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20" w:rsidRDefault="00002020" w:rsidP="00002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002020" w:rsidRDefault="00002020" w:rsidP="000020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:rsidR="00BE5FB4" w:rsidRDefault="00BE5FB4" w:rsidP="00002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FB4" w:rsidRDefault="00CB5B3E" w:rsidP="00BE5FB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617</w:t>
      </w:r>
    </w:p>
    <w:p w:rsidR="00BE5FB4" w:rsidRPr="00BE5FB4" w:rsidRDefault="00BE5FB4" w:rsidP="00BE5FB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caps/>
          <w:sz w:val="24"/>
          <w:szCs w:val="24"/>
        </w:rPr>
        <w:t>návrh Vlády</w:t>
      </w:r>
    </w:p>
    <w:p w:rsidR="007432DB" w:rsidRDefault="00BE5FB4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sz w:val="24"/>
          <w:szCs w:val="24"/>
        </w:rPr>
        <w:t xml:space="preserve">na skrátené legislatívne konanie o vládnom návrhu zákona, </w:t>
      </w:r>
    </w:p>
    <w:p w:rsidR="007432DB" w:rsidRDefault="00BE5FB4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404/2011 Z. z. o pobyte cudzincov </w:t>
      </w:r>
    </w:p>
    <w:p w:rsidR="007432DB" w:rsidRDefault="00BE5FB4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sz w:val="24"/>
          <w:szCs w:val="24"/>
        </w:rPr>
        <w:t xml:space="preserve">a o zmene a doplnení niektorých zákonov v znení neskorších predpisov </w:t>
      </w:r>
    </w:p>
    <w:p w:rsidR="007432DB" w:rsidRDefault="00BE5FB4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sz w:val="24"/>
          <w:szCs w:val="24"/>
        </w:rPr>
        <w:t xml:space="preserve">a ktorým sa mení a dopĺňa zákon č. 480/2002 Z. z. o azyle </w:t>
      </w:r>
    </w:p>
    <w:p w:rsidR="00BE5FB4" w:rsidRDefault="00BE5FB4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sz w:val="24"/>
          <w:szCs w:val="24"/>
        </w:rPr>
        <w:t>a o zmene a doplnení niektorých zákonov v znení neskorších predpisov</w:t>
      </w:r>
    </w:p>
    <w:p w:rsidR="00E65448" w:rsidRDefault="00E65448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C93" w:rsidRDefault="00217C93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5FB4" w:rsidRPr="00BE5FB4" w:rsidRDefault="00BE5FB4" w:rsidP="00BE5F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9091C" w:rsidRDefault="0079091C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 Slovenskej republiky predkladá návrh na skrátené legislatívne konanie o vládnom návrhu zákona</w:t>
      </w:r>
      <w:r w:rsidR="003A627C">
        <w:rPr>
          <w:rFonts w:ascii="Times New Roman" w:hAnsi="Times New Roman" w:cs="Times New Roman"/>
          <w:sz w:val="24"/>
          <w:szCs w:val="24"/>
        </w:rPr>
        <w:t xml:space="preserve">, ktorým sa mení a dopĺňa zákon </w:t>
      </w:r>
      <w:r w:rsidR="0095721E" w:rsidRPr="0095721E">
        <w:rPr>
          <w:rFonts w:ascii="Times New Roman" w:hAnsi="Times New Roman" w:cs="Times New Roman"/>
          <w:sz w:val="24"/>
          <w:szCs w:val="24"/>
        </w:rPr>
        <w:t>č. 404/2011 Z. z. o pobyte cudzincov a o zmene a doplnení niektorých zákonov v znení neskorších predpisov a ktorým sa mení a dopĺňa zákon č. 480/2002 Z. z. o azyle a o zmene a doplnení niektorých zákonov v znení neskorších predpisov</w:t>
      </w:r>
      <w:r w:rsidR="00231884">
        <w:rPr>
          <w:rFonts w:ascii="Times New Roman" w:hAnsi="Times New Roman" w:cs="Times New Roman"/>
          <w:sz w:val="24"/>
          <w:szCs w:val="24"/>
        </w:rPr>
        <w:t xml:space="preserve"> (ďalej len „návrh zák</w:t>
      </w:r>
      <w:r w:rsidR="007753F4">
        <w:rPr>
          <w:rFonts w:ascii="Times New Roman" w:hAnsi="Times New Roman" w:cs="Times New Roman"/>
          <w:sz w:val="24"/>
          <w:szCs w:val="24"/>
        </w:rPr>
        <w:t>o</w:t>
      </w:r>
      <w:r w:rsidR="00231884">
        <w:rPr>
          <w:rFonts w:ascii="Times New Roman" w:hAnsi="Times New Roman" w:cs="Times New Roman"/>
          <w:sz w:val="24"/>
          <w:szCs w:val="24"/>
        </w:rPr>
        <w:t>na“)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14D" w:rsidRDefault="00A4214D" w:rsidP="000674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54FA" w:rsidRPr="00B60B31" w:rsidRDefault="004154FA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1A3">
        <w:rPr>
          <w:rFonts w:ascii="Times New Roman" w:hAnsi="Times New Roman" w:cs="Times New Roman"/>
          <w:sz w:val="24"/>
          <w:szCs w:val="24"/>
        </w:rPr>
        <w:t xml:space="preserve">Návrhom zákona sa prijímajú </w:t>
      </w:r>
      <w:r w:rsidR="00786E77">
        <w:rPr>
          <w:rFonts w:ascii="Times New Roman" w:hAnsi="Times New Roman" w:cs="Times New Roman"/>
          <w:sz w:val="24"/>
          <w:szCs w:val="24"/>
        </w:rPr>
        <w:t xml:space="preserve">legislatívne </w:t>
      </w:r>
      <w:r w:rsidRPr="00CC31A3">
        <w:rPr>
          <w:rFonts w:ascii="Times New Roman" w:hAnsi="Times New Roman" w:cs="Times New Roman"/>
          <w:sz w:val="24"/>
          <w:szCs w:val="24"/>
        </w:rPr>
        <w:t xml:space="preserve">opatrenia </w:t>
      </w:r>
      <w:r w:rsidR="00786E77">
        <w:rPr>
          <w:rFonts w:ascii="Times New Roman" w:hAnsi="Times New Roman" w:cs="Times New Roman"/>
          <w:sz w:val="24"/>
          <w:szCs w:val="24"/>
        </w:rPr>
        <w:t xml:space="preserve">v súvislosti so zabezpečením </w:t>
      </w:r>
      <w:r w:rsidRPr="00CC31A3">
        <w:rPr>
          <w:rFonts w:ascii="Times New Roman" w:hAnsi="Times New Roman" w:cs="Times New Roman"/>
          <w:sz w:val="24"/>
          <w:szCs w:val="24"/>
        </w:rPr>
        <w:t xml:space="preserve"> plnenia </w:t>
      </w:r>
      <w:r>
        <w:rPr>
          <w:rFonts w:ascii="Times New Roman" w:hAnsi="Times New Roman" w:cs="Times New Roman"/>
          <w:sz w:val="24"/>
          <w:szCs w:val="24"/>
        </w:rPr>
        <w:t xml:space="preserve">výziev </w:t>
      </w:r>
      <w:r w:rsidRPr="00CC31A3">
        <w:rPr>
          <w:rFonts w:ascii="Times New Roman" w:hAnsi="Times New Roman" w:cs="Times New Roman"/>
          <w:sz w:val="24"/>
          <w:szCs w:val="24"/>
        </w:rPr>
        <w:t>definovan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CC31A3">
        <w:rPr>
          <w:rFonts w:ascii="Times New Roman" w:hAnsi="Times New Roman" w:cs="Times New Roman"/>
          <w:sz w:val="24"/>
          <w:szCs w:val="24"/>
        </w:rPr>
        <w:t xml:space="preserve"> v Komponente 16 schváleného Plánu obnovy a odolnosti Slovenskej republiky</w:t>
      </w:r>
      <w:r>
        <w:rPr>
          <w:rFonts w:ascii="Times New Roman" w:hAnsi="Times New Roman" w:cs="Times New Roman"/>
          <w:sz w:val="24"/>
          <w:szCs w:val="24"/>
        </w:rPr>
        <w:t>, konkrétne v</w:t>
      </w:r>
      <w:r w:rsidRPr="00CC31A3">
        <w:rPr>
          <w:rFonts w:ascii="Times New Roman" w:hAnsi="Times New Roman" w:cs="Times New Roman"/>
          <w:iCs/>
          <w:sz w:val="24"/>
          <w:szCs w:val="24"/>
        </w:rPr>
        <w:t> Investíci</w:t>
      </w:r>
      <w:r w:rsidR="00786E77">
        <w:rPr>
          <w:rFonts w:ascii="Times New Roman" w:hAnsi="Times New Roman" w:cs="Times New Roman"/>
          <w:iCs/>
          <w:sz w:val="24"/>
          <w:szCs w:val="24"/>
        </w:rPr>
        <w:t>i</w:t>
      </w:r>
      <w:r w:rsidRPr="00CC31A3">
        <w:rPr>
          <w:rFonts w:ascii="Times New Roman" w:hAnsi="Times New Roman" w:cs="Times New Roman"/>
          <w:iCs/>
          <w:sz w:val="24"/>
          <w:szCs w:val="24"/>
        </w:rPr>
        <w:t xml:space="preserve"> 2 (bod 3.2.2.): </w:t>
      </w:r>
      <w:r w:rsidRPr="00CC31A3">
        <w:rPr>
          <w:rFonts w:ascii="Times New Roman" w:hAnsi="Times New Roman" w:cs="Times New Roman"/>
          <w:i/>
          <w:iCs/>
          <w:sz w:val="24"/>
          <w:szCs w:val="24"/>
        </w:rPr>
        <w:t>Nízka miera elektronizácie a automatizácie procesov v polícii. Nadmerná byrokracia spojená s nízkou mierou elektronizácie výrazne spomaľuje rozhodovanie o udelení pobytu s dopadom na časové a administratívne náklady žiadateľov.</w:t>
      </w:r>
      <w:r w:rsidRPr="00CC31A3">
        <w:rPr>
          <w:rFonts w:ascii="Times New Roman" w:hAnsi="Times New Roman" w:cs="Times New Roman"/>
          <w:iCs/>
          <w:sz w:val="24"/>
          <w:szCs w:val="24"/>
        </w:rPr>
        <w:t xml:space="preserve"> Na účel splnenia týchto výziev boli stanovené ciele, ktorých </w:t>
      </w:r>
      <w:r w:rsidR="00786E77">
        <w:rPr>
          <w:rFonts w:ascii="Times New Roman" w:hAnsi="Times New Roman" w:cs="Times New Roman"/>
          <w:iCs/>
          <w:sz w:val="24"/>
          <w:szCs w:val="24"/>
        </w:rPr>
        <w:t>podstatou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0B31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B60B31">
        <w:rPr>
          <w:rFonts w:ascii="Times New Roman" w:hAnsi="Times New Roman" w:cs="Times New Roman"/>
          <w:sz w:val="24"/>
          <w:szCs w:val="24"/>
        </w:rPr>
        <w:t>e</w:t>
      </w:r>
      <w:r w:rsidRPr="00B60B31">
        <w:rPr>
          <w:rFonts w:ascii="Times New Roman" w:hAnsi="Times New Roman" w:cs="Times New Roman"/>
          <w:color w:val="000000"/>
          <w:sz w:val="24"/>
          <w:szCs w:val="24"/>
        </w:rPr>
        <w:t>lektronizácia procesov evidencie cudzincov (ECU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023E3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68332D">
        <w:rPr>
          <w:rFonts w:ascii="Times New Roman" w:hAnsi="Times New Roman" w:cs="Times New Roman"/>
          <w:color w:val="000000"/>
          <w:sz w:val="24"/>
          <w:szCs w:val="24"/>
        </w:rPr>
        <w:t> rámci pobytovej agendy</w:t>
      </w:r>
      <w:r w:rsidR="008F1362">
        <w:rPr>
          <w:rFonts w:ascii="Times New Roman" w:hAnsi="Times New Roman" w:cs="Times New Roman"/>
          <w:color w:val="000000"/>
          <w:sz w:val="24"/>
          <w:szCs w:val="24"/>
        </w:rPr>
        <w:t>. V praxi ide najmä o tieto životné situácie cudzincov</w:t>
      </w:r>
      <w:r w:rsidR="008F1362" w:rsidRPr="00B60B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F1362" w:rsidRPr="00B60B31">
        <w:rPr>
          <w:rFonts w:ascii="Times New Roman" w:hAnsi="Times New Roman" w:cs="Times New Roman"/>
          <w:sz w:val="24"/>
          <w:szCs w:val="24"/>
        </w:rPr>
        <w:t>žiadosť o obnovenie prechodného pobytu, obnovenie modrej karty, udelenie trvalého pobytu na neobmedzený čas, udelenie dlhodobého pobytu, registrácia pobytu občana Európskej únie</w:t>
      </w:r>
      <w:r w:rsidR="004C3A69" w:rsidRPr="00B60B31">
        <w:rPr>
          <w:rFonts w:ascii="Times New Roman" w:hAnsi="Times New Roman" w:cs="Times New Roman"/>
          <w:sz w:val="24"/>
          <w:szCs w:val="24"/>
        </w:rPr>
        <w:t xml:space="preserve">, žiadosť o vydanie dokladu o pobyte </w:t>
      </w:r>
      <w:r w:rsidR="008F1362" w:rsidRPr="00B60B31">
        <w:rPr>
          <w:rFonts w:ascii="Times New Roman" w:hAnsi="Times New Roman" w:cs="Times New Roman"/>
          <w:sz w:val="24"/>
          <w:szCs w:val="24"/>
        </w:rPr>
        <w:t>a žiadosť o</w:t>
      </w:r>
      <w:r w:rsidR="004C3A69" w:rsidRPr="00B60B31">
        <w:rPr>
          <w:rFonts w:ascii="Times New Roman" w:hAnsi="Times New Roman" w:cs="Times New Roman"/>
          <w:sz w:val="24"/>
          <w:szCs w:val="24"/>
        </w:rPr>
        <w:t> vydanie cudzineckého pasu</w:t>
      </w:r>
      <w:r w:rsidRPr="00B60B31">
        <w:rPr>
          <w:rFonts w:ascii="Times New Roman" w:hAnsi="Times New Roman" w:cs="Times New Roman"/>
          <w:color w:val="000000"/>
          <w:sz w:val="24"/>
          <w:szCs w:val="24"/>
        </w:rPr>
        <w:t>. Spustenie nových modulov a komponentov informačného systému ECU bude mať dopad na</w:t>
      </w:r>
      <w:r w:rsidRPr="00DF0D9E">
        <w:rPr>
          <w:rFonts w:ascii="Times New Roman" w:hAnsi="Times New Roman" w:cs="Times New Roman"/>
          <w:color w:val="000000"/>
          <w:sz w:val="24"/>
          <w:szCs w:val="24"/>
        </w:rPr>
        <w:t xml:space="preserve"> zrýchlenie procesu rozhodovania, zefektívnenie komunikácie medzi zainter</w:t>
      </w:r>
      <w:r>
        <w:rPr>
          <w:rFonts w:ascii="Times New Roman" w:hAnsi="Times New Roman" w:cs="Times New Roman"/>
          <w:color w:val="000000"/>
          <w:sz w:val="24"/>
          <w:szCs w:val="24"/>
        </w:rPr>
        <w:t>esovanými subjektmi zohľadňujúc</w:t>
      </w:r>
      <w:r w:rsidRPr="00DF0D9E">
        <w:rPr>
          <w:rFonts w:ascii="Times New Roman" w:hAnsi="Times New Roman" w:cs="Times New Roman"/>
          <w:color w:val="000000"/>
          <w:sz w:val="24"/>
          <w:szCs w:val="24"/>
        </w:rPr>
        <w:t xml:space="preserve"> požiadavky štátnych orgánov a inštitúcií, ktoré participujú na rozhodovaní o žiadostiach o</w:t>
      </w:r>
      <w:r w:rsidR="005B70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F0D9E">
        <w:rPr>
          <w:rFonts w:ascii="Times New Roman" w:hAnsi="Times New Roman" w:cs="Times New Roman"/>
          <w:color w:val="000000"/>
          <w:sz w:val="24"/>
          <w:szCs w:val="24"/>
        </w:rPr>
        <w:t>pobyt</w:t>
      </w:r>
      <w:r w:rsidR="005B7031">
        <w:rPr>
          <w:rFonts w:ascii="Times New Roman" w:hAnsi="Times New Roman" w:cs="Times New Roman"/>
          <w:color w:val="000000"/>
          <w:sz w:val="24"/>
          <w:szCs w:val="24"/>
        </w:rPr>
        <w:t>, registrácii občanov EU, vydávaní dokladov o pobyte</w:t>
      </w:r>
      <w:r w:rsidRPr="00DF0D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Zavedenie elektronizácie procesov ECU je realizované v rámci projektu </w:t>
      </w:r>
      <w:r w:rsidRPr="00CC31A3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inisterstva vnútra Slovenskej republiky</w:t>
      </w:r>
      <w:r w:rsidRPr="00CC31A3">
        <w:rPr>
          <w:rFonts w:ascii="Times New Roman" w:hAnsi="Times New Roman" w:cs="Times New Roman"/>
          <w:color w:val="000000"/>
          <w:sz w:val="24"/>
          <w:szCs w:val="24"/>
        </w:rPr>
        <w:t xml:space="preserve"> pod názvom: „Elektronizácia procesov udeľovania povolení na pobyt“ (kód projektu: projekt_1896)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E669E">
        <w:rPr>
          <w:rFonts w:ascii="Times New Roman" w:hAnsi="Times New Roman" w:cs="Times New Roman"/>
          <w:color w:val="000000"/>
          <w:sz w:val="24"/>
          <w:szCs w:val="24"/>
        </w:rPr>
        <w:t>Rámcový rozpočet projektu je stanovený na sumu 4 734 348 EUR s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669E">
        <w:rPr>
          <w:rFonts w:ascii="Times New Roman" w:hAnsi="Times New Roman" w:cs="Times New Roman"/>
          <w:color w:val="000000"/>
          <w:sz w:val="24"/>
          <w:szCs w:val="24"/>
        </w:rPr>
        <w:t>DPH</w:t>
      </w:r>
      <w:r>
        <w:rPr>
          <w:rFonts w:ascii="Times New Roman" w:hAnsi="Times New Roman" w:cs="Times New Roman"/>
          <w:color w:val="000000"/>
          <w:sz w:val="24"/>
          <w:szCs w:val="24"/>
        </w:rPr>
        <w:t>; časový harmonogram pre n</w:t>
      </w:r>
      <w:r w:rsidRPr="009E669E">
        <w:rPr>
          <w:rFonts w:ascii="Times New Roman" w:hAnsi="Times New Roman" w:cs="Times New Roman"/>
          <w:color w:val="000000"/>
          <w:sz w:val="24"/>
          <w:szCs w:val="24"/>
        </w:rPr>
        <w:t xml:space="preserve">asadenie </w:t>
      </w:r>
      <w:r>
        <w:rPr>
          <w:rFonts w:ascii="Times New Roman" w:hAnsi="Times New Roman" w:cs="Times New Roman"/>
          <w:color w:val="000000"/>
          <w:sz w:val="24"/>
          <w:szCs w:val="24"/>
        </w:rPr>
        <w:t>informačného systému</w:t>
      </w:r>
      <w:r w:rsidRPr="009E669E">
        <w:rPr>
          <w:rFonts w:ascii="Times New Roman" w:hAnsi="Times New Roman" w:cs="Times New Roman"/>
          <w:color w:val="000000"/>
          <w:sz w:val="24"/>
          <w:szCs w:val="24"/>
        </w:rPr>
        <w:t xml:space="preserve"> s možnosťou napojenia relevantných inštitúcií </w:t>
      </w:r>
      <w:r>
        <w:rPr>
          <w:rFonts w:ascii="Times New Roman" w:hAnsi="Times New Roman" w:cs="Times New Roman"/>
          <w:color w:val="000000"/>
          <w:sz w:val="24"/>
          <w:szCs w:val="24"/>
        </w:rPr>
        <w:t>je stanovený</w:t>
      </w:r>
      <w:r w:rsidRPr="009E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0B31">
        <w:rPr>
          <w:rFonts w:ascii="Times New Roman" w:hAnsi="Times New Roman" w:cs="Times New Roman"/>
          <w:color w:val="000000"/>
          <w:sz w:val="24"/>
          <w:szCs w:val="24"/>
        </w:rPr>
        <w:t>do konca rok</w:t>
      </w:r>
      <w:r w:rsidR="007753F4" w:rsidRPr="00B60B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60B31">
        <w:rPr>
          <w:rFonts w:ascii="Times New Roman" w:hAnsi="Times New Roman" w:cs="Times New Roman"/>
          <w:color w:val="000000"/>
          <w:sz w:val="24"/>
          <w:szCs w:val="24"/>
        </w:rPr>
        <w:t xml:space="preserve"> 2024. </w:t>
      </w:r>
      <w:r w:rsidR="00786E77" w:rsidRPr="00B60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7C93" w:rsidRDefault="00217C93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A42" w:rsidRDefault="00F93A42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A42" w:rsidRDefault="00F93A42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A42" w:rsidRDefault="00F93A42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A42" w:rsidRDefault="00F93A42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A42" w:rsidRDefault="00F93A42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A42" w:rsidRDefault="00F93A42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54FA" w:rsidRDefault="00786E77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Splnenie cieľov Investície 2 Komponentu 16 Plánu obnovy a</w:t>
      </w:r>
      <w:r w:rsidR="005B703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odolnosti</w:t>
      </w:r>
      <w:r w:rsidR="005B7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031" w:rsidRPr="00CC31A3">
        <w:rPr>
          <w:rFonts w:ascii="Times New Roman" w:hAnsi="Times New Roman" w:cs="Times New Roman"/>
          <w:sz w:val="24"/>
          <w:szCs w:val="24"/>
        </w:rPr>
        <w:t>Slovenskej republiky</w:t>
      </w:r>
      <w:r w:rsidR="005B7031">
        <w:rPr>
          <w:rFonts w:ascii="Times New Roman" w:hAnsi="Times New Roman" w:cs="Times New Roman"/>
          <w:sz w:val="24"/>
          <w:szCs w:val="24"/>
        </w:rPr>
        <w:t xml:space="preserve"> </w:t>
      </w:r>
      <w:r w:rsidR="004154FA" w:rsidRPr="009E669E">
        <w:rPr>
          <w:rFonts w:ascii="Times New Roman" w:hAnsi="Times New Roman" w:cs="Times New Roman"/>
          <w:sz w:val="24"/>
          <w:szCs w:val="24"/>
        </w:rPr>
        <w:t xml:space="preserve">je neodmysliteľne </w:t>
      </w:r>
      <w:r w:rsidR="004154FA" w:rsidRPr="00B60B31">
        <w:rPr>
          <w:rFonts w:ascii="Times New Roman" w:hAnsi="Times New Roman" w:cs="Times New Roman"/>
          <w:sz w:val="24"/>
          <w:szCs w:val="24"/>
        </w:rPr>
        <w:t>spojen</w:t>
      </w:r>
      <w:r w:rsidRPr="00B60B31">
        <w:rPr>
          <w:rFonts w:ascii="Times New Roman" w:hAnsi="Times New Roman" w:cs="Times New Roman"/>
          <w:sz w:val="24"/>
          <w:szCs w:val="24"/>
        </w:rPr>
        <w:t>é</w:t>
      </w:r>
      <w:r w:rsidR="004154FA" w:rsidRPr="00B60B31">
        <w:rPr>
          <w:rFonts w:ascii="Times New Roman" w:hAnsi="Times New Roman" w:cs="Times New Roman"/>
          <w:sz w:val="24"/>
          <w:szCs w:val="24"/>
        </w:rPr>
        <w:t xml:space="preserve"> s náležitou úpravou legislatívy,</w:t>
      </w:r>
      <w:r w:rsidR="004154FA">
        <w:rPr>
          <w:rFonts w:ascii="Times New Roman" w:hAnsi="Times New Roman" w:cs="Times New Roman"/>
          <w:sz w:val="24"/>
          <w:szCs w:val="24"/>
        </w:rPr>
        <w:t xml:space="preserve"> ktorou sa elektronizácia procesov </w:t>
      </w:r>
      <w:r w:rsidR="004154FA">
        <w:rPr>
          <w:rFonts w:ascii="Times New Roman" w:hAnsi="Times New Roman" w:cs="Times New Roman"/>
          <w:color w:val="000000"/>
          <w:sz w:val="24"/>
          <w:szCs w:val="24"/>
        </w:rPr>
        <w:t xml:space="preserve">evidencie cudzincov zavedie do zákona </w:t>
      </w:r>
      <w:r w:rsidR="004154FA" w:rsidRPr="00CC31A3">
        <w:rPr>
          <w:rFonts w:ascii="Times New Roman" w:hAnsi="Times New Roman" w:cs="Times New Roman"/>
          <w:sz w:val="24"/>
          <w:szCs w:val="24"/>
        </w:rPr>
        <w:t>č. 404/2011 Z. z. o pobyte cudzincov a o zmene a doplnení niektorých zákonov v znení neskorších predpisov</w:t>
      </w:r>
      <w:r w:rsidR="004154FA">
        <w:rPr>
          <w:rFonts w:ascii="Times New Roman" w:hAnsi="Times New Roman" w:cs="Times New Roman"/>
          <w:sz w:val="24"/>
          <w:szCs w:val="24"/>
        </w:rPr>
        <w:t xml:space="preserve">. Týmto spôsobom sa vytvorí </w:t>
      </w:r>
      <w:r>
        <w:rPr>
          <w:rFonts w:ascii="Times New Roman" w:hAnsi="Times New Roman" w:cs="Times New Roman"/>
          <w:sz w:val="24"/>
          <w:szCs w:val="24"/>
        </w:rPr>
        <w:t xml:space="preserve">legislatívny základ pre možnosť </w:t>
      </w:r>
      <w:r w:rsidR="00B60B31">
        <w:rPr>
          <w:rFonts w:ascii="Times New Roman" w:hAnsi="Times New Roman" w:cs="Times New Roman"/>
          <w:sz w:val="24"/>
          <w:szCs w:val="24"/>
        </w:rPr>
        <w:t>rieše</w:t>
      </w:r>
      <w:r w:rsidR="00C900C0">
        <w:rPr>
          <w:rFonts w:ascii="Times New Roman" w:hAnsi="Times New Roman" w:cs="Times New Roman"/>
          <w:sz w:val="24"/>
          <w:szCs w:val="24"/>
        </w:rPr>
        <w:t>n</w:t>
      </w:r>
      <w:r w:rsidR="005B7031">
        <w:rPr>
          <w:rFonts w:ascii="Times New Roman" w:hAnsi="Times New Roman" w:cs="Times New Roman"/>
          <w:sz w:val="24"/>
          <w:szCs w:val="24"/>
        </w:rPr>
        <w:t>ia životných situácií cudzincov</w:t>
      </w:r>
      <w:r w:rsidR="00C900C0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="004154FA">
        <w:rPr>
          <w:rFonts w:ascii="Times New Roman" w:hAnsi="Times New Roman" w:cs="Times New Roman"/>
          <w:sz w:val="24"/>
          <w:szCs w:val="24"/>
        </w:rPr>
        <w:t>elektronick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4154FA">
        <w:rPr>
          <w:rFonts w:ascii="Times New Roman" w:hAnsi="Times New Roman" w:cs="Times New Roman"/>
          <w:sz w:val="24"/>
          <w:szCs w:val="24"/>
        </w:rPr>
        <w:t xml:space="preserve"> služ</w:t>
      </w:r>
      <w:r>
        <w:rPr>
          <w:rFonts w:ascii="Times New Roman" w:hAnsi="Times New Roman" w:cs="Times New Roman"/>
          <w:sz w:val="24"/>
          <w:szCs w:val="24"/>
        </w:rPr>
        <w:t>ieb</w:t>
      </w:r>
      <w:r w:rsidR="004154FA">
        <w:rPr>
          <w:rFonts w:ascii="Times New Roman" w:hAnsi="Times New Roman" w:cs="Times New Roman"/>
          <w:sz w:val="24"/>
          <w:szCs w:val="24"/>
        </w:rPr>
        <w:t>, dôsledkom čoho bude zrýchlenie správneho konania, resp. rozhodovania správnych orgánov</w:t>
      </w:r>
      <w:r w:rsidR="005B7031">
        <w:rPr>
          <w:rFonts w:ascii="Times New Roman" w:hAnsi="Times New Roman" w:cs="Times New Roman"/>
          <w:sz w:val="24"/>
          <w:szCs w:val="24"/>
        </w:rPr>
        <w:t>, registrácia občanov EU, vydávanie  dokladov o pobyte a ďalšie</w:t>
      </w:r>
      <w:r w:rsidR="004154FA">
        <w:rPr>
          <w:rFonts w:ascii="Times New Roman" w:hAnsi="Times New Roman" w:cs="Times New Roman"/>
          <w:sz w:val="24"/>
          <w:szCs w:val="24"/>
        </w:rPr>
        <w:t xml:space="preserve">. </w:t>
      </w:r>
      <w:r w:rsidR="0006756F">
        <w:rPr>
          <w:rFonts w:ascii="Times New Roman" w:hAnsi="Times New Roman" w:cs="Times New Roman"/>
          <w:sz w:val="24"/>
          <w:szCs w:val="24"/>
        </w:rPr>
        <w:t xml:space="preserve">Elektronizácia </w:t>
      </w:r>
      <w:r w:rsidR="00534E95">
        <w:rPr>
          <w:rFonts w:ascii="Times New Roman" w:hAnsi="Times New Roman" w:cs="Times New Roman"/>
          <w:sz w:val="24"/>
          <w:szCs w:val="24"/>
        </w:rPr>
        <w:t xml:space="preserve">procesov </w:t>
      </w:r>
      <w:r w:rsidR="0006756F">
        <w:rPr>
          <w:rFonts w:ascii="Times New Roman" w:hAnsi="Times New Roman" w:cs="Times New Roman"/>
          <w:sz w:val="24"/>
          <w:szCs w:val="24"/>
        </w:rPr>
        <w:t xml:space="preserve">prispeje </w:t>
      </w:r>
      <w:r w:rsidR="00C900C0">
        <w:rPr>
          <w:rFonts w:ascii="Times New Roman" w:hAnsi="Times New Roman" w:cs="Times New Roman"/>
          <w:sz w:val="24"/>
          <w:szCs w:val="24"/>
        </w:rPr>
        <w:t>tiež k znižovaniu rizika korupcie</w:t>
      </w:r>
      <w:r w:rsidR="005B7031">
        <w:rPr>
          <w:rFonts w:ascii="Times New Roman" w:hAnsi="Times New Roman" w:cs="Times New Roman"/>
          <w:sz w:val="24"/>
          <w:szCs w:val="24"/>
        </w:rPr>
        <w:t xml:space="preserve">, administratívnej záťaže </w:t>
      </w:r>
      <w:r w:rsidR="00C900C0">
        <w:rPr>
          <w:rFonts w:ascii="Times New Roman" w:hAnsi="Times New Roman" w:cs="Times New Roman"/>
          <w:sz w:val="24"/>
          <w:szCs w:val="24"/>
        </w:rPr>
        <w:t>a</w:t>
      </w:r>
      <w:r w:rsidR="00534E95">
        <w:rPr>
          <w:rFonts w:ascii="Times New Roman" w:hAnsi="Times New Roman" w:cs="Times New Roman"/>
          <w:sz w:val="24"/>
          <w:szCs w:val="24"/>
        </w:rPr>
        <w:t xml:space="preserve"> </w:t>
      </w:r>
      <w:r w:rsidR="0006756F">
        <w:rPr>
          <w:rFonts w:ascii="Times New Roman" w:hAnsi="Times New Roman" w:cs="Times New Roman"/>
          <w:sz w:val="24"/>
          <w:szCs w:val="24"/>
        </w:rPr>
        <w:t xml:space="preserve">odbúravaniu byrokracie. </w:t>
      </w:r>
      <w:r w:rsidR="00C9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C93" w:rsidRDefault="00217C93" w:rsidP="00000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54FA" w:rsidRDefault="004154FA" w:rsidP="00000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69E">
        <w:rPr>
          <w:rFonts w:ascii="Times New Roman" w:hAnsi="Times New Roman" w:cs="Times New Roman"/>
          <w:sz w:val="24"/>
          <w:szCs w:val="24"/>
        </w:rPr>
        <w:t>V prípa</w:t>
      </w:r>
      <w:r w:rsidR="00E2385C">
        <w:rPr>
          <w:rFonts w:ascii="Times New Roman" w:hAnsi="Times New Roman" w:cs="Times New Roman"/>
          <w:sz w:val="24"/>
          <w:szCs w:val="24"/>
        </w:rPr>
        <w:t>de nesplnenia vyššie uvedených cieľov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0C0">
        <w:rPr>
          <w:rFonts w:ascii="Times New Roman" w:hAnsi="Times New Roman" w:cs="Times New Roman"/>
          <w:sz w:val="24"/>
          <w:szCs w:val="24"/>
        </w:rPr>
        <w:t xml:space="preserve">Komponentu 16 </w:t>
      </w:r>
      <w:r w:rsidR="005B7031" w:rsidRPr="00CC31A3">
        <w:rPr>
          <w:rFonts w:ascii="Times New Roman" w:hAnsi="Times New Roman" w:cs="Times New Roman"/>
          <w:sz w:val="24"/>
          <w:szCs w:val="24"/>
        </w:rPr>
        <w:t>Plánu obnovy a odolnosti Slovenskej republiky</w:t>
      </w:r>
      <w:r w:rsidR="005B7031" w:rsidRPr="009E669E">
        <w:rPr>
          <w:rFonts w:ascii="Times New Roman" w:hAnsi="Times New Roman" w:cs="Times New Roman"/>
          <w:sz w:val="24"/>
          <w:szCs w:val="24"/>
        </w:rPr>
        <w:t xml:space="preserve"> </w:t>
      </w:r>
      <w:r w:rsidRPr="009E669E">
        <w:rPr>
          <w:rFonts w:ascii="Times New Roman" w:hAnsi="Times New Roman" w:cs="Times New Roman"/>
          <w:sz w:val="24"/>
          <w:szCs w:val="24"/>
        </w:rPr>
        <w:t>v stanovenom časovom horizonte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69E">
        <w:rPr>
          <w:rFonts w:ascii="Times New Roman" w:hAnsi="Times New Roman" w:cs="Times New Roman"/>
          <w:color w:val="000000"/>
          <w:sz w:val="24"/>
          <w:szCs w:val="24"/>
        </w:rPr>
        <w:t xml:space="preserve">do konca roku </w:t>
      </w:r>
      <w:r w:rsidRPr="003C7DD9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3C7DD9">
        <w:rPr>
          <w:rFonts w:ascii="Times New Roman" w:hAnsi="Times New Roman" w:cs="Times New Roman"/>
          <w:sz w:val="24"/>
          <w:szCs w:val="24"/>
        </w:rPr>
        <w:t xml:space="preserve">  </w:t>
      </w:r>
      <w:r w:rsidR="003C7DD9" w:rsidRPr="00B60B31">
        <w:rPr>
          <w:rFonts w:ascii="Times New Roman" w:hAnsi="Times New Roman" w:cs="Times New Roman"/>
          <w:sz w:val="24"/>
          <w:szCs w:val="24"/>
        </w:rPr>
        <w:t>hroz</w:t>
      </w:r>
      <w:r w:rsidR="00B60B31">
        <w:rPr>
          <w:rFonts w:ascii="Times New Roman" w:hAnsi="Times New Roman" w:cs="Times New Roman"/>
          <w:sz w:val="24"/>
          <w:szCs w:val="24"/>
        </w:rPr>
        <w:t>í</w:t>
      </w:r>
      <w:r w:rsidR="003C7DD9" w:rsidRPr="00B60B31">
        <w:rPr>
          <w:rFonts w:ascii="Times New Roman" w:hAnsi="Times New Roman" w:cs="Times New Roman"/>
          <w:sz w:val="24"/>
          <w:szCs w:val="24"/>
        </w:rPr>
        <w:t xml:space="preserve"> </w:t>
      </w:r>
      <w:r w:rsidR="00B60B31">
        <w:rPr>
          <w:rFonts w:ascii="Times New Roman" w:hAnsi="Times New Roman" w:cs="Times New Roman"/>
          <w:sz w:val="24"/>
          <w:szCs w:val="24"/>
        </w:rPr>
        <w:t xml:space="preserve">Slovenskej republike </w:t>
      </w:r>
      <w:r w:rsidR="003C7DD9" w:rsidRPr="00B60B31">
        <w:rPr>
          <w:rFonts w:ascii="Times New Roman" w:hAnsi="Times New Roman" w:cs="Times New Roman"/>
          <w:sz w:val="24"/>
          <w:szCs w:val="24"/>
        </w:rPr>
        <w:t>značn</w:t>
      </w:r>
      <w:r w:rsidR="00B60B31">
        <w:rPr>
          <w:rFonts w:ascii="Times New Roman" w:hAnsi="Times New Roman" w:cs="Times New Roman"/>
          <w:sz w:val="24"/>
          <w:szCs w:val="24"/>
        </w:rPr>
        <w:t>á</w:t>
      </w:r>
      <w:r w:rsidR="003C7DD9" w:rsidRPr="00B60B31">
        <w:rPr>
          <w:rFonts w:ascii="Times New Roman" w:hAnsi="Times New Roman" w:cs="Times New Roman"/>
          <w:sz w:val="24"/>
          <w:szCs w:val="24"/>
        </w:rPr>
        <w:t xml:space="preserve"> hospodársk</w:t>
      </w:r>
      <w:r w:rsidR="00B60B31">
        <w:rPr>
          <w:rFonts w:ascii="Times New Roman" w:hAnsi="Times New Roman" w:cs="Times New Roman"/>
          <w:sz w:val="24"/>
          <w:szCs w:val="24"/>
        </w:rPr>
        <w:t>a</w:t>
      </w:r>
      <w:r w:rsidR="003C7DD9" w:rsidRPr="00B60B31">
        <w:rPr>
          <w:rFonts w:ascii="Times New Roman" w:hAnsi="Times New Roman" w:cs="Times New Roman"/>
          <w:sz w:val="24"/>
          <w:szCs w:val="24"/>
        </w:rPr>
        <w:t xml:space="preserve"> škod</w:t>
      </w:r>
      <w:r w:rsidR="00B60B31">
        <w:rPr>
          <w:rFonts w:ascii="Times New Roman" w:hAnsi="Times New Roman" w:cs="Times New Roman"/>
          <w:sz w:val="24"/>
          <w:szCs w:val="24"/>
        </w:rPr>
        <w:t>a</w:t>
      </w:r>
      <w:r w:rsidR="003C7DD9" w:rsidRPr="003C7DD9">
        <w:rPr>
          <w:rFonts w:ascii="Times New Roman" w:hAnsi="Times New Roman" w:cs="Times New Roman"/>
          <w:sz w:val="24"/>
          <w:szCs w:val="24"/>
        </w:rPr>
        <w:t>.</w:t>
      </w:r>
      <w:r w:rsidR="00EB535E">
        <w:rPr>
          <w:rFonts w:ascii="Times New Roman" w:hAnsi="Times New Roman" w:cs="Times New Roman"/>
          <w:sz w:val="24"/>
          <w:szCs w:val="24"/>
        </w:rPr>
        <w:t xml:space="preserve"> </w:t>
      </w:r>
      <w:r w:rsidR="005B7031">
        <w:rPr>
          <w:rFonts w:ascii="Times New Roman" w:hAnsi="Times New Roman" w:cs="Times New Roman"/>
          <w:sz w:val="24"/>
          <w:szCs w:val="24"/>
        </w:rPr>
        <w:t xml:space="preserve"> 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>Elektronizácia i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>nformačn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>ého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 systém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>u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>ECU je jedným z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>míľnikov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v zmysle Plánu obnovy a odolnosti 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 xml:space="preserve">Slovenskej republiky 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s termínom splnenia 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 xml:space="preserve"> konca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 xml:space="preserve"> decembra 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 xml:space="preserve">, ktorý musí 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Slovenská republika 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>vykázať ako splnen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>ý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 xml:space="preserve"> v rámci 5. 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>ž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>iadosti o</w:t>
      </w:r>
      <w:r w:rsidR="005B703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C7DD9" w:rsidRPr="008D1FAC">
        <w:rPr>
          <w:rFonts w:ascii="Times New Roman" w:eastAsia="Times New Roman" w:hAnsi="Times New Roman" w:cs="Times New Roman"/>
          <w:sz w:val="24"/>
          <w:szCs w:val="24"/>
        </w:rPr>
        <w:t>platbu</w:t>
      </w:r>
      <w:r w:rsidR="005B70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 xml:space="preserve">s dátumom jej </w:t>
      </w:r>
      <w:r w:rsidR="0092798C">
        <w:rPr>
          <w:rFonts w:ascii="Times New Roman" w:eastAsia="Times New Roman" w:hAnsi="Times New Roman" w:cs="Times New Roman"/>
          <w:sz w:val="24"/>
          <w:szCs w:val="24"/>
        </w:rPr>
        <w:t xml:space="preserve">  podan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>ia</w:t>
      </w:r>
      <w:r w:rsidR="0092798C">
        <w:rPr>
          <w:rFonts w:ascii="Times New Roman" w:eastAsia="Times New Roman" w:hAnsi="Times New Roman" w:cs="Times New Roman"/>
          <w:sz w:val="24"/>
          <w:szCs w:val="24"/>
        </w:rPr>
        <w:t xml:space="preserve"> dňa 16.12.2024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1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 xml:space="preserve">Nevykázanie splnenia míľnika 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>samotného by pre Slovenskú republiku znamenal s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>tratu vynaložených finančných prostriedkov z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 xml:space="preserve"> zdrojov 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 xml:space="preserve">EU </w:t>
      </w:r>
      <w:r w:rsidR="0092798C">
        <w:rPr>
          <w:rFonts w:ascii="Times New Roman" w:eastAsia="Times New Roman" w:hAnsi="Times New Roman" w:cs="Times New Roman"/>
          <w:sz w:val="24"/>
          <w:szCs w:val="24"/>
        </w:rPr>
        <w:t>vo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 xml:space="preserve"> výške danej investície </w:t>
      </w:r>
      <w:r w:rsidR="00EB535E" w:rsidRPr="008D1FAC">
        <w:rPr>
          <w:rFonts w:ascii="Times New Roman" w:eastAsia="Times New Roman" w:hAnsi="Times New Roman" w:cs="Times New Roman"/>
          <w:sz w:val="24"/>
          <w:szCs w:val="24"/>
        </w:rPr>
        <w:t>v celkovej hodnote 598 mi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>liónov</w:t>
      </w:r>
      <w:r w:rsidR="00EB535E" w:rsidRPr="008D1FAC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9279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>a následnú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>ú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>hrad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535E" w:rsidRPr="00EB535E">
        <w:rPr>
          <w:rFonts w:ascii="Times New Roman" w:eastAsia="Times New Roman" w:hAnsi="Times New Roman" w:cs="Times New Roman"/>
          <w:sz w:val="24"/>
          <w:szCs w:val="24"/>
        </w:rPr>
        <w:t xml:space="preserve"> z vnútroštátnych prostriedkov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53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DD9" w:rsidRDefault="003C7DD9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511" w:rsidRDefault="004154FA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E669E">
        <w:rPr>
          <w:rFonts w:ascii="Times New Roman" w:hAnsi="Times New Roman" w:cs="Times New Roman"/>
          <w:sz w:val="24"/>
          <w:szCs w:val="24"/>
        </w:rPr>
        <w:t>ôvod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E669E">
        <w:rPr>
          <w:rFonts w:ascii="Times New Roman" w:hAnsi="Times New Roman" w:cs="Times New Roman"/>
          <w:sz w:val="24"/>
          <w:szCs w:val="24"/>
        </w:rPr>
        <w:t xml:space="preserve">, na základe ktorých nebolo možné zabezpečiť v dostatočnom </w:t>
      </w:r>
      <w:r>
        <w:rPr>
          <w:rFonts w:ascii="Times New Roman" w:hAnsi="Times New Roman" w:cs="Times New Roman"/>
          <w:sz w:val="24"/>
          <w:szCs w:val="24"/>
        </w:rPr>
        <w:t xml:space="preserve">časovom </w:t>
      </w:r>
      <w:r w:rsidRPr="009E669E">
        <w:rPr>
          <w:rFonts w:ascii="Times New Roman" w:hAnsi="Times New Roman" w:cs="Times New Roman"/>
          <w:sz w:val="24"/>
          <w:szCs w:val="24"/>
        </w:rPr>
        <w:t xml:space="preserve">predstihu prípravu súvisiacej legislatívy, </w:t>
      </w:r>
      <w:r>
        <w:rPr>
          <w:rFonts w:ascii="Times New Roman" w:hAnsi="Times New Roman" w:cs="Times New Roman"/>
          <w:sz w:val="24"/>
          <w:szCs w:val="24"/>
        </w:rPr>
        <w:t xml:space="preserve">sa zakladajú </w:t>
      </w:r>
      <w:r w:rsidRPr="00000511">
        <w:rPr>
          <w:rFonts w:ascii="Times New Roman" w:hAnsi="Times New Roman" w:cs="Times New Roman"/>
          <w:sz w:val="24"/>
          <w:szCs w:val="24"/>
        </w:rPr>
        <w:t xml:space="preserve">na náročnosti prípravy a realizácie celého projektu najmä po technickej stránke, pričom príprava legislatívy je viazaná na tieto procesy. </w:t>
      </w:r>
    </w:p>
    <w:p w:rsidR="00000511" w:rsidRDefault="00000511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54FA" w:rsidRPr="009E669E" w:rsidRDefault="004154FA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69E">
        <w:rPr>
          <w:rFonts w:ascii="Times New Roman" w:hAnsi="Times New Roman" w:cs="Times New Roman"/>
          <w:sz w:val="24"/>
          <w:szCs w:val="24"/>
        </w:rPr>
        <w:t xml:space="preserve">Súčasťou návrhu zákona je zároveň </w:t>
      </w:r>
      <w:r w:rsidR="009F2B23">
        <w:rPr>
          <w:rFonts w:ascii="Times New Roman" w:hAnsi="Times New Roman" w:cs="Times New Roman"/>
          <w:sz w:val="24"/>
          <w:szCs w:val="24"/>
        </w:rPr>
        <w:t xml:space="preserve">zavedenie možnosti </w:t>
      </w:r>
      <w:r w:rsidRPr="009E669E">
        <w:rPr>
          <w:rFonts w:ascii="Times New Roman" w:hAnsi="Times New Roman" w:cs="Times New Roman"/>
          <w:sz w:val="24"/>
          <w:szCs w:val="24"/>
        </w:rPr>
        <w:t xml:space="preserve"> vydávani</w:t>
      </w:r>
      <w:r w:rsidR="009F2B23">
        <w:rPr>
          <w:rFonts w:ascii="Times New Roman" w:hAnsi="Times New Roman" w:cs="Times New Roman"/>
          <w:sz w:val="24"/>
          <w:szCs w:val="24"/>
        </w:rPr>
        <w:t>a</w:t>
      </w:r>
      <w:r w:rsidRPr="009E669E">
        <w:rPr>
          <w:rFonts w:ascii="Times New Roman" w:hAnsi="Times New Roman" w:cs="Times New Roman"/>
          <w:sz w:val="24"/>
          <w:szCs w:val="24"/>
        </w:rPr>
        <w:t xml:space="preserve"> dokl</w:t>
      </w:r>
      <w:r w:rsidR="0068332D">
        <w:rPr>
          <w:rFonts w:ascii="Times New Roman" w:hAnsi="Times New Roman" w:cs="Times New Roman"/>
          <w:sz w:val="24"/>
          <w:szCs w:val="24"/>
        </w:rPr>
        <w:t>adov o pobyte príjemcom dočasného</w:t>
      </w:r>
      <w:r w:rsidRPr="009E669E">
        <w:rPr>
          <w:rFonts w:ascii="Times New Roman" w:hAnsi="Times New Roman" w:cs="Times New Roman"/>
          <w:sz w:val="24"/>
          <w:szCs w:val="24"/>
        </w:rPr>
        <w:t xml:space="preserve"> </w:t>
      </w:r>
      <w:r w:rsidR="0068332D">
        <w:rPr>
          <w:rFonts w:ascii="Times New Roman" w:hAnsi="Times New Roman" w:cs="Times New Roman"/>
          <w:sz w:val="24"/>
          <w:szCs w:val="24"/>
        </w:rPr>
        <w:t>útočiska</w:t>
      </w:r>
      <w:r w:rsidRPr="009E669E">
        <w:rPr>
          <w:rFonts w:ascii="Times New Roman" w:hAnsi="Times New Roman" w:cs="Times New Roman"/>
          <w:sz w:val="24"/>
          <w:szCs w:val="24"/>
        </w:rPr>
        <w:t xml:space="preserve"> – občanom </w:t>
      </w:r>
      <w:r w:rsidR="00047873">
        <w:rPr>
          <w:rFonts w:ascii="Times New Roman" w:hAnsi="Times New Roman" w:cs="Times New Roman"/>
          <w:sz w:val="24"/>
          <w:szCs w:val="24"/>
        </w:rPr>
        <w:t xml:space="preserve">z </w:t>
      </w:r>
      <w:r w:rsidRPr="009E669E">
        <w:rPr>
          <w:rFonts w:ascii="Times New Roman" w:hAnsi="Times New Roman" w:cs="Times New Roman"/>
          <w:sz w:val="24"/>
          <w:szCs w:val="24"/>
        </w:rPr>
        <w:t>Ukrajiny na území Slovenskej republiky v</w:t>
      </w:r>
      <w:r w:rsidR="00794736">
        <w:rPr>
          <w:rFonts w:ascii="Times New Roman" w:hAnsi="Times New Roman" w:cs="Times New Roman"/>
          <w:sz w:val="24"/>
          <w:szCs w:val="24"/>
        </w:rPr>
        <w:t xml:space="preserve"> </w:t>
      </w:r>
      <w:r w:rsidR="007432DB">
        <w:rPr>
          <w:rFonts w:ascii="Times New Roman" w:hAnsi="Times New Roman" w:cs="Times New Roman"/>
          <w:sz w:val="24"/>
          <w:szCs w:val="24"/>
        </w:rPr>
        <w:t>jednotnom</w:t>
      </w:r>
      <w:r w:rsidRPr="009E669E">
        <w:rPr>
          <w:rFonts w:ascii="Times New Roman" w:hAnsi="Times New Roman" w:cs="Times New Roman"/>
          <w:sz w:val="24"/>
          <w:szCs w:val="24"/>
        </w:rPr>
        <w:t xml:space="preserve"> formáte podľa Nariadenia Rady (ES) 1030/2002 z 13. júna 2002, ktorým sa stanovuje jednotný formát povolení na pobyt pre štátnych príslušníkov tretích štátov,  t. j. v podobe </w:t>
      </w:r>
      <w:r w:rsidR="009745DD">
        <w:rPr>
          <w:rFonts w:ascii="Times New Roman" w:hAnsi="Times New Roman" w:cs="Times New Roman"/>
          <w:sz w:val="24"/>
          <w:szCs w:val="24"/>
        </w:rPr>
        <w:t>ID</w:t>
      </w:r>
      <w:r w:rsidRPr="009E669E">
        <w:rPr>
          <w:rFonts w:ascii="Times New Roman" w:hAnsi="Times New Roman" w:cs="Times New Roman"/>
          <w:sz w:val="24"/>
          <w:szCs w:val="24"/>
        </w:rPr>
        <w:t xml:space="preserve"> karty. Uvedený formát </w:t>
      </w:r>
      <w:r w:rsidR="009745DD">
        <w:rPr>
          <w:rFonts w:ascii="Times New Roman" w:hAnsi="Times New Roman" w:cs="Times New Roman"/>
          <w:sz w:val="24"/>
          <w:szCs w:val="24"/>
        </w:rPr>
        <w:t xml:space="preserve">ID karty </w:t>
      </w:r>
      <w:r w:rsidRPr="009E669E">
        <w:rPr>
          <w:rFonts w:ascii="Times New Roman" w:hAnsi="Times New Roman" w:cs="Times New Roman"/>
          <w:sz w:val="24"/>
          <w:szCs w:val="24"/>
        </w:rPr>
        <w:t>požaduje Európska Komisia už dlhšiu dobu, aj keď v predchádzajúcom období uznala problémy, s ktorými sa niekoľko členských štátov vrátane Slovenskej republiky stretlo počas prvých mesiacov vojenskej invázie na Ukrajine, vzhľadom na vysoký počet príchodov vysídlených osôb z Ukrajiny, ako aj nedostatok mikročipov v dôsledku problémov na strane dodávateľského reťazca.  Európska Komisia však intenzívne trvá na vydávaní dokladov o pobyte osobám</w:t>
      </w:r>
      <w:r w:rsidR="003C7DD9">
        <w:rPr>
          <w:rFonts w:ascii="Times New Roman" w:hAnsi="Times New Roman" w:cs="Times New Roman"/>
          <w:sz w:val="24"/>
          <w:szCs w:val="24"/>
        </w:rPr>
        <w:t>,</w:t>
      </w:r>
      <w:r w:rsidRPr="009E669E">
        <w:rPr>
          <w:rFonts w:ascii="Times New Roman" w:hAnsi="Times New Roman" w:cs="Times New Roman"/>
          <w:sz w:val="24"/>
          <w:szCs w:val="24"/>
        </w:rPr>
        <w:t xml:space="preserve">  požívajúcim dočasnú ochranu</w:t>
      </w:r>
      <w:r w:rsidR="003C7DD9">
        <w:rPr>
          <w:rFonts w:ascii="Times New Roman" w:hAnsi="Times New Roman" w:cs="Times New Roman"/>
          <w:sz w:val="24"/>
          <w:szCs w:val="24"/>
        </w:rPr>
        <w:t>,</w:t>
      </w:r>
      <w:r w:rsidRPr="009E669E">
        <w:rPr>
          <w:rFonts w:ascii="Times New Roman" w:hAnsi="Times New Roman" w:cs="Times New Roman"/>
          <w:sz w:val="24"/>
          <w:szCs w:val="24"/>
        </w:rPr>
        <w:t xml:space="preserve"> podľa vyššie uvedeného nariadenia č. 1030/2002 o jednotnom formáte. Jednotný formát zabezpečuje vysokú úroveň bezpečnosti dokumentov</w:t>
      </w:r>
      <w:r w:rsidR="00000511">
        <w:rPr>
          <w:rFonts w:ascii="Times New Roman" w:hAnsi="Times New Roman" w:cs="Times New Roman"/>
          <w:sz w:val="24"/>
          <w:szCs w:val="24"/>
        </w:rPr>
        <w:t>,</w:t>
      </w:r>
      <w:r w:rsidRPr="009E669E">
        <w:rPr>
          <w:rFonts w:ascii="Times New Roman" w:hAnsi="Times New Roman" w:cs="Times New Roman"/>
          <w:sz w:val="24"/>
          <w:szCs w:val="24"/>
        </w:rPr>
        <w:t xml:space="preserve"> uľahčuje kontrolu a validáciu povolení vo všetkých členských štátoch a uľahčuje právo držiteľa voľne sa pohybovať na území členských štátov a v rámci schengenského priestoru. Povolenia na pobyt, ktoré sa nevydávajú v jednotnom formáte, môžu mať dôsledky na prístup príjemcov dočasného útočiska k svojim právam, napr. </w:t>
      </w:r>
      <w:r w:rsidR="00515E74">
        <w:rPr>
          <w:rFonts w:ascii="Times New Roman" w:hAnsi="Times New Roman" w:cs="Times New Roman"/>
          <w:sz w:val="24"/>
          <w:szCs w:val="24"/>
        </w:rPr>
        <w:t>na</w:t>
      </w:r>
      <w:r w:rsidRPr="009E669E">
        <w:rPr>
          <w:rFonts w:ascii="Times New Roman" w:hAnsi="Times New Roman" w:cs="Times New Roman"/>
          <w:sz w:val="24"/>
          <w:szCs w:val="24"/>
        </w:rPr>
        <w:t xml:space="preserve"> </w:t>
      </w:r>
      <w:r w:rsidR="009745DD">
        <w:rPr>
          <w:rFonts w:ascii="Times New Roman" w:hAnsi="Times New Roman" w:cs="Times New Roman"/>
          <w:sz w:val="24"/>
          <w:szCs w:val="24"/>
        </w:rPr>
        <w:t xml:space="preserve">voľné </w:t>
      </w:r>
      <w:r w:rsidRPr="009E669E">
        <w:rPr>
          <w:rFonts w:ascii="Times New Roman" w:hAnsi="Times New Roman" w:cs="Times New Roman"/>
          <w:sz w:val="24"/>
          <w:szCs w:val="24"/>
        </w:rPr>
        <w:t>cestovani</w:t>
      </w:r>
      <w:r w:rsidR="00515E74">
        <w:rPr>
          <w:rFonts w:ascii="Times New Roman" w:hAnsi="Times New Roman" w:cs="Times New Roman"/>
          <w:sz w:val="24"/>
          <w:szCs w:val="24"/>
        </w:rPr>
        <w:t>e</w:t>
      </w:r>
      <w:r w:rsidR="009745DD">
        <w:rPr>
          <w:rFonts w:ascii="Times New Roman" w:hAnsi="Times New Roman" w:cs="Times New Roman"/>
          <w:sz w:val="24"/>
          <w:szCs w:val="24"/>
        </w:rPr>
        <w:t xml:space="preserve"> v rámci územia členských štátov</w:t>
      </w:r>
      <w:r w:rsidRPr="009E669E">
        <w:rPr>
          <w:rFonts w:ascii="Times New Roman" w:hAnsi="Times New Roman" w:cs="Times New Roman"/>
          <w:sz w:val="24"/>
          <w:szCs w:val="24"/>
        </w:rPr>
        <w:t xml:space="preserve">. Na základe uvedeného bolo preto potrebné pristúpiť k čo možno najrýchlejšiemu vyriešeniu danej veci, v súvislosti s čím bol vypracovaný </w:t>
      </w:r>
      <w:r>
        <w:rPr>
          <w:rFonts w:ascii="Times New Roman" w:hAnsi="Times New Roman" w:cs="Times New Roman"/>
          <w:sz w:val="24"/>
          <w:szCs w:val="24"/>
        </w:rPr>
        <w:t xml:space="preserve">predložený </w:t>
      </w:r>
      <w:r w:rsidR="003C7DD9">
        <w:rPr>
          <w:rFonts w:ascii="Times New Roman" w:hAnsi="Times New Roman" w:cs="Times New Roman"/>
          <w:sz w:val="24"/>
          <w:szCs w:val="24"/>
        </w:rPr>
        <w:t xml:space="preserve">návrh </w:t>
      </w:r>
      <w:r w:rsidRPr="009E669E">
        <w:rPr>
          <w:rFonts w:ascii="Times New Roman" w:hAnsi="Times New Roman" w:cs="Times New Roman"/>
          <w:sz w:val="24"/>
          <w:szCs w:val="24"/>
        </w:rPr>
        <w:t>zákona.</w:t>
      </w:r>
    </w:p>
    <w:p w:rsidR="004154FA" w:rsidRPr="009E669E" w:rsidRDefault="004154FA" w:rsidP="00067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4C2" w:rsidRDefault="006224C2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Vzhľadom na uvedené, s dôrazom najmä na </w:t>
      </w:r>
      <w:r w:rsidR="007753F4">
        <w:rPr>
          <w:rFonts w:ascii="Times New Roman" w:eastAsia="Calibri" w:hAnsi="Times New Roman" w:cs="Times New Roman"/>
          <w:sz w:val="24"/>
          <w:szCs w:val="24"/>
        </w:rPr>
        <w:t>hrozbu</w:t>
      </w:r>
      <w:r w:rsidR="00EB0A2E" w:rsidRPr="00EB0A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A2E" w:rsidRPr="00EB0A2E">
        <w:rPr>
          <w:rFonts w:ascii="Times New Roman" w:hAnsi="Times New Roman" w:cs="Times New Roman"/>
          <w:sz w:val="24"/>
          <w:szCs w:val="24"/>
        </w:rPr>
        <w:t xml:space="preserve">značnej hospodárskej škody </w:t>
      </w:r>
      <w:r w:rsidR="00EB0A2E" w:rsidRPr="00E4439C">
        <w:rPr>
          <w:rFonts w:ascii="Times New Roman" w:hAnsi="Times New Roman" w:cs="Times New Roman"/>
          <w:sz w:val="24"/>
          <w:szCs w:val="24"/>
        </w:rPr>
        <w:t xml:space="preserve">štátu </w:t>
      </w:r>
      <w:r w:rsidR="00067403" w:rsidRPr="00E4439C">
        <w:rPr>
          <w:rFonts w:ascii="Times New Roman" w:hAnsi="Times New Roman" w:cs="Times New Roman"/>
          <w:sz w:val="24"/>
          <w:szCs w:val="24"/>
        </w:rPr>
        <w:t xml:space="preserve">v dôsledku </w:t>
      </w:r>
      <w:r w:rsidR="007753F4">
        <w:rPr>
          <w:rFonts w:ascii="Times New Roman" w:hAnsi="Times New Roman" w:cs="Times New Roman"/>
          <w:sz w:val="24"/>
          <w:szCs w:val="24"/>
        </w:rPr>
        <w:t>nesplnenia míľnika z Plánu obnovy a odolnosti Slovenskej republiky</w:t>
      </w:r>
      <w:r w:rsidRPr="00EB0A2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53F4">
        <w:rPr>
          <w:rFonts w:ascii="Times New Roman" w:eastAsia="Calibri" w:hAnsi="Times New Roman" w:cs="Times New Roman"/>
          <w:sz w:val="24"/>
          <w:szCs w:val="24"/>
        </w:rPr>
        <w:t xml:space="preserve">sa navrhuje, </w:t>
      </w:r>
      <w:r w:rsidRPr="00EB0A2E">
        <w:rPr>
          <w:rFonts w:ascii="Times New Roman" w:eastAsia="Calibri" w:hAnsi="Times New Roman" w:cs="Times New Roman"/>
          <w:sz w:val="24"/>
          <w:szCs w:val="24"/>
        </w:rPr>
        <w:t>aby Národná rada Slovenskej republiky</w:t>
      </w: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 schválila vládny návrh zákona, ktorým sa mení a dopĺňa </w:t>
      </w:r>
      <w:r w:rsidRPr="00EB0A2E">
        <w:rPr>
          <w:rFonts w:ascii="Times New Roman" w:eastAsia="Calibri" w:hAnsi="Times New Roman" w:cs="Times New Roman"/>
          <w:sz w:val="24"/>
          <w:szCs w:val="24"/>
        </w:rPr>
        <w:t xml:space="preserve">zákon </w:t>
      </w:r>
      <w:r w:rsidR="00EB0A2E" w:rsidRPr="00EB0A2E">
        <w:rPr>
          <w:rFonts w:ascii="Times New Roman" w:hAnsi="Times New Roman" w:cs="Times New Roman"/>
          <w:sz w:val="24"/>
          <w:szCs w:val="24"/>
        </w:rPr>
        <w:t>č. 404/2011 Z. z. o pobyte cudzincov a o zmene a doplnení niektorých zákonov v znení neskorších predpisov a ktorým sa mení a dopĺňa zákon č. 480/2002 Z. z. o azyle a o zmene a doplnení niektorých zákonov v znení neskorších predpisov</w:t>
      </w:r>
      <w:r w:rsidR="00000511">
        <w:rPr>
          <w:rFonts w:ascii="Times New Roman" w:hAnsi="Times New Roman" w:cs="Times New Roman"/>
          <w:sz w:val="24"/>
          <w:szCs w:val="24"/>
        </w:rPr>
        <w:t xml:space="preserve">, </w:t>
      </w:r>
      <w:r w:rsidR="00000511" w:rsidRPr="00000511">
        <w:rPr>
          <w:rFonts w:ascii="Times New Roman" w:eastAsia="Calibri" w:hAnsi="Times New Roman" w:cs="Times New Roman"/>
          <w:sz w:val="24"/>
          <w:szCs w:val="24"/>
        </w:rPr>
        <w:t>v skráten</w:t>
      </w:r>
      <w:r w:rsidR="00000511">
        <w:rPr>
          <w:rFonts w:ascii="Times New Roman" w:eastAsia="Calibri" w:hAnsi="Times New Roman" w:cs="Times New Roman"/>
          <w:sz w:val="24"/>
          <w:szCs w:val="24"/>
        </w:rPr>
        <w:t>om</w:t>
      </w:r>
      <w:r w:rsidR="00000511" w:rsidRPr="00000511">
        <w:rPr>
          <w:rFonts w:ascii="Times New Roman" w:eastAsia="Calibri" w:hAnsi="Times New Roman" w:cs="Times New Roman"/>
          <w:sz w:val="24"/>
          <w:szCs w:val="24"/>
        </w:rPr>
        <w:t xml:space="preserve"> legislatívno</w:t>
      </w:r>
      <w:r w:rsidR="00000511">
        <w:rPr>
          <w:rFonts w:ascii="Times New Roman" w:eastAsia="Calibri" w:hAnsi="Times New Roman" w:cs="Times New Roman"/>
          <w:sz w:val="24"/>
          <w:szCs w:val="24"/>
        </w:rPr>
        <w:t>m</w:t>
      </w:r>
      <w:r w:rsidR="00000511" w:rsidRPr="00000511">
        <w:rPr>
          <w:rFonts w:ascii="Times New Roman" w:eastAsia="Calibri" w:hAnsi="Times New Roman" w:cs="Times New Roman"/>
          <w:sz w:val="24"/>
          <w:szCs w:val="24"/>
        </w:rPr>
        <w:t xml:space="preserve"> konan</w:t>
      </w:r>
      <w:r w:rsidR="00000511">
        <w:rPr>
          <w:rFonts w:ascii="Times New Roman" w:eastAsia="Calibri" w:hAnsi="Times New Roman" w:cs="Times New Roman"/>
          <w:sz w:val="24"/>
          <w:szCs w:val="24"/>
        </w:rPr>
        <w:t>í</w:t>
      </w:r>
      <w:r w:rsidRPr="00EB0A2E">
        <w:rPr>
          <w:rFonts w:ascii="Times New Roman" w:eastAsia="Calibri" w:hAnsi="Times New Roman" w:cs="Times New Roman"/>
          <w:sz w:val="24"/>
          <w:szCs w:val="24"/>
        </w:rPr>
        <w:t>, a to v súlade s § 89 ods. 1 zákona Národnej rady Slovenskej republiky č. 350/1996 Z. z. o rokovacom poriadku Národnej</w:t>
      </w: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 rady Slovenskej republiky v znení neskorších predpisov.</w:t>
      </w:r>
    </w:p>
    <w:p w:rsidR="00000511" w:rsidRDefault="00000511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C93" w:rsidRDefault="00217C93" w:rsidP="00EB0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020" w:rsidRDefault="00002020" w:rsidP="000020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Bratislave 20. novembra 2024</w:t>
      </w:r>
    </w:p>
    <w:p w:rsidR="00217C93" w:rsidRDefault="00217C93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C93" w:rsidRDefault="00217C93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A42" w:rsidRDefault="00F93A42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A42" w:rsidRDefault="00F93A42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C93" w:rsidRDefault="00217C93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020" w:rsidRPr="00D34AF6" w:rsidRDefault="00002020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F6">
        <w:rPr>
          <w:rFonts w:ascii="Times New Roman" w:hAnsi="Times New Roman" w:cs="Times New Roman"/>
          <w:b/>
          <w:sz w:val="24"/>
          <w:szCs w:val="24"/>
        </w:rPr>
        <w:t>Robert Fico</w:t>
      </w:r>
      <w:r w:rsidR="00BC1867">
        <w:rPr>
          <w:rFonts w:ascii="Times New Roman" w:hAnsi="Times New Roman" w:cs="Times New Roman"/>
          <w:b/>
          <w:sz w:val="24"/>
          <w:szCs w:val="24"/>
        </w:rPr>
        <w:t xml:space="preserve"> v. r.</w:t>
      </w:r>
    </w:p>
    <w:p w:rsidR="00002020" w:rsidRPr="00D34AF6" w:rsidRDefault="00002020" w:rsidP="0000202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D34AF6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002020" w:rsidRDefault="00002020" w:rsidP="0000202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217C93" w:rsidRDefault="00217C93" w:rsidP="0000202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217C93" w:rsidRPr="00D34AF6" w:rsidRDefault="00217C93" w:rsidP="0000202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002020" w:rsidRPr="00D34AF6" w:rsidRDefault="00002020" w:rsidP="0000202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F6">
        <w:rPr>
          <w:rFonts w:ascii="Times New Roman" w:hAnsi="Times New Roman" w:cs="Times New Roman"/>
          <w:b/>
          <w:sz w:val="24"/>
          <w:szCs w:val="24"/>
        </w:rPr>
        <w:t>Matúš Šutaj Eštok</w:t>
      </w:r>
      <w:r w:rsidR="00BC1867">
        <w:rPr>
          <w:rFonts w:ascii="Times New Roman" w:hAnsi="Times New Roman" w:cs="Times New Roman"/>
          <w:b/>
          <w:sz w:val="24"/>
          <w:szCs w:val="24"/>
        </w:rPr>
        <w:t xml:space="preserve"> v. r.</w:t>
      </w:r>
      <w:bookmarkStart w:id="0" w:name="_GoBack"/>
      <w:bookmarkEnd w:id="0"/>
    </w:p>
    <w:p w:rsidR="00002020" w:rsidRDefault="00002020" w:rsidP="00B627B8">
      <w:pPr>
        <w:pStyle w:val="Bezriadkovani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AF6">
        <w:rPr>
          <w:rFonts w:ascii="Times New Roman" w:hAnsi="Times New Roman" w:cs="Times New Roman"/>
          <w:sz w:val="24"/>
          <w:szCs w:val="24"/>
        </w:rPr>
        <w:t>minister vnútra Slovenskej republiky</w:t>
      </w:r>
    </w:p>
    <w:sectPr w:rsidR="000020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26" w:rsidRDefault="00227826" w:rsidP="003B5293">
      <w:pPr>
        <w:spacing w:after="0" w:line="240" w:lineRule="auto"/>
      </w:pPr>
      <w:r>
        <w:separator/>
      </w:r>
    </w:p>
  </w:endnote>
  <w:endnote w:type="continuationSeparator" w:id="0">
    <w:p w:rsidR="00227826" w:rsidRDefault="00227826" w:rsidP="003B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019923"/>
      <w:docPartObj>
        <w:docPartGallery w:val="Page Numbers (Bottom of Page)"/>
        <w:docPartUnique/>
      </w:docPartObj>
    </w:sdtPr>
    <w:sdtEndPr/>
    <w:sdtContent>
      <w:p w:rsidR="00684F1A" w:rsidRDefault="00684F1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867">
          <w:rPr>
            <w:noProof/>
          </w:rPr>
          <w:t>3</w:t>
        </w:r>
        <w:r>
          <w:fldChar w:fldCharType="end"/>
        </w:r>
      </w:p>
    </w:sdtContent>
  </w:sdt>
  <w:p w:rsidR="003B5293" w:rsidRDefault="003B52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26" w:rsidRDefault="00227826" w:rsidP="003B5293">
      <w:pPr>
        <w:spacing w:after="0" w:line="240" w:lineRule="auto"/>
      </w:pPr>
      <w:r>
        <w:separator/>
      </w:r>
    </w:p>
  </w:footnote>
  <w:footnote w:type="continuationSeparator" w:id="0">
    <w:p w:rsidR="00227826" w:rsidRDefault="00227826" w:rsidP="003B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0A6"/>
    <w:multiLevelType w:val="hybridMultilevel"/>
    <w:tmpl w:val="DDF48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5484"/>
    <w:multiLevelType w:val="multilevel"/>
    <w:tmpl w:val="29E6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B4CAA"/>
    <w:multiLevelType w:val="hybridMultilevel"/>
    <w:tmpl w:val="C066916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8C44BA"/>
    <w:multiLevelType w:val="multilevel"/>
    <w:tmpl w:val="8B64E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1C"/>
    <w:rsid w:val="00000511"/>
    <w:rsid w:val="00002020"/>
    <w:rsid w:val="000333AB"/>
    <w:rsid w:val="000366EF"/>
    <w:rsid w:val="0004529A"/>
    <w:rsid w:val="00047873"/>
    <w:rsid w:val="00065F2A"/>
    <w:rsid w:val="00067403"/>
    <w:rsid w:val="0006756F"/>
    <w:rsid w:val="00071368"/>
    <w:rsid w:val="000B1E8D"/>
    <w:rsid w:val="000D655F"/>
    <w:rsid w:val="00111B89"/>
    <w:rsid w:val="00130250"/>
    <w:rsid w:val="00192CAF"/>
    <w:rsid w:val="001A2EEB"/>
    <w:rsid w:val="001C34A3"/>
    <w:rsid w:val="00217C93"/>
    <w:rsid w:val="002220E4"/>
    <w:rsid w:val="00227826"/>
    <w:rsid w:val="00231884"/>
    <w:rsid w:val="00267CC1"/>
    <w:rsid w:val="0028761C"/>
    <w:rsid w:val="002A5B52"/>
    <w:rsid w:val="002C77B3"/>
    <w:rsid w:val="00307263"/>
    <w:rsid w:val="003100D3"/>
    <w:rsid w:val="003257E0"/>
    <w:rsid w:val="0033165A"/>
    <w:rsid w:val="00341E77"/>
    <w:rsid w:val="00352040"/>
    <w:rsid w:val="00370C0D"/>
    <w:rsid w:val="003A627C"/>
    <w:rsid w:val="003B5293"/>
    <w:rsid w:val="003C3C4C"/>
    <w:rsid w:val="003C3E75"/>
    <w:rsid w:val="003C7DD9"/>
    <w:rsid w:val="00407933"/>
    <w:rsid w:val="00414E85"/>
    <w:rsid w:val="004154FA"/>
    <w:rsid w:val="00433462"/>
    <w:rsid w:val="00436C48"/>
    <w:rsid w:val="00457CA2"/>
    <w:rsid w:val="004B4455"/>
    <w:rsid w:val="004B5B6E"/>
    <w:rsid w:val="004C3A69"/>
    <w:rsid w:val="004E75A2"/>
    <w:rsid w:val="00515E74"/>
    <w:rsid w:val="00516E47"/>
    <w:rsid w:val="00534E95"/>
    <w:rsid w:val="005939DD"/>
    <w:rsid w:val="005B7031"/>
    <w:rsid w:val="005C7C87"/>
    <w:rsid w:val="005F24EE"/>
    <w:rsid w:val="006224C2"/>
    <w:rsid w:val="00642E14"/>
    <w:rsid w:val="0068332D"/>
    <w:rsid w:val="00684F1A"/>
    <w:rsid w:val="006945D9"/>
    <w:rsid w:val="006B4313"/>
    <w:rsid w:val="006D053F"/>
    <w:rsid w:val="006F2280"/>
    <w:rsid w:val="006F4872"/>
    <w:rsid w:val="006F4E5E"/>
    <w:rsid w:val="00711AE5"/>
    <w:rsid w:val="00715748"/>
    <w:rsid w:val="0072211D"/>
    <w:rsid w:val="00723301"/>
    <w:rsid w:val="007426D3"/>
    <w:rsid w:val="007432DB"/>
    <w:rsid w:val="007753F4"/>
    <w:rsid w:val="00776F78"/>
    <w:rsid w:val="0078558C"/>
    <w:rsid w:val="00786E77"/>
    <w:rsid w:val="0079091C"/>
    <w:rsid w:val="00794736"/>
    <w:rsid w:val="00794CEF"/>
    <w:rsid w:val="007B151F"/>
    <w:rsid w:val="00807C80"/>
    <w:rsid w:val="0084732C"/>
    <w:rsid w:val="008A2432"/>
    <w:rsid w:val="008D1FAC"/>
    <w:rsid w:val="008E264A"/>
    <w:rsid w:val="008E5FBD"/>
    <w:rsid w:val="008F1362"/>
    <w:rsid w:val="0092798C"/>
    <w:rsid w:val="00941973"/>
    <w:rsid w:val="009515C2"/>
    <w:rsid w:val="0095721E"/>
    <w:rsid w:val="00964552"/>
    <w:rsid w:val="009745DD"/>
    <w:rsid w:val="00986D43"/>
    <w:rsid w:val="0098710C"/>
    <w:rsid w:val="00987FD1"/>
    <w:rsid w:val="009C53B9"/>
    <w:rsid w:val="009E4280"/>
    <w:rsid w:val="009F2B23"/>
    <w:rsid w:val="009F3C72"/>
    <w:rsid w:val="00A00C42"/>
    <w:rsid w:val="00A27081"/>
    <w:rsid w:val="00A4214D"/>
    <w:rsid w:val="00A47F56"/>
    <w:rsid w:val="00A60A79"/>
    <w:rsid w:val="00A86AEA"/>
    <w:rsid w:val="00A94410"/>
    <w:rsid w:val="00A96F12"/>
    <w:rsid w:val="00AA618D"/>
    <w:rsid w:val="00AB1F70"/>
    <w:rsid w:val="00B101F7"/>
    <w:rsid w:val="00B4217F"/>
    <w:rsid w:val="00B60B31"/>
    <w:rsid w:val="00B627B8"/>
    <w:rsid w:val="00B94C03"/>
    <w:rsid w:val="00BB30AA"/>
    <w:rsid w:val="00BB4FF6"/>
    <w:rsid w:val="00BC1867"/>
    <w:rsid w:val="00BD3B21"/>
    <w:rsid w:val="00BE5FB4"/>
    <w:rsid w:val="00C10B2F"/>
    <w:rsid w:val="00C13F8A"/>
    <w:rsid w:val="00C531FA"/>
    <w:rsid w:val="00C755DD"/>
    <w:rsid w:val="00C757A9"/>
    <w:rsid w:val="00C900C0"/>
    <w:rsid w:val="00CB5B3E"/>
    <w:rsid w:val="00D0503C"/>
    <w:rsid w:val="00D05DA8"/>
    <w:rsid w:val="00D14AD9"/>
    <w:rsid w:val="00D754B6"/>
    <w:rsid w:val="00D95DC2"/>
    <w:rsid w:val="00DC6123"/>
    <w:rsid w:val="00DE0C26"/>
    <w:rsid w:val="00E2385C"/>
    <w:rsid w:val="00E35B4A"/>
    <w:rsid w:val="00E4439C"/>
    <w:rsid w:val="00E501DD"/>
    <w:rsid w:val="00E65448"/>
    <w:rsid w:val="00E6643E"/>
    <w:rsid w:val="00EB0A2E"/>
    <w:rsid w:val="00EB243F"/>
    <w:rsid w:val="00EB535E"/>
    <w:rsid w:val="00EC7536"/>
    <w:rsid w:val="00EE4440"/>
    <w:rsid w:val="00EE766F"/>
    <w:rsid w:val="00F4481D"/>
    <w:rsid w:val="00F90AEC"/>
    <w:rsid w:val="00F9301A"/>
    <w:rsid w:val="00F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7DA0"/>
  <w15:docId w15:val="{935FF18E-F461-436A-97A9-7CB944F3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9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091C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516E47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3B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293"/>
  </w:style>
  <w:style w:type="paragraph" w:styleId="Pta">
    <w:name w:val="footer"/>
    <w:basedOn w:val="Normlny"/>
    <w:link w:val="PtaChar"/>
    <w:uiPriority w:val="99"/>
    <w:unhideWhenUsed/>
    <w:rsid w:val="003B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5293"/>
  </w:style>
  <w:style w:type="paragraph" w:styleId="Textbubliny">
    <w:name w:val="Balloon Text"/>
    <w:basedOn w:val="Normlny"/>
    <w:link w:val="TextbublinyChar"/>
    <w:uiPriority w:val="99"/>
    <w:unhideWhenUsed/>
    <w:rsid w:val="00E3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5B4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E5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Dúbravská Lucia</dc:creator>
  <cp:lastModifiedBy>Nataša Wiedemannová</cp:lastModifiedBy>
  <cp:revision>43</cp:revision>
  <cp:lastPrinted>2024-11-21T06:37:00Z</cp:lastPrinted>
  <dcterms:created xsi:type="dcterms:W3CDTF">2024-05-28T08:51:00Z</dcterms:created>
  <dcterms:modified xsi:type="dcterms:W3CDTF">2024-11-21T06:37:00Z</dcterms:modified>
</cp:coreProperties>
</file>