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2B1" w:rsidRPr="008C5A07" w:rsidRDefault="009F52B1" w:rsidP="008C5A07">
      <w:pPr>
        <w:keepNext/>
        <w:spacing w:after="0" w:line="240" w:lineRule="auto"/>
        <w:outlineLvl w:val="5"/>
        <w:rPr>
          <w:rFonts w:ascii="Times New Roman" w:hAnsi="Times New Roman" w:cs="Times New Roman"/>
          <w:b/>
          <w:i/>
          <w:sz w:val="24"/>
          <w:szCs w:val="24"/>
          <w:lang w:eastAsia="sk-SK"/>
        </w:rPr>
      </w:pPr>
      <w:r w:rsidRPr="008C5A07">
        <w:rPr>
          <w:rFonts w:ascii="Times New Roman" w:hAnsi="Times New Roman" w:cs="Times New Roman"/>
          <w:b/>
          <w:i/>
          <w:sz w:val="24"/>
          <w:szCs w:val="24"/>
          <w:lang w:eastAsia="sk-SK"/>
        </w:rPr>
        <w:t>Výbor Národnej rady Slovenskej republiky</w:t>
      </w:r>
      <w:r w:rsidRPr="008C5A07">
        <w:rPr>
          <w:rFonts w:ascii="Times New Roman" w:hAnsi="Times New Roman" w:cs="Times New Roman"/>
          <w:b/>
          <w:i/>
          <w:sz w:val="24"/>
          <w:szCs w:val="24"/>
          <w:lang w:eastAsia="sk-SK"/>
        </w:rPr>
        <w:tab/>
      </w:r>
      <w:r w:rsidRPr="008C5A07">
        <w:rPr>
          <w:rFonts w:ascii="Times New Roman" w:hAnsi="Times New Roman" w:cs="Times New Roman"/>
          <w:b/>
          <w:i/>
          <w:sz w:val="24"/>
          <w:szCs w:val="24"/>
          <w:lang w:eastAsia="sk-SK"/>
        </w:rPr>
        <w:tab/>
      </w:r>
      <w:r w:rsidRPr="008C5A07">
        <w:rPr>
          <w:rFonts w:ascii="Times New Roman" w:hAnsi="Times New Roman" w:cs="Times New Roman"/>
          <w:b/>
          <w:i/>
          <w:sz w:val="24"/>
          <w:szCs w:val="24"/>
          <w:lang w:eastAsia="sk-SK"/>
        </w:rPr>
        <w:tab/>
      </w:r>
      <w:r w:rsidRPr="008C5A07">
        <w:rPr>
          <w:rFonts w:ascii="Times New Roman" w:hAnsi="Times New Roman" w:cs="Times New Roman"/>
          <w:b/>
          <w:i/>
          <w:sz w:val="24"/>
          <w:szCs w:val="24"/>
          <w:lang w:eastAsia="sk-SK"/>
        </w:rPr>
        <w:tab/>
      </w:r>
    </w:p>
    <w:p w:rsidR="009F52B1" w:rsidRPr="008C5A07" w:rsidRDefault="009F52B1" w:rsidP="008C5A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eastAsia="sk-SK"/>
        </w:rPr>
      </w:pPr>
      <w:r w:rsidRPr="008C5A07">
        <w:rPr>
          <w:rFonts w:ascii="Times New Roman" w:hAnsi="Times New Roman" w:cs="Times New Roman"/>
          <w:b/>
          <w:i/>
          <w:sz w:val="24"/>
          <w:szCs w:val="24"/>
          <w:lang w:eastAsia="sk-SK"/>
        </w:rPr>
        <w:t xml:space="preserve">             pre financie a rozpočet</w:t>
      </w:r>
    </w:p>
    <w:p w:rsidR="009F52B1" w:rsidRPr="008C5A07" w:rsidRDefault="009F52B1" w:rsidP="008C5A07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C5A0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35. schôdza výboru</w:t>
      </w:r>
    </w:p>
    <w:p w:rsidR="009F52B1" w:rsidRPr="008C5A07" w:rsidRDefault="009F52B1" w:rsidP="008C5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8C5A0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8C5A0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8C5A0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8C5A0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8C5A07"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Pr="008C5A07">
        <w:rPr>
          <w:rFonts w:ascii="Times New Roman" w:hAnsi="Times New Roman" w:cs="Times New Roman"/>
          <w:b/>
          <w:sz w:val="24"/>
          <w:szCs w:val="24"/>
          <w:lang w:eastAsia="sk-SK"/>
        </w:rPr>
        <w:tab/>
        <w:t xml:space="preserve">        </w:t>
      </w:r>
      <w:r w:rsidR="008C5A0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     </w:t>
      </w:r>
      <w:r w:rsidRPr="008C5A0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 </w:t>
      </w:r>
      <w:r w:rsidRPr="008C5A07">
        <w:rPr>
          <w:rFonts w:ascii="Times New Roman" w:hAnsi="Times New Roman" w:cs="Times New Roman"/>
          <w:sz w:val="24"/>
          <w:szCs w:val="24"/>
        </w:rPr>
        <w:t>Číslo: KNR-VFR-</w:t>
      </w:r>
      <w:r w:rsidR="00264BA8" w:rsidRPr="008C5A07">
        <w:rPr>
          <w:rFonts w:ascii="Times New Roman" w:hAnsi="Times New Roman" w:cs="Times New Roman"/>
          <w:sz w:val="24"/>
          <w:szCs w:val="24"/>
        </w:rPr>
        <w:t>2139/2024-8</w:t>
      </w:r>
    </w:p>
    <w:p w:rsidR="009F52B1" w:rsidRPr="008C5A07" w:rsidRDefault="009F52B1" w:rsidP="008C5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2B1" w:rsidRPr="008C5A07" w:rsidRDefault="00264BA8" w:rsidP="008C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C5A07">
        <w:rPr>
          <w:rFonts w:ascii="Times New Roman" w:hAnsi="Times New Roman" w:cs="Times New Roman"/>
          <w:b/>
          <w:sz w:val="24"/>
          <w:szCs w:val="24"/>
          <w:lang w:eastAsia="sk-SK"/>
        </w:rPr>
        <w:t>154</w:t>
      </w:r>
    </w:p>
    <w:p w:rsidR="00F52DC9" w:rsidRPr="008C5A07" w:rsidRDefault="009F52B1" w:rsidP="008C5A0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C5A07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Uznes</w:t>
      </w:r>
      <w:bookmarkStart w:id="0" w:name="_GoBack"/>
      <w:bookmarkEnd w:id="0"/>
      <w:r w:rsidRPr="008C5A07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enie</w:t>
      </w:r>
    </w:p>
    <w:p w:rsidR="009F52B1" w:rsidRPr="008C5A07" w:rsidRDefault="009F52B1" w:rsidP="008C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C5A07">
        <w:rPr>
          <w:rFonts w:ascii="Times New Roman" w:hAnsi="Times New Roman" w:cs="Times New Roman"/>
          <w:b/>
          <w:sz w:val="24"/>
          <w:szCs w:val="24"/>
          <w:lang w:eastAsia="sk-SK"/>
        </w:rPr>
        <w:t>Výboru Národnej rady Slovenskej republiky pre financie a</w:t>
      </w:r>
      <w:r w:rsidR="00F52DC9" w:rsidRPr="008C5A07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8C5A07">
        <w:rPr>
          <w:rFonts w:ascii="Times New Roman" w:hAnsi="Times New Roman" w:cs="Times New Roman"/>
          <w:b/>
          <w:sz w:val="24"/>
          <w:szCs w:val="24"/>
          <w:lang w:eastAsia="sk-SK"/>
        </w:rPr>
        <w:t>rozpočet</w:t>
      </w:r>
    </w:p>
    <w:p w:rsidR="00F52DC9" w:rsidRPr="008C5A07" w:rsidRDefault="00F52DC9" w:rsidP="008C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9F52B1" w:rsidRPr="008C5A07" w:rsidRDefault="009F52B1" w:rsidP="008C5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C5A07">
        <w:rPr>
          <w:rFonts w:ascii="Times New Roman" w:hAnsi="Times New Roman" w:cs="Times New Roman"/>
          <w:b/>
          <w:sz w:val="24"/>
          <w:szCs w:val="24"/>
          <w:lang w:eastAsia="sk-SK"/>
        </w:rPr>
        <w:t>z 19. novembra 2024</w:t>
      </w:r>
    </w:p>
    <w:p w:rsidR="009F52B1" w:rsidRPr="008C5A07" w:rsidRDefault="009F52B1" w:rsidP="008C5A07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F52B1" w:rsidRPr="008C5A07" w:rsidRDefault="009F52B1" w:rsidP="008C5A07">
      <w:pPr>
        <w:pStyle w:val="Nadpis2"/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8C5A07">
        <w:rPr>
          <w:b w:val="0"/>
          <w:sz w:val="24"/>
          <w:szCs w:val="24"/>
        </w:rPr>
        <w:t xml:space="preserve">Výbor Národnej rady Slovenskej republiky pre financie a rozpočet </w:t>
      </w:r>
      <w:r w:rsidRPr="008C5A07">
        <w:rPr>
          <w:sz w:val="24"/>
          <w:szCs w:val="24"/>
        </w:rPr>
        <w:t>prerokoval</w:t>
      </w:r>
      <w:r w:rsidRPr="008C5A07">
        <w:rPr>
          <w:b w:val="0"/>
          <w:sz w:val="24"/>
          <w:szCs w:val="24"/>
        </w:rPr>
        <w:t xml:space="preserve"> </w:t>
      </w:r>
      <w:r w:rsidR="00427240" w:rsidRPr="008C5A07">
        <w:rPr>
          <w:b w:val="0"/>
          <w:color w:val="000000"/>
          <w:sz w:val="24"/>
          <w:szCs w:val="24"/>
        </w:rPr>
        <w:t xml:space="preserve">vládny návrh zákona, ktorým sa mení a dopĺňa zákon č. 507/2023 Z. z. o </w:t>
      </w:r>
      <w:proofErr w:type="spellStart"/>
      <w:r w:rsidR="00427240" w:rsidRPr="008C5A07">
        <w:rPr>
          <w:b w:val="0"/>
          <w:color w:val="000000"/>
          <w:sz w:val="24"/>
          <w:szCs w:val="24"/>
        </w:rPr>
        <w:t>dorovnávacej</w:t>
      </w:r>
      <w:proofErr w:type="spellEnd"/>
      <w:r w:rsidR="00427240" w:rsidRPr="008C5A07">
        <w:rPr>
          <w:b w:val="0"/>
          <w:color w:val="000000"/>
          <w:sz w:val="24"/>
          <w:szCs w:val="24"/>
        </w:rPr>
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</w:t>
      </w:r>
      <w:r w:rsidR="00105AC2" w:rsidRPr="008C5A07">
        <w:rPr>
          <w:color w:val="000000"/>
          <w:sz w:val="24"/>
          <w:szCs w:val="24"/>
        </w:rPr>
        <w:t xml:space="preserve"> </w:t>
      </w:r>
      <w:r w:rsidRPr="008C5A07">
        <w:rPr>
          <w:b w:val="0"/>
          <w:color w:val="333333"/>
          <w:sz w:val="24"/>
          <w:szCs w:val="24"/>
          <w:shd w:val="clear" w:color="auto" w:fill="FFFFFF"/>
        </w:rPr>
        <w:t>(</w:t>
      </w:r>
      <w:r w:rsidR="00427240" w:rsidRPr="008C5A07">
        <w:rPr>
          <w:b w:val="0"/>
          <w:sz w:val="24"/>
          <w:szCs w:val="24"/>
          <w:shd w:val="clear" w:color="auto" w:fill="FFFFFF"/>
        </w:rPr>
        <w:t>tlač 477</w:t>
      </w:r>
      <w:r w:rsidRPr="008C5A07">
        <w:rPr>
          <w:b w:val="0"/>
          <w:color w:val="333333"/>
          <w:sz w:val="24"/>
          <w:szCs w:val="24"/>
          <w:shd w:val="clear" w:color="auto" w:fill="FFFFFF"/>
        </w:rPr>
        <w:t>)</w:t>
      </w:r>
      <w:r w:rsidRPr="008C5A07">
        <w:rPr>
          <w:b w:val="0"/>
          <w:sz w:val="24"/>
          <w:szCs w:val="24"/>
        </w:rPr>
        <w:t xml:space="preserve"> v druhom čítaní a  </w:t>
      </w:r>
    </w:p>
    <w:p w:rsidR="009F52B1" w:rsidRPr="008C5A07" w:rsidRDefault="009F52B1" w:rsidP="008C5A07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sk-SK"/>
        </w:rPr>
      </w:pPr>
    </w:p>
    <w:p w:rsidR="009F52B1" w:rsidRPr="008C5A07" w:rsidRDefault="009F52B1" w:rsidP="008C5A0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súhlasí</w:t>
      </w:r>
    </w:p>
    <w:p w:rsidR="009F52B1" w:rsidRPr="008C5A07" w:rsidRDefault="009F52B1" w:rsidP="008C5A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F52B1" w:rsidRPr="008C5A07" w:rsidRDefault="009F52B1" w:rsidP="008C5A07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8C5A07">
        <w:rPr>
          <w:b w:val="0"/>
          <w:sz w:val="24"/>
          <w:szCs w:val="24"/>
        </w:rPr>
        <w:t>s </w:t>
      </w:r>
      <w:r w:rsidR="00105AC2" w:rsidRPr="008C5A07">
        <w:rPr>
          <w:b w:val="0"/>
          <w:color w:val="000000"/>
          <w:sz w:val="24"/>
          <w:szCs w:val="24"/>
        </w:rPr>
        <w:t>v</w:t>
      </w:r>
      <w:r w:rsidR="00427240" w:rsidRPr="008C5A07">
        <w:rPr>
          <w:b w:val="0"/>
          <w:color w:val="000000"/>
          <w:sz w:val="24"/>
          <w:szCs w:val="24"/>
        </w:rPr>
        <w:t xml:space="preserve">ládnym návrhom zákona, ktorým sa mení a dopĺňa zákon č. 507/2023 Z. z. o </w:t>
      </w:r>
      <w:proofErr w:type="spellStart"/>
      <w:r w:rsidR="00427240" w:rsidRPr="008C5A07">
        <w:rPr>
          <w:b w:val="0"/>
          <w:color w:val="000000"/>
          <w:sz w:val="24"/>
          <w:szCs w:val="24"/>
        </w:rPr>
        <w:t>dorovnávacej</w:t>
      </w:r>
      <w:proofErr w:type="spellEnd"/>
      <w:r w:rsidR="00427240" w:rsidRPr="008C5A07">
        <w:rPr>
          <w:b w:val="0"/>
          <w:color w:val="000000"/>
          <w:sz w:val="24"/>
          <w:szCs w:val="24"/>
        </w:rPr>
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</w:t>
      </w:r>
      <w:r w:rsidR="00427240" w:rsidRPr="008C5A07">
        <w:rPr>
          <w:b w:val="0"/>
          <w:sz w:val="24"/>
          <w:szCs w:val="24"/>
        </w:rPr>
        <w:t xml:space="preserve"> (tlač 477</w:t>
      </w:r>
      <w:r w:rsidRPr="008C5A07">
        <w:rPr>
          <w:b w:val="0"/>
          <w:sz w:val="24"/>
          <w:szCs w:val="24"/>
        </w:rPr>
        <w:t>);</w:t>
      </w:r>
    </w:p>
    <w:p w:rsidR="009F52B1" w:rsidRPr="008C5A07" w:rsidRDefault="009F52B1" w:rsidP="008C5A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F52B1" w:rsidRPr="008C5A07" w:rsidRDefault="009F52B1" w:rsidP="008C5A0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odporúča</w:t>
      </w:r>
      <w:r w:rsidRPr="008C5A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9F52B1" w:rsidRPr="008C5A07" w:rsidRDefault="009F52B1" w:rsidP="008C5A0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Národnej rade Slovenskej republiky</w:t>
      </w:r>
    </w:p>
    <w:p w:rsidR="009F52B1" w:rsidRPr="008C5A07" w:rsidRDefault="009F52B1" w:rsidP="008C5A0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F52B1" w:rsidRPr="008C5A07" w:rsidRDefault="00427240" w:rsidP="008C5A07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8C5A07">
        <w:rPr>
          <w:b w:val="0"/>
          <w:color w:val="000000"/>
          <w:sz w:val="24"/>
          <w:szCs w:val="24"/>
        </w:rPr>
        <w:t>vládny návrh zákona, ktorým sa mení a dopĺňa zákon č. 507/20</w:t>
      </w:r>
      <w:r w:rsidR="00264BA8" w:rsidRPr="008C5A07">
        <w:rPr>
          <w:b w:val="0"/>
          <w:color w:val="000000"/>
          <w:sz w:val="24"/>
          <w:szCs w:val="24"/>
        </w:rPr>
        <w:t xml:space="preserve">23 Z. z. o </w:t>
      </w:r>
      <w:proofErr w:type="spellStart"/>
      <w:r w:rsidR="00264BA8" w:rsidRPr="008C5A07">
        <w:rPr>
          <w:b w:val="0"/>
          <w:color w:val="000000"/>
          <w:sz w:val="24"/>
          <w:szCs w:val="24"/>
        </w:rPr>
        <w:t>dorovnávacej</w:t>
      </w:r>
      <w:proofErr w:type="spellEnd"/>
      <w:r w:rsidR="00264BA8" w:rsidRPr="008C5A07">
        <w:rPr>
          <w:b w:val="0"/>
          <w:color w:val="000000"/>
          <w:sz w:val="24"/>
          <w:szCs w:val="24"/>
        </w:rPr>
        <w:t xml:space="preserve"> dani na </w:t>
      </w:r>
      <w:r w:rsidRPr="008C5A07">
        <w:rPr>
          <w:b w:val="0"/>
          <w:color w:val="000000"/>
          <w:sz w:val="24"/>
          <w:szCs w:val="24"/>
        </w:rPr>
        <w:t>zabezpečenie minimálnej úrovne zdanenia nadnárodných skupín podnikov a veľkých vnútroštátnych skupín a o doplnení zákona č. 563/2009 Z. z. o správe daní (daňový poriadok) a o zmene a doplnení niektorých zákonov v znení neskorších predpisov</w:t>
      </w:r>
      <w:r w:rsidR="00105AC2" w:rsidRPr="008C5A07">
        <w:rPr>
          <w:b w:val="0"/>
          <w:color w:val="000000"/>
          <w:sz w:val="24"/>
          <w:szCs w:val="24"/>
        </w:rPr>
        <w:t xml:space="preserve"> </w:t>
      </w:r>
      <w:r w:rsidR="009F52B1" w:rsidRPr="008C5A07">
        <w:rPr>
          <w:rFonts w:eastAsiaTheme="majorEastAsia"/>
          <w:b w:val="0"/>
          <w:sz w:val="24"/>
          <w:szCs w:val="24"/>
        </w:rPr>
        <w:t xml:space="preserve">(tlač </w:t>
      </w:r>
      <w:r w:rsidRPr="008C5A07">
        <w:rPr>
          <w:rFonts w:eastAsiaTheme="majorEastAsia"/>
          <w:b w:val="0"/>
          <w:sz w:val="24"/>
          <w:szCs w:val="24"/>
        </w:rPr>
        <w:t>477</w:t>
      </w:r>
      <w:r w:rsidR="009F52B1" w:rsidRPr="008C5A07">
        <w:rPr>
          <w:rFonts w:eastAsiaTheme="majorEastAsia"/>
          <w:b w:val="0"/>
          <w:sz w:val="24"/>
          <w:szCs w:val="24"/>
        </w:rPr>
        <w:t>)</w:t>
      </w:r>
      <w:r w:rsidR="00264BA8" w:rsidRPr="008C5A07">
        <w:rPr>
          <w:rFonts w:eastAsiaTheme="majorEastAsia"/>
          <w:sz w:val="24"/>
          <w:szCs w:val="24"/>
        </w:rPr>
        <w:t xml:space="preserve"> schváliť so </w:t>
      </w:r>
      <w:r w:rsidR="009F52B1" w:rsidRPr="008C5A07">
        <w:rPr>
          <w:rFonts w:eastAsiaTheme="majorEastAsia"/>
          <w:sz w:val="24"/>
          <w:szCs w:val="24"/>
        </w:rPr>
        <w:t>zmenami a doplnkami tak, ako sú uvedené v prílohe tohto uznesenia;</w:t>
      </w:r>
    </w:p>
    <w:p w:rsidR="009F52B1" w:rsidRPr="008C5A07" w:rsidRDefault="009F52B1" w:rsidP="008C5A07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F52B1" w:rsidRPr="008C5A07" w:rsidRDefault="009F52B1" w:rsidP="008C5A07">
      <w:pPr>
        <w:keepNext/>
        <w:numPr>
          <w:ilvl w:val="0"/>
          <w:numId w:val="1"/>
        </w:numPr>
        <w:spacing w:after="0" w:line="240" w:lineRule="auto"/>
        <w:ind w:left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8C5A07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ukladá</w:t>
      </w:r>
    </w:p>
    <w:p w:rsidR="009F52B1" w:rsidRPr="008C5A07" w:rsidRDefault="009F52B1" w:rsidP="008C5A07">
      <w:pPr>
        <w:keepNext/>
        <w:keepLines/>
        <w:spacing w:after="0" w:line="240" w:lineRule="auto"/>
        <w:ind w:firstLine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8C5A07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predsedovi výboru,</w:t>
      </w:r>
    </w:p>
    <w:p w:rsidR="009F52B1" w:rsidRPr="008C5A07" w:rsidRDefault="009F52B1" w:rsidP="008C5A07">
      <w:pPr>
        <w:keepNext/>
        <w:keepLines/>
        <w:spacing w:after="0" w:line="240" w:lineRule="auto"/>
        <w:ind w:firstLine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9F52B1" w:rsidRPr="008C5A07" w:rsidRDefault="00427240" w:rsidP="008C5A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aby</w:t>
      </w:r>
      <w:r w:rsidRPr="008C5A07">
        <w:rPr>
          <w:rStyle w:val="awspan"/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spracoval</w:t>
      </w:r>
      <w:r w:rsidRPr="008C5A07">
        <w:rPr>
          <w:rStyle w:val="awspan"/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výsledky</w:t>
      </w:r>
      <w:r w:rsidRPr="008C5A07">
        <w:rPr>
          <w:rStyle w:val="awspan"/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rokovania</w:t>
      </w:r>
      <w:r w:rsidRPr="008C5A07">
        <w:rPr>
          <w:rStyle w:val="awspan"/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Výboru</w:t>
      </w:r>
      <w:r w:rsidRPr="008C5A07">
        <w:rPr>
          <w:rStyle w:val="awspan"/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Národnej</w:t>
      </w:r>
      <w:r w:rsidRPr="008C5A07">
        <w:rPr>
          <w:rStyle w:val="awspan"/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rady</w:t>
      </w:r>
      <w:r w:rsidRPr="008C5A07">
        <w:rPr>
          <w:rStyle w:val="awspan"/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Slovenskej</w:t>
      </w:r>
      <w:r w:rsidRPr="008C5A07">
        <w:rPr>
          <w:rStyle w:val="awspan"/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republiky</w:t>
      </w:r>
      <w:r w:rsidRPr="008C5A07">
        <w:rPr>
          <w:rStyle w:val="awspan"/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264BA8"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pre 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financie a rozpočet</w:t>
      </w:r>
      <w:r w:rsidRPr="008C5A07">
        <w:rPr>
          <w:rStyle w:val="awspan"/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</w:t>
      </w:r>
      <w:r w:rsidRPr="008C5A07">
        <w:rPr>
          <w:rStyle w:val="awspan"/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19.</w:t>
      </w:r>
      <w:r w:rsidRPr="008C5A07">
        <w:rPr>
          <w:rStyle w:val="awspan"/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novembra 2024</w:t>
      </w:r>
      <w:r w:rsidRPr="008C5A07">
        <w:rPr>
          <w:rStyle w:val="awspan"/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o tomto návrhu zákona spolu</w:t>
      </w:r>
      <w:r w:rsidRPr="008C5A07">
        <w:rPr>
          <w:rStyle w:val="awspan"/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s výsledkami</w:t>
      </w:r>
      <w:r w:rsidRPr="008C5A07">
        <w:rPr>
          <w:rStyle w:val="awspan"/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rokovania výborov</w:t>
      </w:r>
      <w:r w:rsidRPr="008C5A07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Národnej</w:t>
      </w:r>
      <w:r w:rsidRPr="008C5A07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rady</w:t>
      </w:r>
      <w:r w:rsidRPr="008C5A07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Slovenskej</w:t>
      </w:r>
      <w:r w:rsidRPr="008C5A07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republiky</w:t>
      </w:r>
      <w:r w:rsidRPr="008C5A07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do písomnej</w:t>
      </w:r>
      <w:r w:rsidRPr="008C5A07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spoločnej</w:t>
      </w:r>
      <w:r w:rsidRPr="008C5A07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správy</w:t>
      </w:r>
      <w:r w:rsidRPr="008C5A07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>výborov</w:t>
      </w:r>
      <w:r w:rsidRPr="008C5A07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Národnej rady Slovenskej republiky a </w:t>
      </w:r>
      <w:r w:rsidRPr="008C5A07"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predložil</w:t>
      </w:r>
      <w:r w:rsidRPr="008C5A07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 ju na schválenie gestorskému výboru. </w:t>
      </w:r>
    </w:p>
    <w:p w:rsidR="009F52B1" w:rsidRPr="008C5A07" w:rsidRDefault="009F52B1" w:rsidP="008C5A07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8C5A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8C5A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8C5A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8C5A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8C5A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8C5A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8C5A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8C5A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444D2E" w:rsidRPr="008C5A07" w:rsidRDefault="00444D2E" w:rsidP="008C5A07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9F52B1" w:rsidRPr="008C5A07" w:rsidRDefault="009F52B1" w:rsidP="008C5A07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105AC2" w:rsidRPr="008C5A07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8C5A07">
        <w:rPr>
          <w:rFonts w:ascii="Times New Roman" w:hAnsi="Times New Roman" w:cs="Times New Roman"/>
          <w:b/>
          <w:sz w:val="24"/>
          <w:szCs w:val="24"/>
        </w:rPr>
        <w:t xml:space="preserve"> Ján Blcháč v. r.</w:t>
      </w:r>
      <w:r w:rsidRPr="008C5A07">
        <w:rPr>
          <w:rFonts w:ascii="Times New Roman" w:hAnsi="Times New Roman" w:cs="Times New Roman"/>
          <w:sz w:val="24"/>
          <w:szCs w:val="24"/>
        </w:rPr>
        <w:tab/>
      </w:r>
      <w:r w:rsidRPr="008C5A07">
        <w:rPr>
          <w:rFonts w:ascii="Times New Roman" w:hAnsi="Times New Roman" w:cs="Times New Roman"/>
          <w:sz w:val="24"/>
          <w:szCs w:val="24"/>
        </w:rPr>
        <w:tab/>
      </w:r>
      <w:r w:rsidRPr="008C5A07">
        <w:rPr>
          <w:rFonts w:ascii="Times New Roman" w:hAnsi="Times New Roman" w:cs="Times New Roman"/>
          <w:sz w:val="24"/>
          <w:szCs w:val="24"/>
        </w:rPr>
        <w:tab/>
      </w:r>
      <w:r w:rsidRPr="008C5A07">
        <w:rPr>
          <w:rFonts w:ascii="Times New Roman" w:hAnsi="Times New Roman" w:cs="Times New Roman"/>
          <w:sz w:val="24"/>
          <w:szCs w:val="24"/>
        </w:rPr>
        <w:tab/>
      </w:r>
      <w:r w:rsidRPr="008C5A07">
        <w:rPr>
          <w:rFonts w:ascii="Times New Roman" w:hAnsi="Times New Roman" w:cs="Times New Roman"/>
          <w:sz w:val="24"/>
          <w:szCs w:val="24"/>
        </w:rPr>
        <w:tab/>
      </w:r>
      <w:r w:rsidRPr="008C5A07">
        <w:rPr>
          <w:rFonts w:ascii="Times New Roman" w:hAnsi="Times New Roman" w:cs="Times New Roman"/>
          <w:sz w:val="24"/>
          <w:szCs w:val="24"/>
        </w:rPr>
        <w:tab/>
      </w:r>
      <w:r w:rsidRPr="008C5A07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F52DC9" w:rsidRPr="008C5A07">
        <w:rPr>
          <w:rFonts w:ascii="Times New Roman" w:hAnsi="Times New Roman" w:cs="Times New Roman"/>
          <w:sz w:val="24"/>
          <w:szCs w:val="24"/>
        </w:rPr>
        <w:t xml:space="preserve">                             predseda výboru</w:t>
      </w:r>
    </w:p>
    <w:p w:rsidR="00444D2E" w:rsidRPr="008C5A07" w:rsidRDefault="009F52B1" w:rsidP="008C5A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</w:t>
      </w:r>
      <w:r w:rsidRPr="008C5A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</w:t>
      </w:r>
    </w:p>
    <w:p w:rsidR="009F52B1" w:rsidRPr="008C5A07" w:rsidRDefault="009F52B1" w:rsidP="008C5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Igor Válek     </w:t>
      </w:r>
      <w:r w:rsidRPr="008C5A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8C5A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8C5A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8C5A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8C5A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8C5A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8C5A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9F52B1" w:rsidRPr="008C5A07" w:rsidRDefault="00444D2E" w:rsidP="008C5A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9F52B1" w:rsidRPr="008C5A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Marián Viskupič</w:t>
      </w:r>
    </w:p>
    <w:p w:rsidR="009F52B1" w:rsidRDefault="009F52B1" w:rsidP="00842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p w:rsidR="008422D0" w:rsidRPr="008422D0" w:rsidRDefault="008422D0" w:rsidP="00842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C5A07" w:rsidRPr="008C5A07" w:rsidRDefault="008C5A07" w:rsidP="008C5A07">
      <w:pPr>
        <w:keepNext/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F52B1" w:rsidRPr="008C5A07" w:rsidRDefault="009F52B1" w:rsidP="008C5A0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8C5A07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P r í l o h a</w:t>
      </w:r>
    </w:p>
    <w:p w:rsidR="009F52B1" w:rsidRPr="008C5A07" w:rsidRDefault="009F52B1" w:rsidP="008C5A0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8C5A07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k uzneseniu Výboru </w:t>
      </w:r>
    </w:p>
    <w:p w:rsidR="009F52B1" w:rsidRPr="008C5A07" w:rsidRDefault="009F52B1" w:rsidP="008C5A0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8C5A07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Národnej rady Slovenskej republiky </w:t>
      </w:r>
    </w:p>
    <w:p w:rsidR="009F52B1" w:rsidRPr="008C5A07" w:rsidRDefault="009F52B1" w:rsidP="008C5A0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8C5A07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pre financie a rozpočet</w:t>
      </w:r>
    </w:p>
    <w:p w:rsidR="009F52B1" w:rsidRPr="008C5A07" w:rsidRDefault="009F52B1" w:rsidP="008C5A0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8C5A07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č. </w:t>
      </w:r>
      <w:r w:rsidR="00264BA8" w:rsidRPr="008C5A07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154</w:t>
      </w:r>
      <w:r w:rsidRPr="008C5A0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8C5A07"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z 19. novembra 2024</w:t>
      </w:r>
    </w:p>
    <w:p w:rsidR="009F52B1" w:rsidRPr="008C5A07" w:rsidRDefault="009F52B1" w:rsidP="008C5A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F52B1" w:rsidRPr="008C5A07" w:rsidRDefault="009F52B1" w:rsidP="008C5A0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F52B1" w:rsidRPr="008C5A07" w:rsidRDefault="009F52B1" w:rsidP="008C5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Pozmeňujúce a doplňujúce návrhy</w:t>
      </w:r>
    </w:p>
    <w:p w:rsidR="00105AC2" w:rsidRPr="008C5A07" w:rsidRDefault="00105AC2" w:rsidP="008C5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F52B1" w:rsidRPr="008C5A07" w:rsidRDefault="009F52B1" w:rsidP="008C5A07">
      <w:pPr>
        <w:keepNext/>
        <w:pBdr>
          <w:bottom w:val="single" w:sz="6" w:space="1" w:color="auto"/>
        </w:pBd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 </w:t>
      </w:r>
      <w:r w:rsidR="00105AC2" w:rsidRPr="008C5A07">
        <w:rPr>
          <w:rFonts w:ascii="Times New Roman" w:hAnsi="Times New Roman" w:cs="Times New Roman"/>
          <w:b/>
          <w:color w:val="000000"/>
          <w:sz w:val="24"/>
          <w:szCs w:val="24"/>
        </w:rPr>
        <w:t>vládnemu návrhu zákona, ktorým sa mení a d</w:t>
      </w:r>
      <w:r w:rsidR="00866C21">
        <w:rPr>
          <w:rFonts w:ascii="Times New Roman" w:hAnsi="Times New Roman" w:cs="Times New Roman"/>
          <w:b/>
          <w:color w:val="000000"/>
          <w:sz w:val="24"/>
          <w:szCs w:val="24"/>
        </w:rPr>
        <w:t>opĺňa zákon č. 507/2023 Z. z. o </w:t>
      </w:r>
      <w:proofErr w:type="spellStart"/>
      <w:r w:rsidR="00105AC2" w:rsidRPr="008C5A07">
        <w:rPr>
          <w:rFonts w:ascii="Times New Roman" w:hAnsi="Times New Roman" w:cs="Times New Roman"/>
          <w:b/>
          <w:color w:val="000000"/>
          <w:sz w:val="24"/>
          <w:szCs w:val="24"/>
        </w:rPr>
        <w:t>dorovnávacej</w:t>
      </w:r>
      <w:proofErr w:type="spellEnd"/>
      <w:r w:rsidR="00105AC2" w:rsidRPr="008C5A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dani na zabezpečenie minimálnej úrovne zdanenia nadnárodných skupín podnikov a veľkých vnútroštátnych skupín a o</w:t>
      </w:r>
      <w:r w:rsidR="00866C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doplnení zákona č. 563/2009 Z. </w:t>
      </w:r>
      <w:r w:rsidR="00105AC2" w:rsidRPr="008C5A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z. o správe daní (daňový poriadok) a o zmene a doplnení niektorých zákonov v znení neskorších predpisov </w:t>
      </w:r>
      <w:r w:rsidR="00105AC2" w:rsidRPr="008C5A07">
        <w:rPr>
          <w:rFonts w:ascii="Times New Roman" w:eastAsiaTheme="majorEastAsia" w:hAnsi="Times New Roman" w:cs="Times New Roman"/>
          <w:b/>
          <w:sz w:val="24"/>
          <w:szCs w:val="24"/>
        </w:rPr>
        <w:t>(tlač 477)</w:t>
      </w:r>
    </w:p>
    <w:p w:rsidR="009F52B1" w:rsidRPr="008C5A07" w:rsidRDefault="009F52B1" w:rsidP="008C5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024" w:rsidRPr="008C5A07" w:rsidRDefault="00A46024" w:rsidP="008C5A07">
      <w:pPr>
        <w:pStyle w:val="Odsekzoznamu"/>
        <w:spacing w:after="0" w:line="240" w:lineRule="auto"/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024" w:rsidRDefault="00A46024" w:rsidP="008C5A07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 bode 1 § 2 písm. a) sa za slová „právnom usporiadaní,“ vkladá slovo „a“.</w:t>
      </w:r>
    </w:p>
    <w:p w:rsidR="008C5A07" w:rsidRDefault="008C5A07" w:rsidP="008C5A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07" w:rsidRPr="008C5A07" w:rsidRDefault="008C5A07" w:rsidP="008C5A07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A07">
        <w:rPr>
          <w:rFonts w:ascii="Times New Roman" w:hAnsi="Times New Roman" w:cs="Times New Roman"/>
          <w:sz w:val="24"/>
          <w:szCs w:val="24"/>
          <w:u w:val="single"/>
        </w:rPr>
        <w:t>Od</w:t>
      </w:r>
      <w:r>
        <w:rPr>
          <w:rFonts w:ascii="Times New Roman" w:hAnsi="Times New Roman" w:cs="Times New Roman"/>
          <w:sz w:val="24"/>
          <w:szCs w:val="24"/>
          <w:u w:val="single"/>
        </w:rPr>
        <w:t>ô</w:t>
      </w:r>
      <w:r w:rsidRPr="008C5A07">
        <w:rPr>
          <w:rFonts w:ascii="Times New Roman" w:hAnsi="Times New Roman" w:cs="Times New Roman"/>
          <w:sz w:val="24"/>
          <w:szCs w:val="24"/>
          <w:u w:val="single"/>
        </w:rPr>
        <w:t>vodnenie</w:t>
      </w: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Ide o doplnenie chýbajúcej spojky, ktorej potreba vyplýva z kontextu predmetného ustanovenia.</w:t>
      </w: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46024" w:rsidRDefault="00A46024" w:rsidP="008C5A07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 bode 2 § 2 písm. r) prvom bode sa za slová „obchodnú činnosť ani“ vkladá slovo „inú“.</w:t>
      </w:r>
    </w:p>
    <w:p w:rsidR="008C5A07" w:rsidRDefault="008C5A07" w:rsidP="008C5A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07" w:rsidRPr="008C5A07" w:rsidRDefault="008C5A07" w:rsidP="008C5A07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A07">
        <w:rPr>
          <w:rFonts w:ascii="Times New Roman" w:hAnsi="Times New Roman" w:cs="Times New Roman"/>
          <w:sz w:val="24"/>
          <w:szCs w:val="24"/>
          <w:u w:val="single"/>
        </w:rPr>
        <w:t>Od</w:t>
      </w:r>
      <w:r>
        <w:rPr>
          <w:rFonts w:ascii="Times New Roman" w:hAnsi="Times New Roman" w:cs="Times New Roman"/>
          <w:sz w:val="24"/>
          <w:szCs w:val="24"/>
          <w:u w:val="single"/>
        </w:rPr>
        <w:t>ô</w:t>
      </w:r>
      <w:r w:rsidRPr="008C5A07">
        <w:rPr>
          <w:rFonts w:ascii="Times New Roman" w:hAnsi="Times New Roman" w:cs="Times New Roman"/>
          <w:sz w:val="24"/>
          <w:szCs w:val="24"/>
          <w:u w:val="single"/>
        </w:rPr>
        <w:t>vodnenie</w:t>
      </w: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Ide o vyjadrenie skutočnosti, že obchodná činnosť je tiež podnikateľskou činnosťou, čo vyplýva napríklad z § 33 písm. a) zákona č. 455/1991 Zb. o živnostenskom podnikaní (živnostenský zákon) v znení neskorších predpisov.</w:t>
      </w: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46024" w:rsidRDefault="00A46024" w:rsidP="008C5A07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 bode 2 § 2 písm. r) druhom bode sa za slovo „každoročne“ vkladá slovo „im“.</w:t>
      </w:r>
    </w:p>
    <w:p w:rsidR="008C5A07" w:rsidRPr="008C5A07" w:rsidRDefault="008C5A07" w:rsidP="008C5A0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6024" w:rsidRPr="008C5A07" w:rsidRDefault="008C5A07" w:rsidP="008C5A07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A07">
        <w:rPr>
          <w:rFonts w:ascii="Times New Roman" w:hAnsi="Times New Roman" w:cs="Times New Roman"/>
          <w:sz w:val="24"/>
          <w:szCs w:val="24"/>
          <w:u w:val="single"/>
        </w:rPr>
        <w:t>Od</w:t>
      </w:r>
      <w:r>
        <w:rPr>
          <w:rFonts w:ascii="Times New Roman" w:hAnsi="Times New Roman" w:cs="Times New Roman"/>
          <w:sz w:val="24"/>
          <w:szCs w:val="24"/>
          <w:u w:val="single"/>
        </w:rPr>
        <w:t>ô</w:t>
      </w:r>
      <w:r w:rsidRPr="008C5A07">
        <w:rPr>
          <w:rFonts w:ascii="Times New Roman" w:hAnsi="Times New Roman" w:cs="Times New Roman"/>
          <w:sz w:val="24"/>
          <w:szCs w:val="24"/>
          <w:u w:val="single"/>
        </w:rPr>
        <w:t>vodnenie</w:t>
      </w:r>
    </w:p>
    <w:p w:rsidR="00A46024" w:rsidRPr="008C5A07" w:rsidRDefault="00A46024" w:rsidP="008C5A07">
      <w:pPr>
        <w:pStyle w:val="Odsekzoznamu"/>
        <w:spacing w:after="0" w:line="240" w:lineRule="auto"/>
        <w:ind w:left="3402" w:hanging="570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ab/>
        <w:t>Ide o doplnenie chýbajúceho zámena „im“, ktorého potreba vyplýva z kontextu predmetného ustanovenia ako aj zabezpečenie úplnej transpozície čl. 3 ods. 9 smernice (EÚ) 2022/2523.</w:t>
      </w: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46024" w:rsidRDefault="00A46024" w:rsidP="008C5A07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 bode 14 § 6a ods. 4 úvodnej vete sa slová „subjektov, ktorí“ nahrádzajú slovami „subjektov, ktoré“.</w:t>
      </w:r>
    </w:p>
    <w:p w:rsidR="008C5A07" w:rsidRDefault="008C5A07" w:rsidP="008C5A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07" w:rsidRPr="008C5A07" w:rsidRDefault="008C5A07" w:rsidP="008C5A07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A07">
        <w:rPr>
          <w:rFonts w:ascii="Times New Roman" w:hAnsi="Times New Roman" w:cs="Times New Roman"/>
          <w:sz w:val="24"/>
          <w:szCs w:val="24"/>
          <w:u w:val="single"/>
        </w:rPr>
        <w:t>Od</w:t>
      </w:r>
      <w:r>
        <w:rPr>
          <w:rFonts w:ascii="Times New Roman" w:hAnsi="Times New Roman" w:cs="Times New Roman"/>
          <w:sz w:val="24"/>
          <w:szCs w:val="24"/>
          <w:u w:val="single"/>
        </w:rPr>
        <w:t>ô</w:t>
      </w:r>
      <w:r w:rsidRPr="008C5A07">
        <w:rPr>
          <w:rFonts w:ascii="Times New Roman" w:hAnsi="Times New Roman" w:cs="Times New Roman"/>
          <w:sz w:val="24"/>
          <w:szCs w:val="24"/>
          <w:u w:val="single"/>
        </w:rPr>
        <w:t>vodnenie</w:t>
      </w:r>
    </w:p>
    <w:p w:rsidR="00A46024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Ide o gramatickú úpravu, nakoľko zámeno „ktoré“ sa vzťahuje na slovo „subjektov“.</w:t>
      </w:r>
    </w:p>
    <w:p w:rsidR="008C5A07" w:rsidRPr="008C5A07" w:rsidRDefault="008C5A07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46024" w:rsidRDefault="00A46024" w:rsidP="008C5A07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 bode 14 § 6c sa odkaz 6a vrátane poznámky pod čiarou nahrádza odkazom 6.</w:t>
      </w:r>
    </w:p>
    <w:p w:rsidR="008C5A07" w:rsidRDefault="008C5A07" w:rsidP="008C5A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07" w:rsidRPr="008C5A07" w:rsidRDefault="008C5A07" w:rsidP="008C5A07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A07">
        <w:rPr>
          <w:rFonts w:ascii="Times New Roman" w:hAnsi="Times New Roman" w:cs="Times New Roman"/>
          <w:sz w:val="24"/>
          <w:szCs w:val="24"/>
          <w:u w:val="single"/>
        </w:rPr>
        <w:t>Od</w:t>
      </w:r>
      <w:r>
        <w:rPr>
          <w:rFonts w:ascii="Times New Roman" w:hAnsi="Times New Roman" w:cs="Times New Roman"/>
          <w:sz w:val="24"/>
          <w:szCs w:val="24"/>
          <w:u w:val="single"/>
        </w:rPr>
        <w:t>ô</w:t>
      </w:r>
      <w:r w:rsidRPr="008C5A07">
        <w:rPr>
          <w:rFonts w:ascii="Times New Roman" w:hAnsi="Times New Roman" w:cs="Times New Roman"/>
          <w:sz w:val="24"/>
          <w:szCs w:val="24"/>
          <w:u w:val="single"/>
        </w:rPr>
        <w:t>vodnenie</w:t>
      </w: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 bode 9 sa navrhuje vypustiť poznámku pod čiarou k odkazu 6, a preto tento voľný odkaz 6 možno využiť v ďalšom texte.</w:t>
      </w: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46024" w:rsidRDefault="00A46024" w:rsidP="008C5A07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 I bode 14 § 6c ods. 3 úvodnej vete sa vypúšťajú slová „v sume“.</w:t>
      </w:r>
    </w:p>
    <w:p w:rsidR="008C5A07" w:rsidRDefault="008C5A07" w:rsidP="008C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07" w:rsidRPr="008C5A07" w:rsidRDefault="008C5A07" w:rsidP="008C5A07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A07">
        <w:rPr>
          <w:rFonts w:ascii="Times New Roman" w:hAnsi="Times New Roman" w:cs="Times New Roman"/>
          <w:sz w:val="24"/>
          <w:szCs w:val="24"/>
          <w:u w:val="single"/>
        </w:rPr>
        <w:t>Od</w:t>
      </w:r>
      <w:r>
        <w:rPr>
          <w:rFonts w:ascii="Times New Roman" w:hAnsi="Times New Roman" w:cs="Times New Roman"/>
          <w:sz w:val="24"/>
          <w:szCs w:val="24"/>
          <w:u w:val="single"/>
        </w:rPr>
        <w:t>ô</w:t>
      </w:r>
      <w:r w:rsidRPr="008C5A07">
        <w:rPr>
          <w:rFonts w:ascii="Times New Roman" w:hAnsi="Times New Roman" w:cs="Times New Roman"/>
          <w:sz w:val="24"/>
          <w:szCs w:val="24"/>
          <w:u w:val="single"/>
        </w:rPr>
        <w:t>vodnenie</w:t>
      </w: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Ide o jazykovú úpravu spočí</w:t>
      </w:r>
      <w:r w:rsidR="00866C21">
        <w:rPr>
          <w:rFonts w:ascii="Times New Roman" w:hAnsi="Times New Roman" w:cs="Times New Roman"/>
          <w:sz w:val="24"/>
          <w:szCs w:val="24"/>
        </w:rPr>
        <w:t>vajúcu vo vypustení slov, ktoré </w:t>
      </w:r>
      <w:r w:rsidRPr="008C5A07">
        <w:rPr>
          <w:rFonts w:ascii="Times New Roman" w:hAnsi="Times New Roman" w:cs="Times New Roman"/>
          <w:sz w:val="24"/>
          <w:szCs w:val="24"/>
        </w:rPr>
        <w:t xml:space="preserve">sú duplicitné vo vzťahu k ďalšiemu textu predmetného ustanovenia. </w:t>
      </w: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46024" w:rsidRPr="008C5A07" w:rsidRDefault="00A46024" w:rsidP="008C5A07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 bode 16 sa za slovami „§ 8 ods. 4“ vypúšťa čiarka a slová „§ 29 ods. 4“.</w:t>
      </w:r>
    </w:p>
    <w:p w:rsidR="00A46024" w:rsidRPr="008C5A07" w:rsidRDefault="00A46024" w:rsidP="008C5A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nadväznosti na uvedenú úpravu sa v čl. I za bod 33 vkladá nový bod 34, ktorý znie:</w:t>
      </w:r>
    </w:p>
    <w:p w:rsidR="00A46024" w:rsidRDefault="00A46024" w:rsidP="008C5A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„34. V § 29 ods. 4 sa slovo „účtovom“ nahrádza slovom „účtovnom“. “.</w:t>
      </w:r>
    </w:p>
    <w:p w:rsidR="008C5A07" w:rsidRPr="008C5A07" w:rsidRDefault="008C5A07" w:rsidP="008C5A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024" w:rsidRDefault="00A46024" w:rsidP="008C5A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 xml:space="preserve">Nasledujúce body v čl. I sa primerane prečíslujú. </w:t>
      </w:r>
    </w:p>
    <w:p w:rsidR="008C5A07" w:rsidRDefault="008C5A07" w:rsidP="008C5A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07" w:rsidRPr="008C5A07" w:rsidRDefault="008C5A07" w:rsidP="008C5A07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A07">
        <w:rPr>
          <w:rFonts w:ascii="Times New Roman" w:hAnsi="Times New Roman" w:cs="Times New Roman"/>
          <w:sz w:val="24"/>
          <w:szCs w:val="24"/>
          <w:u w:val="single"/>
        </w:rPr>
        <w:t>Od</w:t>
      </w:r>
      <w:r>
        <w:rPr>
          <w:rFonts w:ascii="Times New Roman" w:hAnsi="Times New Roman" w:cs="Times New Roman"/>
          <w:sz w:val="24"/>
          <w:szCs w:val="24"/>
          <w:u w:val="single"/>
        </w:rPr>
        <w:t>ô</w:t>
      </w:r>
      <w:r w:rsidRPr="008C5A07">
        <w:rPr>
          <w:rFonts w:ascii="Times New Roman" w:hAnsi="Times New Roman" w:cs="Times New Roman"/>
          <w:sz w:val="24"/>
          <w:szCs w:val="24"/>
          <w:u w:val="single"/>
        </w:rPr>
        <w:t>vodnenie</w:t>
      </w:r>
    </w:p>
    <w:p w:rsidR="00A46024" w:rsidRPr="008C5A07" w:rsidRDefault="00A46024" w:rsidP="008C5A07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Z legislatívno-technického hľadiska nemožno v čl. I bode 16 vykonať úpravu, ktorá zohľadňuje prečíslovanie odsekov navrhnuté až v čl.</w:t>
      </w:r>
      <w:r w:rsidR="00866C21">
        <w:rPr>
          <w:rFonts w:ascii="Times New Roman" w:hAnsi="Times New Roman" w:cs="Times New Roman"/>
          <w:sz w:val="24"/>
          <w:szCs w:val="24"/>
        </w:rPr>
        <w:t xml:space="preserve"> I bode 33. Predmetnú úpravu je </w:t>
      </w:r>
      <w:r w:rsidRPr="008C5A07">
        <w:rPr>
          <w:rFonts w:ascii="Times New Roman" w:hAnsi="Times New Roman" w:cs="Times New Roman"/>
          <w:sz w:val="24"/>
          <w:szCs w:val="24"/>
        </w:rPr>
        <w:t>preto potrebné vykonať v samostatnom novelizačnom bode nasledujúcom za bodom 33.</w:t>
      </w:r>
    </w:p>
    <w:p w:rsidR="00A46024" w:rsidRPr="008C5A07" w:rsidRDefault="00A46024" w:rsidP="008C5A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024" w:rsidRDefault="00A46024" w:rsidP="008C5A07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 bode 29 § 23 ods. 7 sa slová „polovicu alebo menej“ nahrádzajú slovami „najviac polovicu“ a v ods. 8 sa slová „polovicu tohto obdobia alebo kratšie“ nahrádzajú slovami „najviac polovicu tohto obdobia“.</w:t>
      </w:r>
    </w:p>
    <w:p w:rsidR="008C5A07" w:rsidRDefault="008C5A07" w:rsidP="008C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07" w:rsidRPr="008C5A07" w:rsidRDefault="008C5A07" w:rsidP="008C5A07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A07">
        <w:rPr>
          <w:rFonts w:ascii="Times New Roman" w:hAnsi="Times New Roman" w:cs="Times New Roman"/>
          <w:sz w:val="24"/>
          <w:szCs w:val="24"/>
          <w:u w:val="single"/>
        </w:rPr>
        <w:t>Od</w:t>
      </w:r>
      <w:r>
        <w:rPr>
          <w:rFonts w:ascii="Times New Roman" w:hAnsi="Times New Roman" w:cs="Times New Roman"/>
          <w:sz w:val="24"/>
          <w:szCs w:val="24"/>
          <w:u w:val="single"/>
        </w:rPr>
        <w:t>ô</w:t>
      </w:r>
      <w:r w:rsidRPr="008C5A07">
        <w:rPr>
          <w:rFonts w:ascii="Times New Roman" w:hAnsi="Times New Roman" w:cs="Times New Roman"/>
          <w:sz w:val="24"/>
          <w:szCs w:val="24"/>
          <w:u w:val="single"/>
        </w:rPr>
        <w:t>vodnenie</w:t>
      </w: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Ide o jazykové úpravy.</w:t>
      </w: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46024" w:rsidRDefault="00A46024" w:rsidP="008C5A07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 bode 35 § 30a ods. 3 písm. b) sa slová „5 % a menej“ nahrádzajú slovami „najviac 5 %“.</w:t>
      </w:r>
    </w:p>
    <w:p w:rsidR="008C5A07" w:rsidRDefault="008C5A07" w:rsidP="008C5A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07" w:rsidRPr="008C5A07" w:rsidRDefault="008C5A07" w:rsidP="008C5A07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A07">
        <w:rPr>
          <w:rFonts w:ascii="Times New Roman" w:hAnsi="Times New Roman" w:cs="Times New Roman"/>
          <w:sz w:val="24"/>
          <w:szCs w:val="24"/>
          <w:u w:val="single"/>
        </w:rPr>
        <w:t>Od</w:t>
      </w:r>
      <w:r>
        <w:rPr>
          <w:rFonts w:ascii="Times New Roman" w:hAnsi="Times New Roman" w:cs="Times New Roman"/>
          <w:sz w:val="24"/>
          <w:szCs w:val="24"/>
          <w:u w:val="single"/>
        </w:rPr>
        <w:t>ô</w:t>
      </w:r>
      <w:r w:rsidRPr="008C5A07">
        <w:rPr>
          <w:rFonts w:ascii="Times New Roman" w:hAnsi="Times New Roman" w:cs="Times New Roman"/>
          <w:sz w:val="24"/>
          <w:szCs w:val="24"/>
          <w:u w:val="single"/>
        </w:rPr>
        <w:t>vodnenie</w:t>
      </w: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Ide o jazykovú úpravu.</w:t>
      </w: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46024" w:rsidRDefault="00A46024" w:rsidP="008C5A07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 bode 36 § 32 ods. 1 sa za slová „ods. 1“ vkladajú slová „úvodnej vete“.</w:t>
      </w:r>
    </w:p>
    <w:p w:rsidR="008C5A07" w:rsidRDefault="008C5A07" w:rsidP="008C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07" w:rsidRPr="008C5A07" w:rsidRDefault="008C5A07" w:rsidP="008C5A07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A07">
        <w:rPr>
          <w:rFonts w:ascii="Times New Roman" w:hAnsi="Times New Roman" w:cs="Times New Roman"/>
          <w:sz w:val="24"/>
          <w:szCs w:val="24"/>
          <w:u w:val="single"/>
        </w:rPr>
        <w:t>Od</w:t>
      </w:r>
      <w:r>
        <w:rPr>
          <w:rFonts w:ascii="Times New Roman" w:hAnsi="Times New Roman" w:cs="Times New Roman"/>
          <w:sz w:val="24"/>
          <w:szCs w:val="24"/>
          <w:u w:val="single"/>
        </w:rPr>
        <w:t>ô</w:t>
      </w:r>
      <w:r w:rsidRPr="008C5A07">
        <w:rPr>
          <w:rFonts w:ascii="Times New Roman" w:hAnsi="Times New Roman" w:cs="Times New Roman"/>
          <w:sz w:val="24"/>
          <w:szCs w:val="24"/>
          <w:u w:val="single"/>
        </w:rPr>
        <w:t>vodnenie</w:t>
      </w: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Ide o spresnenie novelizačného príkazu.</w:t>
      </w: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46024" w:rsidRDefault="00A46024" w:rsidP="008C5A07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 bode 43 § 32 sa slová „ods. 4, 5, 7 až 9“ nahrádzajú slovami „4 až 8“ a súčasne sa bod 43 vkladá za bod 41 ako nový bod 42.</w:t>
      </w:r>
    </w:p>
    <w:p w:rsidR="008C5A07" w:rsidRPr="008C5A07" w:rsidRDefault="008C5A07" w:rsidP="008C5A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024" w:rsidRPr="008C5A07" w:rsidRDefault="00A46024" w:rsidP="008C5A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Nasledujúce body v čl. I sa primerane prečíslujú.</w:t>
      </w:r>
    </w:p>
    <w:p w:rsidR="008C5A07" w:rsidRDefault="008C5A07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C5A07" w:rsidRPr="008C5A07" w:rsidRDefault="008C5A07" w:rsidP="008C5A07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A07">
        <w:rPr>
          <w:rFonts w:ascii="Times New Roman" w:hAnsi="Times New Roman" w:cs="Times New Roman"/>
          <w:sz w:val="24"/>
          <w:szCs w:val="24"/>
          <w:u w:val="single"/>
        </w:rPr>
        <w:t>Od</w:t>
      </w:r>
      <w:r>
        <w:rPr>
          <w:rFonts w:ascii="Times New Roman" w:hAnsi="Times New Roman" w:cs="Times New Roman"/>
          <w:sz w:val="24"/>
          <w:szCs w:val="24"/>
          <w:u w:val="single"/>
        </w:rPr>
        <w:t>ô</w:t>
      </w:r>
      <w:r w:rsidRPr="008C5A07">
        <w:rPr>
          <w:rFonts w:ascii="Times New Roman" w:hAnsi="Times New Roman" w:cs="Times New Roman"/>
          <w:sz w:val="24"/>
          <w:szCs w:val="24"/>
          <w:u w:val="single"/>
        </w:rPr>
        <w:t>vodnenie</w:t>
      </w: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lastRenderedPageBreak/>
        <w:t>Bod 43 je potrebné premiestniť za bod 41 z dôvodu zachovania chronológie novelizovaných ustanovení. Súčasne v ňom však nemožno zohľadniť prečíslovanie odsekov vykonané v bode 42, ktorý sa po premiestnení bodu 43 bude nachádzať až za týmto doterajším bodom 43.</w:t>
      </w: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46024" w:rsidRDefault="00A46024" w:rsidP="008C5A07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 bode 44 § 32a ods. 2 písm. c) a d) sa slová „kompenzovaná s výnosom“ nahrádzajú slovami „kompenzovaná výnosom“.</w:t>
      </w:r>
    </w:p>
    <w:p w:rsidR="008C5A07" w:rsidRDefault="008C5A07" w:rsidP="008C5A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07" w:rsidRPr="008C5A07" w:rsidRDefault="008C5A07" w:rsidP="008C5A07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A07">
        <w:rPr>
          <w:rFonts w:ascii="Times New Roman" w:hAnsi="Times New Roman" w:cs="Times New Roman"/>
          <w:sz w:val="24"/>
          <w:szCs w:val="24"/>
          <w:u w:val="single"/>
        </w:rPr>
        <w:t>Od</w:t>
      </w:r>
      <w:r>
        <w:rPr>
          <w:rFonts w:ascii="Times New Roman" w:hAnsi="Times New Roman" w:cs="Times New Roman"/>
          <w:sz w:val="24"/>
          <w:szCs w:val="24"/>
          <w:u w:val="single"/>
        </w:rPr>
        <w:t>ô</w:t>
      </w:r>
      <w:r w:rsidRPr="008C5A07">
        <w:rPr>
          <w:rFonts w:ascii="Times New Roman" w:hAnsi="Times New Roman" w:cs="Times New Roman"/>
          <w:sz w:val="24"/>
          <w:szCs w:val="24"/>
          <w:u w:val="single"/>
        </w:rPr>
        <w:t>vodnenie</w:t>
      </w: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Ide o jazykové úpravy.</w:t>
      </w: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46024" w:rsidRDefault="00A46024" w:rsidP="008C5A07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 bode 44 § 32c ods. 1 písm. a) úvodnej vete sa slovo „nevyznaným“ nahrádza slovom „nevýznamným“.</w:t>
      </w:r>
    </w:p>
    <w:p w:rsidR="008C5A07" w:rsidRDefault="008C5A07" w:rsidP="008C5A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07" w:rsidRPr="008C5A07" w:rsidRDefault="008C5A07" w:rsidP="008C5A07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A07">
        <w:rPr>
          <w:rFonts w:ascii="Times New Roman" w:hAnsi="Times New Roman" w:cs="Times New Roman"/>
          <w:sz w:val="24"/>
          <w:szCs w:val="24"/>
          <w:u w:val="single"/>
        </w:rPr>
        <w:t>Od</w:t>
      </w:r>
      <w:r>
        <w:rPr>
          <w:rFonts w:ascii="Times New Roman" w:hAnsi="Times New Roman" w:cs="Times New Roman"/>
          <w:sz w:val="24"/>
          <w:szCs w:val="24"/>
          <w:u w:val="single"/>
        </w:rPr>
        <w:t>ô</w:t>
      </w:r>
      <w:r w:rsidRPr="008C5A07">
        <w:rPr>
          <w:rFonts w:ascii="Times New Roman" w:hAnsi="Times New Roman" w:cs="Times New Roman"/>
          <w:sz w:val="24"/>
          <w:szCs w:val="24"/>
          <w:u w:val="single"/>
        </w:rPr>
        <w:t>vodnenie</w:t>
      </w:r>
    </w:p>
    <w:p w:rsidR="008C5A07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Ide o opravu zrejmého preklepu. Z celého textu navrhovaného § 32c vyplýva, že sa týka „nevýznamných základných subjektov“.</w:t>
      </w: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46024" w:rsidRDefault="00A46024" w:rsidP="008C5A07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V čl. I bode 52 § 46a úvodnej vete sa za slovo „ktorý“ vkladajú slová „vrátane nadpisu“.</w:t>
      </w:r>
    </w:p>
    <w:p w:rsidR="008C5A07" w:rsidRDefault="008C5A07" w:rsidP="008C5A0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07" w:rsidRPr="008C5A07" w:rsidRDefault="008C5A07" w:rsidP="008C5A07">
      <w:pPr>
        <w:pStyle w:val="Odsekzoznamu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A07">
        <w:rPr>
          <w:rFonts w:ascii="Times New Roman" w:hAnsi="Times New Roman" w:cs="Times New Roman"/>
          <w:sz w:val="24"/>
          <w:szCs w:val="24"/>
          <w:u w:val="single"/>
        </w:rPr>
        <w:t>Od</w:t>
      </w:r>
      <w:r>
        <w:rPr>
          <w:rFonts w:ascii="Times New Roman" w:hAnsi="Times New Roman" w:cs="Times New Roman"/>
          <w:sz w:val="24"/>
          <w:szCs w:val="24"/>
          <w:u w:val="single"/>
        </w:rPr>
        <w:t>ô</w:t>
      </w:r>
      <w:r w:rsidRPr="008C5A07">
        <w:rPr>
          <w:rFonts w:ascii="Times New Roman" w:hAnsi="Times New Roman" w:cs="Times New Roman"/>
          <w:sz w:val="24"/>
          <w:szCs w:val="24"/>
          <w:u w:val="single"/>
        </w:rPr>
        <w:t>vodnenie</w:t>
      </w:r>
    </w:p>
    <w:p w:rsidR="00A46024" w:rsidRPr="008C5A07" w:rsidRDefault="00A46024" w:rsidP="008C5A0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Ide o legislatívno-technickú úpravu.</w:t>
      </w:r>
    </w:p>
    <w:p w:rsidR="00A46024" w:rsidRPr="008C5A07" w:rsidRDefault="00A46024" w:rsidP="008C5A07">
      <w:pPr>
        <w:pStyle w:val="Nadpis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46024" w:rsidRPr="008C5A07" w:rsidRDefault="00A46024" w:rsidP="008C5A07">
      <w:pPr>
        <w:pStyle w:val="Nadpis1"/>
        <w:numPr>
          <w:ilvl w:val="0"/>
          <w:numId w:val="7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5A07">
        <w:rPr>
          <w:rFonts w:ascii="Times New Roman" w:hAnsi="Times New Roman" w:cs="Times New Roman"/>
          <w:color w:val="auto"/>
          <w:sz w:val="24"/>
          <w:szCs w:val="24"/>
        </w:rPr>
        <w:t xml:space="preserve">Za článok I sa vkladajú nové články II až IV, ktoré znejú: </w:t>
      </w:r>
    </w:p>
    <w:p w:rsidR="00A46024" w:rsidRPr="008C5A07" w:rsidRDefault="00A46024" w:rsidP="008C5A07">
      <w:pPr>
        <w:pStyle w:val="Nadpis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46024" w:rsidRPr="008C5A07" w:rsidRDefault="00A46024" w:rsidP="008C5A07">
      <w:pPr>
        <w:pStyle w:val="Nadpis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C5A07">
        <w:rPr>
          <w:rFonts w:ascii="Times New Roman" w:hAnsi="Times New Roman" w:cs="Times New Roman"/>
          <w:color w:val="auto"/>
          <w:sz w:val="24"/>
          <w:szCs w:val="24"/>
        </w:rPr>
        <w:t>„Čl. II</w:t>
      </w:r>
    </w:p>
    <w:p w:rsidR="00A46024" w:rsidRPr="008C5A07" w:rsidRDefault="00A46024" w:rsidP="008C5A07">
      <w:pPr>
        <w:pStyle w:val="Nadpis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46024" w:rsidRPr="008C5A07" w:rsidRDefault="00A46024" w:rsidP="008C5A07">
      <w:pPr>
        <w:pStyle w:val="Nadpis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Zákon č. 530/1990 Zb. </w:t>
      </w:r>
      <w:r w:rsidRPr="008C5A07">
        <w:rPr>
          <w:rStyle w:val="h1a"/>
          <w:rFonts w:ascii="Times New Roman" w:eastAsia="Times New Roman" w:hAnsi="Times New Roman" w:cs="Times New Roman"/>
          <w:color w:val="auto"/>
          <w:sz w:val="24"/>
          <w:szCs w:val="24"/>
        </w:rPr>
        <w:t>o dlhopisoch</w:t>
      </w:r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v znení zákona č. </w:t>
      </w:r>
      <w:hyperlink r:id="rId5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600/1992 Zb.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 zákona </w:t>
      </w:r>
      <w:r w:rsidRPr="008C5A0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Národnej rady Slovenskej republiky </w:t>
      </w:r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č. </w:t>
      </w:r>
      <w:hyperlink r:id="rId6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194/1995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 zákona </w:t>
      </w:r>
      <w:r w:rsidRPr="008C5A07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Národnej rady Slovenskej republiky </w:t>
      </w:r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č. </w:t>
      </w:r>
      <w:hyperlink r:id="rId7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58/1996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8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355/1997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9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361/1999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10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103/2000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11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329/2000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12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566/2001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13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96/2002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14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430/2002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15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594/2003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16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747/2004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17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336/2005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18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209/2007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19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659/2007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20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552/2008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21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276/2009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22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200/2011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23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296/2012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24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36/2013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25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206/2014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26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39/2015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27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125/2016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28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279/2017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, zákona č. </w:t>
      </w:r>
      <w:hyperlink r:id="rId29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454/2021 Z. z.</w:t>
        </w:r>
      </w:hyperlink>
      <w:r w:rsidRPr="008C5A07">
        <w:rPr>
          <w:rStyle w:val="Hypertextovprepojenie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a </w:t>
      </w:r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>zákona č. </w:t>
      </w:r>
      <w:hyperlink r:id="rId30" w:history="1">
        <w:r w:rsidRPr="008C5A07">
          <w:rPr>
            <w:rStyle w:val="Hypertextovprepojenie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389/2022 Z. z.</w:t>
        </w:r>
      </w:hyperlink>
      <w:r w:rsidRPr="008C5A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sa dopĺňa takto:   </w:t>
      </w:r>
    </w:p>
    <w:p w:rsidR="00A46024" w:rsidRPr="008C5A07" w:rsidRDefault="00A46024" w:rsidP="008C5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024" w:rsidRDefault="00A46024" w:rsidP="008C5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 xml:space="preserve">Za § 19 sa vkladá § 19a, ktorý vrátane nadpisu znie: </w:t>
      </w:r>
    </w:p>
    <w:p w:rsidR="008C5A07" w:rsidRPr="008C5A07" w:rsidRDefault="008C5A07" w:rsidP="008C5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024" w:rsidRPr="008C5A07" w:rsidRDefault="00A46024" w:rsidP="008C5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„§ 19a</w:t>
      </w:r>
    </w:p>
    <w:p w:rsidR="00A46024" w:rsidRPr="008C5A07" w:rsidRDefault="00A46024" w:rsidP="008C5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Štátne dlhopisy pre občanov</w:t>
      </w:r>
    </w:p>
    <w:p w:rsidR="00A46024" w:rsidRPr="008C5A07" w:rsidRDefault="00A46024" w:rsidP="008C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024" w:rsidRPr="008C5A07" w:rsidRDefault="00A46024" w:rsidP="008C5A07">
      <w:pPr>
        <w:pStyle w:val="Odsekzoznamu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Štátne dlhopisy pre občanov sú štátne dlhopisy, ktoré sú v ich emisných podmienkach označené ako „štátne dlhopisy pre občanov“. </w:t>
      </w:r>
      <w:r w:rsidRPr="008C5A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C5A07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A46024" w:rsidRPr="008C5A07" w:rsidRDefault="00A46024" w:rsidP="008C5A07">
      <w:pPr>
        <w:pStyle w:val="Odsekzoznamu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Nadobudnutie štátnych dlhopisov pre občanov na pr</w:t>
      </w:r>
      <w:r w:rsidR="00866C21">
        <w:rPr>
          <w:rFonts w:ascii="Times New Roman" w:eastAsia="Times New Roman" w:hAnsi="Times New Roman" w:cs="Times New Roman"/>
          <w:sz w:val="24"/>
          <w:szCs w:val="24"/>
          <w:lang w:eastAsia="sk-SK"/>
        </w:rPr>
        <w:t>imárnom trhu fyzickou osobou sa 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nespoplatňuje. </w:t>
      </w:r>
    </w:p>
    <w:p w:rsidR="00A46024" w:rsidRPr="008C5A07" w:rsidRDefault="00A46024" w:rsidP="008C5A07">
      <w:pPr>
        <w:pStyle w:val="Odsekzoznamu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_Hlk182305521"/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Centrálny depozitár cenných papierov  nespoplatňuje zriadenie, vedenie a zrušenie účtu majiteľa, klientskeho účtu alebo držiteľského účtu v rozsahu evidencie štátnych dlhopisov 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pre</w:t>
      </w:r>
      <w:r w:rsidR="00866C2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občanov, ktoré drží fyzická osoba, pričom zrušenie účtu majiteľa sa nespopl</w:t>
      </w:r>
      <w:r w:rsidR="00866C21">
        <w:rPr>
          <w:rFonts w:ascii="Times New Roman" w:eastAsia="Times New Roman" w:hAnsi="Times New Roman" w:cs="Times New Roman"/>
          <w:sz w:val="24"/>
          <w:szCs w:val="24"/>
          <w:lang w:eastAsia="sk-SK"/>
        </w:rPr>
        <w:t>atňuje, len ak na 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ňom boli evidované výlučne štátne dlhopisy pre občanov.           </w:t>
      </w:r>
    </w:p>
    <w:bookmarkEnd w:id="1"/>
    <w:p w:rsidR="00A46024" w:rsidRPr="008C5A07" w:rsidRDefault="00A46024" w:rsidP="008C5A07">
      <w:pPr>
        <w:pStyle w:val="Odsekzoznamu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Ak banka, pobočka zahraničnej banky, obchodník s cennými papiermi alebo pobočka zahraničného obchodníka s cennými papiermi vedie v evidencii podľa osobitného predpisu</w:t>
      </w:r>
      <w:r w:rsidRPr="00321C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3fca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) údaje o fyzickej osobe ako majiteľovi štátnych dlhopisov pre</w:t>
      </w:r>
      <w:r w:rsidR="00866C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občanov, ktoré sú evidované na 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držiteľskom účte,</w:t>
      </w:r>
      <w:r w:rsidRPr="00321C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3fcb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) vedenie evidencie údajov o ma</w:t>
      </w:r>
      <w:r w:rsidR="00866C21">
        <w:rPr>
          <w:rFonts w:ascii="Times New Roman" w:eastAsia="Times New Roman" w:hAnsi="Times New Roman" w:cs="Times New Roman"/>
          <w:sz w:val="24"/>
          <w:szCs w:val="24"/>
          <w:lang w:eastAsia="sk-SK"/>
        </w:rPr>
        <w:t>jiteľoch štátnych dlhopisov pre 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občanov podľa osobitného predpisu</w:t>
      </w:r>
      <w:r w:rsidRPr="00321C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3fcc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), vrátane zriadenia, vedenia a zrušenia akejkoľvek evidencie priradenej k tejto evidencii, banka, pobočka zahraničnej banky, obchodník s cennými papiermi ani pobočka zahraničného obchodníka s cennými papiermi fyzickej osobe počas celej doby existencie príslušnej emisie štátnych dlhopisov pre občanov v rozsahu evidencie štátnych dlhopisov pre občanov nespoplatňuje.     </w:t>
      </w:r>
    </w:p>
    <w:p w:rsidR="00A46024" w:rsidRPr="008C5A07" w:rsidRDefault="00A46024" w:rsidP="008C5A07">
      <w:pPr>
        <w:pStyle w:val="Odsekzoznamu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Ak banka, pobočka zahraničnej banky, obchodník s cennými papiermi alebo pobočka zahraničného obchodníka s cennými papiermi vedie účet majiteľa, na ktorom sú pre fyzickú osobu evidované štátne dlhopisy pre občanov, banka, pobočka zahraničnej banky, obchodník s cennými papiermi ani pobočka zahraničného obchodníka s cennými papiermi zriadenie, vedenie a zrušenie tohto účtu majiteľa nespoplatňuje v rozsahu štátnych dlhopisov pre občanov počas celej doby existencie príslušnej emisie štátnych dlhopisov pre občanov, pričom zrušenie účtu majiteľa sa nespoplatňuje, len ak na ňom boli evidov</w:t>
      </w:r>
      <w:r w:rsidR="00866C21">
        <w:rPr>
          <w:rFonts w:ascii="Times New Roman" w:eastAsia="Times New Roman" w:hAnsi="Times New Roman" w:cs="Times New Roman"/>
          <w:sz w:val="24"/>
          <w:szCs w:val="24"/>
          <w:lang w:eastAsia="sk-SK"/>
        </w:rPr>
        <w:t>ané výlučne štátne dlhopisy pre 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občanov.“.  </w:t>
      </w:r>
    </w:p>
    <w:p w:rsidR="00A46024" w:rsidRPr="008C5A07" w:rsidRDefault="00A46024" w:rsidP="008C5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6024" w:rsidRPr="008C5A07" w:rsidRDefault="00A46024" w:rsidP="008C5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 pod čiarou k odkazom 3fca až 3fcc znejú:</w:t>
      </w:r>
    </w:p>
    <w:p w:rsidR="00A46024" w:rsidRPr="008C5A07" w:rsidRDefault="00A46024" w:rsidP="008C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8C5A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3fca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) § 71h ods. 2 z</w:t>
      </w:r>
      <w:r w:rsidRPr="008C5A07">
        <w:rPr>
          <w:rFonts w:ascii="Times New Roman" w:hAnsi="Times New Roman" w:cs="Times New Roman"/>
          <w:sz w:val="24"/>
          <w:szCs w:val="24"/>
          <w:shd w:val="clear" w:color="auto" w:fill="FFFFFF"/>
        </w:rPr>
        <w:t>ákona č. 566/2001 Z. z. v znení neskorších predpisov.</w:t>
      </w:r>
    </w:p>
    <w:p w:rsidR="00A46024" w:rsidRPr="008C5A07" w:rsidRDefault="00A46024" w:rsidP="008C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5A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  3fcb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) § 105a ods. 3 z</w:t>
      </w:r>
      <w:r w:rsidRPr="008C5A07">
        <w:rPr>
          <w:rFonts w:ascii="Times New Roman" w:hAnsi="Times New Roman" w:cs="Times New Roman"/>
          <w:sz w:val="24"/>
          <w:szCs w:val="24"/>
          <w:shd w:val="clear" w:color="auto" w:fill="FFFFFF"/>
        </w:rPr>
        <w:t>ákona č. 566/2001 Z. z. v znení neskorších predpisov.</w:t>
      </w:r>
    </w:p>
    <w:p w:rsidR="00A46024" w:rsidRPr="008C5A07" w:rsidRDefault="00A46024" w:rsidP="008C5A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C5A0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  3fcc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>) § 105a ods. 1 z</w:t>
      </w:r>
      <w:r w:rsidRPr="008C5A07">
        <w:rPr>
          <w:rFonts w:ascii="Times New Roman" w:hAnsi="Times New Roman" w:cs="Times New Roman"/>
          <w:sz w:val="24"/>
          <w:szCs w:val="24"/>
          <w:shd w:val="clear" w:color="auto" w:fill="FFFFFF"/>
        </w:rPr>
        <w:t>ákona č. 566/2001 Z. z. v znení neskorších predpisov.“.</w:t>
      </w:r>
    </w:p>
    <w:p w:rsidR="00A46024" w:rsidRPr="008C5A07" w:rsidRDefault="00A46024" w:rsidP="008C5A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color w:val="0070C0"/>
          <w:sz w:val="24"/>
          <w:szCs w:val="24"/>
          <w:lang w:eastAsia="sk-SK"/>
        </w:rPr>
        <w:t xml:space="preserve"> </w:t>
      </w:r>
    </w:p>
    <w:p w:rsidR="00A46024" w:rsidRPr="008C5A07" w:rsidRDefault="00A46024" w:rsidP="008C5A07">
      <w:pPr>
        <w:pStyle w:val="Nadpis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C5A07">
        <w:rPr>
          <w:rFonts w:ascii="Times New Roman" w:hAnsi="Times New Roman" w:cs="Times New Roman"/>
          <w:color w:val="auto"/>
          <w:sz w:val="24"/>
          <w:szCs w:val="24"/>
        </w:rPr>
        <w:t>Čl. III</w:t>
      </w:r>
    </w:p>
    <w:p w:rsidR="00A46024" w:rsidRPr="008C5A07" w:rsidRDefault="00A46024" w:rsidP="008C5A07">
      <w:pPr>
        <w:pStyle w:val="Nadpis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46024" w:rsidRPr="008C5A07" w:rsidRDefault="00A46024" w:rsidP="008C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sz w:val="24"/>
          <w:szCs w:val="24"/>
        </w:rPr>
        <w:t>Zákon č. 595/2003 Z. z. o dani z príjmov v znení zákona č.  43/2004 Z. z., zákona č. 177/2004 Z. z., zákona č. 191/2004 Z. z., zákona č. 391/2004 Z. z., záko</w:t>
      </w:r>
      <w:r w:rsidR="00866C21">
        <w:rPr>
          <w:rFonts w:ascii="Times New Roman" w:hAnsi="Times New Roman" w:cs="Times New Roman"/>
          <w:sz w:val="24"/>
          <w:szCs w:val="24"/>
        </w:rPr>
        <w:t>na č. 538/2004 Z. z., zákona č. </w:t>
      </w:r>
      <w:r w:rsidRPr="008C5A07">
        <w:rPr>
          <w:rFonts w:ascii="Times New Roman" w:hAnsi="Times New Roman" w:cs="Times New Roman"/>
          <w:sz w:val="24"/>
          <w:szCs w:val="24"/>
        </w:rPr>
        <w:t>539/2004 Z. z., zákona č. 659/2004 Z. z., zákona č. 68/2005 Z. z., zákona č. 314/2005 Z. z., zákona č. 534/2005 Z. z., zákona č. 660/2005 Z. z., zákona č. 688/2006 Z. z., zákona č. 76/2007 Z. z., zákona č. 209/2007 Z. z., zákona č. 519/2007 Z. z., záko</w:t>
      </w:r>
      <w:r w:rsidR="00866C21">
        <w:rPr>
          <w:rFonts w:ascii="Times New Roman" w:hAnsi="Times New Roman" w:cs="Times New Roman"/>
          <w:sz w:val="24"/>
          <w:szCs w:val="24"/>
        </w:rPr>
        <w:t>na č. 530/2007 Z. z., zákona č. </w:t>
      </w:r>
      <w:r w:rsidRPr="008C5A07">
        <w:rPr>
          <w:rFonts w:ascii="Times New Roman" w:hAnsi="Times New Roman" w:cs="Times New Roman"/>
          <w:sz w:val="24"/>
          <w:szCs w:val="24"/>
        </w:rPr>
        <w:t>561/2007 Z. z., zákona č. 621/2007 Z. z., zákona č. 653/2007 Z. z., zákona č. 168/2008 Z. z., zákona č. 465/2008 Z. z., zákona č. 514/2008 Z. z., záko</w:t>
      </w:r>
      <w:r w:rsidR="00866C21">
        <w:rPr>
          <w:rFonts w:ascii="Times New Roman" w:hAnsi="Times New Roman" w:cs="Times New Roman"/>
          <w:sz w:val="24"/>
          <w:szCs w:val="24"/>
        </w:rPr>
        <w:t>na č. 563/2008 Z. z., zákona č. </w:t>
      </w:r>
      <w:r w:rsidRPr="008C5A07">
        <w:rPr>
          <w:rFonts w:ascii="Times New Roman" w:hAnsi="Times New Roman" w:cs="Times New Roman"/>
          <w:sz w:val="24"/>
          <w:szCs w:val="24"/>
        </w:rPr>
        <w:t>567/2008 Z. z., zákona č. 60/2009 Z. z., zákona č. 184/2009 Z. z., zákona č. 185/2009 Z. z., zákona č. 504/2009 Z. z., zákona č. 563/2009 Z. z., záko</w:t>
      </w:r>
      <w:r w:rsidR="00866C21">
        <w:rPr>
          <w:rFonts w:ascii="Times New Roman" w:hAnsi="Times New Roman" w:cs="Times New Roman"/>
          <w:sz w:val="24"/>
          <w:szCs w:val="24"/>
        </w:rPr>
        <w:t>na č. 374/2010 Z. z., zákona č. </w:t>
      </w:r>
      <w:r w:rsidRPr="008C5A07">
        <w:rPr>
          <w:rFonts w:ascii="Times New Roman" w:hAnsi="Times New Roman" w:cs="Times New Roman"/>
          <w:sz w:val="24"/>
          <w:szCs w:val="24"/>
        </w:rPr>
        <w:t>548/2010 Z. z., zákona č. 129/2011 Z. z., zákona č. 231/2011 Z. z., zákona č. 250/2011 Z. z., zákona č. 331/2011 Z. z., zákona č. 362/2011 Z. z., záko</w:t>
      </w:r>
      <w:r w:rsidR="00866C21">
        <w:rPr>
          <w:rFonts w:ascii="Times New Roman" w:hAnsi="Times New Roman" w:cs="Times New Roman"/>
          <w:sz w:val="24"/>
          <w:szCs w:val="24"/>
        </w:rPr>
        <w:t>na č. 406/2011 Z. z., zákona č. </w:t>
      </w:r>
      <w:r w:rsidRPr="008C5A07">
        <w:rPr>
          <w:rFonts w:ascii="Times New Roman" w:hAnsi="Times New Roman" w:cs="Times New Roman"/>
          <w:sz w:val="24"/>
          <w:szCs w:val="24"/>
        </w:rPr>
        <w:t>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</w:t>
      </w:r>
      <w:r w:rsidR="00866C21">
        <w:rPr>
          <w:rFonts w:ascii="Times New Roman" w:hAnsi="Times New Roman" w:cs="Times New Roman"/>
          <w:sz w:val="24"/>
          <w:szCs w:val="24"/>
        </w:rPr>
        <w:t>na č. 180/2014 Z. z., zákona č. </w:t>
      </w:r>
      <w:r w:rsidRPr="008C5A07">
        <w:rPr>
          <w:rFonts w:ascii="Times New Roman" w:hAnsi="Times New Roman" w:cs="Times New Roman"/>
          <w:sz w:val="24"/>
          <w:szCs w:val="24"/>
        </w:rPr>
        <w:t>183/2014 Z. z., zákona č. 333/2014 Z. z., zákona č. 364/2014 Z. z., zákona č. 371/2014 Z. z., zákona č. 25/2015 Z. z., zákona č. 61/2015 Z. z., zákona č. 62/2015 Z. z., zákona č. 79/2015 Z. z., zákona č. 140/2015 Z. z., zákona č. 176/2015 Z. z., záko</w:t>
      </w:r>
      <w:r w:rsidR="00866C21">
        <w:rPr>
          <w:rFonts w:ascii="Times New Roman" w:hAnsi="Times New Roman" w:cs="Times New Roman"/>
          <w:sz w:val="24"/>
          <w:szCs w:val="24"/>
        </w:rPr>
        <w:t>na č. 253/2015 Z. z., zákona č. </w:t>
      </w:r>
      <w:r w:rsidRPr="008C5A07">
        <w:rPr>
          <w:rFonts w:ascii="Times New Roman" w:hAnsi="Times New Roman" w:cs="Times New Roman"/>
          <w:sz w:val="24"/>
          <w:szCs w:val="24"/>
        </w:rPr>
        <w:t>361/2015 Z. z., zákona č. 375/2015 Z. z., zákona č. 378/2015 Z. z., zákona č. 389/2015 Z. z., zákona č. 437/2015 Z. z., zákona č. 440/2015 Z. z., zákona</w:t>
      </w:r>
      <w:r w:rsidR="00866C21">
        <w:rPr>
          <w:rFonts w:ascii="Times New Roman" w:hAnsi="Times New Roman" w:cs="Times New Roman"/>
          <w:sz w:val="24"/>
          <w:szCs w:val="24"/>
        </w:rPr>
        <w:t xml:space="preserve"> č. 341/2016 Z. z., zákona č. </w:t>
      </w:r>
      <w:r w:rsidRPr="008C5A07">
        <w:rPr>
          <w:rFonts w:ascii="Times New Roman" w:hAnsi="Times New Roman" w:cs="Times New Roman"/>
          <w:sz w:val="24"/>
          <w:szCs w:val="24"/>
        </w:rPr>
        <w:t xml:space="preserve">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</w:t>
      </w:r>
      <w:r w:rsidRPr="008C5A07">
        <w:rPr>
          <w:rFonts w:ascii="Times New Roman" w:hAnsi="Times New Roman" w:cs="Times New Roman"/>
          <w:sz w:val="24"/>
          <w:szCs w:val="24"/>
        </w:rPr>
        <w:lastRenderedPageBreak/>
        <w:t>č.</w:t>
      </w:r>
      <w:r w:rsidR="00866C21">
        <w:rPr>
          <w:rFonts w:ascii="Times New Roman" w:hAnsi="Times New Roman" w:cs="Times New Roman"/>
          <w:sz w:val="24"/>
          <w:szCs w:val="24"/>
        </w:rPr>
        <w:t> </w:t>
      </w:r>
      <w:r w:rsidRPr="008C5A07">
        <w:rPr>
          <w:rFonts w:ascii="Times New Roman" w:hAnsi="Times New Roman" w:cs="Times New Roman"/>
          <w:sz w:val="24"/>
          <w:szCs w:val="24"/>
        </w:rPr>
        <w:t>368/2018 Z. z., zákona č. 385/2018 Z. z., zákona č. 4/2019 Z. z., zákona č. 10/2019 Z. z., zákona č. 54/2019 Z. z., zákona č. 88/2019 Z. z., zákona č. 155/2019 Z. z., zákona č. 221/2019 Z. z., zákona č. 223/2019 Z. z., zákona č. 228/2019 Z. z., záko</w:t>
      </w:r>
      <w:r w:rsidR="00866C21">
        <w:rPr>
          <w:rFonts w:ascii="Times New Roman" w:hAnsi="Times New Roman" w:cs="Times New Roman"/>
          <w:sz w:val="24"/>
          <w:szCs w:val="24"/>
        </w:rPr>
        <w:t>na č. 233/2019 Z. z., zákona č. </w:t>
      </w:r>
      <w:r w:rsidRPr="008C5A07">
        <w:rPr>
          <w:rFonts w:ascii="Times New Roman" w:hAnsi="Times New Roman" w:cs="Times New Roman"/>
          <w:sz w:val="24"/>
          <w:szCs w:val="24"/>
        </w:rPr>
        <w:t>301/2019 Z. z., zákona č. 315/2019 Z. z., zákona č. 316/2019 Z. z., zákona č. 319/2019 Z. z., zákona č. 390/2019 Z. z., zákona č. 393/2019 Z. z., zákona č. 462/2019 Z. z., zákona č. 46/2020 Z. z., zákona č. 198/2020 Z. z., zákona č. 296/2020 Z. z., záko</w:t>
      </w:r>
      <w:r w:rsidR="00866C21">
        <w:rPr>
          <w:rFonts w:ascii="Times New Roman" w:hAnsi="Times New Roman" w:cs="Times New Roman"/>
          <w:sz w:val="24"/>
          <w:szCs w:val="24"/>
        </w:rPr>
        <w:t>na č. 416/2020 Z. z., zákona č. </w:t>
      </w:r>
      <w:r w:rsidRPr="008C5A07">
        <w:rPr>
          <w:rFonts w:ascii="Times New Roman" w:hAnsi="Times New Roman" w:cs="Times New Roman"/>
          <w:sz w:val="24"/>
          <w:szCs w:val="24"/>
        </w:rPr>
        <w:t>420/2020 Z. z., zákona č. 421/2020 Z. z., zákona č. 76/2021 Z. z., zákona č. 215/2021 Z. z., zákona č. 257/2021 Z. z., zákona č. 310/2021 Z. z., záko</w:t>
      </w:r>
      <w:r w:rsidR="00866C21">
        <w:rPr>
          <w:rFonts w:ascii="Times New Roman" w:hAnsi="Times New Roman" w:cs="Times New Roman"/>
          <w:sz w:val="24"/>
          <w:szCs w:val="24"/>
        </w:rPr>
        <w:t>na č. 408/2021 Z. z., zákona č. </w:t>
      </w:r>
      <w:r w:rsidRPr="008C5A07">
        <w:rPr>
          <w:rFonts w:ascii="Times New Roman" w:hAnsi="Times New Roman" w:cs="Times New Roman"/>
          <w:sz w:val="24"/>
          <w:szCs w:val="24"/>
        </w:rPr>
        <w:t>416/2021 Z. z., zákona č. 129/2022 Z. z., zákona č. 222/2022 Z. z., zákona č. 232/2022 Z. z., zákona č. 257/2022 Z. z., zákona č. 433/2022 Z. z., záko</w:t>
      </w:r>
      <w:r w:rsidR="00866C21">
        <w:rPr>
          <w:rFonts w:ascii="Times New Roman" w:hAnsi="Times New Roman" w:cs="Times New Roman"/>
          <w:sz w:val="24"/>
          <w:szCs w:val="24"/>
        </w:rPr>
        <w:t>na č. 496/2022 Z. z., zákona č. </w:t>
      </w:r>
      <w:r w:rsidRPr="008C5A07">
        <w:rPr>
          <w:rFonts w:ascii="Times New Roman" w:hAnsi="Times New Roman" w:cs="Times New Roman"/>
          <w:sz w:val="24"/>
          <w:szCs w:val="24"/>
        </w:rPr>
        <w:t>519/2022 Z. z., zákona č. 59/2023 Z. z., zákona č. 60/2023 Z. z., zákona č. 65/2023 Z. z., zákona č. 123/2023 Z. z., zákona č. 128/2023 Z. z., záko</w:t>
      </w:r>
      <w:r w:rsidR="00866C21">
        <w:rPr>
          <w:rFonts w:ascii="Times New Roman" w:hAnsi="Times New Roman" w:cs="Times New Roman"/>
          <w:sz w:val="24"/>
          <w:szCs w:val="24"/>
        </w:rPr>
        <w:t>na č. 205/2023 Z. z., zákona č. </w:t>
      </w:r>
      <w:r w:rsidRPr="008C5A07">
        <w:rPr>
          <w:rFonts w:ascii="Times New Roman" w:hAnsi="Times New Roman" w:cs="Times New Roman"/>
          <w:sz w:val="24"/>
          <w:szCs w:val="24"/>
        </w:rPr>
        <w:t>278/2023 Z. z., zákona č. 281/2023 Z. z., zákona č. 309/2023 Z. z., zákona č. 315/2023 Z. z., zákona č. 508/2023 Z. z., zákona č. 530/2023 Z. z., zákona č. 46/2024 Z. z., zákona č. 87/2024 Z. z., zákona č. 248/2024 Z. z., zákona č. 278/2024 Z. z. a zák</w:t>
      </w:r>
      <w:r w:rsidR="00866C21">
        <w:rPr>
          <w:rFonts w:ascii="Times New Roman" w:hAnsi="Times New Roman" w:cs="Times New Roman"/>
          <w:sz w:val="24"/>
          <w:szCs w:val="24"/>
        </w:rPr>
        <w:t>ona č. 279/2024 Z. z. sa mení a </w:t>
      </w:r>
      <w:r w:rsidRPr="008C5A07">
        <w:rPr>
          <w:rFonts w:ascii="Times New Roman" w:hAnsi="Times New Roman" w:cs="Times New Roman"/>
          <w:sz w:val="24"/>
          <w:szCs w:val="24"/>
        </w:rPr>
        <w:t>dopĺňa takto:</w:t>
      </w:r>
    </w:p>
    <w:p w:rsidR="00A46024" w:rsidRPr="008C5A07" w:rsidRDefault="00A46024" w:rsidP="008C5A07">
      <w:pPr>
        <w:pStyle w:val="Nadpis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46024" w:rsidRPr="008C5A07" w:rsidRDefault="00A46024" w:rsidP="008C5A07">
      <w:pPr>
        <w:pStyle w:val="Odsekzoznamu"/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7 ods. 1 písm. h) sa na konci pripájajú tieto slová: „okrem výnosov (príjmov) zo štátnych dlhopisov a štátnych pokladničných poukážok, ktoré sa zahrnujú do  osobitného základu dane  podľa § 51ea“.</w:t>
      </w:r>
    </w:p>
    <w:p w:rsidR="00A46024" w:rsidRPr="008C5A07" w:rsidRDefault="00A46024" w:rsidP="008C5A07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pStyle w:val="Odsekzoznamu"/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9 sa odsek 1 dopĺňa písmenom r), ktoré znie:</w:t>
      </w:r>
    </w:p>
    <w:p w:rsidR="00A46024" w:rsidRPr="008C5A07" w:rsidRDefault="00A46024" w:rsidP="008C5A07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„r) z výnosov (príjmov) zo štátnych dlhopisov pre občanov</w:t>
      </w:r>
      <w:r w:rsidRPr="008C5A07">
        <w:rPr>
          <w:rFonts w:ascii="Times New Roman" w:hAnsi="Times New Roman" w:cs="Times New Roman"/>
          <w:bCs/>
          <w:sz w:val="24"/>
          <w:szCs w:val="24"/>
          <w:vertAlign w:val="superscript"/>
        </w:rPr>
        <w:t>39d</w:t>
      </w:r>
      <w:r w:rsidRPr="008C5A07">
        <w:rPr>
          <w:rFonts w:ascii="Times New Roman" w:hAnsi="Times New Roman" w:cs="Times New Roman"/>
          <w:bCs/>
          <w:sz w:val="24"/>
          <w:szCs w:val="24"/>
        </w:rPr>
        <w:t>) a príjem z predaja štátnych dlhopisov pre občanov</w:t>
      </w:r>
      <w:r w:rsidRPr="008C5A07">
        <w:rPr>
          <w:rFonts w:ascii="Times New Roman" w:hAnsi="Times New Roman" w:cs="Times New Roman"/>
          <w:sz w:val="24"/>
          <w:szCs w:val="24"/>
        </w:rPr>
        <w:t>,</w:t>
      </w:r>
      <w:r w:rsidRPr="008C5A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5A07">
        <w:rPr>
          <w:rFonts w:ascii="Times New Roman" w:hAnsi="Times New Roman" w:cs="Times New Roman"/>
          <w:bCs/>
          <w:sz w:val="24"/>
          <w:szCs w:val="24"/>
        </w:rPr>
        <w:t xml:space="preserve"> okrem výnosov  (príjmov) zo štátnych dlhopisov pre občanov a príjmov z predaja štátnych dlhopisov pre občanov, ktoré sú alebo boli obchodným majetkom daňovníka; rovnako sa posudzujú aj výnosy (pr</w:t>
      </w:r>
      <w:r w:rsidR="00866C21">
        <w:rPr>
          <w:rFonts w:ascii="Times New Roman" w:hAnsi="Times New Roman" w:cs="Times New Roman"/>
          <w:bCs/>
          <w:sz w:val="24"/>
          <w:szCs w:val="24"/>
        </w:rPr>
        <w:t>íjmy) z dlhopisov obdobných ako </w:t>
      </w:r>
      <w:r w:rsidRPr="008C5A07">
        <w:rPr>
          <w:rFonts w:ascii="Times New Roman" w:hAnsi="Times New Roman" w:cs="Times New Roman"/>
          <w:bCs/>
          <w:sz w:val="24"/>
          <w:szCs w:val="24"/>
        </w:rPr>
        <w:t xml:space="preserve">sú štátne dlhopisy pre občanov a príjmy z predaja týchto dlhopisov vydaných iným členským štátom Európskej únie alebo štátom, ktorý je zmluvnou stranou Dohody o Európskom hospodárskom priestore.“.  </w:t>
      </w:r>
    </w:p>
    <w:p w:rsidR="00A46024" w:rsidRPr="008C5A07" w:rsidRDefault="00A46024" w:rsidP="008C5A07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Poznámka pod čiarou k odkazu 39d znie:</w:t>
      </w:r>
    </w:p>
    <w:p w:rsidR="00A46024" w:rsidRPr="008C5A07" w:rsidRDefault="00A46024" w:rsidP="008C5A07">
      <w:pPr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„</w:t>
      </w:r>
      <w:r w:rsidRPr="008C5A07">
        <w:rPr>
          <w:rFonts w:ascii="Times New Roman" w:hAnsi="Times New Roman" w:cs="Times New Roman"/>
          <w:bCs/>
          <w:sz w:val="24"/>
          <w:szCs w:val="24"/>
          <w:vertAlign w:val="superscript"/>
        </w:rPr>
        <w:t>39d</w:t>
      </w:r>
      <w:r w:rsidRPr="008C5A07">
        <w:rPr>
          <w:rFonts w:ascii="Times New Roman" w:hAnsi="Times New Roman" w:cs="Times New Roman"/>
          <w:bCs/>
          <w:sz w:val="24"/>
          <w:szCs w:val="24"/>
        </w:rPr>
        <w:t>) § 19a zákona č. 530/1990 Zb. v znení zákona č. .../2024 Z. z.“.</w:t>
      </w:r>
    </w:p>
    <w:p w:rsidR="00A46024" w:rsidRPr="008C5A07" w:rsidRDefault="00A46024" w:rsidP="008C5A07">
      <w:pPr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pStyle w:val="Odsekzoznamu"/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15 sa písmeno a) dopĺňa siedmym bodom, ktorý znie:</w:t>
      </w:r>
    </w:p>
    <w:p w:rsidR="00A46024" w:rsidRPr="008C5A07" w:rsidRDefault="00A46024" w:rsidP="008C5A07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„7. 13 % z osobitného základu dane zisteného podľa § 51ea ods. 2,“.</w:t>
      </w:r>
    </w:p>
    <w:p w:rsidR="00A46024" w:rsidRPr="008C5A07" w:rsidRDefault="00A46024" w:rsidP="008C5A07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pStyle w:val="Odsekzoznamu"/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 xml:space="preserve"> V § 15 sa písmeno b) dopĺňa štvrtým bodom, ktorý znie:</w:t>
      </w:r>
    </w:p>
    <w:p w:rsidR="00A46024" w:rsidRPr="008C5A07" w:rsidRDefault="00A46024" w:rsidP="008C5A07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„4. 13 % z osobitného základu dane zisteného podľa § 51ea ods. 2.“.</w:t>
      </w:r>
    </w:p>
    <w:p w:rsidR="00A46024" w:rsidRPr="008C5A07" w:rsidRDefault="00A46024" w:rsidP="008C5A07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pStyle w:val="Odsekzoznamu"/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17 sa odsek 3 dopĺňa písmenom p), ktoré znie:</w:t>
      </w:r>
    </w:p>
    <w:p w:rsidR="00A46024" w:rsidRPr="008C5A07" w:rsidRDefault="00A46024" w:rsidP="008C5A07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„p) výnos (príjem) vyplácaný zo štátnych dlhopisov a št</w:t>
      </w:r>
      <w:r w:rsidR="00866C21">
        <w:rPr>
          <w:rFonts w:ascii="Times New Roman" w:hAnsi="Times New Roman" w:cs="Times New Roman"/>
          <w:bCs/>
          <w:sz w:val="24"/>
          <w:szCs w:val="24"/>
        </w:rPr>
        <w:t>átnych pokladničných poukážok a </w:t>
      </w:r>
      <w:r w:rsidRPr="008C5A07">
        <w:rPr>
          <w:rFonts w:ascii="Times New Roman" w:hAnsi="Times New Roman" w:cs="Times New Roman"/>
          <w:bCs/>
          <w:sz w:val="24"/>
          <w:szCs w:val="24"/>
        </w:rPr>
        <w:t xml:space="preserve">výnos (príjem) vyplácaný z dlhopisov a  pokladničných poukážok vydaných iným členským štátom Európskej únie alebo štátom, ktorý je zmluvnou stranou Dohody o Európskom hospodárskom priestore zahrnovaný do </w:t>
      </w:r>
      <w:r w:rsidR="00866C21">
        <w:rPr>
          <w:rFonts w:ascii="Times New Roman" w:hAnsi="Times New Roman" w:cs="Times New Roman"/>
          <w:bCs/>
          <w:sz w:val="24"/>
          <w:szCs w:val="24"/>
        </w:rPr>
        <w:t>osobitného základu dane podľa § </w:t>
      </w:r>
      <w:r w:rsidRPr="008C5A07">
        <w:rPr>
          <w:rFonts w:ascii="Times New Roman" w:hAnsi="Times New Roman" w:cs="Times New Roman"/>
          <w:bCs/>
          <w:sz w:val="24"/>
          <w:szCs w:val="24"/>
        </w:rPr>
        <w:t>51ea.“.</w:t>
      </w:r>
    </w:p>
    <w:p w:rsidR="00A46024" w:rsidRPr="008C5A07" w:rsidRDefault="00A46024" w:rsidP="008C5A07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pStyle w:val="Odsekzoznamu"/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33a ods. 1 písm. b) a § 45 ods. 1 sa slová „§ 7 a 51e“ nahrádzajú slovami „§ 7, 51e a 51ea“.</w:t>
      </w:r>
    </w:p>
    <w:p w:rsidR="00A46024" w:rsidRPr="008C5A07" w:rsidRDefault="00A46024" w:rsidP="008C5A07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pStyle w:val="Odsekzoznamu"/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43 sa odsek 1 dopĺňa písmenom d), ktoré znie:</w:t>
      </w:r>
    </w:p>
    <w:p w:rsidR="00A46024" w:rsidRPr="008C5A07" w:rsidRDefault="00A46024" w:rsidP="008C5A07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lastRenderedPageBreak/>
        <w:t>„d) 13 % z príjmov podľa odseku 3 písm. v).“.</w:t>
      </w:r>
    </w:p>
    <w:p w:rsidR="00A46024" w:rsidRPr="008C5A07" w:rsidRDefault="00A46024" w:rsidP="008C5A07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pStyle w:val="Odsekzoznamu"/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43 ods. 3 písm. i) sa na konci pripájajú tieto slová: „okrem výnosov (príjmov) zo štátnych dlhopisov a štátnych pokladničných poukážok a dlhopisov a pokladničných poukážok vydaných iným členským štátom Európskej únie alebo štátom, ktorý je zmluvnou stranou Dohody o Európskom hospodárskom priestore plynúcich</w:t>
      </w:r>
      <w:r w:rsidR="00866C21">
        <w:rPr>
          <w:rFonts w:ascii="Times New Roman" w:hAnsi="Times New Roman" w:cs="Times New Roman"/>
          <w:bCs/>
          <w:sz w:val="24"/>
          <w:szCs w:val="24"/>
        </w:rPr>
        <w:t xml:space="preserve"> daňovníkovi nezaloženému alebo </w:t>
      </w:r>
      <w:r w:rsidRPr="008C5A07">
        <w:rPr>
          <w:rFonts w:ascii="Times New Roman" w:hAnsi="Times New Roman" w:cs="Times New Roman"/>
          <w:bCs/>
          <w:sz w:val="24"/>
          <w:szCs w:val="24"/>
        </w:rPr>
        <w:t xml:space="preserve">nezriadenému na podnikanie“. </w:t>
      </w:r>
    </w:p>
    <w:p w:rsidR="00A46024" w:rsidRPr="008C5A07" w:rsidRDefault="00A46024" w:rsidP="008C5A07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pStyle w:val="Odsekzoznamu"/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43 sa odsek 3 dopĺňa písmenom v), ktoré znie:</w:t>
      </w:r>
    </w:p>
    <w:p w:rsidR="00A46024" w:rsidRPr="008C5A07" w:rsidRDefault="00A46024" w:rsidP="008C5A07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„v) výnos (príjem) zo štátnych dlhopisov a štátnych pokladničných poukážok a výnos (príjem) z dlhopisov a pokladničných poukážok vydaných iným členským štátom Európskej únie alebo štátom, ktorý je zmluvnou stranou Dohody o Európskom hospodárskom priestore, ak plynie daňovníkovi nezaloženému alebo nezriadenému na podnikanie.“.</w:t>
      </w:r>
    </w:p>
    <w:p w:rsidR="00A46024" w:rsidRPr="008C5A07" w:rsidRDefault="00A46024" w:rsidP="008C5A0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pStyle w:val="Odsekzoznamu"/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43 ods. 15 a 22 sa slová „písm. i) a l)“ nahrádzajú slovami „písm. i), l) a v)“.</w:t>
      </w:r>
    </w:p>
    <w:p w:rsidR="00A46024" w:rsidRPr="008C5A07" w:rsidRDefault="00A46024" w:rsidP="008C5A07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pStyle w:val="Odsekzoznamu"/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Za § 51e sa vkladá § 51ea, ktorý vrátane nadpisu znie:</w:t>
      </w:r>
    </w:p>
    <w:p w:rsidR="00A46024" w:rsidRPr="008C5A07" w:rsidRDefault="00A46024" w:rsidP="008C5A07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pStyle w:val="Odsekzoznamu"/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„§ 51ea</w:t>
      </w:r>
    </w:p>
    <w:p w:rsidR="008C5A07" w:rsidRDefault="00A46024" w:rsidP="008C5A07">
      <w:pPr>
        <w:pStyle w:val="Odsekzoznamu"/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 xml:space="preserve">Osobitný základ dane z výnosov (príjmov) zo štátnych dlhopisov </w:t>
      </w:r>
    </w:p>
    <w:p w:rsidR="00A46024" w:rsidRPr="008C5A07" w:rsidRDefault="00A46024" w:rsidP="008C5A07">
      <w:pPr>
        <w:pStyle w:val="Odsekzoznamu"/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a štátnych pokladničných poukážok</w:t>
      </w:r>
    </w:p>
    <w:p w:rsidR="00A46024" w:rsidRPr="008C5A07" w:rsidRDefault="00A46024" w:rsidP="008C5A07">
      <w:pPr>
        <w:pStyle w:val="Odsekzoznamu"/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 xml:space="preserve">(1) Do osobitného základu dane sa zahŕňajú výnosy (príjmy) vyplácané zo štátnych dlhopisov a štátnych pokladničných poukážok, výnosy (príjmy) vyplácané z dlhopisov a  pokladničných poukážok vydaných iným členským štátom Európskej únie alebo štátom, ktorý je zmluvnou stranou Dohody o Európskom hospodárskom priestore, okrem výnosov (príjmov) vyplácaných daňovníkovi podľa § 43 ods. 3 písm. i) a v). </w:t>
      </w:r>
    </w:p>
    <w:p w:rsidR="00A46024" w:rsidRPr="008C5A07" w:rsidRDefault="00A46024" w:rsidP="008C5A07">
      <w:pPr>
        <w:pStyle w:val="Odsekzoznamu"/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6024" w:rsidRPr="008C5A07" w:rsidRDefault="00A46024" w:rsidP="008C5A07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(2) Výnosy (príjmy) podľa odseku 1 neznížené o výd</w:t>
      </w:r>
      <w:r w:rsidR="00866C21">
        <w:rPr>
          <w:rFonts w:ascii="Times New Roman" w:hAnsi="Times New Roman" w:cs="Times New Roman"/>
          <w:bCs/>
          <w:sz w:val="24"/>
          <w:szCs w:val="24"/>
        </w:rPr>
        <w:t xml:space="preserve">avky, vyplácané daňovníkovi, </w:t>
      </w:r>
      <w:r w:rsidR="00866C21" w:rsidRPr="00866C21">
        <w:t>sú</w:t>
      </w:r>
      <w:r w:rsidR="00866C21">
        <w:t> </w:t>
      </w:r>
      <w:r w:rsidRPr="00866C21">
        <w:t>súčasťou</w:t>
      </w:r>
      <w:r w:rsidRPr="008C5A07">
        <w:rPr>
          <w:rFonts w:ascii="Times New Roman" w:hAnsi="Times New Roman" w:cs="Times New Roman"/>
          <w:bCs/>
          <w:sz w:val="24"/>
          <w:szCs w:val="24"/>
        </w:rPr>
        <w:t xml:space="preserve"> osobitného základu dane pri podaní daňového priznania</w:t>
      </w:r>
    </w:p>
    <w:p w:rsidR="00A46024" w:rsidRPr="008C5A07" w:rsidRDefault="00A46024" w:rsidP="008C5A07">
      <w:pPr>
        <w:pStyle w:val="Odsekzoznamu"/>
        <w:numPr>
          <w:ilvl w:val="0"/>
          <w:numId w:val="3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 xml:space="preserve">podľa § 32 zdaňovaného sadzbou dane podľa § 15 písm. a) siedmeho bodu, </w:t>
      </w:r>
    </w:p>
    <w:p w:rsidR="00A46024" w:rsidRPr="008C5A07" w:rsidRDefault="00A46024" w:rsidP="008C5A07">
      <w:pPr>
        <w:pStyle w:val="Odsekzoznamu"/>
        <w:numPr>
          <w:ilvl w:val="0"/>
          <w:numId w:val="3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podľa § 41 zdaňovaného sadzbou dane podľa § 15 písm. b) štvrtého bodu.“.</w:t>
      </w:r>
    </w:p>
    <w:p w:rsidR="00A46024" w:rsidRPr="008C5A07" w:rsidRDefault="00A46024" w:rsidP="008C5A07">
      <w:pPr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Cs/>
          <w:color w:val="FF6600"/>
          <w:sz w:val="24"/>
          <w:szCs w:val="24"/>
        </w:rPr>
      </w:pPr>
    </w:p>
    <w:p w:rsidR="00A46024" w:rsidRPr="008C5A07" w:rsidRDefault="00A46024" w:rsidP="008C5A07">
      <w:pPr>
        <w:pStyle w:val="Odsekzoznamu"/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Za § 52zzzb sa vkladá § 52zzzc, ktorý vrátane nadpisu znie:</w:t>
      </w:r>
    </w:p>
    <w:p w:rsidR="00A46024" w:rsidRPr="008C5A07" w:rsidRDefault="00A46024" w:rsidP="008C5A07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„§ 52zzzc</w:t>
      </w:r>
    </w:p>
    <w:p w:rsidR="00A46024" w:rsidRPr="008C5A07" w:rsidRDefault="00A46024" w:rsidP="008C5A07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Prechodné ustanovenia k úpravám účinným od 1. januára 2025</w:t>
      </w:r>
    </w:p>
    <w:p w:rsidR="00A46024" w:rsidRPr="008C5A07" w:rsidRDefault="00A46024" w:rsidP="008C5A07">
      <w:pPr>
        <w:pStyle w:val="Nadpis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46024" w:rsidRPr="008C5A07" w:rsidRDefault="00A46024" w:rsidP="008C5A07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Ustanovenie § 9 ods. 1 písm. r) v znení účinnom od 1. januára 2025 sa uplatní na výnosy (príjmy) zo štátnych dlhopisov pre občanov a z dlhopisov obdobných štátnym dlhopisom pre občanov vydaných iným členským štátom Európskej únie alebo štátom, ktorý je zmluvnou stranou Dohody o Európskom hospo</w:t>
      </w:r>
      <w:r w:rsidR="00866C21">
        <w:rPr>
          <w:rFonts w:ascii="Times New Roman" w:hAnsi="Times New Roman" w:cs="Times New Roman"/>
          <w:bCs/>
          <w:sz w:val="24"/>
          <w:szCs w:val="24"/>
        </w:rPr>
        <w:t>dárskom priestore, vyplácané po </w:t>
      </w:r>
      <w:r w:rsidRPr="008C5A07">
        <w:rPr>
          <w:rFonts w:ascii="Times New Roman" w:hAnsi="Times New Roman" w:cs="Times New Roman"/>
          <w:bCs/>
          <w:sz w:val="24"/>
          <w:szCs w:val="24"/>
        </w:rPr>
        <w:t>31. decembri 2024.</w:t>
      </w:r>
    </w:p>
    <w:p w:rsidR="00A46024" w:rsidRPr="008C5A07" w:rsidRDefault="00A46024" w:rsidP="008C5A0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46024" w:rsidRPr="008C5A07" w:rsidRDefault="00A46024" w:rsidP="008C5A07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Ustanovenia § 7 ods. 1 písm. h), § 17 ods. 3 písm. p), § 33a ods. 1 písm. b), § 43 ods. 3 písm. i) a v) a ods. 15 a 22, § 45 ods. 1 a § 51ea v znen</w:t>
      </w:r>
      <w:r w:rsidR="00866C21">
        <w:rPr>
          <w:rFonts w:ascii="Times New Roman" w:hAnsi="Times New Roman" w:cs="Times New Roman"/>
          <w:bCs/>
          <w:sz w:val="24"/>
          <w:szCs w:val="24"/>
        </w:rPr>
        <w:t>í účinnom od 1. januára 2025 sa </w:t>
      </w:r>
      <w:r w:rsidRPr="008C5A07">
        <w:rPr>
          <w:rFonts w:ascii="Times New Roman" w:hAnsi="Times New Roman" w:cs="Times New Roman"/>
          <w:bCs/>
          <w:sz w:val="24"/>
          <w:szCs w:val="24"/>
        </w:rPr>
        <w:t>uplatnia na výnosy (príjmy) zo štátnych dlhopisov a štátnych pokladničných poukážok, z dlhopisov a pokladničných poukážok vydaných iným členským štátom Európskej únie alebo štátom, ktorý je zmluvnou stranou Dohody o Európskom hospodárskom priestore, vyplácané po 31. decembri 2024.</w:t>
      </w:r>
    </w:p>
    <w:p w:rsidR="00A46024" w:rsidRPr="008C5A07" w:rsidRDefault="00A46024" w:rsidP="008C5A07">
      <w:pPr>
        <w:pStyle w:val="Odsekzoznamu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Sadzba dane podľa § 15 písm. a) siedmeho bodu a písm. b) štvrtého bodu a podľa § 43 ods. 1 písm. d) od 1. januára 2025 do 31. decembra 2025 je 16 % a uplatní sa na výnosy (príjmy) zo štátnych dlhopisov a štátnych pokladničných poukážok, z dlhopisov a pokladničných poukážok vydaných iným člens</w:t>
      </w:r>
      <w:r w:rsidR="00866C21">
        <w:rPr>
          <w:rFonts w:ascii="Times New Roman" w:hAnsi="Times New Roman" w:cs="Times New Roman"/>
          <w:bCs/>
          <w:sz w:val="24"/>
          <w:szCs w:val="24"/>
        </w:rPr>
        <w:t>kým štátom Európskej únie alebo </w:t>
      </w:r>
      <w:r w:rsidRPr="008C5A07">
        <w:rPr>
          <w:rFonts w:ascii="Times New Roman" w:hAnsi="Times New Roman" w:cs="Times New Roman"/>
          <w:bCs/>
          <w:sz w:val="24"/>
          <w:szCs w:val="24"/>
        </w:rPr>
        <w:t>štátom, ktorý je zmluvnou stranou Dohody o Európskom hospodárskom priestore, vyplácané od 1. januára 2025 do 31. decembra 2025.“.</w:t>
      </w:r>
    </w:p>
    <w:p w:rsidR="00A46024" w:rsidRPr="008C5A07" w:rsidRDefault="00A46024" w:rsidP="008C5A07">
      <w:pPr>
        <w:pStyle w:val="Nadpis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46024" w:rsidRPr="008C5A07" w:rsidRDefault="00A46024" w:rsidP="008C5A07">
      <w:pPr>
        <w:pStyle w:val="Nadpis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C5A07">
        <w:rPr>
          <w:rFonts w:ascii="Times New Roman" w:hAnsi="Times New Roman" w:cs="Times New Roman"/>
          <w:color w:val="auto"/>
          <w:sz w:val="24"/>
          <w:szCs w:val="24"/>
        </w:rPr>
        <w:t>Čl. IV</w:t>
      </w:r>
    </w:p>
    <w:p w:rsidR="00A46024" w:rsidRPr="008C5A07" w:rsidRDefault="00A46024" w:rsidP="008C5A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Zákon č. 235/2012 Z. z. o osobitnom odvode z podnikania v regulovaných odvetviach a o zmene a doplnení niektorých zákonov v znení zákona č. 440/2012 Z. z., zákona č. 435/2013 Z. z., zákona č. 338/2016 Z. z., zákona č. 267/2017 Z. z.,  záko</w:t>
      </w:r>
      <w:r w:rsidR="00866C21">
        <w:rPr>
          <w:rFonts w:ascii="Times New Roman" w:hAnsi="Times New Roman" w:cs="Times New Roman"/>
          <w:bCs/>
          <w:sz w:val="24"/>
          <w:szCs w:val="24"/>
        </w:rPr>
        <w:t>na č. 368/2018 Z. z., zákona č. </w:t>
      </w:r>
      <w:r w:rsidRPr="008C5A07">
        <w:rPr>
          <w:rFonts w:ascii="Times New Roman" w:hAnsi="Times New Roman" w:cs="Times New Roman"/>
          <w:bCs/>
          <w:sz w:val="24"/>
          <w:szCs w:val="24"/>
        </w:rPr>
        <w:t xml:space="preserve">530/2023 Z. z. </w:t>
      </w:r>
      <w:r w:rsidRPr="008C5A07">
        <w:rPr>
          <w:rFonts w:ascii="Times New Roman" w:hAnsi="Times New Roman" w:cs="Times New Roman"/>
          <w:sz w:val="24"/>
          <w:szCs w:val="24"/>
        </w:rPr>
        <w:t>a zákona č. 278/2024 Z. z. sa mení a dopĺňa takto</w:t>
      </w:r>
      <w:r w:rsidRPr="008C5A07">
        <w:rPr>
          <w:rFonts w:ascii="Times New Roman" w:hAnsi="Times New Roman" w:cs="Times New Roman"/>
          <w:bCs/>
          <w:sz w:val="24"/>
          <w:szCs w:val="24"/>
        </w:rPr>
        <w:t>:</w:t>
      </w:r>
    </w:p>
    <w:p w:rsidR="00A46024" w:rsidRPr="008C5A07" w:rsidRDefault="00A46024" w:rsidP="008C5A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pStyle w:val="Odsekzoznamu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5 ods. 6 sa za slovo „dlhopisu“ vkladajú slová „a výnos z dlhopisu vydaného členským štátom Európskej únie alebo štátom, ktorý je zmluvnou stranou Dohody o Európskom hospodárskom priestore“.</w:t>
      </w:r>
    </w:p>
    <w:p w:rsidR="00A46024" w:rsidRPr="008C5A07" w:rsidRDefault="00A46024" w:rsidP="008C5A0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pStyle w:val="Odsekzoznamu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poznámke pod čiarou k odkazu 15aa sa za slová „§ 18“ vkladajú slová „a 19a“.</w:t>
      </w:r>
    </w:p>
    <w:p w:rsidR="00A46024" w:rsidRPr="008C5A07" w:rsidRDefault="00A46024" w:rsidP="008C5A0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pStyle w:val="Odsekzoznamu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8 ods. 3 písm. b) sa na konci pripájajú tieto slová:  „a sumu výnosu z dlhopisu vydaného členským štátom Európskej únie alebo štátom, ktorý je zmluvnou stranou Dohody o Európskom hospodárskom priestore“.</w:t>
      </w:r>
    </w:p>
    <w:p w:rsidR="00A46024" w:rsidRPr="008C5A07" w:rsidRDefault="00A46024" w:rsidP="008C5A0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pStyle w:val="Odsekzoznamu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V § 9 ods. 1 písm. b) sa na konci pripájajú tieto slová:  „a sumu výnosu z dlhopisu vydaného členským štátom Európskej únie alebo štátom, ktorý je zmluvnou stranou Dohody o Európskom hospodárskom priestore“.“.</w:t>
      </w:r>
    </w:p>
    <w:p w:rsidR="00A46024" w:rsidRPr="008C5A07" w:rsidRDefault="00A46024" w:rsidP="008C5A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Doterajší článok II sa označuje ako článok V.</w:t>
      </w:r>
    </w:p>
    <w:p w:rsidR="00A46024" w:rsidRPr="008C5A07" w:rsidRDefault="00A46024" w:rsidP="008C5A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>Články II a III nadobúdajú účinnosť 1. januára 2025 a </w:t>
      </w:r>
      <w:r w:rsidR="00866C21">
        <w:rPr>
          <w:rFonts w:ascii="Times New Roman" w:hAnsi="Times New Roman" w:cs="Times New Roman"/>
          <w:bCs/>
          <w:sz w:val="24"/>
          <w:szCs w:val="24"/>
        </w:rPr>
        <w:t>článok IV nadobúda účinnosť 31. </w:t>
      </w:r>
      <w:r w:rsidRPr="008C5A07">
        <w:rPr>
          <w:rFonts w:ascii="Times New Roman" w:hAnsi="Times New Roman" w:cs="Times New Roman"/>
          <w:bCs/>
          <w:sz w:val="24"/>
          <w:szCs w:val="24"/>
        </w:rPr>
        <w:t xml:space="preserve">decembra 2024, čo sa primerane premietne do ustanovenia o účinnosti. </w:t>
      </w:r>
    </w:p>
    <w:p w:rsidR="00A46024" w:rsidRPr="008C5A07" w:rsidRDefault="00A46024" w:rsidP="008C5A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5A07">
        <w:rPr>
          <w:rFonts w:ascii="Times New Roman" w:hAnsi="Times New Roman" w:cs="Times New Roman"/>
          <w:bCs/>
          <w:sz w:val="24"/>
          <w:szCs w:val="24"/>
        </w:rPr>
        <w:t xml:space="preserve">Vloženie nových článkov sa premietne do názvu návrhu zákona. </w:t>
      </w:r>
    </w:p>
    <w:p w:rsidR="00A46024" w:rsidRPr="008C5A07" w:rsidRDefault="00A46024" w:rsidP="008C5A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C5A07">
        <w:rPr>
          <w:rFonts w:ascii="Times New Roman" w:hAnsi="Times New Roman" w:cs="Times New Roman"/>
          <w:bCs/>
          <w:sz w:val="24"/>
          <w:szCs w:val="24"/>
          <w:u w:val="single"/>
        </w:rPr>
        <w:t xml:space="preserve">Odôvodnenie:  </w:t>
      </w: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 w:rsidRPr="008C5A0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K </w:t>
      </w:r>
      <w:r w:rsidRPr="008C5A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sk-SK"/>
        </w:rPr>
        <w:t>článku II:</w:t>
      </w:r>
      <w:r w:rsidRPr="008C5A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 xml:space="preserve"> Dopĺňajú sa ustanovenia zákona č. 530/1990 Zb. o dlhopisoch v znení neskorších predpisov upravujúce vydávanie štátnych dlhopisov pre občanov. Štátne dlhopisy pre občanov budú mať v ich emisných podmienkach uvedený názov „štátne dlhopisy pre občanov“. Každ</w:t>
      </w:r>
      <w:r w:rsidR="00866C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á emisia štátnych dlhopisov pre </w:t>
      </w:r>
      <w:r w:rsidRPr="008C5A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 xml:space="preserve">občanov bude mať aj osobitné číselné označenie (ISIN kód). Zmyslom vytvorenia novej </w:t>
      </w:r>
      <w:proofErr w:type="spellStart"/>
      <w:r w:rsidRPr="008C5A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podkategórie</w:t>
      </w:r>
      <w:proofErr w:type="spellEnd"/>
      <w:r w:rsidRPr="008C5A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 xml:space="preserve"> štátnych dlhopisov – štátnych dlhopisov pre občanov – je vytvoriť zákonné podmienky pre zavedenie osobitného režimu pre štátne dlhopisy pre občanov, najmä z hľadiska poplatkov za zriadenie, vedenie a zrušenie príslušného účtu cenných papierov ako je </w:t>
      </w:r>
      <w:r w:rsidRPr="008C5A0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sk-SK"/>
        </w:rPr>
        <w:t xml:space="preserve">účet majiteľa, </w:t>
      </w:r>
      <w:proofErr w:type="spellStart"/>
      <w:r w:rsidRPr="008C5A0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sk-SK"/>
        </w:rPr>
        <w:t>klientský</w:t>
      </w:r>
      <w:proofErr w:type="spellEnd"/>
      <w:r w:rsidRPr="008C5A0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sk-SK"/>
        </w:rPr>
        <w:t xml:space="preserve"> účet a držiteľský účet</w:t>
      </w:r>
      <w:r w:rsidRPr="008C5A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 xml:space="preserve">, a súvisiacich poplatkov za nadobudnutie  </w:t>
      </w:r>
      <w:r w:rsidRPr="008C5A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lastRenderedPageBreak/>
        <w:t xml:space="preserve">štátnych dlhopisov pre občanov na primárnom trhu fyzickými osobami. </w:t>
      </w: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C5A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Akékoľvek poplatky za nado</w:t>
      </w:r>
      <w:r w:rsidR="00866C2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budnutie štátnych dlhopisov pre </w:t>
      </w:r>
      <w:r w:rsidRPr="008C5A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občanov fyzickou osobou na</w:t>
      </w:r>
      <w:r w:rsidR="00866C2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primárnom trhu sú nulové, teda </w:t>
      </w:r>
      <w:r w:rsidRPr="008C5A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na fyzickú osobu sa nebudú vzťahovať žiadne poplatky</w:t>
      </w:r>
      <w:r w:rsidR="00866C2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 keď </w:t>
      </w:r>
      <w:r w:rsidRPr="008C5A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nadobudne štátne dlhopisy pre občanov pri ich vydaní emitentom.     </w:t>
      </w: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C5A07">
        <w:rPr>
          <w:rFonts w:ascii="Times New Roman" w:hAnsi="Times New Roman" w:cs="Times New Roman"/>
          <w:bCs/>
          <w:i/>
          <w:sz w:val="24"/>
          <w:szCs w:val="24"/>
        </w:rPr>
        <w:t>Š</w:t>
      </w:r>
      <w:r w:rsidRPr="008C5A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tátne dlhopisy pre občanov sa môžu evidovať na účte majiteľa, klientskom účte alebo na držiteľskom účte. </w:t>
      </w:r>
      <w:r w:rsidRPr="008C5A07">
        <w:rPr>
          <w:rFonts w:ascii="Times New Roman" w:hAnsi="Times New Roman" w:cs="Times New Roman"/>
          <w:bCs/>
          <w:i/>
          <w:sz w:val="24"/>
          <w:szCs w:val="24"/>
        </w:rPr>
        <w:t>Na zriadenie, vedenie a zrušenie týchto účtov cenných papierov, na ktorých budú evidované štátne dlhopisy pre občanov , sa nebudú vzťahovať žiadne poplatky</w:t>
      </w:r>
      <w:r w:rsidRPr="008C5A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C5A07">
        <w:rPr>
          <w:rFonts w:ascii="Times New Roman" w:hAnsi="Times New Roman" w:cs="Times New Roman"/>
          <w:bCs/>
          <w:i/>
          <w:sz w:val="24"/>
          <w:szCs w:val="24"/>
        </w:rPr>
        <w:t xml:space="preserve">v súvislosti so štátnymi dlhopismi pre občanov vlastnenými fyzickými osobami. </w:t>
      </w: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hAnsi="Times New Roman" w:cs="Times New Roman"/>
          <w:bCs/>
          <w:i/>
          <w:sz w:val="24"/>
          <w:szCs w:val="24"/>
        </w:rPr>
        <w:t>To znamená, že centrálny depozitár cenných papierov nebude účtovať žiadne poplatky bankám a obchodníkom s cennými papiermi v súvislosti s evidencio</w:t>
      </w:r>
      <w:r w:rsidR="00866C21">
        <w:rPr>
          <w:rFonts w:ascii="Times New Roman" w:hAnsi="Times New Roman" w:cs="Times New Roman"/>
          <w:bCs/>
          <w:i/>
          <w:sz w:val="24"/>
          <w:szCs w:val="24"/>
        </w:rPr>
        <w:t>u týchto štátnych dlhopisov pre </w:t>
      </w:r>
      <w:r w:rsidRPr="008C5A07">
        <w:rPr>
          <w:rFonts w:ascii="Times New Roman" w:hAnsi="Times New Roman" w:cs="Times New Roman"/>
          <w:bCs/>
          <w:i/>
          <w:sz w:val="24"/>
          <w:szCs w:val="24"/>
        </w:rPr>
        <w:t xml:space="preserve">občanov vlastnených fyzickými osobami na príslušných účtoch cenných papierov podľa </w:t>
      </w:r>
      <w:r w:rsidR="00866C21">
        <w:rPr>
          <w:rFonts w:ascii="Times New Roman" w:hAnsi="Times New Roman" w:cs="Times New Roman"/>
          <w:bCs/>
          <w:i/>
          <w:sz w:val="24"/>
          <w:szCs w:val="24"/>
        </w:rPr>
        <w:t>číselného označenia ISIN, ktorý </w:t>
      </w:r>
      <w:r w:rsidRPr="008C5A07">
        <w:rPr>
          <w:rFonts w:ascii="Times New Roman" w:hAnsi="Times New Roman" w:cs="Times New Roman"/>
          <w:bCs/>
          <w:i/>
          <w:sz w:val="24"/>
          <w:szCs w:val="24"/>
        </w:rPr>
        <w:t xml:space="preserve">sa viaže k štátnym dlhopisom pre občanov.   </w:t>
      </w: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Banka a obchodník s cennými papiermi s príslušným oprávnením môžu fyzickej osobe evidovať</w:t>
      </w:r>
      <w:r w:rsidR="00866C2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štátne dlhopisy pre občanov na </w:t>
      </w:r>
      <w:r w:rsidRPr="008C5A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existujúcom účte majiteľa, alebo môžu fyzickej osobe otvoriť nový účet majiteľa, alebo môžu využiť evidenciu na držiteľskom účte pre nich zriadenom. V prípade novootvoreného účtu majiteľa,  na ktorom budú ev</w:t>
      </w:r>
      <w:r w:rsidR="00866C2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idované len štátne dlhopisy pre </w:t>
      </w:r>
      <w:r w:rsidRPr="008C5A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občanov, sa zriadenie, vedenie a zrušenie takéhoto účtu nebude fyzickým osobám spoplatňovať. </w:t>
      </w:r>
      <w:bookmarkStart w:id="2" w:name="_Hlk182422386"/>
      <w:r w:rsidRPr="008C5A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 prípade, ak sa štátne dlhopisy pre občanov budú</w:t>
      </w:r>
      <w:bookmarkEnd w:id="2"/>
      <w:r w:rsidRPr="008C5A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evidovať na už existujúcom účte majiteľa zriadenom pred nadobudnutím účinnosti tejto novely, fyzickej osobe sa nezvýši poplatok za vedenie tohto účtu. Teda fyzická osoba nebude za vedenie úč</w:t>
      </w:r>
      <w:r w:rsidR="00866C2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tu majiteľa platiť viac, keď sa </w:t>
      </w:r>
      <w:r w:rsidRPr="008C5A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jej na tento účet pripíšu štátne dlhopisy pre občanov.  V prípade, ak sa štátne dlhopisy pre občanov budú</w:t>
      </w:r>
      <w:r w:rsidRPr="008C5A07" w:rsidDel="00CD2D3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866C2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evidovať na </w:t>
      </w:r>
      <w:r w:rsidRPr="008C5A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držiteľskom účte, fyzickým osobám sa nebudú účtovať poplatky za vedenie údajov o majiteľoch štátny</w:t>
      </w:r>
      <w:r w:rsidR="00866C2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ch dlhopisov pre </w:t>
      </w:r>
      <w:r w:rsidRPr="008C5A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občanov v príslušnej zákonnej evidencii ako aj za zriadenie, vedenie a zrušenie akejkoľvek obdobnej evidencie banky alebo obchodníka s cennými papiermi priradenej tejto evidencii. </w:t>
      </w: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Poplatky za zriadenie, vedenie a zrušenie príslušného účtu cenných papierov, na ktorom sú </w:t>
      </w:r>
      <w:r w:rsidR="00866C2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pre fyzické osoby evidované len </w:t>
      </w:r>
      <w:r w:rsidRPr="008C5A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štátne dlhopisy pre občanov, sú nulové .     </w:t>
      </w: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Osobitné transakcie týkajúce sa štátnych dlhopisov pre občanov na týchto účtoch cenných papiero</w:t>
      </w:r>
      <w:r w:rsidR="00866C2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v, ako napríklad v súvislosti s </w:t>
      </w:r>
      <w:r w:rsidRPr="008C5A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prevodmi na sekundárnom trhu, zriadením záložného práva, alebo výpismi z účtu mimo rámca bežných stavových a zmenových výpisov, môžu byť  bankou alebo obchodníkom s cennými papiermi spoplatnené.</w:t>
      </w: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Popri bankách a obchodníkoch s cennými papiermi sa vyššie uvedená úprava vzťahuje aj na </w:t>
      </w:r>
      <w:r w:rsidR="00866C2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pobočku zahraničnej banky alebo </w:t>
      </w:r>
      <w:r w:rsidRPr="008C5A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pobočku zahraničného obchodníka s cennými papiermi. </w:t>
      </w: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5A07">
        <w:rPr>
          <w:rFonts w:ascii="Times New Roman" w:hAnsi="Times New Roman" w:cs="Times New Roman"/>
          <w:i/>
          <w:iCs/>
          <w:sz w:val="24"/>
          <w:szCs w:val="24"/>
        </w:rPr>
        <w:lastRenderedPageBreak/>
        <w:t>Nefakturovanie, resp. nestan</w:t>
      </w:r>
      <w:r w:rsidR="00866C21">
        <w:rPr>
          <w:rFonts w:ascii="Times New Roman" w:hAnsi="Times New Roman" w:cs="Times New Roman"/>
          <w:i/>
          <w:iCs/>
          <w:sz w:val="24"/>
          <w:szCs w:val="24"/>
        </w:rPr>
        <w:t>ovenie evidenčných poplatkov vo </w:t>
      </w:r>
      <w:r w:rsidRPr="008C5A07">
        <w:rPr>
          <w:rFonts w:ascii="Times New Roman" w:hAnsi="Times New Roman" w:cs="Times New Roman"/>
          <w:i/>
          <w:iCs/>
          <w:sz w:val="24"/>
          <w:szCs w:val="24"/>
        </w:rPr>
        <w:t>vymedzenom rozsahu vzťahuj</w:t>
      </w:r>
      <w:r w:rsidR="00866C21">
        <w:rPr>
          <w:rFonts w:ascii="Times New Roman" w:hAnsi="Times New Roman" w:cs="Times New Roman"/>
          <w:i/>
          <w:iCs/>
          <w:sz w:val="24"/>
          <w:szCs w:val="24"/>
        </w:rPr>
        <w:t>úcich sa na štátne dlhopisy pre </w:t>
      </w:r>
      <w:r w:rsidRPr="008C5A07">
        <w:rPr>
          <w:rFonts w:ascii="Times New Roman" w:hAnsi="Times New Roman" w:cs="Times New Roman"/>
          <w:i/>
          <w:iCs/>
          <w:sz w:val="24"/>
          <w:szCs w:val="24"/>
        </w:rPr>
        <w:t>občanov zo strany centrálneho depozitára cenných papierov a rovnako zo strany bánk a iných obchodníkov s cennými papiermi možno považovať len za jednoduché poplatkové oslobodenie, ktoré nebude spojené s kompenzáciou absencie výnosov poskytovateľa príslušnej služby (centrálneho depozitára cenných papierov, banky alebo iného obchodníka s cennými papiermi) náhradou z verejných zdrojov, pritom  navyše konečnými prijímateľmi takejto výhody budú výlučne fyzické osoby – nepodnikatelia, a preto takýmto spôsobom nedochádza k poskytnutiu štátnej pomoci ani minimálnej pomoci.</w:t>
      </w: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Navyše, odpustením poplatkov súvisiacich s príslušným účtom cenných papierov, na ktorom  bud</w:t>
      </w:r>
      <w:r w:rsidR="00866C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ú evidované štátne dlhopisy pre </w:t>
      </w:r>
      <w:r w:rsidRPr="008C5A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 xml:space="preserve">občanov, sa podnieti záujem občanov o tento dlhodobý a bezpečný investičný produkt, keďže záujem občanov o investície na kapitálovom trhu je dlhodobo veľmi nízky.  </w:t>
      </w:r>
      <w:r w:rsidRPr="008C5A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</w:t>
      </w: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</w:t>
      </w: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 w:rsidRPr="008C5A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sk-SK"/>
        </w:rPr>
        <w:t>K čl. III</w:t>
      </w:r>
      <w:r w:rsidRPr="008C5A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: Dopĺňa sa</w:t>
      </w:r>
      <w:r w:rsidRPr="008C5A07">
        <w:rPr>
          <w:rFonts w:ascii="Times New Roman" w:eastAsia="Times New Roman" w:hAnsi="Times New Roman" w:cs="Times New Roman"/>
          <w:i/>
          <w:color w:val="000000"/>
          <w:spacing w:val="22"/>
          <w:sz w:val="24"/>
          <w:szCs w:val="24"/>
          <w:lang w:eastAsia="sk-SK"/>
        </w:rPr>
        <w:t xml:space="preserve"> </w:t>
      </w:r>
      <w:r w:rsidRPr="008C5A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zákon</w:t>
      </w:r>
      <w:r w:rsidRPr="008C5A07">
        <w:rPr>
          <w:rFonts w:ascii="Times New Roman" w:eastAsia="Times New Roman" w:hAnsi="Times New Roman" w:cs="Times New Roman"/>
          <w:i/>
          <w:color w:val="000000"/>
          <w:spacing w:val="22"/>
          <w:sz w:val="24"/>
          <w:szCs w:val="24"/>
          <w:lang w:eastAsia="sk-SK"/>
        </w:rPr>
        <w:t xml:space="preserve"> </w:t>
      </w:r>
      <w:r w:rsidRPr="008C5A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č.</w:t>
      </w:r>
      <w:r w:rsidRPr="008C5A07">
        <w:rPr>
          <w:rFonts w:ascii="Times New Roman" w:eastAsia="Times New Roman" w:hAnsi="Times New Roman" w:cs="Times New Roman"/>
          <w:i/>
          <w:color w:val="000000"/>
          <w:spacing w:val="22"/>
          <w:sz w:val="24"/>
          <w:szCs w:val="24"/>
          <w:lang w:eastAsia="sk-SK"/>
        </w:rPr>
        <w:t xml:space="preserve"> 595/2003 </w:t>
      </w:r>
      <w:r w:rsidRPr="008C5A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 xml:space="preserve">Z. z. o dani z príjmov v znení neskorších predpisov, ktorým  sa zavádza nezdaňovanie úrokového (kupónového) </w:t>
      </w:r>
      <w:r w:rsidR="00866C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výnosu a kapitálového výnosu zo </w:t>
      </w:r>
      <w:r w:rsidRPr="008C5A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štátnych dlhopisov pre občanov vrátane dlhopisov obdobných ako sú štátne dlhopisy pre občanov vydaných iným členským štátom EÚ alebo štátom, ktorý je zmluvnou stranou Dohody o Európskom hospodárskom priestore. Ide o daňovú formu podpory predaja štátnych dl</w:t>
      </w:r>
      <w:r w:rsidR="00866C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hopisov pre občanov. Zároveň sa </w:t>
      </w:r>
      <w:r w:rsidRPr="008C5A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 xml:space="preserve">zákonom zavádza osobitný základ dane pre zdanenie úrokových výnosov plynúcich zo štátnych dlhopisov a štátnych pokladničných poukážok vydaných v mene Slovenskej republiky a dlhopisov a pokladničných poukážok vydaných iným členským štátom Európskej únie alebo štátom, ktorý je zmluvnou stranou Dohody o Európskom hospodárskom priestore. </w:t>
      </w: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C5A07">
        <w:rPr>
          <w:rFonts w:ascii="Times New Roman" w:hAnsi="Times New Roman" w:cs="Times New Roman"/>
          <w:bCs/>
          <w:i/>
          <w:sz w:val="24"/>
          <w:szCs w:val="24"/>
          <w:u w:val="single"/>
        </w:rPr>
        <w:t>K bodom 2 a 12 (§ 52zzc ods. 1)</w:t>
      </w:r>
      <w:r w:rsidRPr="008C5A07">
        <w:rPr>
          <w:rFonts w:ascii="Times New Roman" w:hAnsi="Times New Roman" w:cs="Times New Roman"/>
          <w:bCs/>
          <w:i/>
          <w:sz w:val="24"/>
          <w:szCs w:val="24"/>
        </w:rPr>
        <w:t xml:space="preserve">   -</w:t>
      </w:r>
      <w:r w:rsidRPr="008C5A0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C5A07">
        <w:rPr>
          <w:rFonts w:ascii="Times New Roman" w:hAnsi="Times New Roman" w:cs="Times New Roman"/>
          <w:bCs/>
          <w:i/>
          <w:sz w:val="24"/>
          <w:szCs w:val="24"/>
        </w:rPr>
        <w:t>Z dôvodu podpory predaja štátnych dlhopisov vydávaných pre občanov sa navrhuje u fyzickej osoby od dane z príjmov oslobodiť úrokové výnosy, ktoré jej z týchto špeciálnych štátnych dlhopisov budú plynúť. Rovnako sa pri týchto dlhopisoc</w:t>
      </w:r>
      <w:r w:rsidR="00866C21">
        <w:rPr>
          <w:rFonts w:ascii="Times New Roman" w:hAnsi="Times New Roman" w:cs="Times New Roman"/>
          <w:bCs/>
          <w:i/>
          <w:sz w:val="24"/>
          <w:szCs w:val="24"/>
        </w:rPr>
        <w:t>h navrhuje od dane oslobodiť aj </w:t>
      </w:r>
      <w:r w:rsidRPr="008C5A07">
        <w:rPr>
          <w:rFonts w:ascii="Times New Roman" w:hAnsi="Times New Roman" w:cs="Times New Roman"/>
          <w:bCs/>
          <w:i/>
          <w:sz w:val="24"/>
          <w:szCs w:val="24"/>
        </w:rPr>
        <w:t>príjem z ich predaja. Daňovníci – fyzické osoby, ktorým budú plynúť úrokové príjmy zo štátnych dlhopisov pre občanov nebudú musieť podávať daňové prizna</w:t>
      </w:r>
      <w:r w:rsidR="00866C21">
        <w:rPr>
          <w:rFonts w:ascii="Times New Roman" w:hAnsi="Times New Roman" w:cs="Times New Roman"/>
          <w:bCs/>
          <w:i/>
          <w:sz w:val="24"/>
          <w:szCs w:val="24"/>
        </w:rPr>
        <w:t>nie z dôvodu ich oslobodenia od </w:t>
      </w:r>
      <w:r w:rsidRPr="008C5A07">
        <w:rPr>
          <w:rFonts w:ascii="Times New Roman" w:hAnsi="Times New Roman" w:cs="Times New Roman"/>
          <w:bCs/>
          <w:i/>
          <w:sz w:val="24"/>
          <w:szCs w:val="24"/>
        </w:rPr>
        <w:t>dane. Obdobné platí aj pre príjmy z predaja týchto dlhopisov občanmi. Zároveň platí, že podľa § 10b ods. 4 zákona o zdravotnom poistení príjmy oslobodené od dane z príjmov fyzických osôb sa nezahrnuj</w:t>
      </w:r>
      <w:r w:rsidR="00866C21">
        <w:rPr>
          <w:rFonts w:ascii="Times New Roman" w:hAnsi="Times New Roman" w:cs="Times New Roman"/>
          <w:bCs/>
          <w:i/>
          <w:sz w:val="24"/>
          <w:szCs w:val="24"/>
        </w:rPr>
        <w:t>ú do vymeriavacieho základu pre </w:t>
      </w:r>
      <w:r w:rsidRPr="008C5A07">
        <w:rPr>
          <w:rFonts w:ascii="Times New Roman" w:hAnsi="Times New Roman" w:cs="Times New Roman"/>
          <w:bCs/>
          <w:i/>
          <w:sz w:val="24"/>
          <w:szCs w:val="24"/>
        </w:rPr>
        <w:t>platenie zdravotných odvodov, t. j. zdravotné odvody sa z týchto príjmov plynúcich zo štátnych dlhopisov pre občanov nebudú platiť.</w:t>
      </w: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C5A07">
        <w:rPr>
          <w:rFonts w:ascii="Times New Roman" w:hAnsi="Times New Roman" w:cs="Times New Roman"/>
          <w:bCs/>
          <w:i/>
          <w:sz w:val="24"/>
          <w:szCs w:val="24"/>
        </w:rPr>
        <w:t xml:space="preserve">Uvedené oslobodenie sa však nebude vzťahovať na štátne dlhopisy pre občanov, ak o nich fyzická osoba účtuje alebo vedie daňovú evidenciu ako o svojom obchodnom majetku alebo </w:t>
      </w:r>
      <w:r w:rsidRPr="008C5A07">
        <w:rPr>
          <w:rFonts w:ascii="Times New Roman" w:hAnsi="Times New Roman" w:cs="Times New Roman"/>
          <w:bCs/>
          <w:i/>
          <w:sz w:val="24"/>
          <w:szCs w:val="24"/>
        </w:rPr>
        <w:lastRenderedPageBreak/>
        <w:t>ak</w:t>
      </w:r>
      <w:r w:rsidR="00866C21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8C5A07">
        <w:rPr>
          <w:rFonts w:ascii="Times New Roman" w:hAnsi="Times New Roman" w:cs="Times New Roman"/>
          <w:bCs/>
          <w:i/>
          <w:sz w:val="24"/>
          <w:szCs w:val="24"/>
        </w:rPr>
        <w:t>o nich účtovala alebo viedla daňovú evidenciu v predchádzajúcich zdaňovacích obdobiach. Z dôvodu rovnakého zaobchádzania s príjmami v rámci členských štátov EÚ a EHP sa budú rovnako posudzovať aj takto vymedzené príjmy z obdobných  dlhopisov (pre občanov) vydáv</w:t>
      </w:r>
      <w:r w:rsidR="00866C21">
        <w:rPr>
          <w:rFonts w:ascii="Times New Roman" w:hAnsi="Times New Roman" w:cs="Times New Roman"/>
          <w:bCs/>
          <w:i/>
          <w:sz w:val="24"/>
          <w:szCs w:val="24"/>
        </w:rPr>
        <w:t>aných členským štátom  EÚ alebo </w:t>
      </w:r>
      <w:r w:rsidRPr="008C5A07">
        <w:rPr>
          <w:rFonts w:ascii="Times New Roman" w:hAnsi="Times New Roman" w:cs="Times New Roman"/>
          <w:bCs/>
          <w:i/>
          <w:sz w:val="24"/>
          <w:szCs w:val="24"/>
        </w:rPr>
        <w:t>štátom, ktorý je zmluvnou stranou Dohody o EHP.</w:t>
      </w: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C5A07">
        <w:rPr>
          <w:rFonts w:ascii="Times New Roman" w:hAnsi="Times New Roman" w:cs="Times New Roman"/>
          <w:bCs/>
          <w:i/>
          <w:sz w:val="24"/>
          <w:szCs w:val="24"/>
        </w:rPr>
        <w:t xml:space="preserve">Oslobodenie sa bude aplikovať na  úrokové výnosy (príjmy) príjmy plynúce zo   štátnych dlhopisov pre občanov, na príjmy z predaja takýchto štátnych dlhopisov ako aj na úrokové výnosy (príjmy) z dlhopisov obdobných ako štátne dlhopisy pre občanov vydaných iným členským štátom EÚ alebo štátom, ktorý je zmluvnou stranou Dohody o Európskom hospodárskom priestore  vyplácané a prijaté fyzickou osobou po nadobudnutí účinnosti tohto zákona. </w:t>
      </w: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C5A07">
        <w:rPr>
          <w:rFonts w:ascii="Times New Roman" w:hAnsi="Times New Roman" w:cs="Times New Roman"/>
          <w:bCs/>
          <w:i/>
          <w:sz w:val="24"/>
          <w:szCs w:val="24"/>
          <w:u w:val="single"/>
        </w:rPr>
        <w:t>K bodom 1, 3 až 12 (§ 52zzzc ods. 2)</w:t>
      </w:r>
      <w:r w:rsidRPr="008C5A0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- </w:t>
      </w:r>
      <w:r w:rsidRPr="008C5A07">
        <w:rPr>
          <w:rFonts w:ascii="Times New Roman" w:hAnsi="Times New Roman" w:cs="Times New Roman"/>
          <w:bCs/>
          <w:i/>
          <w:sz w:val="24"/>
          <w:szCs w:val="24"/>
        </w:rPr>
        <w:t>S účinnosťou od 1. januára 2025 sa navrhuje osobitný spôsob zdanenia pre výnosy (príjmy) vyplácané zo štátnych dlhopisov a štátnych pokladničných poukážok vydaných v mene Slovenskej republiky vo forme zníženej sadzby dane a to vo výške 13 %, pričom pre rok 2025 bude sadzba dane vo výške 16 %. Táto sadzba dane sa bude vzťahovať aj na výnosy (príjmy) plynúce z dlhopisov a  pokladničných poukážok vydaných členským štátom EÚ a štátom, ktorý je zmluvnou stranou Dohody o Európskom hospodárskom priestore okrem výnosov (príjmov) zo štátnych dlhopisov vydaných pre občanov, ktoré sú oslobodené podľa § 9 ods. 1 písm. r) zákona. Z dôvodu, že rovnaká sadzba dane sa musí uplatniť aj pre uvedené výnosy (príjmy), o ktorých daňovník účtuje alebo vedie daňovú evidenciu, sa navrhuje doplniť ustanovenie § 17 ods. 3 o nové písmeno p), ktoré rieši vylúčenie takýchto príjmov zo zákla</w:t>
      </w:r>
      <w:r w:rsidR="00866C21">
        <w:rPr>
          <w:rFonts w:ascii="Times New Roman" w:hAnsi="Times New Roman" w:cs="Times New Roman"/>
          <w:bCs/>
          <w:i/>
          <w:sz w:val="24"/>
          <w:szCs w:val="24"/>
        </w:rPr>
        <w:t>du dane u právnických osôb a zo </w:t>
      </w:r>
      <w:r w:rsidRPr="008C5A07">
        <w:rPr>
          <w:rFonts w:ascii="Times New Roman" w:hAnsi="Times New Roman" w:cs="Times New Roman"/>
          <w:bCs/>
          <w:i/>
          <w:sz w:val="24"/>
          <w:szCs w:val="24"/>
        </w:rPr>
        <w:t xml:space="preserve">základu dane (čiastkového základu dane) u fyzických osôb. </w:t>
      </w: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C5A07">
        <w:rPr>
          <w:rFonts w:ascii="Times New Roman" w:hAnsi="Times New Roman" w:cs="Times New Roman"/>
          <w:bCs/>
          <w:i/>
          <w:sz w:val="24"/>
          <w:szCs w:val="24"/>
        </w:rPr>
        <w:t xml:space="preserve">Výnosy (príjmy) vyplácané zo štátnych dlhopisov a štátnych pokladničných poukážok budú súčasťou osobitného základu dane a budú zdaňované prostredníctvom podaného daňového priznania. Výnimku z tohto spôsobu zdanenia budú predstavovať daňovníci nezaložení alebo nezriadení na podnikanie, ktorí sa aj pri im plynúcich výnosoch (príjmoch) zo štátnych dlhopisov a štátnych pokladničných poukážok budú považovať za platiteľov dane a takéto výnosy (príjmy) si zdania daňou vyberanou zrážkou podľa § 43 pri použití sadzby dane vo výške 13 %, pričom v roku 2025 sa bude uplatňovať sadzba dane vo výške 16 %. NBS bude pri zdaňovaní štátnych dlhopisov a štátnych pokladničných poukážok postupovať rovnako ako v súčasnosti, </w:t>
      </w:r>
      <w:proofErr w:type="spellStart"/>
      <w:r w:rsidRPr="008C5A07">
        <w:rPr>
          <w:rFonts w:ascii="Times New Roman" w:hAnsi="Times New Roman" w:cs="Times New Roman"/>
          <w:bCs/>
          <w:i/>
          <w:sz w:val="24"/>
          <w:szCs w:val="24"/>
        </w:rPr>
        <w:t>t.j</w:t>
      </w:r>
      <w:proofErr w:type="spellEnd"/>
      <w:r w:rsidRPr="008C5A07">
        <w:rPr>
          <w:rFonts w:ascii="Times New Roman" w:hAnsi="Times New Roman" w:cs="Times New Roman"/>
          <w:bCs/>
          <w:i/>
          <w:sz w:val="24"/>
          <w:szCs w:val="24"/>
        </w:rPr>
        <w:t>. úhrn výnosov (príjmov) z držby a z predaja akýchkoľvek dlhopisov (vrátane štátnych dlhopisov a štátnych pokladničných poukážok) bude predstavovať základ dane pre zdanenie daňou vyberanou zrážkou vo výške 19 %.</w:t>
      </w: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C5A07">
        <w:rPr>
          <w:rFonts w:ascii="Times New Roman" w:hAnsi="Times New Roman" w:cs="Times New Roman"/>
          <w:bCs/>
          <w:i/>
          <w:sz w:val="24"/>
          <w:szCs w:val="24"/>
        </w:rPr>
        <w:t xml:space="preserve">Súčasťou výnosov (príjmov) podľa § 7 ods. 1 písm. h) v nadväznosti na navrhnuté úpravy zdaňovania štátnych </w:t>
      </w:r>
      <w:r w:rsidRPr="008C5A07">
        <w:rPr>
          <w:rFonts w:ascii="Times New Roman" w:hAnsi="Times New Roman" w:cs="Times New Roman"/>
          <w:bCs/>
          <w:i/>
          <w:sz w:val="24"/>
          <w:szCs w:val="24"/>
        </w:rPr>
        <w:lastRenderedPageBreak/>
        <w:t>dlhopisov a štátnych pokladničných poukážkach sú výlučne štátne dlhopisy a štátne pokladničné poukážky vydávané v zahraničí a to iným štátom ako sú štáty EÚ alebo štáty, ktoré sú zmluvnou stranou Dohody o Európskom hospodárskom priestore.</w:t>
      </w: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C5A07">
        <w:rPr>
          <w:rFonts w:ascii="Times New Roman" w:hAnsi="Times New Roman" w:cs="Times New Roman"/>
          <w:bCs/>
          <w:i/>
          <w:sz w:val="24"/>
          <w:szCs w:val="24"/>
        </w:rPr>
        <w:t xml:space="preserve">Sadzba dane vo výške 16 % </w:t>
      </w:r>
      <w:r w:rsidR="00866C21">
        <w:rPr>
          <w:rFonts w:ascii="Times New Roman" w:hAnsi="Times New Roman" w:cs="Times New Roman"/>
          <w:bCs/>
          <w:i/>
          <w:sz w:val="24"/>
          <w:szCs w:val="24"/>
        </w:rPr>
        <w:t>resp. 13 % sa bude aplikovať na </w:t>
      </w:r>
      <w:r w:rsidRPr="008C5A07">
        <w:rPr>
          <w:rFonts w:ascii="Times New Roman" w:hAnsi="Times New Roman" w:cs="Times New Roman"/>
          <w:bCs/>
          <w:i/>
          <w:sz w:val="24"/>
          <w:szCs w:val="24"/>
        </w:rPr>
        <w:t>výnosy (príjmy) vyplácané zo štátnych dlhopisov a štátnych pokladničných poukážkach po nadobudnutí účinnosti tohto zákona, resp. po 1. 1. 2026.</w:t>
      </w: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</w:p>
    <w:p w:rsidR="00A46024" w:rsidRPr="008C5A07" w:rsidRDefault="00A46024" w:rsidP="008C5A07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8C5A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sk-SK"/>
        </w:rPr>
        <w:t>K čl. IV</w:t>
      </w:r>
      <w:r w:rsidRPr="008C5A0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 xml:space="preserve">: </w:t>
      </w:r>
      <w:r w:rsidRPr="008C5A07">
        <w:rPr>
          <w:rFonts w:ascii="Times New Roman" w:hAnsi="Times New Roman" w:cs="Times New Roman"/>
          <w:i/>
          <w:iCs/>
          <w:color w:val="000000"/>
          <w:sz w:val="24"/>
          <w:szCs w:val="24"/>
          <w:lang w:eastAsia="sk-SK"/>
        </w:rPr>
        <w:t>Spresňujú sa ustanovenia zákona o osobitnom odvode z podnikania v regulovaných odvetviach, tak, aby bolo jednoznačné, že</w:t>
      </w:r>
      <w:r w:rsidRPr="008C5A07">
        <w:rPr>
          <w:rFonts w:ascii="Times New Roman" w:hAnsi="Times New Roman" w:cs="Times New Roman"/>
          <w:i/>
          <w:iCs/>
          <w:sz w:val="24"/>
          <w:szCs w:val="24"/>
        </w:rPr>
        <w:t xml:space="preserve"> na účely výpočtu základu osobitného odvodu sa rovnako uplatňujú výnosy z štátnych dlhopisov vydávaných v rámci Slovenskej republiky, a to aj dlhopisov pre občanov, členských štátov EÚ alebo štátov, ktoré sú zmluvnou stranou Dohody o EHP. </w:t>
      </w:r>
    </w:p>
    <w:p w:rsidR="00550464" w:rsidRPr="008C5A07" w:rsidRDefault="00550464" w:rsidP="008C5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0464" w:rsidRPr="008C5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1671"/>
    <w:multiLevelType w:val="hybridMultilevel"/>
    <w:tmpl w:val="CDD03BD0"/>
    <w:lvl w:ilvl="0" w:tplc="3D96F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0200A"/>
    <w:multiLevelType w:val="hybridMultilevel"/>
    <w:tmpl w:val="1B40D8BA"/>
    <w:lvl w:ilvl="0" w:tplc="12E8C76A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3" w15:restartNumberingAfterBreak="0">
    <w:nsid w:val="301B4892"/>
    <w:multiLevelType w:val="hybridMultilevel"/>
    <w:tmpl w:val="E0549F5E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13164"/>
    <w:multiLevelType w:val="hybridMultilevel"/>
    <w:tmpl w:val="1D6ADDFA"/>
    <w:lvl w:ilvl="0" w:tplc="71787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90AB7"/>
    <w:multiLevelType w:val="hybridMultilevel"/>
    <w:tmpl w:val="13B8DA18"/>
    <w:lvl w:ilvl="0" w:tplc="7E88B7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847E77B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FC2514"/>
    <w:multiLevelType w:val="hybridMultilevel"/>
    <w:tmpl w:val="E0549F5E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B1"/>
    <w:rsid w:val="00105AC2"/>
    <w:rsid w:val="00264BA8"/>
    <w:rsid w:val="00321C68"/>
    <w:rsid w:val="00427240"/>
    <w:rsid w:val="00444D2E"/>
    <w:rsid w:val="00550464"/>
    <w:rsid w:val="008422D0"/>
    <w:rsid w:val="00866C21"/>
    <w:rsid w:val="008C5A07"/>
    <w:rsid w:val="009F52B1"/>
    <w:rsid w:val="00A46024"/>
    <w:rsid w:val="00F5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BF62"/>
  <w15:chartTrackingRefBased/>
  <w15:docId w15:val="{A67A7F7B-5B02-4F4C-8F30-30ECA123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2B1"/>
    <w:pPr>
      <w:spacing w:line="254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A46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9F52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F52B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F52B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F52B1"/>
  </w:style>
  <w:style w:type="character" w:customStyle="1" w:styleId="awspan">
    <w:name w:val="awspan"/>
    <w:basedOn w:val="Predvolenpsmoodseku"/>
    <w:rsid w:val="009F52B1"/>
  </w:style>
  <w:style w:type="paragraph" w:styleId="Textbubliny">
    <w:name w:val="Balloon Text"/>
    <w:basedOn w:val="Normlny"/>
    <w:link w:val="TextbublinyChar"/>
    <w:uiPriority w:val="99"/>
    <w:semiHidden/>
    <w:unhideWhenUsed/>
    <w:rsid w:val="00264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BA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A460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A46024"/>
    <w:rPr>
      <w:color w:val="0563C1"/>
      <w:u w:val="single"/>
    </w:rPr>
  </w:style>
  <w:style w:type="paragraph" w:styleId="Odsekzoznamu">
    <w:name w:val="List Paragraph"/>
    <w:aliases w:val="body,Odsek zoznamu2,Odsek zoznamu1,Odsek,ODRAZKY PRVA UROVEN,Nad,Odstavec_muj,Conclusion de partie,_Odstavec se seznamem,Seznam - odrážky,Odstavec cíl se seznamem,Odstavec se seznamem5,List Paragraph (Czech Tourism),Odsek zákon,References"/>
    <w:basedOn w:val="Normlny"/>
    <w:link w:val="OdsekzoznamuChar"/>
    <w:uiPriority w:val="34"/>
    <w:qFormat/>
    <w:rsid w:val="00A46024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h1a">
    <w:name w:val="h1a"/>
    <w:basedOn w:val="Predvolenpsmoodseku"/>
    <w:rsid w:val="00A46024"/>
  </w:style>
  <w:style w:type="character" w:customStyle="1" w:styleId="OdsekzoznamuChar">
    <w:name w:val="Odsek zoznamu Char"/>
    <w:aliases w:val="body Char,Odsek zoznamu2 Char,Odsek zoznamu1 Char,Odsek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A46024"/>
    <w:rPr>
      <w:rFonts w:ascii="Calibri" w:hAnsi="Calibri" w:cs="Calibri"/>
    </w:rPr>
  </w:style>
  <w:style w:type="paragraph" w:styleId="Bezriadkovania">
    <w:name w:val="No Spacing"/>
    <w:uiPriority w:val="1"/>
    <w:qFormat/>
    <w:rsid w:val="00A4602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1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1997-355" TargetMode="External"/><Relationship Id="rId13" Type="http://schemas.openxmlformats.org/officeDocument/2006/relationships/hyperlink" Target="https://www.zakonypreludi.sk/zz/2002-96" TargetMode="External"/><Relationship Id="rId18" Type="http://schemas.openxmlformats.org/officeDocument/2006/relationships/hyperlink" Target="https://www.zakonypreludi.sk/zz/2007-209" TargetMode="External"/><Relationship Id="rId26" Type="http://schemas.openxmlformats.org/officeDocument/2006/relationships/hyperlink" Target="https://www.zakonypreludi.sk/zz/2015-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ypreludi.sk/zz/2009-276" TargetMode="External"/><Relationship Id="rId7" Type="http://schemas.openxmlformats.org/officeDocument/2006/relationships/hyperlink" Target="https://www.zakonypreludi.sk/zz/1996-58" TargetMode="External"/><Relationship Id="rId12" Type="http://schemas.openxmlformats.org/officeDocument/2006/relationships/hyperlink" Target="https://www.zakonypreludi.sk/zz/2001-566" TargetMode="External"/><Relationship Id="rId17" Type="http://schemas.openxmlformats.org/officeDocument/2006/relationships/hyperlink" Target="https://www.zakonypreludi.sk/zz/2005-336" TargetMode="External"/><Relationship Id="rId25" Type="http://schemas.openxmlformats.org/officeDocument/2006/relationships/hyperlink" Target="https://www.zakonypreludi.sk/zz/2014-2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ypreludi.sk/zz/2004-747" TargetMode="External"/><Relationship Id="rId20" Type="http://schemas.openxmlformats.org/officeDocument/2006/relationships/hyperlink" Target="https://www.zakonypreludi.sk/zz/2008-552" TargetMode="External"/><Relationship Id="rId29" Type="http://schemas.openxmlformats.org/officeDocument/2006/relationships/hyperlink" Target="https://www.zakonypreludi.sk/zz/2021-4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akonypreludi.sk/zz/1995-194" TargetMode="External"/><Relationship Id="rId11" Type="http://schemas.openxmlformats.org/officeDocument/2006/relationships/hyperlink" Target="https://www.zakonypreludi.sk/zz/2000-329" TargetMode="External"/><Relationship Id="rId24" Type="http://schemas.openxmlformats.org/officeDocument/2006/relationships/hyperlink" Target="https://www.zakonypreludi.sk/zz/2013-36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zakonypreludi.sk/zz/1992-600" TargetMode="External"/><Relationship Id="rId15" Type="http://schemas.openxmlformats.org/officeDocument/2006/relationships/hyperlink" Target="https://www.zakonypreludi.sk/zz/2003-594" TargetMode="External"/><Relationship Id="rId23" Type="http://schemas.openxmlformats.org/officeDocument/2006/relationships/hyperlink" Target="https://www.zakonypreludi.sk/zz/2012-296" TargetMode="External"/><Relationship Id="rId28" Type="http://schemas.openxmlformats.org/officeDocument/2006/relationships/hyperlink" Target="https://www.zakonypreludi.sk/zz/2017-279" TargetMode="External"/><Relationship Id="rId10" Type="http://schemas.openxmlformats.org/officeDocument/2006/relationships/hyperlink" Target="https://www.zakonypreludi.sk/zz/2000-103" TargetMode="External"/><Relationship Id="rId19" Type="http://schemas.openxmlformats.org/officeDocument/2006/relationships/hyperlink" Target="https://www.zakonypreludi.sk/zz/2007-659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ypreludi.sk/zz/1999-361" TargetMode="External"/><Relationship Id="rId14" Type="http://schemas.openxmlformats.org/officeDocument/2006/relationships/hyperlink" Target="https://www.zakonypreludi.sk/zz/2002-430" TargetMode="External"/><Relationship Id="rId22" Type="http://schemas.openxmlformats.org/officeDocument/2006/relationships/hyperlink" Target="https://www.zakonypreludi.sk/zz/2011-200" TargetMode="External"/><Relationship Id="rId27" Type="http://schemas.openxmlformats.org/officeDocument/2006/relationships/hyperlink" Target="https://www.zakonypreludi.sk/zz/2016-125" TargetMode="External"/><Relationship Id="rId30" Type="http://schemas.openxmlformats.org/officeDocument/2006/relationships/hyperlink" Target="https://www.zakonypreludi.sk/zz/2022-389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4557</Words>
  <Characters>25979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</dc:creator>
  <cp:keywords/>
  <dc:description/>
  <cp:lastModifiedBy>Martina Joscakova</cp:lastModifiedBy>
  <cp:revision>17</cp:revision>
  <cp:lastPrinted>2024-11-18T15:46:00Z</cp:lastPrinted>
  <dcterms:created xsi:type="dcterms:W3CDTF">2024-11-17T16:26:00Z</dcterms:created>
  <dcterms:modified xsi:type="dcterms:W3CDTF">2024-11-20T11:37:00Z</dcterms:modified>
</cp:coreProperties>
</file>