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590EA" w14:textId="77777777" w:rsidR="00113AE4" w:rsidRPr="00612E08" w:rsidRDefault="00A340BB" w:rsidP="001B23B7">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t>D</w:t>
      </w:r>
      <w:r w:rsidR="001B23B7" w:rsidRPr="00612E08">
        <w:rPr>
          <w:rFonts w:ascii="Times New Roman" w:eastAsia="Times New Roman" w:hAnsi="Times New Roman" w:cs="Times New Roman"/>
          <w:b/>
          <w:sz w:val="28"/>
          <w:szCs w:val="28"/>
          <w:lang w:eastAsia="sk-SK"/>
        </w:rPr>
        <w:t>oložka vybraných vplyvov</w:t>
      </w:r>
    </w:p>
    <w:p w14:paraId="30D540C4" w14:textId="77777777" w:rsidR="001B23B7" w:rsidRPr="00612E08" w:rsidRDefault="001B23B7" w:rsidP="001B23B7">
      <w:pPr>
        <w:spacing w:after="0" w:line="240" w:lineRule="auto"/>
        <w:jc w:val="center"/>
        <w:rPr>
          <w:rFonts w:ascii="Times New Roman" w:eastAsia="Times New Roman" w:hAnsi="Times New Roman" w:cs="Times New Roman"/>
          <w:b/>
          <w:sz w:val="28"/>
          <w:szCs w:val="28"/>
          <w:lang w:eastAsia="sk-SK"/>
        </w:rPr>
      </w:pPr>
    </w:p>
    <w:p w14:paraId="00227E4B" w14:textId="77777777" w:rsidR="001B23B7" w:rsidRPr="00612E08"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612E08" w:rsidRPr="00583137" w14:paraId="11B8A9DD" w14:textId="77777777" w:rsidTr="000800FC">
        <w:tc>
          <w:tcPr>
            <w:tcW w:w="9180" w:type="dxa"/>
            <w:gridSpan w:val="11"/>
            <w:tcBorders>
              <w:bottom w:val="single" w:sz="4" w:space="0" w:color="FFFFFF"/>
            </w:tcBorders>
            <w:shd w:val="clear" w:color="auto" w:fill="E2E2E2"/>
          </w:tcPr>
          <w:p w14:paraId="4653A39D" w14:textId="77777777" w:rsidR="001B23B7" w:rsidRPr="00583137" w:rsidRDefault="001B23B7" w:rsidP="000800FC">
            <w:pPr>
              <w:numPr>
                <w:ilvl w:val="0"/>
                <w:numId w:val="1"/>
              </w:numPr>
              <w:ind w:left="426"/>
              <w:contextualSpacing/>
              <w:rPr>
                <w:rFonts w:ascii="Times New Roman" w:eastAsia="Calibri" w:hAnsi="Times New Roman" w:cs="Times New Roman"/>
                <w:b/>
              </w:rPr>
            </w:pPr>
            <w:r w:rsidRPr="00583137">
              <w:rPr>
                <w:rFonts w:ascii="Times New Roman" w:eastAsia="Calibri" w:hAnsi="Times New Roman" w:cs="Times New Roman"/>
                <w:b/>
              </w:rPr>
              <w:t>Základné údaje</w:t>
            </w:r>
          </w:p>
        </w:tc>
      </w:tr>
      <w:tr w:rsidR="00612E08" w:rsidRPr="00583137" w14:paraId="1C2F58AE" w14:textId="77777777" w:rsidTr="000800FC">
        <w:tc>
          <w:tcPr>
            <w:tcW w:w="9180" w:type="dxa"/>
            <w:gridSpan w:val="11"/>
            <w:tcBorders>
              <w:bottom w:val="single" w:sz="4" w:space="0" w:color="FFFFFF"/>
            </w:tcBorders>
            <w:shd w:val="clear" w:color="auto" w:fill="E2E2E2"/>
          </w:tcPr>
          <w:p w14:paraId="74592D64" w14:textId="77777777" w:rsidR="001B23B7" w:rsidRPr="00583137" w:rsidRDefault="001B23B7" w:rsidP="000800FC">
            <w:pPr>
              <w:spacing w:after="200" w:line="276" w:lineRule="auto"/>
              <w:ind w:left="142"/>
              <w:contextualSpacing/>
              <w:rPr>
                <w:rFonts w:ascii="Times New Roman" w:eastAsia="Calibri" w:hAnsi="Times New Roman" w:cs="Times New Roman"/>
                <w:b/>
              </w:rPr>
            </w:pPr>
            <w:r w:rsidRPr="00583137">
              <w:rPr>
                <w:rFonts w:ascii="Times New Roman" w:eastAsia="Calibri" w:hAnsi="Times New Roman" w:cs="Times New Roman"/>
                <w:b/>
              </w:rPr>
              <w:t>Názov materiálu</w:t>
            </w:r>
          </w:p>
        </w:tc>
      </w:tr>
      <w:tr w:rsidR="00612E08" w:rsidRPr="00583137" w14:paraId="35CFB9AA" w14:textId="77777777" w:rsidTr="000800FC">
        <w:tc>
          <w:tcPr>
            <w:tcW w:w="9180" w:type="dxa"/>
            <w:gridSpan w:val="11"/>
            <w:tcBorders>
              <w:top w:val="single" w:sz="4" w:space="0" w:color="FFFFFF"/>
              <w:bottom w:val="single" w:sz="4" w:space="0" w:color="auto"/>
            </w:tcBorders>
          </w:tcPr>
          <w:p w14:paraId="5F69CEB8" w14:textId="77777777" w:rsidR="001B23B7" w:rsidRPr="00583137" w:rsidRDefault="001B23B7" w:rsidP="000800FC">
            <w:pPr>
              <w:rPr>
                <w:rFonts w:ascii="Times New Roman" w:eastAsia="Times New Roman" w:hAnsi="Times New Roman" w:cs="Times New Roman"/>
                <w:sz w:val="20"/>
                <w:szCs w:val="20"/>
                <w:lang w:eastAsia="sk-SK"/>
              </w:rPr>
            </w:pPr>
          </w:p>
          <w:p w14:paraId="792C5BEE" w14:textId="449FF058" w:rsidR="001B23B7" w:rsidRPr="00583137" w:rsidRDefault="007E164B" w:rsidP="000800FC">
            <w:pPr>
              <w:rPr>
                <w:rFonts w:ascii="Times New Roman" w:eastAsia="Times New Roman" w:hAnsi="Times New Roman" w:cs="Times New Roman"/>
                <w:sz w:val="20"/>
                <w:szCs w:val="20"/>
                <w:lang w:eastAsia="sk-SK"/>
              </w:rPr>
            </w:pPr>
            <w:r w:rsidRPr="00583137">
              <w:rPr>
                <w:rFonts w:ascii="Times New Roman" w:hAnsi="Times New Roman" w:cs="Times New Roman"/>
                <w:iCs/>
                <w:sz w:val="20"/>
                <w:szCs w:val="20"/>
              </w:rPr>
              <w:t>Návrh na uzavretie Rozšírenej rámcovej dohody medzi Európskou úniou a jej členskými štátmi na jednej strane a </w:t>
            </w:r>
            <w:r w:rsidRPr="00583137">
              <w:rPr>
                <w:rFonts w:ascii="Times New Roman" w:hAnsi="Times New Roman" w:cs="Times New Roman"/>
                <w:sz w:val="20"/>
                <w:szCs w:val="20"/>
              </w:rPr>
              <w:t>Čilskou republikou</w:t>
            </w:r>
            <w:r w:rsidRPr="00583137">
              <w:rPr>
                <w:rFonts w:ascii="Times New Roman" w:hAnsi="Times New Roman" w:cs="Times New Roman"/>
              </w:rPr>
              <w:t xml:space="preserve"> </w:t>
            </w:r>
            <w:r w:rsidRPr="00583137">
              <w:rPr>
                <w:rFonts w:ascii="Times New Roman" w:hAnsi="Times New Roman" w:cs="Times New Roman"/>
                <w:iCs/>
                <w:sz w:val="20"/>
                <w:szCs w:val="20"/>
              </w:rPr>
              <w:t>na strane druhej</w:t>
            </w:r>
          </w:p>
        </w:tc>
      </w:tr>
      <w:tr w:rsidR="00612E08" w:rsidRPr="00583137" w14:paraId="49D8B539" w14:textId="77777777" w:rsidTr="000800FC">
        <w:tc>
          <w:tcPr>
            <w:tcW w:w="9180" w:type="dxa"/>
            <w:gridSpan w:val="11"/>
            <w:tcBorders>
              <w:top w:val="single" w:sz="4" w:space="0" w:color="auto"/>
              <w:left w:val="single" w:sz="4" w:space="0" w:color="auto"/>
              <w:bottom w:val="single" w:sz="4" w:space="0" w:color="FFFFFF"/>
            </w:tcBorders>
            <w:shd w:val="clear" w:color="auto" w:fill="E2E2E2"/>
          </w:tcPr>
          <w:p w14:paraId="7D128080" w14:textId="77777777" w:rsidR="001B23B7" w:rsidRPr="00583137" w:rsidRDefault="001B23B7" w:rsidP="000800FC">
            <w:pPr>
              <w:spacing w:after="200" w:line="276" w:lineRule="auto"/>
              <w:ind w:left="142"/>
              <w:contextualSpacing/>
              <w:rPr>
                <w:rFonts w:ascii="Times New Roman" w:eastAsia="Calibri" w:hAnsi="Times New Roman" w:cs="Times New Roman"/>
                <w:b/>
              </w:rPr>
            </w:pPr>
            <w:r w:rsidRPr="00583137">
              <w:rPr>
                <w:rFonts w:ascii="Times New Roman" w:eastAsia="Calibri" w:hAnsi="Times New Roman" w:cs="Times New Roman"/>
                <w:b/>
              </w:rPr>
              <w:t>Predkladateľ (a spolupredkladateľ)</w:t>
            </w:r>
          </w:p>
        </w:tc>
      </w:tr>
      <w:tr w:rsidR="00612E08" w:rsidRPr="00583137" w14:paraId="79BD5A89" w14:textId="77777777" w:rsidTr="000800FC">
        <w:tc>
          <w:tcPr>
            <w:tcW w:w="9180" w:type="dxa"/>
            <w:gridSpan w:val="11"/>
            <w:tcBorders>
              <w:top w:val="single" w:sz="4" w:space="0" w:color="FFFFFF"/>
              <w:left w:val="single" w:sz="4" w:space="0" w:color="auto"/>
              <w:bottom w:val="single" w:sz="4" w:space="0" w:color="auto"/>
            </w:tcBorders>
            <w:shd w:val="clear" w:color="auto" w:fill="FFFFFF"/>
          </w:tcPr>
          <w:p w14:paraId="19AD15F7" w14:textId="7F2E25EA" w:rsidR="001B23B7" w:rsidRPr="00583137" w:rsidRDefault="00642993" w:rsidP="000800FC">
            <w:pPr>
              <w:rPr>
                <w:rFonts w:ascii="Times New Roman" w:eastAsia="Times New Roman" w:hAnsi="Times New Roman" w:cs="Times New Roman"/>
                <w:sz w:val="20"/>
                <w:szCs w:val="20"/>
                <w:lang w:eastAsia="sk-SK"/>
              </w:rPr>
            </w:pPr>
            <w:r w:rsidRPr="00583137">
              <w:rPr>
                <w:rFonts w:ascii="Times New Roman" w:hAnsi="Times New Roman" w:cs="Times New Roman"/>
                <w:sz w:val="20"/>
                <w:szCs w:val="20"/>
              </w:rPr>
              <w:t>Ministerstvo zahraničných vecí a európskych záležitostí Slovenskej republiky</w:t>
            </w:r>
          </w:p>
          <w:p w14:paraId="2030586F" w14:textId="77777777" w:rsidR="001B23B7" w:rsidRPr="00583137" w:rsidRDefault="001B23B7" w:rsidP="000800FC">
            <w:pPr>
              <w:rPr>
                <w:rFonts w:ascii="Times New Roman" w:eastAsia="Times New Roman" w:hAnsi="Times New Roman" w:cs="Times New Roman"/>
                <w:sz w:val="20"/>
                <w:szCs w:val="20"/>
                <w:lang w:eastAsia="sk-SK"/>
              </w:rPr>
            </w:pPr>
          </w:p>
        </w:tc>
      </w:tr>
      <w:tr w:rsidR="00612E08" w:rsidRPr="00583137" w14:paraId="6D2032BC" w14:textId="77777777"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70472D28" w14:textId="77777777" w:rsidR="001B23B7" w:rsidRPr="00583137" w:rsidRDefault="001B23B7" w:rsidP="000800FC">
            <w:pPr>
              <w:spacing w:after="200" w:line="276" w:lineRule="auto"/>
              <w:ind w:left="142"/>
              <w:contextualSpacing/>
              <w:rPr>
                <w:rFonts w:ascii="Times New Roman" w:eastAsia="Calibri" w:hAnsi="Times New Roman" w:cs="Times New Roman"/>
                <w:b/>
              </w:rPr>
            </w:pPr>
            <w:r w:rsidRPr="00583137">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59C4D3E" w14:textId="77777777" w:rsidR="001B23B7" w:rsidRPr="00583137" w:rsidRDefault="000013C3" w:rsidP="000800FC">
                <w:pPr>
                  <w:jc w:val="center"/>
                  <w:rPr>
                    <w:rFonts w:ascii="Times New Roman" w:eastAsia="Times New Roman" w:hAnsi="Times New Roman" w:cs="Times New Roman"/>
                    <w:sz w:val="20"/>
                    <w:szCs w:val="20"/>
                    <w:lang w:eastAsia="sk-SK"/>
                  </w:rPr>
                </w:pPr>
                <w:r w:rsidRPr="00583137">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084C2B27" w14:textId="77777777" w:rsidR="001B23B7" w:rsidRPr="00583137" w:rsidRDefault="001B23B7" w:rsidP="000800FC">
            <w:pPr>
              <w:rPr>
                <w:rFonts w:ascii="Times New Roman" w:eastAsia="Times New Roman" w:hAnsi="Times New Roman" w:cs="Times New Roman"/>
                <w:sz w:val="20"/>
                <w:szCs w:val="20"/>
                <w:lang w:eastAsia="sk-SK"/>
              </w:rPr>
            </w:pPr>
            <w:r w:rsidRPr="00583137">
              <w:rPr>
                <w:rFonts w:ascii="Times New Roman" w:eastAsia="Times New Roman" w:hAnsi="Times New Roman" w:cs="Times New Roman"/>
                <w:sz w:val="20"/>
                <w:szCs w:val="20"/>
                <w:lang w:eastAsia="sk-SK"/>
              </w:rPr>
              <w:t>Materiál nelegislatívnej povahy</w:t>
            </w:r>
          </w:p>
        </w:tc>
      </w:tr>
      <w:tr w:rsidR="00612E08" w:rsidRPr="00583137" w14:paraId="70473209" w14:textId="77777777" w:rsidTr="000800FC">
        <w:tc>
          <w:tcPr>
            <w:tcW w:w="4212" w:type="dxa"/>
            <w:gridSpan w:val="2"/>
            <w:vMerge/>
            <w:tcBorders>
              <w:top w:val="nil"/>
              <w:left w:val="single" w:sz="4" w:space="0" w:color="auto"/>
              <w:bottom w:val="single" w:sz="4" w:space="0" w:color="FFFFFF"/>
            </w:tcBorders>
            <w:shd w:val="clear" w:color="auto" w:fill="E2E2E2"/>
          </w:tcPr>
          <w:p w14:paraId="07473FA6" w14:textId="77777777" w:rsidR="001B23B7" w:rsidRPr="00583137"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36185C4" w14:textId="5575E874" w:rsidR="001B23B7" w:rsidRPr="00583137" w:rsidRDefault="009A512C" w:rsidP="00203EE3">
                <w:pPr>
                  <w:jc w:val="center"/>
                  <w:rPr>
                    <w:rFonts w:ascii="Times New Roman" w:eastAsia="Times New Roman" w:hAnsi="Times New Roman" w:cs="Times New Roman"/>
                    <w:sz w:val="20"/>
                    <w:szCs w:val="20"/>
                    <w:lang w:eastAsia="sk-SK"/>
                  </w:rPr>
                </w:pPr>
                <w:r w:rsidRPr="00583137">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5F558E76" w14:textId="77777777" w:rsidR="001B23B7" w:rsidRPr="00583137" w:rsidRDefault="001B23B7" w:rsidP="000800FC">
            <w:pPr>
              <w:ind w:left="175" w:hanging="175"/>
              <w:rPr>
                <w:rFonts w:ascii="Times New Roman" w:eastAsia="Times New Roman" w:hAnsi="Times New Roman" w:cs="Times New Roman"/>
                <w:sz w:val="20"/>
                <w:szCs w:val="20"/>
                <w:lang w:eastAsia="sk-SK"/>
              </w:rPr>
            </w:pPr>
            <w:r w:rsidRPr="00583137">
              <w:rPr>
                <w:rFonts w:ascii="Times New Roman" w:eastAsia="Times New Roman" w:hAnsi="Times New Roman" w:cs="Times New Roman"/>
                <w:sz w:val="20"/>
                <w:szCs w:val="20"/>
                <w:lang w:eastAsia="sk-SK"/>
              </w:rPr>
              <w:t>Materiál legislatívnej povahy</w:t>
            </w:r>
          </w:p>
        </w:tc>
      </w:tr>
      <w:tr w:rsidR="00612E08" w:rsidRPr="00583137" w14:paraId="3EFB208A" w14:textId="77777777" w:rsidTr="000800FC">
        <w:tc>
          <w:tcPr>
            <w:tcW w:w="4212" w:type="dxa"/>
            <w:gridSpan w:val="2"/>
            <w:vMerge/>
            <w:tcBorders>
              <w:top w:val="nil"/>
              <w:left w:val="single" w:sz="4" w:space="0" w:color="auto"/>
              <w:bottom w:val="single" w:sz="4" w:space="0" w:color="auto"/>
            </w:tcBorders>
            <w:shd w:val="clear" w:color="auto" w:fill="E2E2E2"/>
          </w:tcPr>
          <w:p w14:paraId="7657760F" w14:textId="77777777" w:rsidR="001B23B7" w:rsidRPr="00583137"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145901C8" w14:textId="77777777" w:rsidR="001B23B7" w:rsidRPr="00583137" w:rsidRDefault="000013C3" w:rsidP="000800FC">
                <w:pPr>
                  <w:jc w:val="center"/>
                  <w:rPr>
                    <w:rFonts w:ascii="Times New Roman" w:eastAsia="Times New Roman" w:hAnsi="Times New Roman" w:cs="Times New Roman"/>
                    <w:sz w:val="20"/>
                    <w:szCs w:val="20"/>
                    <w:lang w:eastAsia="sk-SK"/>
                  </w:rPr>
                </w:pPr>
                <w:r w:rsidRPr="00583137">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35A61186" w14:textId="77777777" w:rsidR="001B23B7" w:rsidRPr="00583137" w:rsidRDefault="001B23B7" w:rsidP="00ED165A">
            <w:pPr>
              <w:rPr>
                <w:rFonts w:ascii="Times New Roman" w:eastAsia="Times New Roman" w:hAnsi="Times New Roman" w:cs="Times New Roman"/>
                <w:sz w:val="20"/>
                <w:szCs w:val="20"/>
                <w:lang w:eastAsia="sk-SK"/>
              </w:rPr>
            </w:pPr>
            <w:r w:rsidRPr="00583137">
              <w:rPr>
                <w:rFonts w:ascii="Times New Roman" w:eastAsia="Times New Roman" w:hAnsi="Times New Roman" w:cs="Times New Roman"/>
                <w:sz w:val="20"/>
                <w:szCs w:val="20"/>
                <w:lang w:eastAsia="sk-SK"/>
              </w:rPr>
              <w:t>Transpozícia</w:t>
            </w:r>
            <w:r w:rsidR="00ED165A" w:rsidRPr="00583137">
              <w:rPr>
                <w:rFonts w:ascii="Times New Roman" w:eastAsia="Times New Roman" w:hAnsi="Times New Roman" w:cs="Times New Roman"/>
                <w:sz w:val="20"/>
                <w:szCs w:val="20"/>
                <w:lang w:eastAsia="sk-SK"/>
              </w:rPr>
              <w:t>/ implementácia</w:t>
            </w:r>
            <w:r w:rsidRPr="00583137">
              <w:rPr>
                <w:rFonts w:ascii="Times New Roman" w:eastAsia="Times New Roman" w:hAnsi="Times New Roman" w:cs="Times New Roman"/>
                <w:sz w:val="20"/>
                <w:szCs w:val="20"/>
                <w:lang w:eastAsia="sk-SK"/>
              </w:rPr>
              <w:t xml:space="preserve"> práva EÚ</w:t>
            </w:r>
          </w:p>
        </w:tc>
      </w:tr>
      <w:tr w:rsidR="00612E08" w:rsidRPr="00583137" w14:paraId="062CAAC9" w14:textId="77777777" w:rsidTr="000800FC">
        <w:tc>
          <w:tcPr>
            <w:tcW w:w="9180" w:type="dxa"/>
            <w:gridSpan w:val="11"/>
            <w:tcBorders>
              <w:top w:val="single" w:sz="4" w:space="0" w:color="auto"/>
              <w:left w:val="single" w:sz="4" w:space="0" w:color="auto"/>
              <w:bottom w:val="single" w:sz="4" w:space="0" w:color="FFFFFF"/>
            </w:tcBorders>
            <w:shd w:val="clear" w:color="auto" w:fill="FFFFFF"/>
          </w:tcPr>
          <w:p w14:paraId="431C2653" w14:textId="77777777" w:rsidR="001B23B7" w:rsidRPr="00583137" w:rsidRDefault="001B23B7" w:rsidP="000800FC">
            <w:pPr>
              <w:rPr>
                <w:rFonts w:ascii="Times New Roman" w:eastAsia="Times New Roman" w:hAnsi="Times New Roman" w:cs="Times New Roman"/>
                <w:i/>
                <w:sz w:val="20"/>
                <w:szCs w:val="20"/>
                <w:lang w:eastAsia="sk-SK"/>
              </w:rPr>
            </w:pPr>
            <w:r w:rsidRPr="00583137">
              <w:rPr>
                <w:rFonts w:ascii="Times New Roman" w:eastAsia="Times New Roman" w:hAnsi="Times New Roman" w:cs="Times New Roman"/>
                <w:i/>
                <w:sz w:val="20"/>
                <w:szCs w:val="20"/>
                <w:lang w:eastAsia="sk-SK"/>
              </w:rPr>
              <w:t>V prípade transpozície</w:t>
            </w:r>
            <w:r w:rsidR="00156064" w:rsidRPr="00583137">
              <w:rPr>
                <w:rFonts w:ascii="Times New Roman" w:eastAsia="Times New Roman" w:hAnsi="Times New Roman" w:cs="Times New Roman"/>
                <w:i/>
                <w:sz w:val="20"/>
                <w:szCs w:val="20"/>
                <w:lang w:eastAsia="sk-SK"/>
              </w:rPr>
              <w:t>/implementácie</w:t>
            </w:r>
            <w:r w:rsidRPr="00583137">
              <w:rPr>
                <w:rFonts w:ascii="Times New Roman" w:eastAsia="Times New Roman" w:hAnsi="Times New Roman" w:cs="Times New Roman"/>
                <w:i/>
                <w:sz w:val="20"/>
                <w:szCs w:val="20"/>
                <w:lang w:eastAsia="sk-SK"/>
              </w:rPr>
              <w:t xml:space="preserve"> uveďte zoznam transponovaných</w:t>
            </w:r>
            <w:r w:rsidR="00156064" w:rsidRPr="00583137">
              <w:rPr>
                <w:rFonts w:ascii="Times New Roman" w:eastAsia="Times New Roman" w:hAnsi="Times New Roman" w:cs="Times New Roman"/>
                <w:i/>
                <w:sz w:val="20"/>
                <w:szCs w:val="20"/>
                <w:lang w:eastAsia="sk-SK"/>
              </w:rPr>
              <w:t>/implementovaných</w:t>
            </w:r>
            <w:r w:rsidRPr="00583137">
              <w:rPr>
                <w:rFonts w:ascii="Times New Roman" w:eastAsia="Times New Roman" w:hAnsi="Times New Roman" w:cs="Times New Roman"/>
                <w:i/>
                <w:sz w:val="20"/>
                <w:szCs w:val="20"/>
                <w:lang w:eastAsia="sk-SK"/>
              </w:rPr>
              <w:t xml:space="preserve"> predpisov:</w:t>
            </w:r>
          </w:p>
          <w:p w14:paraId="29F70FFA" w14:textId="77777777" w:rsidR="001B23B7" w:rsidRPr="00583137" w:rsidRDefault="001B23B7" w:rsidP="000800FC">
            <w:pPr>
              <w:rPr>
                <w:rFonts w:ascii="Times New Roman" w:eastAsia="Times New Roman" w:hAnsi="Times New Roman" w:cs="Times New Roman"/>
                <w:sz w:val="20"/>
                <w:szCs w:val="20"/>
                <w:lang w:eastAsia="sk-SK"/>
              </w:rPr>
            </w:pPr>
          </w:p>
        </w:tc>
      </w:tr>
      <w:tr w:rsidR="00612E08" w:rsidRPr="00583137" w14:paraId="573C12A8" w14:textId="77777777"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7AA0A700" w14:textId="77777777" w:rsidR="001B23B7" w:rsidRPr="00583137" w:rsidRDefault="001B23B7" w:rsidP="000800FC">
            <w:pPr>
              <w:spacing w:after="200" w:line="276" w:lineRule="auto"/>
              <w:ind w:left="142"/>
              <w:contextualSpacing/>
              <w:rPr>
                <w:rFonts w:ascii="Times New Roman" w:eastAsia="Calibri" w:hAnsi="Times New Roman" w:cs="Times New Roman"/>
                <w:b/>
              </w:rPr>
            </w:pPr>
            <w:r w:rsidRPr="00583137">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00339DDF" w14:textId="77777777" w:rsidR="001B23B7" w:rsidRPr="00583137" w:rsidRDefault="001B23B7" w:rsidP="000800FC">
            <w:pPr>
              <w:rPr>
                <w:rFonts w:ascii="Times New Roman" w:eastAsia="Times New Roman" w:hAnsi="Times New Roman" w:cs="Times New Roman"/>
                <w:i/>
                <w:sz w:val="20"/>
                <w:szCs w:val="20"/>
                <w:lang w:eastAsia="sk-SK"/>
              </w:rPr>
            </w:pPr>
          </w:p>
        </w:tc>
      </w:tr>
      <w:tr w:rsidR="00612E08" w:rsidRPr="00583137" w14:paraId="5E8377D7"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6A49C09" w14:textId="77777777" w:rsidR="001B23B7" w:rsidRPr="00583137" w:rsidRDefault="001B23B7" w:rsidP="00A340BB">
            <w:pPr>
              <w:spacing w:after="200" w:line="276" w:lineRule="auto"/>
              <w:ind w:left="142"/>
              <w:contextualSpacing/>
              <w:rPr>
                <w:rFonts w:ascii="Times New Roman" w:eastAsia="Calibri" w:hAnsi="Times New Roman" w:cs="Times New Roman"/>
                <w:b/>
              </w:rPr>
            </w:pPr>
            <w:r w:rsidRPr="00583137">
              <w:rPr>
                <w:rFonts w:ascii="Times New Roman" w:eastAsia="Calibri" w:hAnsi="Times New Roman" w:cs="Times New Roman"/>
                <w:b/>
              </w:rPr>
              <w:t xml:space="preserve">Predpokladaný termín predloženia na </w:t>
            </w:r>
            <w:r w:rsidR="00A340BB" w:rsidRPr="00583137">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6402E7CC" w14:textId="03405B3E" w:rsidR="001B23B7" w:rsidRPr="00583137" w:rsidRDefault="009A512C" w:rsidP="000800FC">
            <w:pPr>
              <w:rPr>
                <w:rFonts w:ascii="Times New Roman" w:eastAsia="Times New Roman" w:hAnsi="Times New Roman" w:cs="Times New Roman"/>
                <w:iCs/>
                <w:sz w:val="20"/>
                <w:szCs w:val="20"/>
                <w:lang w:eastAsia="sk-SK"/>
              </w:rPr>
            </w:pPr>
            <w:r w:rsidRPr="00583137">
              <w:rPr>
                <w:rFonts w:ascii="Times New Roman" w:eastAsia="Times New Roman" w:hAnsi="Times New Roman" w:cs="Times New Roman"/>
                <w:iCs/>
                <w:sz w:val="20"/>
                <w:szCs w:val="20"/>
                <w:lang w:eastAsia="sk-SK"/>
              </w:rPr>
              <w:t>júl 2024</w:t>
            </w:r>
          </w:p>
        </w:tc>
      </w:tr>
      <w:tr w:rsidR="00612E08" w:rsidRPr="00583137" w14:paraId="00D24F5D" w14:textId="77777777"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499612C" w14:textId="77777777" w:rsidR="001B23B7" w:rsidRPr="00583137" w:rsidRDefault="001B23B7" w:rsidP="00D2313B">
            <w:pPr>
              <w:spacing w:line="276" w:lineRule="auto"/>
              <w:ind w:left="142"/>
              <w:contextualSpacing/>
              <w:rPr>
                <w:rFonts w:ascii="Times New Roman" w:eastAsia="Calibri" w:hAnsi="Times New Roman" w:cs="Times New Roman"/>
                <w:b/>
              </w:rPr>
            </w:pPr>
            <w:r w:rsidRPr="00583137">
              <w:rPr>
                <w:rFonts w:ascii="Times New Roman" w:eastAsia="Calibri" w:hAnsi="Times New Roman" w:cs="Times New Roman"/>
                <w:b/>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14:paraId="3B31CEAB" w14:textId="28909F8F" w:rsidR="001B23B7" w:rsidRPr="00583137" w:rsidRDefault="001B23B7">
            <w:pPr>
              <w:rPr>
                <w:rFonts w:ascii="Times New Roman" w:eastAsia="Times New Roman" w:hAnsi="Times New Roman" w:cs="Times New Roman"/>
                <w:iCs/>
                <w:sz w:val="20"/>
                <w:szCs w:val="20"/>
                <w:lang w:eastAsia="sk-SK"/>
              </w:rPr>
            </w:pPr>
          </w:p>
        </w:tc>
      </w:tr>
      <w:tr w:rsidR="00612E08" w:rsidRPr="00583137" w14:paraId="7E208548"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F3B6313" w14:textId="77777777" w:rsidR="001B23B7" w:rsidRPr="00583137" w:rsidRDefault="001B23B7" w:rsidP="000800FC">
            <w:pPr>
              <w:spacing w:after="200" w:line="276" w:lineRule="auto"/>
              <w:ind w:left="142"/>
              <w:contextualSpacing/>
              <w:jc w:val="both"/>
              <w:rPr>
                <w:rFonts w:ascii="Times New Roman" w:eastAsia="Calibri" w:hAnsi="Times New Roman" w:cs="Times New Roman"/>
                <w:b/>
              </w:rPr>
            </w:pPr>
            <w:r w:rsidRPr="00583137">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4454A3E6" w14:textId="164ED721" w:rsidR="001B23B7" w:rsidRPr="00583137" w:rsidRDefault="004A172A" w:rsidP="000800FC">
            <w:pPr>
              <w:rPr>
                <w:rFonts w:ascii="Times New Roman" w:eastAsia="Times New Roman" w:hAnsi="Times New Roman" w:cs="Times New Roman"/>
                <w:i/>
                <w:sz w:val="20"/>
                <w:szCs w:val="20"/>
                <w:lang w:eastAsia="sk-SK"/>
              </w:rPr>
            </w:pPr>
            <w:r w:rsidRPr="00583137">
              <w:rPr>
                <w:rFonts w:ascii="Times New Roman" w:eastAsia="Times New Roman" w:hAnsi="Times New Roman" w:cs="Times New Roman"/>
                <w:iCs/>
                <w:sz w:val="20"/>
                <w:szCs w:val="20"/>
                <w:lang w:eastAsia="sk-SK"/>
              </w:rPr>
              <w:t>novemb</w:t>
            </w:r>
            <w:r w:rsidR="00111938">
              <w:rPr>
                <w:rFonts w:ascii="Times New Roman" w:eastAsia="Times New Roman" w:hAnsi="Times New Roman" w:cs="Times New Roman"/>
                <w:iCs/>
                <w:sz w:val="20"/>
                <w:szCs w:val="20"/>
                <w:lang w:eastAsia="sk-SK"/>
              </w:rPr>
              <w:t>e</w:t>
            </w:r>
            <w:r w:rsidRPr="00583137">
              <w:rPr>
                <w:rFonts w:ascii="Times New Roman" w:eastAsia="Times New Roman" w:hAnsi="Times New Roman" w:cs="Times New Roman"/>
                <w:iCs/>
                <w:sz w:val="20"/>
                <w:szCs w:val="20"/>
                <w:lang w:eastAsia="sk-SK"/>
              </w:rPr>
              <w:t>r 2024</w:t>
            </w:r>
          </w:p>
        </w:tc>
      </w:tr>
      <w:tr w:rsidR="00612E08" w:rsidRPr="00583137" w14:paraId="3E019AED" w14:textId="77777777" w:rsidTr="000800FC">
        <w:tc>
          <w:tcPr>
            <w:tcW w:w="9180" w:type="dxa"/>
            <w:gridSpan w:val="11"/>
            <w:tcBorders>
              <w:top w:val="single" w:sz="4" w:space="0" w:color="auto"/>
              <w:left w:val="nil"/>
              <w:bottom w:val="single" w:sz="4" w:space="0" w:color="auto"/>
              <w:right w:val="nil"/>
            </w:tcBorders>
            <w:shd w:val="clear" w:color="auto" w:fill="FFFFFF"/>
          </w:tcPr>
          <w:p w14:paraId="40A611B1" w14:textId="77777777" w:rsidR="001B23B7" w:rsidRPr="00583137" w:rsidRDefault="001B23B7" w:rsidP="000800FC">
            <w:pPr>
              <w:rPr>
                <w:rFonts w:ascii="Times New Roman" w:eastAsia="Times New Roman" w:hAnsi="Times New Roman" w:cs="Times New Roman"/>
                <w:sz w:val="20"/>
                <w:szCs w:val="20"/>
                <w:lang w:eastAsia="sk-SK"/>
              </w:rPr>
            </w:pPr>
          </w:p>
        </w:tc>
      </w:tr>
      <w:tr w:rsidR="00612E08" w:rsidRPr="00583137" w14:paraId="6EB80E05"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EA157F4" w14:textId="77777777" w:rsidR="001B23B7" w:rsidRPr="00583137" w:rsidRDefault="001B23B7" w:rsidP="000800FC">
            <w:pPr>
              <w:numPr>
                <w:ilvl w:val="0"/>
                <w:numId w:val="1"/>
              </w:numPr>
              <w:ind w:left="426"/>
              <w:contextualSpacing/>
              <w:rPr>
                <w:rFonts w:ascii="Times New Roman" w:eastAsia="Calibri" w:hAnsi="Times New Roman" w:cs="Times New Roman"/>
                <w:b/>
              </w:rPr>
            </w:pPr>
            <w:r w:rsidRPr="00583137">
              <w:rPr>
                <w:rFonts w:ascii="Times New Roman" w:eastAsia="Calibri" w:hAnsi="Times New Roman" w:cs="Times New Roman"/>
                <w:b/>
              </w:rPr>
              <w:t>Definovanie problému</w:t>
            </w:r>
          </w:p>
        </w:tc>
      </w:tr>
      <w:tr w:rsidR="00612E08" w:rsidRPr="00583137" w14:paraId="046A261F" w14:textId="77777777"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97CD0FC" w14:textId="601732DE" w:rsidR="001B23B7" w:rsidRPr="00583137" w:rsidRDefault="0038448F" w:rsidP="0038448F">
            <w:pPr>
              <w:jc w:val="both"/>
              <w:rPr>
                <w:rFonts w:ascii="Times New Roman" w:eastAsia="Times New Roman" w:hAnsi="Times New Roman" w:cs="Times New Roman"/>
                <w:b/>
                <w:sz w:val="20"/>
                <w:szCs w:val="20"/>
                <w:lang w:eastAsia="sk-SK"/>
              </w:rPr>
            </w:pPr>
            <w:r w:rsidRPr="00583137">
              <w:rPr>
                <w:rFonts w:ascii="Times New Roman" w:hAnsi="Times New Roman" w:cs="Times New Roman"/>
                <w:sz w:val="20"/>
                <w:szCs w:val="20"/>
              </w:rPr>
              <w:t xml:space="preserve">Partnerstvo Európskej únie s Čilskou republikou je momentálne založené na </w:t>
            </w:r>
            <w:r w:rsidRPr="00583137">
              <w:rPr>
                <w:rFonts w:ascii="Times New Roman" w:hAnsi="Times New Roman" w:cs="Times New Roman"/>
                <w:noProof/>
                <w:sz w:val="20"/>
                <w:szCs w:val="20"/>
              </w:rPr>
              <w:t>Dohode o pridružení medzi Európskym spoločenstvom a jeho členskými štátmi na strane jednej a Čilskou republikou na strane druhej, ktorá nadobudla platnosť v roku 2005. Od podpísania dohody o pridružení pred viac ako 20 rokmi sa svet výrazne zmenil. Rozšírená rámcová dohoda na tieto zmeny reaguje a rieši nové globálne výzvy.</w:t>
            </w:r>
          </w:p>
        </w:tc>
      </w:tr>
      <w:tr w:rsidR="00612E08" w:rsidRPr="00583137" w14:paraId="33E32736"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77452D2E" w14:textId="77777777" w:rsidR="001B23B7" w:rsidRPr="00583137" w:rsidRDefault="001B23B7" w:rsidP="000800FC">
            <w:pPr>
              <w:numPr>
                <w:ilvl w:val="0"/>
                <w:numId w:val="1"/>
              </w:numPr>
              <w:ind w:left="426"/>
              <w:contextualSpacing/>
              <w:rPr>
                <w:rFonts w:ascii="Times New Roman" w:eastAsia="Calibri" w:hAnsi="Times New Roman" w:cs="Times New Roman"/>
                <w:b/>
              </w:rPr>
            </w:pPr>
            <w:bookmarkStart w:id="0" w:name="_Hlk176346817"/>
            <w:r w:rsidRPr="00583137">
              <w:rPr>
                <w:rFonts w:ascii="Times New Roman" w:eastAsia="Calibri" w:hAnsi="Times New Roman" w:cs="Times New Roman"/>
                <w:b/>
              </w:rPr>
              <w:t>Ciele a výsledný stav</w:t>
            </w:r>
          </w:p>
        </w:tc>
      </w:tr>
      <w:tr w:rsidR="00612E08" w:rsidRPr="00583137" w14:paraId="7A8753BB" w14:textId="77777777"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1177B35F" w14:textId="260257A8" w:rsidR="006417F8" w:rsidRPr="006417F8" w:rsidRDefault="00BC66F0" w:rsidP="00BC66F0">
            <w:pPr>
              <w:widowControl w:val="0"/>
              <w:autoSpaceDE w:val="0"/>
              <w:autoSpaceDN w:val="0"/>
              <w:adjustRightInd w:val="0"/>
              <w:jc w:val="both"/>
              <w:rPr>
                <w:rFonts w:ascii="Times New Roman" w:hAnsi="Times New Roman" w:cs="Times New Roman"/>
                <w:color w:val="000000"/>
                <w:sz w:val="20"/>
                <w:szCs w:val="20"/>
              </w:rPr>
            </w:pPr>
            <w:r w:rsidRPr="006417F8">
              <w:rPr>
                <w:rFonts w:ascii="Times New Roman" w:hAnsi="Times New Roman" w:cs="Times New Roman"/>
                <w:sz w:val="20"/>
                <w:szCs w:val="20"/>
              </w:rPr>
              <w:t xml:space="preserve">Rozšírená rámcová dohoda má za cieľ </w:t>
            </w:r>
            <w:r w:rsidRPr="006417F8">
              <w:rPr>
                <w:rFonts w:ascii="Times New Roman" w:hAnsi="Times New Roman" w:cs="Times New Roman"/>
                <w:noProof/>
                <w:sz w:val="20"/>
                <w:szCs w:val="20"/>
              </w:rPr>
              <w:t xml:space="preserve">zintenzívnenie a prehĺbenie vzťahov medzi Európskou úniou a jej členskými štátmi na jednej strane a Čilskou republikou </w:t>
            </w:r>
            <w:r w:rsidRPr="006417F8">
              <w:rPr>
                <w:rFonts w:ascii="Times New Roman" w:hAnsi="Times New Roman" w:cs="Times New Roman"/>
                <w:sz w:val="20"/>
                <w:szCs w:val="20"/>
              </w:rPr>
              <w:t>(</w:t>
            </w:r>
            <w:r w:rsidRPr="006417F8">
              <w:rPr>
                <w:rStyle w:val="Zvraznenie"/>
                <w:rFonts w:ascii="Times New Roman" w:eastAsiaTheme="majorEastAsia" w:hAnsi="Times New Roman" w:cs="Times New Roman"/>
                <w:i w:val="0"/>
                <w:iCs w:val="0"/>
                <w:sz w:val="20"/>
                <w:szCs w:val="20"/>
              </w:rPr>
              <w:t>ďalej len</w:t>
            </w:r>
            <w:r w:rsidRPr="006417F8">
              <w:rPr>
                <w:rStyle w:val="Zvraznenie"/>
                <w:rFonts w:ascii="Times New Roman" w:eastAsiaTheme="majorEastAsia" w:hAnsi="Times New Roman" w:cs="Times New Roman"/>
                <w:sz w:val="20"/>
                <w:szCs w:val="20"/>
              </w:rPr>
              <w:t xml:space="preserve"> „</w:t>
            </w:r>
            <w:r w:rsidRPr="006417F8">
              <w:rPr>
                <w:rFonts w:ascii="Times New Roman" w:hAnsi="Times New Roman" w:cs="Times New Roman"/>
                <w:sz w:val="20"/>
                <w:szCs w:val="20"/>
              </w:rPr>
              <w:t xml:space="preserve">Čile“) </w:t>
            </w:r>
            <w:r w:rsidRPr="006417F8">
              <w:rPr>
                <w:rFonts w:ascii="Times New Roman" w:hAnsi="Times New Roman" w:cs="Times New Roman"/>
                <w:noProof/>
                <w:sz w:val="20"/>
                <w:szCs w:val="20"/>
              </w:rPr>
              <w:t xml:space="preserve">na strane druhej. </w:t>
            </w:r>
            <w:r w:rsidR="00727C4A" w:rsidRPr="006417F8">
              <w:rPr>
                <w:rFonts w:ascii="Times New Roman" w:hAnsi="Times New Roman" w:cs="Times New Roman"/>
                <w:noProof/>
                <w:sz w:val="20"/>
                <w:szCs w:val="20"/>
              </w:rPr>
              <w:t xml:space="preserve">Na takmer 800 stranách upravuje široké spektrum oblastí.  </w:t>
            </w:r>
            <w:r w:rsidR="006417F8" w:rsidRPr="006417F8">
              <w:rPr>
                <w:rFonts w:ascii="Times New Roman" w:hAnsi="Times New Roman" w:cs="Times New Roman"/>
                <w:color w:val="000000"/>
                <w:sz w:val="20"/>
                <w:szCs w:val="20"/>
              </w:rPr>
              <w:t xml:space="preserve">Dohoda zahŕňa spoluprácu v oblasti zdravia, životného prostredia, zmeny klímy, energetiky, daní, vzdelávania a kultúry, zamestnanosti a sociálnych vecí, vedy, technológií a dopravy. Pokrýva aj otázky právnej spolupráce, právneho štátu, prania špinavých peňazí a financovania terorizmu, organizovanej trestnej činnosti a korupcie. </w:t>
            </w:r>
          </w:p>
          <w:p w14:paraId="0DF04CC2" w14:textId="6B936ADE" w:rsidR="00BC66F0" w:rsidRPr="00583137" w:rsidRDefault="00727C4A" w:rsidP="00BC66F0">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noProof/>
                <w:sz w:val="20"/>
                <w:szCs w:val="20"/>
              </w:rPr>
              <w:t xml:space="preserve">Komplexná </w:t>
            </w:r>
            <w:r w:rsidR="00BC66F0" w:rsidRPr="00583137">
              <w:rPr>
                <w:rFonts w:ascii="Times New Roman" w:hAnsi="Times New Roman" w:cs="Times New Roman"/>
                <w:noProof/>
                <w:sz w:val="20"/>
                <w:szCs w:val="20"/>
              </w:rPr>
              <w:t>dohod</w:t>
            </w:r>
            <w:r>
              <w:rPr>
                <w:rFonts w:ascii="Times New Roman" w:hAnsi="Times New Roman" w:cs="Times New Roman"/>
                <w:noProof/>
                <w:sz w:val="20"/>
                <w:szCs w:val="20"/>
              </w:rPr>
              <w:t>a</w:t>
            </w:r>
            <w:r w:rsidR="00BC66F0" w:rsidRPr="00583137">
              <w:rPr>
                <w:rFonts w:ascii="Times New Roman" w:hAnsi="Times New Roman" w:cs="Times New Roman"/>
                <w:noProof/>
                <w:sz w:val="20"/>
                <w:szCs w:val="20"/>
              </w:rPr>
              <w:t xml:space="preserve"> reflektuje naliehavú potrebu posilniť vzájomne prospešné väzby Únie s kľúčovými podobne zmýšľajúcimi spojencami v Južnej Amerike s cieľom urýchliť energetickú transformáciu, posilniť strategické dodávateľské reťazce a diverzifikovať zdroje dodávok. Dohoda sa okrem iného zameriava aj na posilnenie a diverzifikáciu obchodných vzťahov medzi zmluvnými stranami</w:t>
            </w:r>
            <w:r w:rsidR="00BC66F0" w:rsidRPr="00583137">
              <w:rPr>
                <w:rFonts w:ascii="Times New Roman" w:hAnsi="Times New Roman" w:cs="Times New Roman"/>
                <w:sz w:val="20"/>
                <w:szCs w:val="20"/>
              </w:rPr>
              <w:t>, pričom ambíciou je taktiež prispieť k vykonávaniu Agendy 2030.</w:t>
            </w:r>
          </w:p>
          <w:p w14:paraId="163496BB" w14:textId="638C8458" w:rsidR="00A62893" w:rsidRPr="003B1D83" w:rsidRDefault="00BC66F0" w:rsidP="00BC66F0">
            <w:pPr>
              <w:jc w:val="both"/>
              <w:rPr>
                <w:rFonts w:ascii="Times New Roman" w:hAnsi="Times New Roman" w:cs="Times New Roman"/>
                <w:noProof/>
                <w:sz w:val="20"/>
                <w:szCs w:val="20"/>
              </w:rPr>
            </w:pPr>
            <w:r w:rsidRPr="00583137">
              <w:rPr>
                <w:rFonts w:ascii="Times New Roman" w:hAnsi="Times New Roman" w:cs="Times New Roman"/>
                <w:noProof/>
                <w:sz w:val="20"/>
                <w:szCs w:val="20"/>
              </w:rPr>
              <w:t>Obchodná časť dohody rozširuje rozsah pôsobnosti súčasného dvojstranného obchodného rámca a prispôsobuje ho novým politickým a hospodárskym globálnym výzvam a úrovni ambícií nedávno uzavretých obchodných dohôd a rokovaní medzi EÚ a Čile.</w:t>
            </w:r>
          </w:p>
        </w:tc>
      </w:tr>
      <w:tr w:rsidR="00612E08" w:rsidRPr="00583137" w14:paraId="1636EDFD"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34A417EF" w14:textId="77777777" w:rsidR="001B23B7" w:rsidRPr="00583137" w:rsidRDefault="001B23B7" w:rsidP="000800FC">
            <w:pPr>
              <w:numPr>
                <w:ilvl w:val="0"/>
                <w:numId w:val="1"/>
              </w:numPr>
              <w:ind w:left="426"/>
              <w:contextualSpacing/>
              <w:rPr>
                <w:rFonts w:ascii="Times New Roman" w:eastAsia="Calibri" w:hAnsi="Times New Roman" w:cs="Times New Roman"/>
                <w:b/>
              </w:rPr>
            </w:pPr>
            <w:r w:rsidRPr="00583137">
              <w:rPr>
                <w:rFonts w:ascii="Times New Roman" w:eastAsia="Calibri" w:hAnsi="Times New Roman" w:cs="Times New Roman"/>
                <w:b/>
              </w:rPr>
              <w:t>Dotknuté subjekty</w:t>
            </w:r>
          </w:p>
        </w:tc>
      </w:tr>
      <w:tr w:rsidR="00612E08" w:rsidRPr="00583137" w14:paraId="529827D8"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5321CBE6" w14:textId="22F00AF0" w:rsidR="001B23B7" w:rsidRPr="00583137" w:rsidRDefault="007523A0" w:rsidP="008544BD">
            <w:pPr>
              <w:jc w:val="both"/>
              <w:rPr>
                <w:rFonts w:ascii="Times New Roman" w:eastAsia="Times New Roman" w:hAnsi="Times New Roman" w:cs="Times New Roman"/>
                <w:i/>
                <w:sz w:val="20"/>
                <w:szCs w:val="20"/>
                <w:lang w:eastAsia="sk-SK"/>
              </w:rPr>
            </w:pPr>
            <w:r w:rsidRPr="00583137">
              <w:rPr>
                <w:rFonts w:ascii="Times New Roman" w:hAnsi="Times New Roman" w:cs="Times New Roman"/>
                <w:sz w:val="20"/>
                <w:szCs w:val="20"/>
              </w:rPr>
              <w:t>Dotknutými subjektmi z pohľadu medzinárodného práva sú zmluvné strany viazané dohodou, a teda EÚ a jej členské štáty a Čilská republika.</w:t>
            </w:r>
          </w:p>
        </w:tc>
      </w:tr>
      <w:tr w:rsidR="00612E08" w:rsidRPr="00583137" w14:paraId="7BC674F3"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323D7BE3" w14:textId="77777777" w:rsidR="001B23B7" w:rsidRPr="00583137" w:rsidRDefault="001B23B7" w:rsidP="000800FC">
            <w:pPr>
              <w:numPr>
                <w:ilvl w:val="0"/>
                <w:numId w:val="1"/>
              </w:numPr>
              <w:ind w:left="426"/>
              <w:contextualSpacing/>
              <w:rPr>
                <w:rFonts w:ascii="Times New Roman" w:eastAsia="Calibri" w:hAnsi="Times New Roman" w:cs="Times New Roman"/>
                <w:b/>
              </w:rPr>
            </w:pPr>
            <w:r w:rsidRPr="00583137">
              <w:rPr>
                <w:rFonts w:ascii="Times New Roman" w:eastAsia="Calibri" w:hAnsi="Times New Roman" w:cs="Times New Roman"/>
                <w:b/>
              </w:rPr>
              <w:t>Alternatívne riešenia</w:t>
            </w:r>
          </w:p>
        </w:tc>
      </w:tr>
      <w:tr w:rsidR="00612E08" w:rsidRPr="00583137" w14:paraId="351D0C58" w14:textId="77777777" w:rsidTr="002251D8">
        <w:trPr>
          <w:trHeight w:val="545"/>
        </w:trPr>
        <w:tc>
          <w:tcPr>
            <w:tcW w:w="9180" w:type="dxa"/>
            <w:gridSpan w:val="11"/>
            <w:tcBorders>
              <w:top w:val="nil"/>
              <w:left w:val="single" w:sz="4" w:space="0" w:color="auto"/>
              <w:bottom w:val="single" w:sz="4" w:space="0" w:color="auto"/>
              <w:right w:val="single" w:sz="4" w:space="0" w:color="auto"/>
            </w:tcBorders>
            <w:shd w:val="clear" w:color="auto" w:fill="FFFFFF"/>
          </w:tcPr>
          <w:p w14:paraId="4EDDFC18" w14:textId="1544DD6A" w:rsidR="001B23B7" w:rsidRPr="002251D8" w:rsidRDefault="00B06CA3" w:rsidP="000800FC">
            <w:pPr>
              <w:jc w:val="both"/>
              <w:rPr>
                <w:rFonts w:ascii="Times New Roman" w:eastAsia="Times New Roman" w:hAnsi="Times New Roman" w:cs="Times New Roman"/>
                <w:i/>
                <w:sz w:val="20"/>
                <w:szCs w:val="20"/>
                <w:lang w:eastAsia="sk-SK"/>
              </w:rPr>
            </w:pPr>
            <w:r w:rsidRPr="002251D8">
              <w:rPr>
                <w:rFonts w:ascii="Times New Roman" w:hAnsi="Times New Roman" w:cs="Times New Roman"/>
                <w:sz w:val="20"/>
                <w:szCs w:val="20"/>
              </w:rPr>
              <w:t>Alternatívne riešenia neboli zvažované.</w:t>
            </w:r>
            <w:r w:rsidR="00727C4A">
              <w:rPr>
                <w:rFonts w:ascii="Times New Roman" w:hAnsi="Times New Roman" w:cs="Times New Roman"/>
                <w:sz w:val="20"/>
                <w:szCs w:val="20"/>
              </w:rPr>
              <w:t xml:space="preserve"> Čile a EÚ sú privilegovanými partnermi. Predkladaná dohoda, ktorá je prvou komplexnou dohodou novej generácie krajiny Južnej Ameriky s EÚ, bola</w:t>
            </w:r>
            <w:r w:rsidR="002251D8" w:rsidRPr="002251D8">
              <w:rPr>
                <w:rFonts w:ascii="Times New Roman" w:hAnsi="Times New Roman" w:cs="Times New Roman"/>
                <w:sz w:val="20"/>
                <w:szCs w:val="20"/>
              </w:rPr>
              <w:t xml:space="preserve"> podpísaná 13. decembra 2023</w:t>
            </w:r>
            <w:r w:rsidR="006417F8">
              <w:rPr>
                <w:rFonts w:ascii="Times New Roman" w:hAnsi="Times New Roman" w:cs="Times New Roman"/>
                <w:sz w:val="20"/>
                <w:szCs w:val="20"/>
              </w:rPr>
              <w:t>,</w:t>
            </w:r>
            <w:r w:rsidR="002251D8" w:rsidRPr="002251D8">
              <w:rPr>
                <w:rFonts w:ascii="Times New Roman" w:hAnsi="Times New Roman" w:cs="Times New Roman"/>
                <w:sz w:val="20"/>
                <w:szCs w:val="20"/>
              </w:rPr>
              <w:t xml:space="preserve"> </w:t>
            </w:r>
            <w:r w:rsidR="00D811D1">
              <w:rPr>
                <w:rFonts w:ascii="Times New Roman" w:hAnsi="Times New Roman" w:cs="Times New Roman"/>
                <w:sz w:val="20"/>
                <w:szCs w:val="20"/>
              </w:rPr>
              <w:t xml:space="preserve">po desiatich rokoch príprav a rokovaní. </w:t>
            </w:r>
            <w:r w:rsidR="00306AC1" w:rsidRPr="00724B8A">
              <w:rPr>
                <w:rFonts w:ascii="Times New Roman" w:hAnsi="Times New Roman" w:cs="Times New Roman"/>
                <w:noProof/>
                <w:sz w:val="20"/>
                <w:szCs w:val="20"/>
              </w:rPr>
              <w:t xml:space="preserve"> Dohoda je v súlade so zahraničnopolitickými záujmami, medzinárodnoprávnymi záväzkami, ako aj s právnym poriadkom SR.</w:t>
            </w:r>
          </w:p>
        </w:tc>
      </w:tr>
      <w:bookmarkEnd w:id="0"/>
      <w:tr w:rsidR="00612E08" w:rsidRPr="00583137" w14:paraId="6BD51A08"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66F6DD3" w14:textId="77777777" w:rsidR="001B23B7" w:rsidRPr="00583137" w:rsidRDefault="001B23B7" w:rsidP="000800FC">
            <w:pPr>
              <w:numPr>
                <w:ilvl w:val="0"/>
                <w:numId w:val="1"/>
              </w:numPr>
              <w:ind w:left="426"/>
              <w:contextualSpacing/>
              <w:rPr>
                <w:rFonts w:ascii="Times New Roman" w:eastAsia="Calibri" w:hAnsi="Times New Roman" w:cs="Times New Roman"/>
                <w:b/>
              </w:rPr>
            </w:pPr>
            <w:r w:rsidRPr="00583137">
              <w:rPr>
                <w:rFonts w:ascii="Times New Roman" w:eastAsia="Calibri" w:hAnsi="Times New Roman" w:cs="Times New Roman"/>
                <w:b/>
              </w:rPr>
              <w:t>Vykonávacie predpisy</w:t>
            </w:r>
          </w:p>
        </w:tc>
      </w:tr>
      <w:tr w:rsidR="00612E08" w:rsidRPr="00583137" w14:paraId="15B130C9" w14:textId="77777777" w:rsidTr="000800FC">
        <w:tc>
          <w:tcPr>
            <w:tcW w:w="6203" w:type="dxa"/>
            <w:gridSpan w:val="7"/>
            <w:tcBorders>
              <w:top w:val="single" w:sz="4" w:space="0" w:color="FFFFFF"/>
              <w:left w:val="single" w:sz="4" w:space="0" w:color="auto"/>
              <w:bottom w:val="nil"/>
              <w:right w:val="nil"/>
            </w:tcBorders>
            <w:shd w:val="clear" w:color="auto" w:fill="FFFFFF"/>
          </w:tcPr>
          <w:p w14:paraId="695491B3" w14:textId="77777777" w:rsidR="001B23B7" w:rsidRPr="00583137" w:rsidRDefault="001B23B7" w:rsidP="000800FC">
            <w:pPr>
              <w:rPr>
                <w:rFonts w:ascii="Times New Roman" w:eastAsia="Times New Roman" w:hAnsi="Times New Roman" w:cs="Times New Roman"/>
                <w:i/>
                <w:sz w:val="20"/>
                <w:szCs w:val="20"/>
                <w:lang w:eastAsia="sk-SK"/>
              </w:rPr>
            </w:pPr>
            <w:r w:rsidRPr="00583137">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6C667656" w14:textId="77777777" w:rsidR="001B23B7" w:rsidRPr="00583137" w:rsidRDefault="00662C61"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A7788F" w:rsidRPr="00583137">
                  <w:rPr>
                    <w:rFonts w:ascii="Segoe UI Symbol" w:eastAsia="MS Gothic" w:hAnsi="Segoe UI Symbol" w:cs="Segoe UI Symbol"/>
                    <w:b/>
                    <w:sz w:val="20"/>
                    <w:szCs w:val="20"/>
                    <w:lang w:eastAsia="sk-SK"/>
                  </w:rPr>
                  <w:t>☐</w:t>
                </w:r>
              </w:sdtContent>
            </w:sdt>
            <w:r w:rsidR="001B23B7" w:rsidRPr="00583137">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31D6BA2D" w14:textId="6CF1EB65" w:rsidR="001B23B7" w:rsidRPr="00583137" w:rsidRDefault="00662C61"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CE2877">
                  <w:rPr>
                    <w:rFonts w:ascii="MS Gothic" w:eastAsia="MS Gothic" w:hAnsi="MS Gothic" w:cs="Times New Roman" w:hint="eastAsia"/>
                    <w:b/>
                    <w:sz w:val="20"/>
                    <w:szCs w:val="20"/>
                    <w:lang w:eastAsia="sk-SK"/>
                  </w:rPr>
                  <w:t>☒</w:t>
                </w:r>
              </w:sdtContent>
            </w:sdt>
            <w:r w:rsidR="001B23B7" w:rsidRPr="00583137">
              <w:rPr>
                <w:rFonts w:ascii="Times New Roman" w:eastAsia="Times New Roman" w:hAnsi="Times New Roman" w:cs="Times New Roman"/>
                <w:b/>
                <w:sz w:val="20"/>
                <w:szCs w:val="20"/>
                <w:lang w:eastAsia="sk-SK"/>
              </w:rPr>
              <w:t xml:space="preserve">  Nie</w:t>
            </w:r>
          </w:p>
        </w:tc>
      </w:tr>
      <w:tr w:rsidR="00612E08" w:rsidRPr="00583137" w14:paraId="53642061"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49A939BA" w14:textId="77777777" w:rsidR="001B23B7" w:rsidRPr="00583137" w:rsidRDefault="001B23B7" w:rsidP="000800FC">
            <w:pPr>
              <w:rPr>
                <w:rFonts w:ascii="Times New Roman" w:eastAsia="Times New Roman" w:hAnsi="Times New Roman" w:cs="Times New Roman"/>
                <w:i/>
                <w:sz w:val="20"/>
                <w:szCs w:val="20"/>
                <w:lang w:eastAsia="sk-SK"/>
              </w:rPr>
            </w:pPr>
            <w:r w:rsidRPr="00583137">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7C1882F0" w14:textId="77777777" w:rsidR="001B23B7" w:rsidRPr="00583137" w:rsidRDefault="001B23B7" w:rsidP="000800FC">
            <w:pPr>
              <w:rPr>
                <w:rFonts w:ascii="Times New Roman" w:eastAsia="Times New Roman" w:hAnsi="Times New Roman" w:cs="Times New Roman"/>
                <w:sz w:val="20"/>
                <w:szCs w:val="20"/>
                <w:lang w:eastAsia="sk-SK"/>
              </w:rPr>
            </w:pPr>
          </w:p>
        </w:tc>
      </w:tr>
      <w:tr w:rsidR="00612E08" w:rsidRPr="00583137" w14:paraId="4D224335"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33B185B" w14:textId="77777777" w:rsidR="001B23B7" w:rsidRPr="00583137" w:rsidRDefault="001B23B7" w:rsidP="007C5312">
            <w:pPr>
              <w:numPr>
                <w:ilvl w:val="0"/>
                <w:numId w:val="1"/>
              </w:numPr>
              <w:ind w:left="426"/>
              <w:contextualSpacing/>
              <w:rPr>
                <w:rFonts w:ascii="Times New Roman" w:eastAsia="Calibri" w:hAnsi="Times New Roman" w:cs="Times New Roman"/>
                <w:b/>
              </w:rPr>
            </w:pPr>
            <w:r w:rsidRPr="00583137">
              <w:rPr>
                <w:rFonts w:ascii="Times New Roman" w:eastAsia="Calibri" w:hAnsi="Times New Roman" w:cs="Times New Roman"/>
                <w:b/>
              </w:rPr>
              <w:t>Transpozícia</w:t>
            </w:r>
            <w:r w:rsidR="007C5312" w:rsidRPr="00583137">
              <w:rPr>
                <w:rFonts w:ascii="Times New Roman" w:eastAsia="Calibri" w:hAnsi="Times New Roman" w:cs="Times New Roman"/>
                <w:b/>
              </w:rPr>
              <w:t>/</w:t>
            </w:r>
            <w:r w:rsidR="00C94E4E" w:rsidRPr="00583137">
              <w:rPr>
                <w:rFonts w:ascii="Times New Roman" w:eastAsia="Calibri" w:hAnsi="Times New Roman" w:cs="Times New Roman"/>
                <w:b/>
              </w:rPr>
              <w:t xml:space="preserve">implementácia </w:t>
            </w:r>
            <w:r w:rsidRPr="00583137">
              <w:rPr>
                <w:rFonts w:ascii="Times New Roman" w:eastAsia="Calibri" w:hAnsi="Times New Roman" w:cs="Times New Roman"/>
                <w:b/>
              </w:rPr>
              <w:t xml:space="preserve">práva EÚ </w:t>
            </w:r>
          </w:p>
        </w:tc>
      </w:tr>
      <w:tr w:rsidR="00612E08" w:rsidRPr="00583137" w14:paraId="10618EB8" w14:textId="77777777" w:rsidTr="000800F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612E08" w:rsidRPr="00583137" w14:paraId="62E0E493" w14:textId="77777777">
              <w:trPr>
                <w:trHeight w:val="90"/>
              </w:trPr>
              <w:tc>
                <w:tcPr>
                  <w:tcW w:w="8643" w:type="dxa"/>
                </w:tcPr>
                <w:p w14:paraId="36793487" w14:textId="77777777" w:rsidR="00A7788F" w:rsidRPr="00583137" w:rsidRDefault="00A7788F" w:rsidP="007C5312">
                  <w:pPr>
                    <w:pStyle w:val="Default"/>
                    <w:rPr>
                      <w:color w:val="auto"/>
                      <w:sz w:val="20"/>
                      <w:szCs w:val="20"/>
                    </w:rPr>
                  </w:pPr>
                  <w:r w:rsidRPr="00583137">
                    <w:rPr>
                      <w:i/>
                      <w:iCs/>
                      <w:color w:val="auto"/>
                      <w:sz w:val="20"/>
                      <w:szCs w:val="20"/>
                    </w:rPr>
                    <w:lastRenderedPageBreak/>
                    <w:t xml:space="preserve">Uveďte, či v predkladanom návrhu právneho predpisu dochádza ku </w:t>
                  </w:r>
                  <w:proofErr w:type="spellStart"/>
                  <w:r w:rsidRPr="00583137">
                    <w:rPr>
                      <w:i/>
                      <w:iCs/>
                      <w:color w:val="auto"/>
                      <w:sz w:val="20"/>
                      <w:szCs w:val="20"/>
                    </w:rPr>
                    <w:t>goldplatingu</w:t>
                  </w:r>
                  <w:proofErr w:type="spellEnd"/>
                  <w:r w:rsidR="007C5312" w:rsidRPr="00583137">
                    <w:rPr>
                      <w:i/>
                      <w:iCs/>
                      <w:color w:val="auto"/>
                      <w:sz w:val="20"/>
                      <w:szCs w:val="20"/>
                    </w:rPr>
                    <w:t xml:space="preserve"> podľa tabuľky zhody</w:t>
                  </w:r>
                  <w:r w:rsidR="00C86714" w:rsidRPr="00583137">
                    <w:rPr>
                      <w:i/>
                      <w:iCs/>
                      <w:color w:val="auto"/>
                      <w:sz w:val="20"/>
                      <w:szCs w:val="20"/>
                    </w:rPr>
                    <w:t xml:space="preserve">, resp. či ku </w:t>
                  </w:r>
                  <w:proofErr w:type="spellStart"/>
                  <w:r w:rsidR="00C86714" w:rsidRPr="00583137">
                    <w:rPr>
                      <w:i/>
                      <w:iCs/>
                      <w:color w:val="auto"/>
                      <w:sz w:val="20"/>
                      <w:szCs w:val="20"/>
                    </w:rPr>
                    <w:t>goldplatingu</w:t>
                  </w:r>
                  <w:proofErr w:type="spellEnd"/>
                  <w:r w:rsidR="00C86714" w:rsidRPr="00583137">
                    <w:rPr>
                      <w:i/>
                      <w:iCs/>
                      <w:color w:val="auto"/>
                      <w:sz w:val="20"/>
                      <w:szCs w:val="20"/>
                    </w:rPr>
                    <w:t xml:space="preserve"> dochádza pri implementácii práva EÚ</w:t>
                  </w:r>
                  <w:r w:rsidRPr="00583137">
                    <w:rPr>
                      <w:i/>
                      <w:iCs/>
                      <w:color w:val="auto"/>
                      <w:sz w:val="20"/>
                      <w:szCs w:val="20"/>
                    </w:rPr>
                    <w:t xml:space="preserve">. </w:t>
                  </w:r>
                </w:p>
              </w:tc>
            </w:tr>
            <w:tr w:rsidR="00612E08" w:rsidRPr="00583137" w14:paraId="171E7049" w14:textId="77777777">
              <w:trPr>
                <w:trHeight w:val="296"/>
              </w:trPr>
              <w:tc>
                <w:tcPr>
                  <w:tcW w:w="8643" w:type="dxa"/>
                </w:tcPr>
                <w:p w14:paraId="68ADCAD2" w14:textId="3A00C95B" w:rsidR="00A7788F" w:rsidRPr="00583137" w:rsidRDefault="00A7788F" w:rsidP="00A7788F">
                  <w:pPr>
                    <w:pStyle w:val="Default"/>
                    <w:rPr>
                      <w:b/>
                      <w:iCs/>
                      <w:color w:val="auto"/>
                      <w:sz w:val="20"/>
                      <w:szCs w:val="20"/>
                    </w:rPr>
                  </w:pPr>
                  <w:r w:rsidRPr="00583137">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00187182" w:rsidRPr="00583137">
                        <w:rPr>
                          <w:rFonts w:ascii="Segoe UI Symbol" w:eastAsia="MS Gothic" w:hAnsi="Segoe UI Symbol" w:cs="Segoe UI Symbol"/>
                          <w:b/>
                          <w:iCs/>
                          <w:color w:val="auto"/>
                          <w:sz w:val="20"/>
                          <w:szCs w:val="20"/>
                        </w:rPr>
                        <w:t>☐</w:t>
                      </w:r>
                    </w:sdtContent>
                  </w:sdt>
                  <w:r w:rsidRPr="00583137">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00CE2877">
                        <w:rPr>
                          <w:rFonts w:ascii="MS Gothic" w:eastAsia="MS Gothic" w:hAnsi="MS Gothic" w:hint="eastAsia"/>
                          <w:b/>
                          <w:iCs/>
                          <w:color w:val="auto"/>
                          <w:sz w:val="20"/>
                          <w:szCs w:val="20"/>
                        </w:rPr>
                        <w:t>☒</w:t>
                      </w:r>
                    </w:sdtContent>
                  </w:sdt>
                  <w:r w:rsidRPr="00583137">
                    <w:rPr>
                      <w:b/>
                      <w:iCs/>
                      <w:color w:val="auto"/>
                      <w:sz w:val="20"/>
                      <w:szCs w:val="20"/>
                    </w:rPr>
                    <w:t xml:space="preserve"> Nie</w:t>
                  </w:r>
                </w:p>
                <w:p w14:paraId="6E4AB7F2" w14:textId="77777777" w:rsidR="00A7788F" w:rsidRPr="00583137" w:rsidRDefault="00A7788F" w:rsidP="00A7788F">
                  <w:pPr>
                    <w:pStyle w:val="Default"/>
                    <w:rPr>
                      <w:i/>
                      <w:iCs/>
                      <w:color w:val="auto"/>
                      <w:sz w:val="20"/>
                      <w:szCs w:val="20"/>
                    </w:rPr>
                  </w:pPr>
                </w:p>
                <w:p w14:paraId="437FC111" w14:textId="77777777" w:rsidR="00A7788F" w:rsidRPr="00583137" w:rsidRDefault="00A7788F" w:rsidP="00A7788F">
                  <w:pPr>
                    <w:pStyle w:val="Default"/>
                    <w:rPr>
                      <w:color w:val="auto"/>
                      <w:sz w:val="20"/>
                      <w:szCs w:val="20"/>
                    </w:rPr>
                  </w:pPr>
                  <w:r w:rsidRPr="00583137">
                    <w:rPr>
                      <w:i/>
                      <w:iCs/>
                      <w:color w:val="auto"/>
                      <w:sz w:val="20"/>
                      <w:szCs w:val="20"/>
                    </w:rPr>
                    <w:t xml:space="preserve">Ak áno, uveďte, ktorých vplyvov podľa bodu 9 sa </w:t>
                  </w:r>
                  <w:proofErr w:type="spellStart"/>
                  <w:r w:rsidRPr="00583137">
                    <w:rPr>
                      <w:i/>
                      <w:iCs/>
                      <w:color w:val="auto"/>
                      <w:sz w:val="20"/>
                      <w:szCs w:val="20"/>
                    </w:rPr>
                    <w:t>goldplating</w:t>
                  </w:r>
                  <w:proofErr w:type="spellEnd"/>
                  <w:r w:rsidRPr="00583137">
                    <w:rPr>
                      <w:i/>
                      <w:iCs/>
                      <w:color w:val="auto"/>
                      <w:sz w:val="20"/>
                      <w:szCs w:val="20"/>
                    </w:rPr>
                    <w:t xml:space="preserve"> týka: </w:t>
                  </w:r>
                </w:p>
              </w:tc>
            </w:tr>
            <w:tr w:rsidR="00612E08" w:rsidRPr="00583137" w14:paraId="26BBF65A" w14:textId="77777777">
              <w:trPr>
                <w:trHeight w:val="296"/>
              </w:trPr>
              <w:tc>
                <w:tcPr>
                  <w:tcW w:w="8643" w:type="dxa"/>
                </w:tcPr>
                <w:p w14:paraId="05C66276" w14:textId="77777777" w:rsidR="00A7788F" w:rsidRPr="00583137" w:rsidRDefault="00A7788F" w:rsidP="00A7788F">
                  <w:pPr>
                    <w:pStyle w:val="Default"/>
                    <w:rPr>
                      <w:color w:val="auto"/>
                      <w:sz w:val="20"/>
                      <w:szCs w:val="20"/>
                    </w:rPr>
                  </w:pPr>
                </w:p>
              </w:tc>
            </w:tr>
          </w:tbl>
          <w:p w14:paraId="13E697FD" w14:textId="77777777" w:rsidR="001B23B7" w:rsidRPr="00583137" w:rsidRDefault="001B23B7" w:rsidP="000800FC">
            <w:pPr>
              <w:jc w:val="both"/>
              <w:rPr>
                <w:rFonts w:ascii="Times New Roman" w:eastAsia="Times New Roman" w:hAnsi="Times New Roman" w:cs="Times New Roman"/>
                <w:i/>
                <w:sz w:val="20"/>
                <w:szCs w:val="20"/>
                <w:lang w:eastAsia="sk-SK"/>
              </w:rPr>
            </w:pPr>
          </w:p>
        </w:tc>
      </w:tr>
      <w:tr w:rsidR="00612E08" w:rsidRPr="00583137" w14:paraId="47116D06" w14:textId="77777777"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09ACD91A" w14:textId="77777777" w:rsidR="001B23B7" w:rsidRPr="00583137" w:rsidRDefault="001B23B7" w:rsidP="000800FC">
            <w:pPr>
              <w:jc w:val="center"/>
              <w:rPr>
                <w:rFonts w:ascii="Times New Roman" w:eastAsia="Times New Roman" w:hAnsi="Times New Roman" w:cs="Times New Roman"/>
                <w:sz w:val="20"/>
                <w:szCs w:val="20"/>
                <w:lang w:eastAsia="sk-SK"/>
              </w:rPr>
            </w:pPr>
          </w:p>
        </w:tc>
      </w:tr>
      <w:tr w:rsidR="00612E08" w:rsidRPr="00583137" w14:paraId="7472207B"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29049F6" w14:textId="77777777" w:rsidR="001B23B7" w:rsidRPr="00583137" w:rsidRDefault="001B23B7" w:rsidP="000800FC">
            <w:pPr>
              <w:numPr>
                <w:ilvl w:val="0"/>
                <w:numId w:val="1"/>
              </w:numPr>
              <w:ind w:left="426"/>
              <w:contextualSpacing/>
              <w:rPr>
                <w:rFonts w:ascii="Times New Roman" w:eastAsia="Calibri" w:hAnsi="Times New Roman" w:cs="Times New Roman"/>
                <w:b/>
              </w:rPr>
            </w:pPr>
            <w:r w:rsidRPr="00583137">
              <w:rPr>
                <w:rFonts w:ascii="Times New Roman" w:eastAsia="Calibri" w:hAnsi="Times New Roman" w:cs="Times New Roman"/>
                <w:b/>
              </w:rPr>
              <w:t>Preskúmanie účelnosti</w:t>
            </w:r>
          </w:p>
        </w:tc>
      </w:tr>
      <w:tr w:rsidR="00612E08" w:rsidRPr="00583137" w14:paraId="5930E8C3" w14:textId="77777777"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64A3DC8" w14:textId="6047AB1F" w:rsidR="001B23B7" w:rsidRPr="004E7A02" w:rsidRDefault="004E7A02" w:rsidP="004E7A02">
            <w:pPr>
              <w:widowControl w:val="0"/>
              <w:jc w:val="both"/>
              <w:rPr>
                <w:rFonts w:ascii="Times New Roman" w:hAnsi="Times New Roman" w:cs="Times New Roman"/>
                <w:noProof/>
                <w:sz w:val="20"/>
                <w:szCs w:val="20"/>
                <w:lang w:eastAsia="fr-BE"/>
              </w:rPr>
            </w:pPr>
            <w:r w:rsidRPr="004E7A02">
              <w:rPr>
                <w:rFonts w:ascii="Times New Roman" w:hAnsi="Times New Roman" w:cs="Times New Roman"/>
                <w:noProof/>
                <w:sz w:val="20"/>
                <w:szCs w:val="20"/>
                <w:lang w:eastAsia="fr-BE"/>
              </w:rPr>
              <w:t>Rozšírená rámcová dohoda sa uzatvára na dobu neurčitú. K</w:t>
            </w:r>
            <w:proofErr w:type="spellStart"/>
            <w:r w:rsidRPr="004E7A02">
              <w:rPr>
                <w:rFonts w:ascii="Times New Roman" w:hAnsi="Times New Roman" w:cs="Times New Roman"/>
                <w:sz w:val="20"/>
                <w:szCs w:val="20"/>
              </w:rPr>
              <w:t>torákoľvek</w:t>
            </w:r>
            <w:proofErr w:type="spellEnd"/>
            <w:r w:rsidRPr="004E7A02">
              <w:rPr>
                <w:rFonts w:ascii="Times New Roman" w:hAnsi="Times New Roman" w:cs="Times New Roman"/>
                <w:sz w:val="20"/>
                <w:szCs w:val="20"/>
              </w:rPr>
              <w:t xml:space="preserve"> zo zmluvných strán má právo vypovedať zmluvu, pričom zmluvná strana, ktorá prejaví záujem postupovať takýmto spôsobom, je povinná oznámiť druhej zmluvnej strane svoj úmysel. Uvedené oznámenie sa v prípade zmluvnej strany EÚ zašle generálnemu tajomníkovi Rady Európskej únie a v prípade Čile ministerstvu zahraničných vecí. Vypovedanie nadobudne účinnosť šesť mesiacov odo dňa uvedeného oznámenia.</w:t>
            </w:r>
          </w:p>
        </w:tc>
      </w:tr>
      <w:tr w:rsidR="00612E08" w:rsidRPr="00583137" w14:paraId="6CBC5C93" w14:textId="77777777" w:rsidTr="000800FC">
        <w:tc>
          <w:tcPr>
            <w:tcW w:w="9180" w:type="dxa"/>
            <w:gridSpan w:val="11"/>
            <w:tcBorders>
              <w:top w:val="nil"/>
              <w:left w:val="nil"/>
              <w:bottom w:val="single" w:sz="4" w:space="0" w:color="auto"/>
              <w:right w:val="nil"/>
            </w:tcBorders>
            <w:shd w:val="clear" w:color="auto" w:fill="FFFFFF"/>
          </w:tcPr>
          <w:p w14:paraId="445E6924" w14:textId="77777777" w:rsidR="001B23B7" w:rsidRPr="00583137" w:rsidRDefault="001B23B7" w:rsidP="00A7788F">
            <w:pPr>
              <w:jc w:val="both"/>
              <w:rPr>
                <w:rFonts w:ascii="Times New Roman" w:eastAsia="Times New Roman" w:hAnsi="Times New Roman" w:cs="Times New Roman"/>
                <w:b/>
                <w:sz w:val="20"/>
                <w:szCs w:val="20"/>
                <w:lang w:eastAsia="sk-SK"/>
              </w:rPr>
            </w:pPr>
          </w:p>
          <w:p w14:paraId="74F45DEC" w14:textId="77777777" w:rsidR="001B23B7" w:rsidRPr="00583137" w:rsidRDefault="001B23B7" w:rsidP="00A7788F">
            <w:pPr>
              <w:jc w:val="both"/>
              <w:rPr>
                <w:rFonts w:ascii="Times New Roman" w:eastAsia="Times New Roman" w:hAnsi="Times New Roman" w:cs="Times New Roman"/>
                <w:b/>
                <w:sz w:val="20"/>
                <w:szCs w:val="20"/>
                <w:lang w:eastAsia="sk-SK"/>
              </w:rPr>
            </w:pPr>
          </w:p>
          <w:p w14:paraId="5DC40A63" w14:textId="77777777" w:rsidR="001B23B7" w:rsidRPr="00583137" w:rsidRDefault="001B23B7" w:rsidP="00A7788F">
            <w:pPr>
              <w:ind w:left="142" w:hanging="142"/>
              <w:jc w:val="both"/>
              <w:rPr>
                <w:rFonts w:ascii="Times New Roman" w:eastAsia="Times New Roman" w:hAnsi="Times New Roman" w:cs="Times New Roman"/>
                <w:sz w:val="20"/>
                <w:szCs w:val="20"/>
                <w:lang w:eastAsia="sk-SK"/>
              </w:rPr>
            </w:pPr>
            <w:r w:rsidRPr="00583137">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44CF6848" w14:textId="77777777" w:rsidR="00A340BB" w:rsidRPr="00583137" w:rsidRDefault="001B23B7" w:rsidP="00A7788F">
            <w:pPr>
              <w:jc w:val="both"/>
              <w:rPr>
                <w:rFonts w:ascii="Times New Roman" w:eastAsia="Times New Roman" w:hAnsi="Times New Roman" w:cs="Times New Roman"/>
                <w:sz w:val="20"/>
                <w:szCs w:val="20"/>
                <w:lang w:eastAsia="sk-SK"/>
              </w:rPr>
            </w:pPr>
            <w:r w:rsidRPr="00583137">
              <w:rPr>
                <w:rFonts w:ascii="Times New Roman" w:eastAsia="Times New Roman" w:hAnsi="Times New Roman" w:cs="Times New Roman"/>
                <w:sz w:val="20"/>
                <w:szCs w:val="20"/>
                <w:lang w:eastAsia="sk-SK"/>
              </w:rPr>
              <w:t>** vyplniť iba v prípade, ak sa záverečné posúdenie</w:t>
            </w:r>
            <w:r w:rsidR="00A340BB" w:rsidRPr="00583137">
              <w:rPr>
                <w:rFonts w:ascii="Times New Roman" w:eastAsia="Times New Roman" w:hAnsi="Times New Roman" w:cs="Times New Roman"/>
                <w:sz w:val="20"/>
                <w:szCs w:val="20"/>
                <w:lang w:eastAsia="sk-SK"/>
              </w:rPr>
              <w:t xml:space="preserve"> vybraných vplyvov</w:t>
            </w:r>
            <w:r w:rsidRPr="00583137">
              <w:rPr>
                <w:rFonts w:ascii="Times New Roman" w:eastAsia="Times New Roman" w:hAnsi="Times New Roman" w:cs="Times New Roman"/>
                <w:sz w:val="20"/>
                <w:szCs w:val="20"/>
                <w:lang w:eastAsia="sk-SK"/>
              </w:rPr>
              <w:t xml:space="preserve"> uskutočnilo v zmysle bodu 9.1. </w:t>
            </w:r>
            <w:r w:rsidR="00A340BB" w:rsidRPr="00583137">
              <w:rPr>
                <w:rFonts w:ascii="Times New Roman" w:eastAsia="Times New Roman" w:hAnsi="Times New Roman" w:cs="Times New Roman"/>
                <w:sz w:val="20"/>
                <w:szCs w:val="20"/>
                <w:lang w:eastAsia="sk-SK"/>
              </w:rPr>
              <w:t>j</w:t>
            </w:r>
            <w:r w:rsidRPr="00583137">
              <w:rPr>
                <w:rFonts w:ascii="Times New Roman" w:eastAsia="Times New Roman" w:hAnsi="Times New Roman" w:cs="Times New Roman"/>
                <w:sz w:val="20"/>
                <w:szCs w:val="20"/>
                <w:lang w:eastAsia="sk-SK"/>
              </w:rPr>
              <w:t>ednotnej metodiky</w:t>
            </w:r>
            <w:r w:rsidR="00A340BB" w:rsidRPr="00583137">
              <w:rPr>
                <w:rFonts w:ascii="Times New Roman" w:eastAsia="Times New Roman" w:hAnsi="Times New Roman" w:cs="Times New Roman"/>
                <w:sz w:val="20"/>
                <w:szCs w:val="20"/>
                <w:lang w:eastAsia="sk-SK"/>
              </w:rPr>
              <w:t>.</w:t>
            </w:r>
          </w:p>
          <w:p w14:paraId="63E076B5" w14:textId="77777777" w:rsidR="00A7788F" w:rsidRPr="00583137" w:rsidRDefault="00A7788F" w:rsidP="00A7788F">
            <w:pPr>
              <w:jc w:val="both"/>
              <w:rPr>
                <w:rFonts w:ascii="Times New Roman" w:eastAsia="Times New Roman" w:hAnsi="Times New Roman" w:cs="Times New Roman"/>
                <w:sz w:val="20"/>
                <w:szCs w:val="20"/>
                <w:lang w:eastAsia="sk-SK"/>
              </w:rPr>
            </w:pPr>
            <w:r w:rsidRPr="00583137">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3536F4D1" w14:textId="77777777" w:rsidR="004C6831" w:rsidRPr="00583137" w:rsidRDefault="004C6831" w:rsidP="00A7788F">
            <w:pPr>
              <w:jc w:val="both"/>
              <w:rPr>
                <w:rFonts w:ascii="Times New Roman" w:eastAsia="Times New Roman" w:hAnsi="Times New Roman" w:cs="Times New Roman"/>
                <w:sz w:val="20"/>
                <w:szCs w:val="20"/>
                <w:lang w:eastAsia="sk-SK"/>
              </w:rPr>
            </w:pPr>
          </w:p>
          <w:p w14:paraId="185AC175" w14:textId="77777777" w:rsidR="001B23B7" w:rsidRPr="00583137" w:rsidRDefault="001B23B7" w:rsidP="00A7788F">
            <w:pPr>
              <w:jc w:val="both"/>
              <w:rPr>
                <w:rFonts w:ascii="Times New Roman" w:eastAsia="Times New Roman" w:hAnsi="Times New Roman" w:cs="Times New Roman"/>
                <w:b/>
                <w:sz w:val="20"/>
                <w:szCs w:val="20"/>
                <w:lang w:eastAsia="sk-SK"/>
              </w:rPr>
            </w:pPr>
          </w:p>
        </w:tc>
      </w:tr>
      <w:tr w:rsidR="00612E08" w:rsidRPr="00583137" w14:paraId="3AE093DA" w14:textId="77777777"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113860A7" w14:textId="77777777" w:rsidR="001B23B7" w:rsidRPr="00583137" w:rsidRDefault="001B23B7" w:rsidP="000800FC">
            <w:pPr>
              <w:numPr>
                <w:ilvl w:val="0"/>
                <w:numId w:val="1"/>
              </w:numPr>
              <w:ind w:left="426"/>
              <w:contextualSpacing/>
              <w:rPr>
                <w:rFonts w:ascii="Times New Roman" w:eastAsia="Calibri" w:hAnsi="Times New Roman" w:cs="Times New Roman"/>
                <w:b/>
              </w:rPr>
            </w:pPr>
            <w:r w:rsidRPr="00583137">
              <w:rPr>
                <w:rFonts w:ascii="Times New Roman" w:eastAsia="Calibri" w:hAnsi="Times New Roman" w:cs="Times New Roman"/>
                <w:b/>
              </w:rPr>
              <w:t>Vybrané vplyvy  materiálu</w:t>
            </w:r>
          </w:p>
        </w:tc>
      </w:tr>
      <w:tr w:rsidR="00612E08" w:rsidRPr="00583137" w14:paraId="0ABC86AE" w14:textId="77777777" w:rsidTr="009431E3">
        <w:tc>
          <w:tcPr>
            <w:tcW w:w="3812" w:type="dxa"/>
            <w:tcBorders>
              <w:top w:val="single" w:sz="4" w:space="0" w:color="auto"/>
              <w:left w:val="single" w:sz="4" w:space="0" w:color="auto"/>
              <w:bottom w:val="nil"/>
              <w:right w:val="single" w:sz="4" w:space="0" w:color="auto"/>
            </w:tcBorders>
            <w:shd w:val="clear" w:color="auto" w:fill="E2E2E2"/>
          </w:tcPr>
          <w:p w14:paraId="5494D9FA" w14:textId="77777777" w:rsidR="001B23B7" w:rsidRPr="00583137" w:rsidRDefault="001B23B7" w:rsidP="000800FC">
            <w:pPr>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6D7B261B" w14:textId="77777777" w:rsidR="001B23B7" w:rsidRPr="00583137" w:rsidRDefault="003145AE" w:rsidP="000800FC">
                <w:pPr>
                  <w:jc w:val="center"/>
                  <w:rPr>
                    <w:rFonts w:ascii="Times New Roman" w:eastAsia="Times New Roman" w:hAnsi="Times New Roman" w:cs="Times New Roman"/>
                    <w:b/>
                    <w:sz w:val="20"/>
                    <w:szCs w:val="20"/>
                    <w:lang w:eastAsia="sk-SK"/>
                  </w:rPr>
                </w:pPr>
                <w:r w:rsidRPr="00583137">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2871D54B" w14:textId="77777777" w:rsidR="001B23B7" w:rsidRPr="00583137" w:rsidRDefault="001B23B7" w:rsidP="000800FC">
            <w:pPr>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32105EE9" w14:textId="68F0CC59" w:rsidR="001B23B7" w:rsidRPr="00583137" w:rsidRDefault="00A02524"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3915E11E" w14:textId="77777777" w:rsidR="001B23B7" w:rsidRPr="00583137" w:rsidRDefault="001B23B7" w:rsidP="000800FC">
            <w:pPr>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176A18E3" w14:textId="77777777" w:rsidR="001B23B7" w:rsidRPr="00583137" w:rsidRDefault="00203EE3" w:rsidP="000800FC">
                <w:pPr>
                  <w:ind w:left="-107" w:right="-108"/>
                  <w:jc w:val="center"/>
                  <w:rPr>
                    <w:rFonts w:ascii="Times New Roman" w:eastAsia="Times New Roman" w:hAnsi="Times New Roman" w:cs="Times New Roman"/>
                    <w:b/>
                    <w:sz w:val="20"/>
                    <w:szCs w:val="20"/>
                    <w:lang w:eastAsia="sk-SK"/>
                  </w:rPr>
                </w:pPr>
                <w:r w:rsidRPr="0058313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5C497FE6" w14:textId="77777777" w:rsidR="001B23B7" w:rsidRPr="00583137" w:rsidRDefault="001B23B7" w:rsidP="000800FC">
            <w:pPr>
              <w:ind w:left="34"/>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Negatívne</w:t>
            </w:r>
          </w:p>
        </w:tc>
      </w:tr>
      <w:tr w:rsidR="00612E08" w:rsidRPr="00583137" w14:paraId="1D6369B0" w14:textId="77777777" w:rsidTr="004C6831">
        <w:tc>
          <w:tcPr>
            <w:tcW w:w="3812" w:type="dxa"/>
            <w:tcBorders>
              <w:top w:val="nil"/>
              <w:left w:val="single" w:sz="4" w:space="0" w:color="auto"/>
              <w:bottom w:val="nil"/>
              <w:right w:val="single" w:sz="4" w:space="0" w:color="auto"/>
            </w:tcBorders>
            <w:shd w:val="clear" w:color="auto" w:fill="E2E2E2"/>
          </w:tcPr>
          <w:p w14:paraId="7D8778CE" w14:textId="77777777" w:rsidR="00B84F87" w:rsidRPr="00583137" w:rsidRDefault="00B84F87">
            <w:pPr>
              <w:rPr>
                <w:rFonts w:ascii="Times New Roman" w:eastAsia="Times New Roman" w:hAnsi="Times New Roman" w:cs="Times New Roman"/>
                <w:sz w:val="20"/>
                <w:szCs w:val="20"/>
                <w:lang w:eastAsia="sk-SK"/>
              </w:rPr>
            </w:pPr>
            <w:r w:rsidRPr="00583137">
              <w:rPr>
                <w:rFonts w:ascii="Times New Roman" w:eastAsia="Times New Roman" w:hAnsi="Times New Roman" w:cs="Times New Roman"/>
                <w:sz w:val="20"/>
                <w:szCs w:val="20"/>
                <w:lang w:eastAsia="sk-SK"/>
              </w:rPr>
              <w:t xml:space="preserve">    </w:t>
            </w:r>
            <w:r w:rsidR="001B23B7" w:rsidRPr="00583137">
              <w:rPr>
                <w:rFonts w:ascii="Times New Roman" w:eastAsia="Times New Roman" w:hAnsi="Times New Roman" w:cs="Times New Roman"/>
                <w:sz w:val="20"/>
                <w:szCs w:val="20"/>
                <w:lang w:eastAsia="sk-SK"/>
              </w:rPr>
              <w:t xml:space="preserve">z toho rozpočtovo zabezpečené vplyvy, </w:t>
            </w:r>
            <w:r w:rsidR="00A340BB" w:rsidRPr="00583137">
              <w:rPr>
                <w:rFonts w:ascii="Times New Roman" w:eastAsia="Times New Roman" w:hAnsi="Times New Roman" w:cs="Times New Roman"/>
                <w:sz w:val="20"/>
                <w:szCs w:val="20"/>
                <w:lang w:eastAsia="sk-SK"/>
              </w:rPr>
              <w:t xml:space="preserve">    </w:t>
            </w:r>
            <w:r w:rsidRPr="00583137">
              <w:rPr>
                <w:rFonts w:ascii="Times New Roman" w:eastAsia="Times New Roman" w:hAnsi="Times New Roman" w:cs="Times New Roman"/>
                <w:sz w:val="20"/>
                <w:szCs w:val="20"/>
                <w:lang w:eastAsia="sk-SK"/>
              </w:rPr>
              <w:t xml:space="preserve">    </w:t>
            </w:r>
          </w:p>
          <w:p w14:paraId="51326E7F" w14:textId="77777777" w:rsidR="00B84F87" w:rsidRPr="00583137" w:rsidRDefault="00B84F87">
            <w:pPr>
              <w:rPr>
                <w:rFonts w:ascii="Times New Roman" w:eastAsia="Times New Roman" w:hAnsi="Times New Roman" w:cs="Times New Roman"/>
                <w:sz w:val="20"/>
                <w:szCs w:val="20"/>
                <w:lang w:eastAsia="sk-SK"/>
              </w:rPr>
            </w:pPr>
            <w:r w:rsidRPr="00583137">
              <w:rPr>
                <w:rFonts w:ascii="Times New Roman" w:eastAsia="Times New Roman" w:hAnsi="Times New Roman" w:cs="Times New Roman"/>
                <w:sz w:val="20"/>
                <w:szCs w:val="20"/>
                <w:lang w:eastAsia="sk-SK"/>
              </w:rPr>
              <w:t xml:space="preserve">    </w:t>
            </w:r>
            <w:r w:rsidR="001B23B7" w:rsidRPr="00583137">
              <w:rPr>
                <w:rFonts w:ascii="Times New Roman" w:eastAsia="Times New Roman" w:hAnsi="Times New Roman" w:cs="Times New Roman"/>
                <w:sz w:val="20"/>
                <w:szCs w:val="20"/>
                <w:lang w:eastAsia="sk-SK"/>
              </w:rPr>
              <w:t xml:space="preserve">v prípade identifikovaného negatívneho </w:t>
            </w:r>
          </w:p>
          <w:p w14:paraId="16C5DB20" w14:textId="77777777" w:rsidR="003145AE" w:rsidRPr="00583137" w:rsidRDefault="00B84F87">
            <w:pPr>
              <w:rPr>
                <w:rFonts w:ascii="Times New Roman" w:eastAsia="Times New Roman" w:hAnsi="Times New Roman" w:cs="Times New Roman"/>
                <w:sz w:val="20"/>
                <w:szCs w:val="20"/>
                <w:lang w:eastAsia="sk-SK"/>
              </w:rPr>
            </w:pPr>
            <w:r w:rsidRPr="00583137">
              <w:rPr>
                <w:rFonts w:ascii="Times New Roman" w:eastAsia="Times New Roman" w:hAnsi="Times New Roman" w:cs="Times New Roman"/>
                <w:sz w:val="20"/>
                <w:szCs w:val="20"/>
                <w:lang w:eastAsia="sk-SK"/>
              </w:rPr>
              <w:t xml:space="preserve">    </w:t>
            </w:r>
            <w:r w:rsidR="001B23B7" w:rsidRPr="00583137">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3F741E10" w14:textId="77777777" w:rsidR="001B23B7" w:rsidRPr="00583137" w:rsidRDefault="003145AE" w:rsidP="00203EE3">
                <w:pPr>
                  <w:jc w:val="center"/>
                  <w:rPr>
                    <w:rFonts w:ascii="Times New Roman" w:eastAsia="Times New Roman" w:hAnsi="Times New Roman" w:cs="Times New Roman"/>
                    <w:sz w:val="20"/>
                    <w:szCs w:val="20"/>
                    <w:lang w:eastAsia="sk-SK"/>
                  </w:rPr>
                </w:pPr>
                <w:r w:rsidRPr="00583137">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64B21192" w14:textId="77777777" w:rsidR="001B23B7" w:rsidRPr="00583137" w:rsidRDefault="001B23B7" w:rsidP="00203EE3">
            <w:pPr>
              <w:rPr>
                <w:rFonts w:ascii="Times New Roman" w:eastAsia="Times New Roman" w:hAnsi="Times New Roman" w:cs="Times New Roman"/>
                <w:sz w:val="20"/>
                <w:szCs w:val="20"/>
                <w:lang w:eastAsia="sk-SK"/>
              </w:rPr>
            </w:pPr>
            <w:r w:rsidRPr="00583137">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1E58EC00" w14:textId="77777777" w:rsidR="001B23B7" w:rsidRPr="00583137" w:rsidRDefault="00203EE3" w:rsidP="00203EE3">
                <w:pPr>
                  <w:jc w:val="center"/>
                  <w:rPr>
                    <w:rFonts w:ascii="Times New Roman" w:eastAsia="Times New Roman" w:hAnsi="Times New Roman" w:cs="Times New Roman"/>
                    <w:sz w:val="20"/>
                    <w:szCs w:val="20"/>
                    <w:lang w:eastAsia="sk-SK"/>
                  </w:rPr>
                </w:pPr>
                <w:r w:rsidRPr="00583137">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4628D4C" w14:textId="77777777" w:rsidR="001B23B7" w:rsidRPr="00583137" w:rsidRDefault="001B23B7" w:rsidP="00203EE3">
            <w:pPr>
              <w:rPr>
                <w:rFonts w:ascii="Times New Roman" w:eastAsia="Times New Roman" w:hAnsi="Times New Roman" w:cs="Times New Roman"/>
                <w:sz w:val="20"/>
                <w:szCs w:val="20"/>
                <w:lang w:eastAsia="sk-SK"/>
              </w:rPr>
            </w:pPr>
            <w:r w:rsidRPr="00583137">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63D37985" w14:textId="77777777" w:rsidR="001B23B7" w:rsidRPr="00583137" w:rsidRDefault="00203EE3" w:rsidP="00203EE3">
                <w:pPr>
                  <w:ind w:left="-107" w:right="-108"/>
                  <w:jc w:val="center"/>
                  <w:rPr>
                    <w:rFonts w:ascii="Times New Roman" w:eastAsia="Times New Roman" w:hAnsi="Times New Roman" w:cs="Times New Roman"/>
                    <w:sz w:val="20"/>
                    <w:szCs w:val="20"/>
                    <w:lang w:eastAsia="sk-SK"/>
                  </w:rPr>
                </w:pPr>
                <w:r w:rsidRPr="00583137">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42E9C626" w14:textId="77777777" w:rsidR="001B23B7" w:rsidRPr="00583137" w:rsidRDefault="001B23B7" w:rsidP="00203EE3">
            <w:pPr>
              <w:ind w:left="34"/>
              <w:rPr>
                <w:rFonts w:ascii="Times New Roman" w:eastAsia="Times New Roman" w:hAnsi="Times New Roman" w:cs="Times New Roman"/>
                <w:sz w:val="20"/>
                <w:szCs w:val="20"/>
                <w:lang w:eastAsia="sk-SK"/>
              </w:rPr>
            </w:pPr>
            <w:r w:rsidRPr="00583137">
              <w:rPr>
                <w:rFonts w:ascii="Times New Roman" w:eastAsia="Times New Roman" w:hAnsi="Times New Roman" w:cs="Times New Roman"/>
                <w:sz w:val="20"/>
                <w:szCs w:val="20"/>
                <w:lang w:eastAsia="sk-SK"/>
              </w:rPr>
              <w:t>Čiastočne</w:t>
            </w:r>
          </w:p>
        </w:tc>
      </w:tr>
      <w:tr w:rsidR="00612E08" w:rsidRPr="00583137" w14:paraId="584F4A41" w14:textId="77777777" w:rsidTr="004C6831">
        <w:tc>
          <w:tcPr>
            <w:tcW w:w="3812" w:type="dxa"/>
            <w:tcBorders>
              <w:top w:val="nil"/>
              <w:left w:val="single" w:sz="4" w:space="0" w:color="auto"/>
              <w:bottom w:val="nil"/>
              <w:right w:val="single" w:sz="4" w:space="0" w:color="auto"/>
            </w:tcBorders>
            <w:shd w:val="clear" w:color="auto" w:fill="E2E2E2"/>
          </w:tcPr>
          <w:p w14:paraId="09DA3C2A" w14:textId="77777777" w:rsidR="003145AE" w:rsidRPr="00583137" w:rsidRDefault="003145AE" w:rsidP="003145AE">
            <w:pPr>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1442C5B7" w14:textId="77777777" w:rsidR="003145AE" w:rsidRPr="00583137" w:rsidRDefault="003145AE" w:rsidP="003145AE">
                <w:pPr>
                  <w:jc w:val="center"/>
                  <w:rPr>
                    <w:rFonts w:ascii="Times New Roman" w:eastAsia="Times New Roman" w:hAnsi="Times New Roman" w:cs="Times New Roman"/>
                    <w:b/>
                    <w:sz w:val="20"/>
                    <w:szCs w:val="20"/>
                    <w:lang w:eastAsia="sk-SK"/>
                  </w:rPr>
                </w:pPr>
                <w:r w:rsidRPr="00583137">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60A7C8A2" w14:textId="77777777" w:rsidR="003145AE" w:rsidRPr="00583137" w:rsidRDefault="003145AE" w:rsidP="003145AE">
            <w:pPr>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1FC8CFD0" w14:textId="760BB51A" w:rsidR="003145AE" w:rsidRPr="00583137" w:rsidRDefault="00A02524"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75D913AF" w14:textId="77777777" w:rsidR="003145AE" w:rsidRPr="00583137" w:rsidRDefault="003145AE" w:rsidP="003145AE">
            <w:pPr>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23D51876" w14:textId="77777777" w:rsidR="003145AE" w:rsidRPr="00583137" w:rsidRDefault="003145AE" w:rsidP="003145AE">
                <w:pPr>
                  <w:ind w:left="-107" w:right="-108"/>
                  <w:jc w:val="center"/>
                  <w:rPr>
                    <w:rFonts w:ascii="Times New Roman" w:eastAsia="Times New Roman" w:hAnsi="Times New Roman" w:cs="Times New Roman"/>
                    <w:b/>
                    <w:sz w:val="20"/>
                    <w:szCs w:val="20"/>
                    <w:lang w:eastAsia="sk-SK"/>
                  </w:rPr>
                </w:pPr>
                <w:r w:rsidRPr="00583137">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41183252" w14:textId="77777777" w:rsidR="003145AE" w:rsidRPr="00583137" w:rsidRDefault="003145AE" w:rsidP="003145AE">
            <w:pPr>
              <w:ind w:left="34"/>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Negatívne</w:t>
            </w:r>
          </w:p>
        </w:tc>
      </w:tr>
      <w:tr w:rsidR="00612E08" w:rsidRPr="00583137" w14:paraId="0A3891A3" w14:textId="77777777" w:rsidTr="00A7788F">
        <w:tc>
          <w:tcPr>
            <w:tcW w:w="3812" w:type="dxa"/>
            <w:tcBorders>
              <w:top w:val="nil"/>
              <w:left w:val="single" w:sz="4" w:space="0" w:color="auto"/>
              <w:bottom w:val="single" w:sz="4" w:space="0" w:color="auto"/>
              <w:right w:val="single" w:sz="4" w:space="0" w:color="auto"/>
            </w:tcBorders>
            <w:shd w:val="clear" w:color="auto" w:fill="E2E2E2"/>
          </w:tcPr>
          <w:p w14:paraId="74E090FA" w14:textId="77777777" w:rsidR="003145AE" w:rsidRPr="00583137" w:rsidRDefault="003145AE" w:rsidP="003145AE">
            <w:pPr>
              <w:ind w:left="171"/>
              <w:rPr>
                <w:rFonts w:ascii="Times New Roman" w:eastAsia="Times New Roman" w:hAnsi="Times New Roman" w:cs="Times New Roman"/>
                <w:sz w:val="20"/>
                <w:szCs w:val="20"/>
                <w:lang w:eastAsia="sk-SK"/>
              </w:rPr>
            </w:pPr>
            <w:r w:rsidRPr="00583137">
              <w:rPr>
                <w:rFonts w:ascii="Times New Roman" w:eastAsia="Times New Roman" w:hAnsi="Times New Roman" w:cs="Times New Roman"/>
                <w:sz w:val="20"/>
                <w:szCs w:val="20"/>
                <w:lang w:eastAsia="sk-SK"/>
              </w:rPr>
              <w:t>z toho rozpočtovo zabezpečené vplyvy,</w:t>
            </w:r>
          </w:p>
          <w:p w14:paraId="6626C034" w14:textId="77777777" w:rsidR="003145AE" w:rsidRPr="00583137" w:rsidRDefault="003145AE" w:rsidP="003145AE">
            <w:pPr>
              <w:ind w:left="171"/>
              <w:rPr>
                <w:rFonts w:ascii="Times New Roman" w:eastAsia="Times New Roman" w:hAnsi="Times New Roman" w:cs="Times New Roman"/>
                <w:sz w:val="20"/>
                <w:szCs w:val="20"/>
                <w:lang w:eastAsia="sk-SK"/>
              </w:rPr>
            </w:pPr>
            <w:r w:rsidRPr="00583137">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77A86E9E" w14:textId="77777777" w:rsidR="003145AE" w:rsidRPr="00583137" w:rsidRDefault="003145AE" w:rsidP="003145AE">
                <w:pPr>
                  <w:jc w:val="center"/>
                  <w:rPr>
                    <w:rFonts w:ascii="Times New Roman" w:eastAsia="Times New Roman" w:hAnsi="Times New Roman" w:cs="Times New Roman"/>
                    <w:sz w:val="20"/>
                    <w:szCs w:val="20"/>
                    <w:lang w:eastAsia="sk-SK"/>
                  </w:rPr>
                </w:pPr>
                <w:r w:rsidRPr="00583137">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13A89A8A" w14:textId="77777777" w:rsidR="003145AE" w:rsidRPr="00583137" w:rsidRDefault="003145AE" w:rsidP="003145AE">
            <w:pPr>
              <w:rPr>
                <w:rFonts w:ascii="Times New Roman" w:eastAsia="Times New Roman" w:hAnsi="Times New Roman" w:cs="Times New Roman"/>
                <w:sz w:val="20"/>
                <w:szCs w:val="20"/>
                <w:lang w:eastAsia="sk-SK"/>
              </w:rPr>
            </w:pPr>
            <w:r w:rsidRPr="00583137">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463D4C6A" w14:textId="77777777" w:rsidR="003145AE" w:rsidRPr="00583137" w:rsidRDefault="003145AE" w:rsidP="003145AE">
                <w:pPr>
                  <w:jc w:val="center"/>
                  <w:rPr>
                    <w:rFonts w:ascii="Times New Roman" w:eastAsia="Times New Roman" w:hAnsi="Times New Roman" w:cs="Times New Roman"/>
                    <w:sz w:val="20"/>
                    <w:szCs w:val="20"/>
                    <w:lang w:eastAsia="sk-SK"/>
                  </w:rPr>
                </w:pPr>
                <w:r w:rsidRPr="00583137">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38A965C3" w14:textId="77777777" w:rsidR="003145AE" w:rsidRPr="00583137" w:rsidRDefault="003145AE" w:rsidP="003145AE">
            <w:pPr>
              <w:rPr>
                <w:rFonts w:ascii="Times New Roman" w:eastAsia="Times New Roman" w:hAnsi="Times New Roman" w:cs="Times New Roman"/>
                <w:sz w:val="20"/>
                <w:szCs w:val="20"/>
                <w:lang w:eastAsia="sk-SK"/>
              </w:rPr>
            </w:pPr>
            <w:r w:rsidRPr="00583137">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55B1A8DB" w14:textId="77777777" w:rsidR="003145AE" w:rsidRPr="00583137" w:rsidRDefault="003145AE" w:rsidP="003145AE">
                <w:pPr>
                  <w:ind w:left="-107" w:right="-108"/>
                  <w:jc w:val="center"/>
                  <w:rPr>
                    <w:rFonts w:ascii="Times New Roman" w:eastAsia="Times New Roman" w:hAnsi="Times New Roman" w:cs="Times New Roman"/>
                    <w:sz w:val="20"/>
                    <w:szCs w:val="20"/>
                    <w:lang w:eastAsia="sk-SK"/>
                  </w:rPr>
                </w:pPr>
                <w:r w:rsidRPr="00583137">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1BA7AA2F" w14:textId="77777777" w:rsidR="003145AE" w:rsidRPr="00583137" w:rsidRDefault="003145AE" w:rsidP="003145AE">
            <w:pPr>
              <w:ind w:left="34"/>
              <w:rPr>
                <w:rFonts w:ascii="Times New Roman" w:eastAsia="Times New Roman" w:hAnsi="Times New Roman" w:cs="Times New Roman"/>
                <w:sz w:val="20"/>
                <w:szCs w:val="20"/>
                <w:lang w:eastAsia="sk-SK"/>
              </w:rPr>
            </w:pPr>
            <w:r w:rsidRPr="00583137">
              <w:rPr>
                <w:rFonts w:ascii="Times New Roman" w:eastAsia="Times New Roman" w:hAnsi="Times New Roman" w:cs="Times New Roman"/>
                <w:sz w:val="20"/>
                <w:szCs w:val="20"/>
                <w:lang w:eastAsia="sk-SK"/>
              </w:rPr>
              <w:t>Čiastočne</w:t>
            </w:r>
          </w:p>
        </w:tc>
      </w:tr>
      <w:tr w:rsidR="00612E08" w:rsidRPr="00583137" w14:paraId="7ECF1EDF"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3737D569" w14:textId="77777777" w:rsidR="00A7788F" w:rsidRPr="00583137" w:rsidRDefault="00A7788F" w:rsidP="001B4FB5">
            <w:pPr>
              <w:ind w:left="171"/>
              <w:rPr>
                <w:rFonts w:ascii="Times New Roman" w:eastAsia="Times New Roman" w:hAnsi="Times New Roman" w:cs="Times New Roman"/>
                <w:sz w:val="20"/>
                <w:szCs w:val="20"/>
                <w:lang w:eastAsia="sk-SK"/>
              </w:rPr>
            </w:pPr>
            <w:r w:rsidRPr="00583137">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7402E3A6" w14:textId="77777777" w:rsidR="00A7788F" w:rsidRPr="00583137" w:rsidRDefault="00CD6E04" w:rsidP="001B4FB5">
                <w:pPr>
                  <w:jc w:val="center"/>
                  <w:rPr>
                    <w:rFonts w:ascii="Times New Roman" w:eastAsia="Times New Roman" w:hAnsi="Times New Roman" w:cs="Times New Roman"/>
                    <w:sz w:val="20"/>
                    <w:szCs w:val="20"/>
                    <w:lang w:eastAsia="sk-SK"/>
                  </w:rPr>
                </w:pPr>
                <w:r w:rsidRPr="00583137">
                  <w:rPr>
                    <w:rFonts w:ascii="Segoe UI Symbol" w:eastAsia="MS Gothic" w:hAnsi="Segoe UI Symbol" w:cs="Segoe UI Symbol"/>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2DE45496" w14:textId="77777777" w:rsidR="00A7788F" w:rsidRPr="00583137" w:rsidRDefault="00A7788F" w:rsidP="001B4FB5">
            <w:pPr>
              <w:rPr>
                <w:rFonts w:ascii="Times New Roman" w:eastAsia="Times New Roman" w:hAnsi="Times New Roman" w:cs="Times New Roman"/>
                <w:sz w:val="20"/>
                <w:szCs w:val="20"/>
                <w:lang w:eastAsia="sk-SK"/>
              </w:rPr>
            </w:pPr>
            <w:r w:rsidRPr="00583137">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2B8DCCF2" w14:textId="77777777" w:rsidR="00A7788F" w:rsidRPr="00583137" w:rsidRDefault="00A7788F" w:rsidP="001B4FB5">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79FC1A34" w14:textId="77777777" w:rsidR="00A7788F" w:rsidRPr="00583137" w:rsidRDefault="00A7788F" w:rsidP="001B4FB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5786493B" w14:textId="77777777" w:rsidR="00A7788F" w:rsidRPr="00583137" w:rsidRDefault="00187182" w:rsidP="001B4FB5">
                <w:pPr>
                  <w:ind w:left="-107" w:right="-108"/>
                  <w:jc w:val="center"/>
                  <w:rPr>
                    <w:rFonts w:ascii="Times New Roman" w:eastAsia="Times New Roman" w:hAnsi="Times New Roman" w:cs="Times New Roman"/>
                    <w:sz w:val="20"/>
                    <w:szCs w:val="20"/>
                    <w:lang w:eastAsia="sk-SK"/>
                  </w:rPr>
                </w:pPr>
                <w:r w:rsidRPr="00583137">
                  <w:rPr>
                    <w:rFonts w:ascii="Segoe UI Symbol" w:eastAsia="MS Gothic"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5B43E84" w14:textId="77777777" w:rsidR="00A7788F" w:rsidRPr="00583137" w:rsidRDefault="00A7788F" w:rsidP="001B4FB5">
            <w:pPr>
              <w:ind w:left="34"/>
              <w:rPr>
                <w:rFonts w:ascii="Times New Roman" w:eastAsia="Times New Roman" w:hAnsi="Times New Roman" w:cs="Times New Roman"/>
                <w:sz w:val="20"/>
                <w:szCs w:val="20"/>
                <w:lang w:eastAsia="sk-SK"/>
              </w:rPr>
            </w:pPr>
            <w:r w:rsidRPr="00583137">
              <w:rPr>
                <w:rFonts w:ascii="Times New Roman" w:eastAsia="Times New Roman" w:hAnsi="Times New Roman" w:cs="Times New Roman"/>
                <w:sz w:val="20"/>
                <w:szCs w:val="20"/>
                <w:lang w:eastAsia="sk-SK"/>
              </w:rPr>
              <w:t>Nie</w:t>
            </w:r>
          </w:p>
        </w:tc>
      </w:tr>
      <w:tr w:rsidR="00612E08" w:rsidRPr="00583137" w14:paraId="595DE49E"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6AE057CE" w14:textId="77777777" w:rsidR="007F587A" w:rsidRPr="00583137" w:rsidRDefault="007F587A" w:rsidP="00B00B6E">
            <w:pPr>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3B957159" w14:textId="77777777" w:rsidR="007F587A" w:rsidRPr="00583137" w:rsidRDefault="007F587A" w:rsidP="007F587A">
                <w:pPr>
                  <w:jc w:val="center"/>
                  <w:rPr>
                    <w:rFonts w:ascii="Times New Roman" w:eastAsia="Times New Roman" w:hAnsi="Times New Roman" w:cs="Times New Roman"/>
                    <w:sz w:val="20"/>
                    <w:szCs w:val="20"/>
                    <w:lang w:eastAsia="sk-SK"/>
                  </w:rPr>
                </w:pPr>
                <w:r w:rsidRPr="00583137">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6F2A3261" w14:textId="77777777" w:rsidR="007F587A" w:rsidRPr="00583137" w:rsidRDefault="007F587A" w:rsidP="007F587A">
            <w:pPr>
              <w:rPr>
                <w:rFonts w:ascii="Times New Roman" w:eastAsia="Times New Roman" w:hAnsi="Times New Roman" w:cs="Times New Roman"/>
                <w:sz w:val="20"/>
                <w:szCs w:val="20"/>
                <w:lang w:eastAsia="sk-SK"/>
              </w:rPr>
            </w:pPr>
            <w:r w:rsidRPr="00583137">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40DBA548" w14:textId="110C3BF9" w:rsidR="007F587A" w:rsidRPr="00583137" w:rsidRDefault="00A02524"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45608051" w14:textId="77777777" w:rsidR="007F587A" w:rsidRPr="00583137" w:rsidRDefault="007F587A" w:rsidP="007F587A">
            <w:pPr>
              <w:rPr>
                <w:rFonts w:ascii="Times New Roman" w:eastAsia="Times New Roman" w:hAnsi="Times New Roman" w:cs="Times New Roman"/>
                <w:sz w:val="20"/>
                <w:szCs w:val="20"/>
                <w:lang w:eastAsia="sk-SK"/>
              </w:rPr>
            </w:pPr>
            <w:r w:rsidRPr="00583137">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22277001" w14:textId="77777777" w:rsidR="007F587A" w:rsidRPr="00583137" w:rsidRDefault="007F587A" w:rsidP="007F587A">
                <w:pPr>
                  <w:ind w:left="-107" w:right="-108"/>
                  <w:jc w:val="center"/>
                  <w:rPr>
                    <w:rFonts w:ascii="Times New Roman" w:eastAsia="Times New Roman" w:hAnsi="Times New Roman" w:cs="Times New Roman"/>
                    <w:sz w:val="20"/>
                    <w:szCs w:val="20"/>
                    <w:lang w:eastAsia="sk-SK"/>
                  </w:rPr>
                </w:pPr>
                <w:r w:rsidRPr="0058313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E00A244" w14:textId="77777777" w:rsidR="007F587A" w:rsidRPr="00583137" w:rsidRDefault="007F587A" w:rsidP="007F587A">
            <w:pPr>
              <w:ind w:left="34"/>
              <w:rPr>
                <w:rFonts w:ascii="Times New Roman" w:eastAsia="Times New Roman" w:hAnsi="Times New Roman" w:cs="Times New Roman"/>
                <w:sz w:val="20"/>
                <w:szCs w:val="20"/>
                <w:lang w:eastAsia="sk-SK"/>
              </w:rPr>
            </w:pPr>
            <w:r w:rsidRPr="00583137">
              <w:rPr>
                <w:rFonts w:ascii="Times New Roman" w:eastAsia="Times New Roman" w:hAnsi="Times New Roman" w:cs="Times New Roman"/>
                <w:b/>
                <w:sz w:val="20"/>
                <w:szCs w:val="20"/>
                <w:lang w:eastAsia="sk-SK"/>
              </w:rPr>
              <w:t>Negatívne</w:t>
            </w:r>
          </w:p>
        </w:tc>
      </w:tr>
      <w:tr w:rsidR="00612E08" w:rsidRPr="00583137" w14:paraId="2F81D3CB" w14:textId="77777777" w:rsidTr="00A7788F">
        <w:tc>
          <w:tcPr>
            <w:tcW w:w="3812" w:type="dxa"/>
            <w:tcBorders>
              <w:top w:val="single" w:sz="4" w:space="0" w:color="auto"/>
              <w:left w:val="single" w:sz="4" w:space="0" w:color="auto"/>
              <w:bottom w:val="nil"/>
              <w:right w:val="single" w:sz="4" w:space="0" w:color="auto"/>
            </w:tcBorders>
            <w:shd w:val="clear" w:color="auto" w:fill="E2E2E2"/>
          </w:tcPr>
          <w:p w14:paraId="02185A0B" w14:textId="77777777" w:rsidR="007F587A" w:rsidRPr="00583137" w:rsidRDefault="007F587A" w:rsidP="007F587A">
            <w:pPr>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7B4306E6" w14:textId="2A0821B0" w:rsidR="007F587A" w:rsidRPr="00583137" w:rsidRDefault="00111938"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556C9A85" w14:textId="77777777" w:rsidR="007F587A" w:rsidRPr="00583137" w:rsidRDefault="007F587A" w:rsidP="007F587A">
            <w:pPr>
              <w:ind w:right="-108"/>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4270BF8D" w14:textId="314E1F67" w:rsidR="007F587A" w:rsidRPr="00583137" w:rsidRDefault="00111938"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7A7158E3" w14:textId="77777777" w:rsidR="007F587A" w:rsidRPr="00583137" w:rsidRDefault="007F587A" w:rsidP="007F587A">
            <w:pPr>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696C0668" w14:textId="77777777" w:rsidR="007F587A" w:rsidRPr="00583137" w:rsidRDefault="007F587A" w:rsidP="007F587A">
                <w:pPr>
                  <w:jc w:val="center"/>
                  <w:rPr>
                    <w:rFonts w:ascii="Times New Roman" w:eastAsia="Times New Roman" w:hAnsi="Times New Roman" w:cs="Times New Roman"/>
                    <w:b/>
                    <w:sz w:val="20"/>
                    <w:szCs w:val="20"/>
                    <w:lang w:eastAsia="sk-SK"/>
                  </w:rPr>
                </w:pPr>
                <w:r w:rsidRPr="0058313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703EAD0E" w14:textId="77777777" w:rsidR="007F587A" w:rsidRPr="00583137" w:rsidRDefault="007F587A" w:rsidP="007F587A">
            <w:pPr>
              <w:ind w:left="54"/>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Negatívne</w:t>
            </w:r>
          </w:p>
        </w:tc>
      </w:tr>
      <w:tr w:rsidR="00612E08" w:rsidRPr="00583137" w14:paraId="69157FF6" w14:textId="77777777" w:rsidTr="00203EE3">
        <w:tc>
          <w:tcPr>
            <w:tcW w:w="3812" w:type="dxa"/>
            <w:tcBorders>
              <w:top w:val="nil"/>
              <w:left w:val="single" w:sz="4" w:space="0" w:color="000000"/>
              <w:bottom w:val="nil"/>
              <w:right w:val="single" w:sz="4" w:space="0" w:color="000000"/>
            </w:tcBorders>
            <w:shd w:val="clear" w:color="auto" w:fill="E2E2E2"/>
          </w:tcPr>
          <w:p w14:paraId="22A6E731" w14:textId="77777777" w:rsidR="007F587A" w:rsidRPr="00583137" w:rsidRDefault="007F587A" w:rsidP="007F587A">
            <w:pPr>
              <w:rPr>
                <w:rFonts w:ascii="Times New Roman" w:eastAsia="Times New Roman" w:hAnsi="Times New Roman" w:cs="Times New Roman"/>
                <w:sz w:val="20"/>
                <w:szCs w:val="20"/>
                <w:lang w:eastAsia="sk-SK"/>
              </w:rPr>
            </w:pPr>
            <w:r w:rsidRPr="00583137">
              <w:rPr>
                <w:rFonts w:ascii="Times New Roman" w:eastAsia="Times New Roman" w:hAnsi="Times New Roman" w:cs="Times New Roman"/>
                <w:sz w:val="20"/>
                <w:szCs w:val="20"/>
                <w:lang w:eastAsia="sk-SK"/>
              </w:rPr>
              <w:t xml:space="preserve">    z toho vplyvy na MSP</w:t>
            </w:r>
          </w:p>
          <w:p w14:paraId="78001179" w14:textId="77777777" w:rsidR="007F587A" w:rsidRPr="00583137" w:rsidRDefault="007F587A" w:rsidP="007F587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35AB4485" w14:textId="66A5AFBE" w:rsidR="007F587A" w:rsidRPr="00583137" w:rsidRDefault="00111938"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06707C02" w14:textId="77777777" w:rsidR="007F587A" w:rsidRPr="00583137" w:rsidRDefault="007F587A" w:rsidP="007F587A">
            <w:pPr>
              <w:ind w:right="-108"/>
              <w:rPr>
                <w:rFonts w:ascii="Times New Roman" w:eastAsia="Times New Roman" w:hAnsi="Times New Roman" w:cs="Times New Roman"/>
                <w:sz w:val="20"/>
                <w:szCs w:val="20"/>
                <w:lang w:eastAsia="sk-SK"/>
              </w:rPr>
            </w:pPr>
            <w:r w:rsidRPr="00583137">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24521C77" w14:textId="77777777" w:rsidR="007F587A" w:rsidRPr="00583137" w:rsidRDefault="007F587A" w:rsidP="007F587A">
                <w:pPr>
                  <w:jc w:val="center"/>
                  <w:rPr>
                    <w:rFonts w:ascii="Times New Roman" w:eastAsia="Times New Roman" w:hAnsi="Times New Roman" w:cs="Times New Roman"/>
                    <w:sz w:val="20"/>
                    <w:szCs w:val="20"/>
                    <w:lang w:eastAsia="sk-SK"/>
                  </w:rPr>
                </w:pPr>
                <w:r w:rsidRPr="00583137">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7D1ABC7F" w14:textId="77777777" w:rsidR="007F587A" w:rsidRPr="00583137" w:rsidRDefault="007F587A" w:rsidP="007F587A">
            <w:pPr>
              <w:rPr>
                <w:rFonts w:ascii="Times New Roman" w:eastAsia="Times New Roman" w:hAnsi="Times New Roman" w:cs="Times New Roman"/>
                <w:sz w:val="20"/>
                <w:szCs w:val="20"/>
                <w:lang w:eastAsia="sk-SK"/>
              </w:rPr>
            </w:pPr>
            <w:r w:rsidRPr="00583137">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05BE47FB" w14:textId="77777777" w:rsidR="007F587A" w:rsidRPr="00583137" w:rsidRDefault="007F587A" w:rsidP="007F587A">
                <w:pPr>
                  <w:jc w:val="center"/>
                  <w:rPr>
                    <w:rFonts w:ascii="Times New Roman" w:eastAsia="Times New Roman" w:hAnsi="Times New Roman" w:cs="Times New Roman"/>
                    <w:sz w:val="20"/>
                    <w:szCs w:val="20"/>
                    <w:lang w:eastAsia="sk-SK"/>
                  </w:rPr>
                </w:pPr>
                <w:r w:rsidRPr="00583137">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6FDC14C3" w14:textId="77777777" w:rsidR="007F587A" w:rsidRPr="00583137" w:rsidRDefault="007F587A" w:rsidP="007F587A">
            <w:pPr>
              <w:ind w:left="54"/>
              <w:rPr>
                <w:rFonts w:ascii="Times New Roman" w:eastAsia="Times New Roman" w:hAnsi="Times New Roman" w:cs="Times New Roman"/>
                <w:sz w:val="20"/>
                <w:szCs w:val="20"/>
                <w:lang w:eastAsia="sk-SK"/>
              </w:rPr>
            </w:pPr>
            <w:r w:rsidRPr="00583137">
              <w:rPr>
                <w:rFonts w:ascii="Times New Roman" w:eastAsia="Times New Roman" w:hAnsi="Times New Roman" w:cs="Times New Roman"/>
                <w:sz w:val="20"/>
                <w:szCs w:val="20"/>
                <w:lang w:eastAsia="sk-SK"/>
              </w:rPr>
              <w:t>Negatívne</w:t>
            </w:r>
          </w:p>
        </w:tc>
      </w:tr>
      <w:tr w:rsidR="00612E08" w:rsidRPr="00583137" w14:paraId="77F63D5C" w14:textId="77777777" w:rsidTr="00203EE3">
        <w:tc>
          <w:tcPr>
            <w:tcW w:w="3812" w:type="dxa"/>
            <w:tcBorders>
              <w:top w:val="nil"/>
              <w:left w:val="single" w:sz="4" w:space="0" w:color="auto"/>
              <w:bottom w:val="single" w:sz="4" w:space="0" w:color="auto"/>
              <w:right w:val="single" w:sz="4" w:space="0" w:color="auto"/>
            </w:tcBorders>
            <w:shd w:val="clear" w:color="auto" w:fill="E2E2E2"/>
          </w:tcPr>
          <w:p w14:paraId="78DAFBC5" w14:textId="77777777" w:rsidR="007F587A" w:rsidRPr="00583137" w:rsidRDefault="007F587A" w:rsidP="007F587A">
            <w:pPr>
              <w:rPr>
                <w:rFonts w:ascii="Times New Roman" w:eastAsia="Times New Roman" w:hAnsi="Times New Roman" w:cs="Times New Roman"/>
                <w:sz w:val="20"/>
                <w:szCs w:val="20"/>
                <w:lang w:eastAsia="sk-SK"/>
              </w:rPr>
            </w:pPr>
            <w:r w:rsidRPr="00583137">
              <w:rPr>
                <w:rFonts w:ascii="Times New Roman" w:eastAsia="Times New Roman" w:hAnsi="Times New Roman" w:cs="Times New Roman"/>
                <w:sz w:val="20"/>
                <w:szCs w:val="20"/>
                <w:lang w:eastAsia="sk-SK"/>
              </w:rPr>
              <w:t xml:space="preserve">    Mechanizmus znižovania byrokracie    </w:t>
            </w:r>
          </w:p>
          <w:p w14:paraId="03F9BAFE" w14:textId="77777777" w:rsidR="007F587A" w:rsidRPr="00583137" w:rsidRDefault="007F587A" w:rsidP="007F587A">
            <w:pPr>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1E8750A8" w14:textId="77777777" w:rsidR="007F587A" w:rsidRPr="00583137" w:rsidRDefault="007F587A" w:rsidP="007F587A">
                <w:pPr>
                  <w:jc w:val="center"/>
                  <w:rPr>
                    <w:rFonts w:ascii="Times New Roman" w:eastAsia="Times New Roman" w:hAnsi="Times New Roman" w:cs="Times New Roman"/>
                    <w:b/>
                    <w:sz w:val="20"/>
                    <w:szCs w:val="20"/>
                    <w:lang w:eastAsia="sk-SK"/>
                  </w:rPr>
                </w:pPr>
                <w:r w:rsidRPr="00583137">
                  <w:rPr>
                    <w:rFonts w:ascii="Segoe UI Symbol" w:eastAsia="MS Gothic" w:hAnsi="Segoe UI Symbol" w:cs="Segoe UI Symbol"/>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482E0137" w14:textId="77777777" w:rsidR="007F587A" w:rsidRPr="00583137" w:rsidRDefault="007F587A" w:rsidP="007F587A">
            <w:pPr>
              <w:ind w:right="-108"/>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27F1800F" w14:textId="77777777" w:rsidR="007F587A" w:rsidRPr="00583137" w:rsidRDefault="007F587A" w:rsidP="007F587A">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76CA9A8F" w14:textId="77777777" w:rsidR="007F587A" w:rsidRPr="00583137"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55985B5B" w14:textId="345B7BBC" w:rsidR="007F587A" w:rsidRPr="00583137" w:rsidRDefault="00264AB1"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50F59231" w14:textId="77777777" w:rsidR="007F587A" w:rsidRPr="00583137" w:rsidRDefault="007F587A" w:rsidP="007F587A">
            <w:pPr>
              <w:ind w:left="54"/>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sz w:val="20"/>
                <w:szCs w:val="20"/>
                <w:lang w:eastAsia="sk-SK"/>
              </w:rPr>
              <w:t>Nie</w:t>
            </w:r>
          </w:p>
        </w:tc>
      </w:tr>
      <w:tr w:rsidR="00612E08" w:rsidRPr="00583137" w14:paraId="65ACEBF0" w14:textId="77777777" w:rsidTr="00CD6E04">
        <w:tc>
          <w:tcPr>
            <w:tcW w:w="3812" w:type="dxa"/>
            <w:tcBorders>
              <w:top w:val="single" w:sz="4" w:space="0" w:color="000000"/>
              <w:left w:val="single" w:sz="4" w:space="0" w:color="auto"/>
              <w:bottom w:val="single" w:sz="4" w:space="0" w:color="auto"/>
              <w:right w:val="single" w:sz="4" w:space="0" w:color="auto"/>
            </w:tcBorders>
            <w:shd w:val="clear" w:color="auto" w:fill="E2E2E2"/>
          </w:tcPr>
          <w:p w14:paraId="3C9CF147" w14:textId="77777777" w:rsidR="007F587A" w:rsidRPr="00583137" w:rsidRDefault="007F587A" w:rsidP="007F587A">
            <w:pPr>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BE0F833" w14:textId="77777777" w:rsidR="007F587A" w:rsidRPr="00583137" w:rsidRDefault="007F587A" w:rsidP="007F587A">
                <w:pPr>
                  <w:jc w:val="center"/>
                  <w:rPr>
                    <w:rFonts w:ascii="Times New Roman" w:eastAsia="Times New Roman" w:hAnsi="Times New Roman" w:cs="Times New Roman"/>
                    <w:b/>
                    <w:sz w:val="20"/>
                    <w:szCs w:val="20"/>
                    <w:lang w:eastAsia="sk-SK"/>
                  </w:rPr>
                </w:pPr>
                <w:r w:rsidRPr="00583137">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09E9A57" w14:textId="77777777" w:rsidR="007F587A" w:rsidRPr="00583137" w:rsidRDefault="007F587A" w:rsidP="007F587A">
            <w:pPr>
              <w:ind w:right="-108"/>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F93BEF7" w14:textId="477F51C2" w:rsidR="007F587A" w:rsidRPr="00583137" w:rsidRDefault="00A02524"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7211EEE2" w14:textId="77777777" w:rsidR="007F587A" w:rsidRPr="00583137" w:rsidRDefault="007F587A" w:rsidP="007F587A">
            <w:pPr>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506362F" w14:textId="77777777" w:rsidR="007F587A" w:rsidRPr="00583137" w:rsidRDefault="007F587A" w:rsidP="007F587A">
                <w:pPr>
                  <w:jc w:val="center"/>
                  <w:rPr>
                    <w:rFonts w:ascii="Times New Roman" w:eastAsia="Times New Roman" w:hAnsi="Times New Roman" w:cs="Times New Roman"/>
                    <w:b/>
                    <w:sz w:val="20"/>
                    <w:szCs w:val="20"/>
                    <w:lang w:eastAsia="sk-SK"/>
                  </w:rPr>
                </w:pPr>
                <w:r w:rsidRPr="0058313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4A597A12" w14:textId="77777777" w:rsidR="007F587A" w:rsidRPr="00583137" w:rsidRDefault="007F587A" w:rsidP="007F587A">
            <w:pPr>
              <w:ind w:left="54"/>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Negatívne</w:t>
            </w:r>
          </w:p>
        </w:tc>
      </w:tr>
      <w:tr w:rsidR="00612E08" w:rsidRPr="00583137" w14:paraId="72125AB9" w14:textId="77777777" w:rsidTr="00CD6E04">
        <w:tc>
          <w:tcPr>
            <w:tcW w:w="3812" w:type="dxa"/>
            <w:tcBorders>
              <w:top w:val="single" w:sz="4" w:space="0" w:color="auto"/>
              <w:left w:val="single" w:sz="4" w:space="0" w:color="auto"/>
              <w:bottom w:val="nil"/>
              <w:right w:val="single" w:sz="4" w:space="0" w:color="auto"/>
            </w:tcBorders>
            <w:shd w:val="clear" w:color="auto" w:fill="E2E2E2"/>
          </w:tcPr>
          <w:p w14:paraId="35E44981" w14:textId="77777777" w:rsidR="007F587A" w:rsidRPr="00583137" w:rsidRDefault="007F587A" w:rsidP="007F587A">
            <w:pPr>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1E4A23F" w14:textId="77777777" w:rsidR="007F587A" w:rsidRPr="00583137" w:rsidRDefault="007F587A" w:rsidP="007F587A">
                <w:pPr>
                  <w:jc w:val="center"/>
                  <w:rPr>
                    <w:rFonts w:ascii="Times New Roman" w:eastAsia="Times New Roman" w:hAnsi="Times New Roman" w:cs="Times New Roman"/>
                    <w:b/>
                    <w:sz w:val="20"/>
                    <w:szCs w:val="20"/>
                    <w:lang w:eastAsia="sk-SK"/>
                  </w:rPr>
                </w:pPr>
                <w:r w:rsidRPr="00583137">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B311033" w14:textId="77777777" w:rsidR="007F587A" w:rsidRPr="00583137" w:rsidRDefault="007F587A" w:rsidP="007F587A">
            <w:pPr>
              <w:ind w:right="-108"/>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44728AD" w14:textId="4E20D7D2" w:rsidR="007F587A" w:rsidRPr="00583137" w:rsidRDefault="00A02524"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68F05EDE" w14:textId="77777777" w:rsidR="007F587A" w:rsidRPr="00583137" w:rsidRDefault="007F587A" w:rsidP="007F587A">
            <w:pPr>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8746BBF" w14:textId="77777777" w:rsidR="007F587A" w:rsidRPr="00583137" w:rsidRDefault="007F587A" w:rsidP="007F587A">
                <w:pPr>
                  <w:jc w:val="center"/>
                  <w:rPr>
                    <w:rFonts w:ascii="Times New Roman" w:eastAsia="Times New Roman" w:hAnsi="Times New Roman" w:cs="Times New Roman"/>
                    <w:b/>
                    <w:sz w:val="20"/>
                    <w:szCs w:val="20"/>
                    <w:lang w:eastAsia="sk-SK"/>
                  </w:rPr>
                </w:pPr>
                <w:r w:rsidRPr="0058313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5567D50" w14:textId="77777777" w:rsidR="007F587A" w:rsidRPr="00583137" w:rsidRDefault="007F587A" w:rsidP="007F587A">
            <w:pPr>
              <w:ind w:left="54"/>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Negatívne</w:t>
            </w:r>
          </w:p>
        </w:tc>
      </w:tr>
      <w:tr w:rsidR="00612E08" w:rsidRPr="00583137" w14:paraId="0172CA3E" w14:textId="77777777" w:rsidTr="00CD6E04">
        <w:tc>
          <w:tcPr>
            <w:tcW w:w="3812" w:type="dxa"/>
            <w:tcBorders>
              <w:top w:val="nil"/>
              <w:left w:val="single" w:sz="4" w:space="0" w:color="auto"/>
              <w:bottom w:val="single" w:sz="4" w:space="0" w:color="auto"/>
              <w:right w:val="single" w:sz="4" w:space="0" w:color="auto"/>
            </w:tcBorders>
            <w:shd w:val="clear" w:color="auto" w:fill="E2E2E2"/>
          </w:tcPr>
          <w:p w14:paraId="452F644B" w14:textId="77777777" w:rsidR="007F587A" w:rsidRPr="00583137" w:rsidRDefault="007F587A" w:rsidP="007F587A">
            <w:pPr>
              <w:rPr>
                <w:rFonts w:ascii="Times New Roman" w:eastAsia="Times New Roman" w:hAnsi="Times New Roman" w:cs="Times New Roman"/>
                <w:sz w:val="20"/>
                <w:szCs w:val="20"/>
                <w:lang w:eastAsia="sk-SK"/>
              </w:rPr>
            </w:pPr>
          </w:p>
          <w:p w14:paraId="4627591A" w14:textId="77777777" w:rsidR="007F587A" w:rsidRPr="00583137" w:rsidRDefault="007F587A" w:rsidP="007F587A">
            <w:pPr>
              <w:ind w:left="164"/>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w:t>
            </w:r>
            <w:r w:rsidR="007D6F2C" w:rsidRPr="00583137">
              <w:rPr>
                <w:rFonts w:ascii="Times New Roman" w:eastAsia="Times New Roman" w:hAnsi="Times New Roman" w:cs="Times New Roman"/>
                <w:sz w:val="20"/>
                <w:szCs w:val="20"/>
                <w:lang w:eastAsia="sk-SK"/>
              </w:rPr>
              <w:t xml:space="preserve">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6E921BB3" w14:textId="77777777" w:rsidR="007F587A" w:rsidRPr="00583137" w:rsidRDefault="007F587A" w:rsidP="007F587A">
                <w:pPr>
                  <w:jc w:val="center"/>
                  <w:rPr>
                    <w:rFonts w:ascii="Times New Roman" w:eastAsia="Times New Roman" w:hAnsi="Times New Roman" w:cs="Times New Roman"/>
                    <w:b/>
                    <w:sz w:val="20"/>
                    <w:szCs w:val="20"/>
                    <w:lang w:eastAsia="sk-SK"/>
                  </w:rPr>
                </w:pPr>
                <w:r w:rsidRPr="00583137">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763D9963" w14:textId="77777777" w:rsidR="007F587A" w:rsidRPr="00583137" w:rsidRDefault="007F587A" w:rsidP="007F587A">
            <w:pPr>
              <w:ind w:right="-108"/>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34325271" w14:textId="77777777" w:rsidR="007F587A" w:rsidRPr="00583137" w:rsidRDefault="007F587A" w:rsidP="007F587A">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09918D0D" w14:textId="77777777" w:rsidR="007F587A" w:rsidRPr="00583137"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2FDCD097" w14:textId="77777777" w:rsidR="007F587A" w:rsidRPr="00583137" w:rsidRDefault="007F587A" w:rsidP="007F587A">
                <w:pPr>
                  <w:jc w:val="center"/>
                  <w:rPr>
                    <w:rFonts w:ascii="Times New Roman" w:eastAsia="Times New Roman" w:hAnsi="Times New Roman" w:cs="Times New Roman"/>
                    <w:b/>
                    <w:sz w:val="20"/>
                    <w:szCs w:val="20"/>
                    <w:lang w:eastAsia="sk-SK"/>
                  </w:rPr>
                </w:pPr>
                <w:r w:rsidRPr="0058313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453AF26B" w14:textId="77777777" w:rsidR="007F587A" w:rsidRPr="00583137" w:rsidRDefault="007F587A" w:rsidP="007F587A">
            <w:pPr>
              <w:ind w:left="54"/>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sz w:val="20"/>
                <w:szCs w:val="20"/>
                <w:lang w:eastAsia="sk-SK"/>
              </w:rPr>
              <w:t>Nie</w:t>
            </w:r>
          </w:p>
        </w:tc>
      </w:tr>
      <w:tr w:rsidR="00612E08" w:rsidRPr="00583137" w14:paraId="31E4FD62" w14:textId="77777777" w:rsidTr="00CD6E04">
        <w:tc>
          <w:tcPr>
            <w:tcW w:w="3812" w:type="dxa"/>
            <w:tcBorders>
              <w:top w:val="single" w:sz="4" w:space="0" w:color="auto"/>
              <w:left w:val="single" w:sz="4" w:space="0" w:color="auto"/>
              <w:bottom w:val="single" w:sz="4" w:space="0" w:color="auto"/>
              <w:right w:val="single" w:sz="4" w:space="0" w:color="auto"/>
            </w:tcBorders>
            <w:shd w:val="clear" w:color="auto" w:fill="E2E2E2"/>
          </w:tcPr>
          <w:p w14:paraId="2BC5580F" w14:textId="77777777" w:rsidR="007F587A" w:rsidRPr="00583137" w:rsidRDefault="007F587A" w:rsidP="007F587A">
            <w:pPr>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CCFFF62" w14:textId="77777777" w:rsidR="007F587A" w:rsidRPr="00583137" w:rsidRDefault="007F587A" w:rsidP="007F587A">
                <w:pPr>
                  <w:jc w:val="center"/>
                  <w:rPr>
                    <w:rFonts w:ascii="Times New Roman" w:eastAsia="Times New Roman" w:hAnsi="Times New Roman" w:cs="Times New Roman"/>
                    <w:b/>
                    <w:sz w:val="20"/>
                    <w:szCs w:val="20"/>
                    <w:lang w:eastAsia="sk-SK"/>
                  </w:rPr>
                </w:pPr>
                <w:r w:rsidRPr="00583137">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2851FF7" w14:textId="77777777" w:rsidR="007F587A" w:rsidRPr="00583137" w:rsidRDefault="007F587A" w:rsidP="007F587A">
            <w:pPr>
              <w:ind w:right="-108"/>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828224B" w14:textId="6DA0F98E" w:rsidR="007F587A" w:rsidRPr="00583137" w:rsidRDefault="00A02524"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26B86FBD" w14:textId="77777777" w:rsidR="007F587A" w:rsidRPr="00583137" w:rsidRDefault="007F587A" w:rsidP="007F587A">
            <w:pPr>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CA36CFF" w14:textId="77777777" w:rsidR="007F587A" w:rsidRPr="00583137" w:rsidRDefault="007F587A" w:rsidP="007F587A">
                <w:pPr>
                  <w:jc w:val="center"/>
                  <w:rPr>
                    <w:rFonts w:ascii="Times New Roman" w:eastAsia="Times New Roman" w:hAnsi="Times New Roman" w:cs="Times New Roman"/>
                    <w:b/>
                    <w:sz w:val="20"/>
                    <w:szCs w:val="20"/>
                    <w:lang w:eastAsia="sk-SK"/>
                  </w:rPr>
                </w:pPr>
                <w:r w:rsidRPr="0058313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499231D" w14:textId="77777777" w:rsidR="007F587A" w:rsidRPr="00583137" w:rsidRDefault="007F587A" w:rsidP="007F587A">
            <w:pPr>
              <w:ind w:left="54"/>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12E08" w:rsidRPr="00583137" w14:paraId="354D8FAB" w14:textId="77777777" w:rsidTr="000F2BE9">
        <w:tc>
          <w:tcPr>
            <w:tcW w:w="3812" w:type="dxa"/>
            <w:tcBorders>
              <w:top w:val="single" w:sz="4" w:space="0" w:color="auto"/>
              <w:left w:val="single" w:sz="4" w:space="0" w:color="auto"/>
              <w:bottom w:val="nil"/>
              <w:right w:val="single" w:sz="4" w:space="0" w:color="auto"/>
            </w:tcBorders>
            <w:shd w:val="clear" w:color="auto" w:fill="E2E2E2"/>
          </w:tcPr>
          <w:p w14:paraId="38D9572B" w14:textId="77777777" w:rsidR="000F2BE9" w:rsidRPr="00583137" w:rsidRDefault="000F2BE9" w:rsidP="000800FC">
            <w:pPr>
              <w:spacing w:after="0" w:line="240" w:lineRule="auto"/>
              <w:rPr>
                <w:rFonts w:ascii="Times New Roman" w:eastAsia="Times New Roman" w:hAnsi="Times New Roman" w:cs="Times New Roman"/>
                <w:b/>
                <w:sz w:val="20"/>
                <w:szCs w:val="20"/>
                <w:lang w:eastAsia="sk-SK"/>
              </w:rPr>
            </w:pPr>
            <w:r w:rsidRPr="00583137">
              <w:rPr>
                <w:rFonts w:ascii="Times New Roman" w:eastAsia="Calibri" w:hAnsi="Times New Roman" w:cs="Times New Roman"/>
                <w:b/>
                <w:sz w:val="20"/>
                <w:szCs w:val="20"/>
              </w:rPr>
              <w:t>Vplyvy na služby verejnej správy pre občana, z</w:t>
            </w:r>
            <w:r w:rsidR="00CE6AAE" w:rsidRPr="00583137">
              <w:rPr>
                <w:rFonts w:ascii="Times New Roman" w:eastAsia="Calibri" w:hAnsi="Times New Roman" w:cs="Times New Roman"/>
                <w:b/>
                <w:sz w:val="20"/>
                <w:szCs w:val="20"/>
              </w:rPr>
              <w:t> </w:t>
            </w:r>
            <w:r w:rsidRPr="00583137">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04F1D9CD" w14:textId="77777777" w:rsidR="000F2BE9" w:rsidRPr="00583137"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4D3D4465" w14:textId="77777777" w:rsidR="000F2BE9" w:rsidRPr="00583137"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4275B600" w14:textId="77777777" w:rsidR="000F2BE9" w:rsidRPr="00583137"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38D3F9A3" w14:textId="77777777" w:rsidR="000F2BE9" w:rsidRPr="00583137"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371CC1AD" w14:textId="77777777" w:rsidR="000F2BE9" w:rsidRPr="00583137"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653ECD0E" w14:textId="77777777" w:rsidR="000F2BE9" w:rsidRPr="00583137" w:rsidRDefault="000F2BE9" w:rsidP="000800FC">
            <w:pPr>
              <w:spacing w:after="0" w:line="240" w:lineRule="auto"/>
              <w:ind w:left="54"/>
              <w:rPr>
                <w:rFonts w:ascii="Times New Roman" w:eastAsia="Times New Roman" w:hAnsi="Times New Roman" w:cs="Times New Roman"/>
                <w:b/>
                <w:sz w:val="20"/>
                <w:szCs w:val="20"/>
                <w:lang w:eastAsia="sk-SK"/>
              </w:rPr>
            </w:pPr>
          </w:p>
        </w:tc>
      </w:tr>
      <w:tr w:rsidR="00612E08" w:rsidRPr="00583137" w14:paraId="7BB62738" w14:textId="77777777" w:rsidTr="00B547F5">
        <w:tc>
          <w:tcPr>
            <w:tcW w:w="3812" w:type="dxa"/>
            <w:tcBorders>
              <w:top w:val="nil"/>
              <w:left w:val="single" w:sz="4" w:space="0" w:color="auto"/>
              <w:bottom w:val="nil"/>
              <w:right w:val="single" w:sz="4" w:space="0" w:color="auto"/>
            </w:tcBorders>
            <w:shd w:val="clear" w:color="auto" w:fill="E2E2E2"/>
          </w:tcPr>
          <w:p w14:paraId="7B8D5714" w14:textId="77777777" w:rsidR="000F2BE9" w:rsidRPr="00583137" w:rsidRDefault="000F2BE9" w:rsidP="000800FC">
            <w:pPr>
              <w:spacing w:after="0" w:line="240" w:lineRule="auto"/>
              <w:ind w:left="196" w:hanging="196"/>
              <w:rPr>
                <w:rFonts w:ascii="Times New Roman" w:eastAsia="Calibri" w:hAnsi="Times New Roman" w:cs="Times New Roman"/>
                <w:b/>
                <w:sz w:val="20"/>
                <w:szCs w:val="20"/>
              </w:rPr>
            </w:pPr>
            <w:r w:rsidRPr="00583137">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785290CD" w14:textId="77777777" w:rsidR="000F2BE9" w:rsidRPr="00583137" w:rsidRDefault="0023360B" w:rsidP="00B547F5">
                <w:pPr>
                  <w:spacing w:after="0" w:line="240" w:lineRule="auto"/>
                  <w:jc w:val="center"/>
                  <w:rPr>
                    <w:rFonts w:ascii="Times New Roman" w:eastAsia="Times New Roman" w:hAnsi="Times New Roman" w:cs="Times New Roman"/>
                    <w:b/>
                    <w:sz w:val="20"/>
                    <w:szCs w:val="20"/>
                    <w:lang w:eastAsia="sk-SK"/>
                  </w:rPr>
                </w:pPr>
                <w:r w:rsidRPr="00583137">
                  <w:rPr>
                    <w:rFonts w:ascii="Segoe UI Symbol" w:eastAsia="MS Gothic"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1289F01A" w14:textId="77777777" w:rsidR="000F2BE9" w:rsidRPr="00583137" w:rsidRDefault="000F2BE9" w:rsidP="00B547F5">
            <w:pPr>
              <w:spacing w:after="0" w:line="240" w:lineRule="auto"/>
              <w:ind w:right="-108"/>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50CCD103" w14:textId="468D002A" w:rsidR="000F2BE9" w:rsidRPr="00583137" w:rsidRDefault="00A02524"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5C7B4970" w14:textId="77777777" w:rsidR="000F2BE9" w:rsidRPr="00583137" w:rsidRDefault="000F2BE9" w:rsidP="00B547F5">
            <w:pPr>
              <w:spacing w:after="0" w:line="240" w:lineRule="auto"/>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00BD365E" w14:textId="77777777" w:rsidR="000F2BE9" w:rsidRPr="00583137" w:rsidRDefault="0023360B" w:rsidP="00B547F5">
                <w:pPr>
                  <w:spacing w:after="0" w:line="240" w:lineRule="auto"/>
                  <w:jc w:val="center"/>
                  <w:rPr>
                    <w:rFonts w:ascii="Times New Roman" w:eastAsia="Times New Roman" w:hAnsi="Times New Roman" w:cs="Times New Roman"/>
                    <w:b/>
                    <w:sz w:val="20"/>
                    <w:szCs w:val="20"/>
                    <w:lang w:eastAsia="sk-SK"/>
                  </w:rPr>
                </w:pPr>
                <w:r w:rsidRPr="00583137">
                  <w:rPr>
                    <w:rFonts w:ascii="Segoe UI Symbol" w:eastAsia="MS Gothic"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75DB5E1B" w14:textId="77777777" w:rsidR="000F2BE9" w:rsidRPr="00583137" w:rsidRDefault="000F2BE9" w:rsidP="00B547F5">
            <w:pPr>
              <w:spacing w:after="0" w:line="240" w:lineRule="auto"/>
              <w:ind w:left="54"/>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Negatívne</w:t>
            </w:r>
          </w:p>
        </w:tc>
      </w:tr>
      <w:tr w:rsidR="00612E08" w:rsidRPr="00583137" w14:paraId="6F2EF0A8" w14:textId="77777777" w:rsidTr="00B547F5">
        <w:tc>
          <w:tcPr>
            <w:tcW w:w="3812" w:type="dxa"/>
            <w:tcBorders>
              <w:top w:val="nil"/>
              <w:left w:val="single" w:sz="4" w:space="0" w:color="auto"/>
              <w:bottom w:val="nil"/>
              <w:right w:val="single" w:sz="4" w:space="0" w:color="auto"/>
            </w:tcBorders>
            <w:shd w:val="clear" w:color="auto" w:fill="E2E2E2"/>
          </w:tcPr>
          <w:p w14:paraId="160B8D00" w14:textId="77777777" w:rsidR="000F2BE9" w:rsidRPr="00583137" w:rsidRDefault="000F2BE9" w:rsidP="000800FC">
            <w:pPr>
              <w:spacing w:after="0" w:line="240" w:lineRule="auto"/>
              <w:ind w:left="168" w:hanging="168"/>
              <w:rPr>
                <w:rFonts w:ascii="Times New Roman" w:eastAsia="Calibri" w:hAnsi="Times New Roman" w:cs="Times New Roman"/>
                <w:b/>
                <w:sz w:val="20"/>
                <w:szCs w:val="20"/>
              </w:rPr>
            </w:pPr>
            <w:r w:rsidRPr="00583137">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542D0401" w14:textId="77777777" w:rsidR="000F2BE9" w:rsidRPr="00583137" w:rsidRDefault="0023360B" w:rsidP="00B547F5">
                <w:pPr>
                  <w:spacing w:after="0" w:line="240" w:lineRule="auto"/>
                  <w:jc w:val="center"/>
                  <w:rPr>
                    <w:rFonts w:ascii="Times New Roman" w:eastAsia="Times New Roman" w:hAnsi="Times New Roman" w:cs="Times New Roman"/>
                    <w:b/>
                    <w:sz w:val="20"/>
                    <w:szCs w:val="20"/>
                    <w:lang w:eastAsia="sk-SK"/>
                  </w:rPr>
                </w:pPr>
                <w:r w:rsidRPr="00583137">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5DFF6D62" w14:textId="77777777" w:rsidR="000F2BE9" w:rsidRPr="00583137" w:rsidRDefault="000F2BE9" w:rsidP="00B547F5">
            <w:pPr>
              <w:spacing w:after="0" w:line="240" w:lineRule="auto"/>
              <w:ind w:right="-108"/>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2B142C55" w14:textId="17B93022" w:rsidR="000F2BE9" w:rsidRPr="00583137" w:rsidRDefault="00A02524"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3FF589A7" w14:textId="77777777" w:rsidR="000F2BE9" w:rsidRPr="00583137" w:rsidRDefault="000F2BE9" w:rsidP="00B547F5">
            <w:pPr>
              <w:spacing w:after="0" w:line="240" w:lineRule="auto"/>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49AE9E2A" w14:textId="77777777" w:rsidR="000F2BE9" w:rsidRPr="00583137" w:rsidRDefault="0023360B" w:rsidP="00B547F5">
                <w:pPr>
                  <w:spacing w:after="0" w:line="240" w:lineRule="auto"/>
                  <w:jc w:val="center"/>
                  <w:rPr>
                    <w:rFonts w:ascii="Times New Roman" w:eastAsia="Times New Roman" w:hAnsi="Times New Roman" w:cs="Times New Roman"/>
                    <w:b/>
                    <w:sz w:val="20"/>
                    <w:szCs w:val="20"/>
                    <w:lang w:eastAsia="sk-SK"/>
                  </w:rPr>
                </w:pPr>
                <w:r w:rsidRPr="00583137">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4AF68A92" w14:textId="77777777" w:rsidR="000F2BE9" w:rsidRPr="00583137" w:rsidRDefault="000F2BE9" w:rsidP="00B547F5">
            <w:pPr>
              <w:spacing w:after="0" w:line="240" w:lineRule="auto"/>
              <w:ind w:left="54"/>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12E08" w:rsidRPr="00583137" w14:paraId="4C7743C5" w14:textId="77777777"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14:paraId="76D35344" w14:textId="77777777" w:rsidR="00A340BB" w:rsidRPr="00583137" w:rsidRDefault="00A340BB" w:rsidP="00AA592B">
            <w:pPr>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rPr>
              <w:lastRenderedPageBreak/>
              <w:t>Vplyvy na manželstvo</w:t>
            </w:r>
            <w:r w:rsidR="00DF357C" w:rsidRPr="00583137">
              <w:rPr>
                <w:rFonts w:ascii="Times New Roman" w:eastAsia="Times New Roman" w:hAnsi="Times New Roman" w:cs="Times New Roman"/>
                <w:b/>
                <w:sz w:val="20"/>
                <w:szCs w:val="20"/>
              </w:rPr>
              <w:t>,</w:t>
            </w:r>
            <w:r w:rsidRPr="00583137">
              <w:rPr>
                <w:rFonts w:ascii="Times New Roman" w:eastAsia="Times New Roman" w:hAnsi="Times New Roman" w:cs="Times New Roman"/>
                <w:b/>
                <w:sz w:val="20"/>
                <w:szCs w:val="20"/>
              </w:rPr>
              <w:t xml:space="preserve"> rodičovstvo a</w:t>
            </w:r>
            <w:r w:rsidR="00CE6AAE" w:rsidRPr="00583137">
              <w:rPr>
                <w:rFonts w:ascii="Times New Roman" w:eastAsia="Times New Roman" w:hAnsi="Times New Roman" w:cs="Times New Roman"/>
                <w:b/>
                <w:sz w:val="20"/>
                <w:szCs w:val="20"/>
              </w:rPr>
              <w:t> </w:t>
            </w:r>
            <w:r w:rsidRPr="00583137">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242E49D2" w14:textId="77777777" w:rsidR="00A340BB" w:rsidRPr="00583137" w:rsidRDefault="0023360B" w:rsidP="0023360B">
                <w:pPr>
                  <w:jc w:val="center"/>
                  <w:rPr>
                    <w:rFonts w:ascii="Times New Roman" w:eastAsia="Times New Roman" w:hAnsi="Times New Roman" w:cs="Times New Roman"/>
                    <w:b/>
                    <w:sz w:val="20"/>
                    <w:szCs w:val="20"/>
                    <w:lang w:eastAsia="sk-SK"/>
                  </w:rPr>
                </w:pPr>
                <w:r w:rsidRPr="00583137">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1ED2C958" w14:textId="77777777" w:rsidR="00A340BB" w:rsidRPr="00583137" w:rsidRDefault="00A340BB" w:rsidP="0023360B">
            <w:pPr>
              <w:ind w:right="-108"/>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1782F675" w14:textId="450D114E" w:rsidR="00A340BB" w:rsidRPr="00583137" w:rsidRDefault="00A02524"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635B6E8" w14:textId="77777777" w:rsidR="00A340BB" w:rsidRPr="00583137" w:rsidRDefault="00A340BB" w:rsidP="0023360B">
            <w:pPr>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25B691F0" w14:textId="77777777" w:rsidR="00A340BB" w:rsidRPr="00583137" w:rsidRDefault="0023360B" w:rsidP="0023360B">
                <w:pPr>
                  <w:jc w:val="center"/>
                  <w:rPr>
                    <w:rFonts w:ascii="Times New Roman" w:eastAsia="Times New Roman" w:hAnsi="Times New Roman" w:cs="Times New Roman"/>
                    <w:b/>
                    <w:sz w:val="20"/>
                    <w:szCs w:val="20"/>
                    <w:lang w:eastAsia="sk-SK"/>
                  </w:rPr>
                </w:pPr>
                <w:r w:rsidRPr="0058313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68096BBE" w14:textId="77777777" w:rsidR="00A340BB" w:rsidRPr="00583137" w:rsidRDefault="00A340BB" w:rsidP="0023360B">
            <w:pPr>
              <w:ind w:left="54"/>
              <w:rPr>
                <w:rFonts w:ascii="Times New Roman" w:eastAsia="Times New Roman" w:hAnsi="Times New Roman" w:cs="Times New Roman"/>
                <w:b/>
                <w:sz w:val="20"/>
                <w:szCs w:val="20"/>
                <w:lang w:eastAsia="sk-SK"/>
              </w:rPr>
            </w:pPr>
            <w:r w:rsidRPr="00583137">
              <w:rPr>
                <w:rFonts w:ascii="Times New Roman" w:eastAsia="Times New Roman" w:hAnsi="Times New Roman" w:cs="Times New Roman"/>
                <w:b/>
                <w:sz w:val="20"/>
                <w:szCs w:val="20"/>
                <w:lang w:eastAsia="sk-SK"/>
              </w:rPr>
              <w:t>Negatívne</w:t>
            </w:r>
          </w:p>
        </w:tc>
      </w:tr>
    </w:tbl>
    <w:p w14:paraId="166FBE0D" w14:textId="77777777" w:rsidR="001B23B7" w:rsidRPr="00583137"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612E08" w:rsidRPr="00583137" w14:paraId="7CDBBD60" w14:textId="77777777" w:rsidTr="000800FC">
        <w:tc>
          <w:tcPr>
            <w:tcW w:w="9176" w:type="dxa"/>
            <w:tcBorders>
              <w:top w:val="single" w:sz="4" w:space="0" w:color="auto"/>
              <w:left w:val="single" w:sz="4" w:space="0" w:color="auto"/>
              <w:bottom w:val="nil"/>
              <w:right w:val="single" w:sz="4" w:space="0" w:color="auto"/>
            </w:tcBorders>
            <w:shd w:val="clear" w:color="auto" w:fill="E2E2E2"/>
          </w:tcPr>
          <w:p w14:paraId="57DAB843" w14:textId="77777777" w:rsidR="001B23B7" w:rsidRPr="00583137" w:rsidRDefault="001B23B7" w:rsidP="000800FC">
            <w:pPr>
              <w:numPr>
                <w:ilvl w:val="0"/>
                <w:numId w:val="1"/>
              </w:numPr>
              <w:ind w:left="426"/>
              <w:contextualSpacing/>
              <w:rPr>
                <w:rFonts w:ascii="Times New Roman" w:eastAsia="Calibri" w:hAnsi="Times New Roman" w:cs="Times New Roman"/>
                <w:b/>
              </w:rPr>
            </w:pPr>
            <w:r w:rsidRPr="00583137">
              <w:rPr>
                <w:rFonts w:ascii="Times New Roman" w:eastAsia="Calibri" w:hAnsi="Times New Roman" w:cs="Times New Roman"/>
                <w:b/>
              </w:rPr>
              <w:t>Poznámky</w:t>
            </w:r>
          </w:p>
        </w:tc>
      </w:tr>
      <w:tr w:rsidR="00612E08" w:rsidRPr="00583137" w14:paraId="6AEECF99" w14:textId="77777777"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14:paraId="7FF5FA5A" w14:textId="5EE37A2A" w:rsidR="00583137" w:rsidRPr="00583137" w:rsidRDefault="00583137" w:rsidP="00583137">
            <w:pPr>
              <w:jc w:val="both"/>
              <w:rPr>
                <w:rFonts w:ascii="Times New Roman" w:hAnsi="Times New Roman" w:cs="Times New Roman"/>
                <w:sz w:val="20"/>
                <w:szCs w:val="20"/>
              </w:rPr>
            </w:pPr>
            <w:r w:rsidRPr="00A02524">
              <w:rPr>
                <w:rFonts w:ascii="Times New Roman" w:hAnsi="Times New Roman" w:cs="Times New Roman"/>
                <w:sz w:val="20"/>
                <w:szCs w:val="20"/>
              </w:rPr>
              <w:t>Dohoda môže mať potencionálne pozitívne vplyvy na podnikateľské subjekty</w:t>
            </w:r>
            <w:r w:rsidR="00A02524" w:rsidRPr="00A02524">
              <w:rPr>
                <w:rFonts w:ascii="Times New Roman" w:hAnsi="Times New Roman" w:cs="Times New Roman"/>
                <w:sz w:val="20"/>
                <w:szCs w:val="20"/>
              </w:rPr>
              <w:t xml:space="preserve"> najmä prostredníctvom spolupráce pri podpore a rozvoji súkromného sektora, jeho konkurencieschopnosť, podpora </w:t>
            </w:r>
            <w:proofErr w:type="spellStart"/>
            <w:r w:rsidR="00A02524" w:rsidRPr="00A02524">
              <w:rPr>
                <w:rFonts w:ascii="Times New Roman" w:hAnsi="Times New Roman" w:cs="Times New Roman"/>
                <w:sz w:val="20"/>
                <w:szCs w:val="20"/>
              </w:rPr>
              <w:t>mikropodnikov</w:t>
            </w:r>
            <w:proofErr w:type="spellEnd"/>
            <w:r w:rsidR="00A02524" w:rsidRPr="00A02524">
              <w:rPr>
                <w:rFonts w:ascii="Times New Roman" w:hAnsi="Times New Roman" w:cs="Times New Roman"/>
                <w:sz w:val="20"/>
                <w:szCs w:val="20"/>
              </w:rPr>
              <w:t xml:space="preserve"> a MSP, spoluprác</w:t>
            </w:r>
            <w:r w:rsidR="00A02524">
              <w:rPr>
                <w:rFonts w:ascii="Times New Roman" w:hAnsi="Times New Roman" w:cs="Times New Roman"/>
                <w:sz w:val="20"/>
                <w:szCs w:val="20"/>
              </w:rPr>
              <w:t>u</w:t>
            </w:r>
            <w:r w:rsidR="00A02524" w:rsidRPr="00A02524">
              <w:rPr>
                <w:rFonts w:ascii="Times New Roman" w:hAnsi="Times New Roman" w:cs="Times New Roman"/>
                <w:sz w:val="20"/>
                <w:szCs w:val="20"/>
              </w:rPr>
              <w:t xml:space="preserve"> pri výrobe a službách, vzájomné obohatenie pri nadviazaní kontaktov a obchodných vzťahov.</w:t>
            </w:r>
            <w:r w:rsidRPr="00A02524">
              <w:rPr>
                <w:rFonts w:ascii="Times New Roman" w:hAnsi="Times New Roman" w:cs="Times New Roman"/>
                <w:sz w:val="20"/>
                <w:szCs w:val="20"/>
              </w:rPr>
              <w:t xml:space="preserve"> Pôjde</w:t>
            </w:r>
            <w:r w:rsidRPr="00583137">
              <w:rPr>
                <w:rFonts w:ascii="Times New Roman" w:hAnsi="Times New Roman" w:cs="Times New Roman"/>
                <w:sz w:val="20"/>
                <w:szCs w:val="20"/>
              </w:rPr>
              <w:t xml:space="preserve"> o dôsledok dohodou predpokladanej </w:t>
            </w:r>
            <w:r w:rsidRPr="00583137">
              <w:rPr>
                <w:rFonts w:ascii="Times New Roman" w:hAnsi="Times New Roman" w:cs="Times New Roman"/>
                <w:noProof/>
                <w:sz w:val="20"/>
                <w:szCs w:val="20"/>
                <w:lang w:eastAsia="fr-BE"/>
              </w:rPr>
              <w:t>mobilizácie udržateľných a zodpovedných investícií s cieľom zvyšovať inkluzívny udržateľný hospodársky rast a rozvoj (čl. 4.1)</w:t>
            </w:r>
            <w:r w:rsidRPr="00583137">
              <w:rPr>
                <w:rFonts w:ascii="Times New Roman" w:hAnsi="Times New Roman" w:cs="Times New Roman"/>
                <w:sz w:val="20"/>
                <w:szCs w:val="20"/>
              </w:rPr>
              <w:t xml:space="preserve">, </w:t>
            </w:r>
            <w:r w:rsidRPr="00583137">
              <w:rPr>
                <w:rFonts w:ascii="Times New Roman" w:hAnsi="Times New Roman" w:cs="Times New Roman"/>
                <w:noProof/>
                <w:sz w:val="20"/>
                <w:szCs w:val="20"/>
                <w:lang w:eastAsia="fr-BE"/>
              </w:rPr>
              <w:t xml:space="preserve">uľahčenia investícií prostredníctvom právnych predpisov, iných predpisov a politík zameraných na znižovanie regulačných a administratívnych prekážok, účinného podporovania a uľahčovania investícií, ako aj riešenia sporov týkajúcich sa investícií (čl. 17.25), </w:t>
            </w:r>
            <w:r w:rsidRPr="00583137">
              <w:rPr>
                <w:rFonts w:ascii="Times New Roman" w:hAnsi="Times New Roman" w:cs="Times New Roman"/>
                <w:sz w:val="20"/>
                <w:szCs w:val="20"/>
              </w:rPr>
              <w:t>colnej spolupráce a uľahčenia obchodu (čl. 11.7), či zintenzívnenia podpory a ochrany hospodárskej súťaže (čl. 23.8).</w:t>
            </w:r>
          </w:p>
          <w:p w14:paraId="1DD023D7" w14:textId="708CC366" w:rsidR="0098472E" w:rsidRPr="00583137" w:rsidRDefault="00583137" w:rsidP="00583137">
            <w:pPr>
              <w:jc w:val="both"/>
              <w:rPr>
                <w:rFonts w:ascii="Times New Roman" w:eastAsia="Times New Roman" w:hAnsi="Times New Roman" w:cs="Times New Roman"/>
                <w:i/>
                <w:sz w:val="20"/>
                <w:szCs w:val="20"/>
                <w:lang w:eastAsia="sk-SK"/>
              </w:rPr>
            </w:pPr>
            <w:r w:rsidRPr="00583137">
              <w:rPr>
                <w:rFonts w:ascii="Times New Roman" w:hAnsi="Times New Roman" w:cs="Times New Roman"/>
                <w:iCs/>
                <w:sz w:val="20"/>
                <w:szCs w:val="20"/>
              </w:rPr>
              <w:t>Z</w:t>
            </w:r>
            <w:r w:rsidRPr="00583137">
              <w:rPr>
                <w:rFonts w:ascii="Times New Roman" w:hAnsi="Times New Roman" w:cs="Times New Roman"/>
                <w:sz w:val="20"/>
                <w:szCs w:val="20"/>
              </w:rPr>
              <w:t xml:space="preserve"> predloženého návrhu nevyplývajú zvýšené požiadavky na rozpočet verejnej správy a všetky prípadné rozpočtové dôsledky budú zabezpečené v rámci schválených limitov rozpočtov dotknutých kapitol na príslušný rozpočtový rok.</w:t>
            </w:r>
          </w:p>
          <w:p w14:paraId="55C1127B" w14:textId="77777777" w:rsidR="001B23B7" w:rsidRPr="00583137" w:rsidRDefault="001B23B7" w:rsidP="00A02524">
            <w:pPr>
              <w:contextualSpacing/>
              <w:rPr>
                <w:rFonts w:ascii="Times New Roman" w:eastAsia="Calibri" w:hAnsi="Times New Roman" w:cs="Times New Roman"/>
                <w:b/>
              </w:rPr>
            </w:pP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451B65" w:rsidRPr="00583137" w14:paraId="2F00F1D2" w14:textId="77777777" w:rsidTr="002265FC">
        <w:tc>
          <w:tcPr>
            <w:tcW w:w="9180" w:type="dxa"/>
            <w:tcBorders>
              <w:top w:val="single" w:sz="4" w:space="0" w:color="auto"/>
              <w:left w:val="single" w:sz="4" w:space="0" w:color="auto"/>
              <w:bottom w:val="single" w:sz="4" w:space="0" w:color="FFFFFF"/>
              <w:right w:val="single" w:sz="4" w:space="0" w:color="auto"/>
            </w:tcBorders>
            <w:shd w:val="clear" w:color="auto" w:fill="E2E2E2"/>
          </w:tcPr>
          <w:p w14:paraId="67E749A3" w14:textId="7BA79FF1" w:rsidR="00451B65" w:rsidRPr="00583137" w:rsidRDefault="00583137" w:rsidP="00583137">
            <w:pPr>
              <w:spacing w:after="0" w:line="240" w:lineRule="auto"/>
              <w:ind w:left="66"/>
              <w:contextualSpacing/>
              <w:rPr>
                <w:rFonts w:ascii="Times New Roman" w:eastAsia="Calibri" w:hAnsi="Times New Roman" w:cs="Times New Roman"/>
                <w:b/>
              </w:rPr>
            </w:pPr>
            <w:r w:rsidRPr="00583137">
              <w:rPr>
                <w:rFonts w:ascii="Times New Roman" w:eastAsia="Calibri" w:hAnsi="Times New Roman" w:cs="Times New Roman"/>
                <w:b/>
              </w:rPr>
              <w:t xml:space="preserve">11. </w:t>
            </w:r>
            <w:r w:rsidR="00451B65" w:rsidRPr="00583137">
              <w:rPr>
                <w:rFonts w:ascii="Times New Roman" w:eastAsia="Calibri" w:hAnsi="Times New Roman" w:cs="Times New Roman"/>
                <w:b/>
              </w:rPr>
              <w:t>Kontakt na spracovateľa</w:t>
            </w:r>
          </w:p>
        </w:tc>
      </w:tr>
      <w:tr w:rsidR="00451B65" w:rsidRPr="00583137" w14:paraId="64D2A375" w14:textId="77777777" w:rsidTr="002265FC">
        <w:trPr>
          <w:trHeight w:val="586"/>
        </w:trPr>
        <w:tc>
          <w:tcPr>
            <w:tcW w:w="9180" w:type="dxa"/>
            <w:tcBorders>
              <w:top w:val="single" w:sz="4" w:space="0" w:color="FFFFFF"/>
              <w:left w:val="single" w:sz="4" w:space="0" w:color="auto"/>
              <w:bottom w:val="single" w:sz="4" w:space="0" w:color="auto"/>
              <w:right w:val="single" w:sz="4" w:space="0" w:color="auto"/>
            </w:tcBorders>
            <w:shd w:val="clear" w:color="auto" w:fill="FFFFFF"/>
          </w:tcPr>
          <w:p w14:paraId="5249C594" w14:textId="5E58518D" w:rsidR="00451B65" w:rsidRPr="00583137" w:rsidRDefault="00451B65" w:rsidP="002265FC">
            <w:pPr>
              <w:spacing w:after="0" w:line="240" w:lineRule="auto"/>
              <w:rPr>
                <w:rFonts w:ascii="Times New Roman" w:hAnsi="Times New Roman" w:cs="Times New Roman"/>
                <w:sz w:val="20"/>
                <w:szCs w:val="20"/>
              </w:rPr>
            </w:pPr>
            <w:r w:rsidRPr="00583137">
              <w:rPr>
                <w:rFonts w:ascii="Times New Roman" w:hAnsi="Times New Roman" w:cs="Times New Roman"/>
                <w:sz w:val="20"/>
                <w:szCs w:val="20"/>
              </w:rPr>
              <w:t xml:space="preserve">JUDr. Marek </w:t>
            </w:r>
            <w:proofErr w:type="spellStart"/>
            <w:r w:rsidRPr="00583137">
              <w:rPr>
                <w:rFonts w:ascii="Times New Roman" w:hAnsi="Times New Roman" w:cs="Times New Roman"/>
                <w:sz w:val="20"/>
                <w:szCs w:val="20"/>
              </w:rPr>
              <w:t>Brenčič</w:t>
            </w:r>
            <w:proofErr w:type="spellEnd"/>
            <w:r w:rsidR="00A02524">
              <w:rPr>
                <w:rFonts w:ascii="Times New Roman" w:hAnsi="Times New Roman" w:cs="Times New Roman"/>
                <w:sz w:val="20"/>
                <w:szCs w:val="20"/>
              </w:rPr>
              <w:t>, MA</w:t>
            </w:r>
          </w:p>
          <w:p w14:paraId="732D92C2" w14:textId="77777777" w:rsidR="00451B65" w:rsidRPr="00583137" w:rsidRDefault="00451B65" w:rsidP="002265FC">
            <w:pPr>
              <w:spacing w:after="0" w:line="240" w:lineRule="auto"/>
              <w:rPr>
                <w:rFonts w:ascii="Times New Roman" w:hAnsi="Times New Roman" w:cs="Times New Roman"/>
                <w:sz w:val="20"/>
                <w:szCs w:val="20"/>
              </w:rPr>
            </w:pPr>
            <w:r w:rsidRPr="00583137">
              <w:rPr>
                <w:rFonts w:ascii="Times New Roman" w:hAnsi="Times New Roman" w:cs="Times New Roman"/>
                <w:sz w:val="20"/>
                <w:szCs w:val="20"/>
              </w:rPr>
              <w:t xml:space="preserve">Ministerstvo zahraničných vecí a európskych záležitostí SR </w:t>
            </w:r>
          </w:p>
          <w:p w14:paraId="36640E12" w14:textId="77777777" w:rsidR="00451B65" w:rsidRPr="00583137" w:rsidRDefault="00451B65" w:rsidP="002265FC">
            <w:pPr>
              <w:spacing w:after="0" w:line="240" w:lineRule="auto"/>
              <w:rPr>
                <w:rFonts w:ascii="Times New Roman" w:hAnsi="Times New Roman" w:cs="Times New Roman"/>
                <w:sz w:val="20"/>
                <w:szCs w:val="20"/>
              </w:rPr>
            </w:pPr>
            <w:r w:rsidRPr="00583137">
              <w:rPr>
                <w:rFonts w:ascii="Times New Roman" w:hAnsi="Times New Roman" w:cs="Times New Roman"/>
                <w:sz w:val="20"/>
                <w:szCs w:val="20"/>
              </w:rPr>
              <w:t xml:space="preserve">Sekcia konzulárna a medzinárodnoprávna  </w:t>
            </w:r>
          </w:p>
          <w:p w14:paraId="377C8A1A" w14:textId="77777777" w:rsidR="00451B65" w:rsidRPr="00583137" w:rsidRDefault="00451B65" w:rsidP="002265FC">
            <w:pPr>
              <w:spacing w:after="0" w:line="240" w:lineRule="auto"/>
              <w:rPr>
                <w:rFonts w:ascii="Times New Roman" w:hAnsi="Times New Roman" w:cs="Times New Roman"/>
                <w:sz w:val="20"/>
                <w:szCs w:val="20"/>
              </w:rPr>
            </w:pPr>
            <w:r w:rsidRPr="00583137">
              <w:rPr>
                <w:rFonts w:ascii="Times New Roman" w:hAnsi="Times New Roman" w:cs="Times New Roman"/>
                <w:sz w:val="20"/>
                <w:szCs w:val="20"/>
              </w:rPr>
              <w:t xml:space="preserve">Odbor medzinárodného a európskeho práva  </w:t>
            </w:r>
          </w:p>
          <w:p w14:paraId="3FCADED0" w14:textId="77777777" w:rsidR="00451B65" w:rsidRPr="00583137" w:rsidRDefault="00451B65" w:rsidP="002265FC">
            <w:pPr>
              <w:spacing w:after="0" w:line="240" w:lineRule="auto"/>
              <w:rPr>
                <w:rFonts w:ascii="Times New Roman" w:hAnsi="Times New Roman" w:cs="Times New Roman"/>
                <w:i/>
                <w:sz w:val="20"/>
                <w:szCs w:val="20"/>
              </w:rPr>
            </w:pPr>
            <w:r w:rsidRPr="00583137">
              <w:rPr>
                <w:rFonts w:ascii="Times New Roman" w:hAnsi="Times New Roman" w:cs="Times New Roman"/>
                <w:sz w:val="20"/>
                <w:szCs w:val="20"/>
              </w:rPr>
              <w:t xml:space="preserve">t. č.: 02/5978 3537; e-mail: marek.brencic@mzv.sk </w:t>
            </w:r>
          </w:p>
        </w:tc>
      </w:tr>
      <w:tr w:rsidR="00451B65" w:rsidRPr="00583137" w14:paraId="43795356" w14:textId="77777777" w:rsidTr="002265FC">
        <w:tc>
          <w:tcPr>
            <w:tcW w:w="9180" w:type="dxa"/>
            <w:tcBorders>
              <w:top w:val="single" w:sz="4" w:space="0" w:color="auto"/>
              <w:left w:val="single" w:sz="4" w:space="0" w:color="auto"/>
              <w:bottom w:val="single" w:sz="4" w:space="0" w:color="FFFFFF"/>
              <w:right w:val="single" w:sz="4" w:space="0" w:color="auto"/>
            </w:tcBorders>
            <w:shd w:val="clear" w:color="auto" w:fill="E2E2E2"/>
          </w:tcPr>
          <w:p w14:paraId="7FD5ADCB" w14:textId="2D45E273" w:rsidR="00451B65" w:rsidRPr="00583137" w:rsidRDefault="00583137" w:rsidP="00583137">
            <w:pPr>
              <w:spacing w:after="0" w:line="240" w:lineRule="auto"/>
              <w:ind w:left="66"/>
              <w:contextualSpacing/>
              <w:rPr>
                <w:rFonts w:ascii="Times New Roman" w:eastAsia="Calibri" w:hAnsi="Times New Roman" w:cs="Times New Roman"/>
                <w:b/>
              </w:rPr>
            </w:pPr>
            <w:r w:rsidRPr="00583137">
              <w:rPr>
                <w:rFonts w:ascii="Times New Roman" w:eastAsia="Calibri" w:hAnsi="Times New Roman" w:cs="Times New Roman"/>
                <w:b/>
              </w:rPr>
              <w:t xml:space="preserve">12. </w:t>
            </w:r>
            <w:r w:rsidR="00451B65" w:rsidRPr="00583137">
              <w:rPr>
                <w:rFonts w:ascii="Times New Roman" w:eastAsia="Calibri" w:hAnsi="Times New Roman" w:cs="Times New Roman"/>
                <w:b/>
              </w:rPr>
              <w:t>Zdroje</w:t>
            </w:r>
          </w:p>
        </w:tc>
      </w:tr>
      <w:tr w:rsidR="00451B65" w:rsidRPr="00583137" w14:paraId="3D12618C" w14:textId="77777777" w:rsidTr="002265FC">
        <w:trPr>
          <w:trHeight w:val="401"/>
        </w:trPr>
        <w:tc>
          <w:tcPr>
            <w:tcW w:w="9180" w:type="dxa"/>
            <w:tcBorders>
              <w:top w:val="single" w:sz="4" w:space="0" w:color="FFFFFF"/>
              <w:left w:val="single" w:sz="4" w:space="0" w:color="auto"/>
              <w:bottom w:val="single" w:sz="4" w:space="0" w:color="auto"/>
              <w:right w:val="single" w:sz="4" w:space="0" w:color="auto"/>
            </w:tcBorders>
            <w:shd w:val="clear" w:color="auto" w:fill="FFFFFF"/>
          </w:tcPr>
          <w:p w14:paraId="207ED732" w14:textId="77777777" w:rsidR="00451B65" w:rsidRPr="00583137" w:rsidRDefault="00451B65" w:rsidP="002265FC">
            <w:pPr>
              <w:rPr>
                <w:rFonts w:ascii="Times New Roman" w:hAnsi="Times New Roman" w:cs="Times New Roman"/>
                <w:b/>
                <w:sz w:val="20"/>
                <w:szCs w:val="20"/>
              </w:rPr>
            </w:pPr>
            <w:r w:rsidRPr="00583137">
              <w:rPr>
                <w:rFonts w:ascii="Times New Roman" w:hAnsi="Times New Roman" w:cs="Times New Roman"/>
                <w:sz w:val="20"/>
                <w:szCs w:val="20"/>
              </w:rPr>
              <w:t>Úradný vestník Európskej únie</w:t>
            </w:r>
          </w:p>
        </w:tc>
      </w:tr>
      <w:tr w:rsidR="00451B65" w:rsidRPr="00583137" w14:paraId="46C04360" w14:textId="77777777" w:rsidTr="002265FC">
        <w:tc>
          <w:tcPr>
            <w:tcW w:w="9180" w:type="dxa"/>
            <w:tcBorders>
              <w:top w:val="single" w:sz="4" w:space="0" w:color="auto"/>
              <w:left w:val="single" w:sz="4" w:space="0" w:color="auto"/>
              <w:bottom w:val="single" w:sz="4" w:space="0" w:color="FFFFFF"/>
              <w:right w:val="single" w:sz="4" w:space="0" w:color="auto"/>
            </w:tcBorders>
            <w:shd w:val="clear" w:color="auto" w:fill="E2E2E2"/>
          </w:tcPr>
          <w:p w14:paraId="0534FD2C" w14:textId="0CFA3A81" w:rsidR="00451B65" w:rsidRPr="00583137" w:rsidRDefault="00583137" w:rsidP="00583137">
            <w:pPr>
              <w:spacing w:after="0" w:line="240" w:lineRule="auto"/>
              <w:contextualSpacing/>
              <w:rPr>
                <w:rFonts w:ascii="Times New Roman" w:eastAsia="Calibri" w:hAnsi="Times New Roman" w:cs="Times New Roman"/>
                <w:b/>
              </w:rPr>
            </w:pPr>
            <w:r w:rsidRPr="00583137">
              <w:rPr>
                <w:rFonts w:ascii="Times New Roman" w:eastAsia="Calibri" w:hAnsi="Times New Roman" w:cs="Times New Roman"/>
                <w:b/>
              </w:rPr>
              <w:t xml:space="preserve">13. </w:t>
            </w:r>
            <w:r w:rsidR="00451B65" w:rsidRPr="00583137">
              <w:rPr>
                <w:rFonts w:ascii="Times New Roman" w:eastAsia="Calibri" w:hAnsi="Times New Roman" w:cs="Times New Roman"/>
                <w:b/>
              </w:rPr>
              <w:t>Stanovisko Komisie na posudzovanie vybraných vplyvov z PPK č. ..........</w:t>
            </w:r>
            <w:r w:rsidR="00451B65" w:rsidRPr="00583137">
              <w:rPr>
                <w:rFonts w:ascii="Times New Roman" w:eastAsia="Calibri" w:hAnsi="Times New Roman" w:cs="Times New Roman"/>
              </w:rPr>
              <w:t xml:space="preserve"> </w:t>
            </w:r>
          </w:p>
          <w:p w14:paraId="5CE13522" w14:textId="77777777" w:rsidR="00451B65" w:rsidRPr="00583137" w:rsidRDefault="00451B65" w:rsidP="002265FC">
            <w:pPr>
              <w:ind w:left="502"/>
              <w:rPr>
                <w:rFonts w:ascii="Times New Roman" w:hAnsi="Times New Roman" w:cs="Times New Roman"/>
                <w:b/>
                <w:sz w:val="20"/>
                <w:szCs w:val="20"/>
              </w:rPr>
            </w:pPr>
            <w:r w:rsidRPr="00583137">
              <w:rPr>
                <w:rFonts w:ascii="Times New Roman" w:eastAsia="Calibri" w:hAnsi="Times New Roman" w:cs="Times New Roman"/>
              </w:rPr>
              <w:t>(v prípade, ak sa uskutočnilo v zmysle bodu 8.1 Jednotnej metodiky)</w:t>
            </w:r>
          </w:p>
        </w:tc>
      </w:tr>
      <w:tr w:rsidR="00451B65" w:rsidRPr="00583137" w14:paraId="7A8043BA" w14:textId="77777777" w:rsidTr="002265FC">
        <w:trPr>
          <w:trHeight w:val="70"/>
        </w:trPr>
        <w:tc>
          <w:tcPr>
            <w:tcW w:w="9180" w:type="dxa"/>
            <w:tcBorders>
              <w:top w:val="single" w:sz="4" w:space="0" w:color="FFFFFF"/>
              <w:left w:val="single" w:sz="4" w:space="0" w:color="auto"/>
              <w:bottom w:val="single" w:sz="4" w:space="0" w:color="auto"/>
              <w:right w:val="single" w:sz="4" w:space="0" w:color="auto"/>
            </w:tcBorders>
            <w:shd w:val="clear" w:color="auto" w:fill="FFFFFF"/>
          </w:tcPr>
          <w:p w14:paraId="58E59489" w14:textId="77777777" w:rsidR="00451B65" w:rsidRPr="00583137" w:rsidRDefault="00451B65" w:rsidP="002265FC">
            <w:pPr>
              <w:rPr>
                <w:rFonts w:ascii="Times New Roman" w:hAnsi="Times New Roman" w:cs="Times New Roman"/>
                <w:b/>
                <w:sz w:val="20"/>
                <w:szCs w:val="20"/>
              </w:rPr>
            </w:pPr>
            <w:r w:rsidRPr="00583137">
              <w:rPr>
                <w:rFonts w:ascii="Times New Roman" w:hAnsi="Times New Roman" w:cs="Times New Roman"/>
                <w:sz w:val="20"/>
                <w:szCs w:val="20"/>
              </w:rPr>
              <w:t>Keďže nebol identifikovaný žiadny z vybraných vplyvov, v súlade s bodom 6.1 Jednotnej metodiky na posudzovanie vybraných vplyvov materiál nie je predkladaný na PPK.</w:t>
            </w:r>
          </w:p>
        </w:tc>
      </w:tr>
      <w:tr w:rsidR="00451B65" w:rsidRPr="00583137" w14:paraId="662C8867" w14:textId="77777777" w:rsidTr="002265FC">
        <w:tblPrEx>
          <w:tblBorders>
            <w:insideH w:val="single" w:sz="4" w:space="0" w:color="FFFFFF"/>
            <w:insideV w:val="single" w:sz="4" w:space="0" w:color="FFFFFF"/>
          </w:tblBorders>
        </w:tblPrEx>
        <w:tc>
          <w:tcPr>
            <w:tcW w:w="9180" w:type="dxa"/>
            <w:tcBorders>
              <w:top w:val="single" w:sz="4" w:space="0" w:color="auto"/>
            </w:tcBorders>
            <w:shd w:val="clear" w:color="auto" w:fill="E2E2E2"/>
          </w:tcPr>
          <w:p w14:paraId="25B32F5B" w14:textId="7C7EC5A9" w:rsidR="00451B65" w:rsidRPr="00583137" w:rsidRDefault="00583137" w:rsidP="00583137">
            <w:pPr>
              <w:spacing w:after="0" w:line="240" w:lineRule="auto"/>
              <w:contextualSpacing/>
              <w:jc w:val="both"/>
              <w:rPr>
                <w:rFonts w:ascii="Times New Roman" w:eastAsia="Calibri" w:hAnsi="Times New Roman" w:cs="Times New Roman"/>
                <w:b/>
              </w:rPr>
            </w:pPr>
            <w:r w:rsidRPr="00583137">
              <w:rPr>
                <w:rFonts w:ascii="Times New Roman" w:eastAsia="Calibri" w:hAnsi="Times New Roman" w:cs="Times New Roman"/>
                <w:b/>
              </w:rPr>
              <w:t xml:space="preserve">14. </w:t>
            </w:r>
            <w:r w:rsidR="00451B65" w:rsidRPr="00583137">
              <w:rPr>
                <w:rFonts w:ascii="Times New Roman" w:eastAsia="Calibri" w:hAnsi="Times New Roman" w:cs="Times New Roman"/>
                <w:b/>
              </w:rPr>
              <w:t>Stanovisko Komisie na posudzovanie vybraných vplyvov zo záverečného posúdenia č. ..........</w:t>
            </w:r>
            <w:r w:rsidR="00451B65" w:rsidRPr="00583137">
              <w:rPr>
                <w:rFonts w:ascii="Times New Roman" w:eastAsia="Calibri" w:hAnsi="Times New Roman" w:cs="Times New Roman"/>
              </w:rPr>
              <w:t xml:space="preserve"> (v prípade, ak sa uskutočnilo v zmysle bodu 9.1. Jednotnej metodiky) </w:t>
            </w:r>
          </w:p>
        </w:tc>
      </w:tr>
      <w:tr w:rsidR="00451B65" w:rsidRPr="00583137" w14:paraId="3C26F965" w14:textId="77777777" w:rsidTr="002265FC">
        <w:tblPrEx>
          <w:tblBorders>
            <w:insideH w:val="single" w:sz="4" w:space="0" w:color="FFFFFF"/>
            <w:insideV w:val="single" w:sz="4" w:space="0" w:color="FFFFFF"/>
          </w:tblBorders>
        </w:tblPrEx>
        <w:tc>
          <w:tcPr>
            <w:tcW w:w="9180" w:type="dxa"/>
            <w:shd w:val="clear" w:color="auto" w:fill="FFFFFF"/>
          </w:tcPr>
          <w:p w14:paraId="5579C928" w14:textId="77777777" w:rsidR="00451B65" w:rsidRPr="00583137" w:rsidRDefault="00451B65" w:rsidP="002265FC">
            <w:pPr>
              <w:rPr>
                <w:rFonts w:ascii="Times New Roman" w:hAnsi="Times New Roman" w:cs="Times New Roman"/>
                <w:bCs/>
                <w:sz w:val="20"/>
                <w:szCs w:val="20"/>
              </w:rPr>
            </w:pPr>
          </w:p>
        </w:tc>
      </w:tr>
    </w:tbl>
    <w:p w14:paraId="3E3A66D1" w14:textId="77777777" w:rsidR="00451B65" w:rsidRPr="00583137" w:rsidRDefault="00451B65" w:rsidP="00451B65">
      <w:pPr>
        <w:spacing w:after="0" w:line="240" w:lineRule="auto"/>
        <w:ind w:left="142" w:hanging="142"/>
        <w:rPr>
          <w:rFonts w:ascii="Times New Roman" w:hAnsi="Times New Roman" w:cs="Times New Roman"/>
          <w:sz w:val="20"/>
          <w:szCs w:val="20"/>
        </w:rPr>
      </w:pPr>
      <w:r w:rsidRPr="00583137">
        <w:rPr>
          <w:rFonts w:ascii="Times New Roman" w:hAnsi="Times New Roman" w:cs="Times New Roman"/>
          <w:sz w:val="20"/>
          <w:szCs w:val="20"/>
        </w:rPr>
        <w:t xml:space="preserve">* vyplniť iba v prípade, ak materiál nie je zahrnutý do Plánu práce vlády Slovenskej republiky alebo Plánu legislatívnych úloh vlády Slovenskej republiky. </w:t>
      </w:r>
    </w:p>
    <w:p w14:paraId="61873292" w14:textId="77777777" w:rsidR="00451B65" w:rsidRPr="00583137" w:rsidRDefault="00451B65" w:rsidP="00451B65">
      <w:pPr>
        <w:spacing w:after="0" w:line="240" w:lineRule="auto"/>
        <w:rPr>
          <w:rFonts w:ascii="Times New Roman" w:hAnsi="Times New Roman" w:cs="Times New Roman"/>
          <w:sz w:val="20"/>
          <w:szCs w:val="20"/>
        </w:rPr>
      </w:pPr>
      <w:r w:rsidRPr="00583137">
        <w:rPr>
          <w:rFonts w:ascii="Times New Roman" w:hAnsi="Times New Roman" w:cs="Times New Roman"/>
          <w:sz w:val="20"/>
          <w:szCs w:val="20"/>
        </w:rPr>
        <w:t>** vyplniť iba v prípade, ak sa záverečné posúdenie vybraných vplyvov uskutočnilo v zmysle bodu 9.1. jednotnej metodiky.</w:t>
      </w:r>
    </w:p>
    <w:p w14:paraId="1AABF24B" w14:textId="77777777" w:rsidR="00451B65" w:rsidRPr="00583137" w:rsidRDefault="00451B65" w:rsidP="00451B65">
      <w:pPr>
        <w:spacing w:after="0" w:line="240" w:lineRule="auto"/>
        <w:rPr>
          <w:rFonts w:ascii="Times New Roman" w:hAnsi="Times New Roman" w:cs="Times New Roman"/>
          <w:sz w:val="20"/>
          <w:szCs w:val="20"/>
        </w:rPr>
      </w:pPr>
      <w:r w:rsidRPr="00583137">
        <w:rPr>
          <w:rFonts w:ascii="Times New Roman" w:hAnsi="Times New Roman" w:cs="Times New Roman"/>
          <w:sz w:val="20"/>
          <w:szCs w:val="20"/>
        </w:rPr>
        <w:t>*** posudzovanie sa týka len zmien v I. a II. pilieri univerzálneho systému dôchodkového zabezpečenia s identifikovaným dopadom od 0,1 % HDP (vrátane) na dlhodobom horizonte.</w:t>
      </w:r>
    </w:p>
    <w:p w14:paraId="517AE643" w14:textId="77777777" w:rsidR="00451B65" w:rsidRPr="00583137" w:rsidRDefault="00451B65" w:rsidP="00451B65">
      <w:pPr>
        <w:rPr>
          <w:rFonts w:ascii="Times New Roman" w:hAnsi="Times New Roman" w:cs="Times New Roman"/>
          <w:b/>
          <w:bCs/>
          <w:sz w:val="28"/>
          <w:szCs w:val="28"/>
        </w:rPr>
      </w:pPr>
    </w:p>
    <w:p w14:paraId="72E068F6" w14:textId="77777777" w:rsidR="00451B65" w:rsidRPr="00583137" w:rsidRDefault="00451B65" w:rsidP="00451B65">
      <w:pPr>
        <w:rPr>
          <w:rFonts w:ascii="Times New Roman" w:hAnsi="Times New Roman" w:cs="Times New Roman"/>
          <w:b/>
          <w:bCs/>
          <w:sz w:val="28"/>
          <w:szCs w:val="28"/>
        </w:rPr>
      </w:pPr>
    </w:p>
    <w:p w14:paraId="2627904B" w14:textId="77777777" w:rsidR="00451B65" w:rsidRPr="00583137" w:rsidRDefault="00451B65" w:rsidP="00451B65">
      <w:pPr>
        <w:rPr>
          <w:rFonts w:ascii="Times New Roman" w:hAnsi="Times New Roman" w:cs="Times New Roman"/>
          <w:b/>
          <w:bCs/>
          <w:sz w:val="28"/>
          <w:szCs w:val="28"/>
        </w:rPr>
      </w:pPr>
    </w:p>
    <w:p w14:paraId="56D74883" w14:textId="77777777" w:rsidR="00451B65" w:rsidRPr="00583137" w:rsidRDefault="00451B65" w:rsidP="00451B65">
      <w:pPr>
        <w:rPr>
          <w:rFonts w:ascii="Times New Roman" w:hAnsi="Times New Roman" w:cs="Times New Roman"/>
          <w:b/>
          <w:bCs/>
          <w:sz w:val="28"/>
          <w:szCs w:val="28"/>
        </w:rPr>
      </w:pPr>
    </w:p>
    <w:p w14:paraId="1C05BD6E" w14:textId="77777777" w:rsidR="00451B65" w:rsidRPr="00583137" w:rsidRDefault="00451B65" w:rsidP="00451B65">
      <w:pPr>
        <w:rPr>
          <w:rFonts w:ascii="Times New Roman" w:hAnsi="Times New Roman" w:cs="Times New Roman"/>
          <w:b/>
          <w:bCs/>
          <w:sz w:val="28"/>
          <w:szCs w:val="28"/>
        </w:rPr>
      </w:pPr>
    </w:p>
    <w:p w14:paraId="2340F7C2" w14:textId="77777777" w:rsidR="00451B65" w:rsidRPr="00583137" w:rsidRDefault="00451B65" w:rsidP="00451B65">
      <w:pPr>
        <w:rPr>
          <w:rFonts w:ascii="Times New Roman" w:hAnsi="Times New Roman" w:cs="Times New Roman"/>
          <w:b/>
          <w:bCs/>
          <w:sz w:val="28"/>
          <w:szCs w:val="28"/>
        </w:rPr>
      </w:pPr>
    </w:p>
    <w:p w14:paraId="0E6D9C4E" w14:textId="77777777" w:rsidR="00451B65" w:rsidRPr="00583137" w:rsidRDefault="00451B65" w:rsidP="00451B65">
      <w:pPr>
        <w:rPr>
          <w:rFonts w:ascii="Times New Roman" w:hAnsi="Times New Roman" w:cs="Times New Roman"/>
        </w:rPr>
      </w:pPr>
    </w:p>
    <w:p w14:paraId="007DB471" w14:textId="77777777" w:rsidR="00A02524" w:rsidRPr="00583137" w:rsidRDefault="00A02524">
      <w:pPr>
        <w:rPr>
          <w:rFonts w:ascii="Times New Roman" w:hAnsi="Times New Roman" w:cs="Times New Roman"/>
        </w:rPr>
      </w:pPr>
    </w:p>
    <w:sectPr w:rsidR="00A02524" w:rsidRPr="00583137" w:rsidSect="001E356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F9753" w14:textId="77777777" w:rsidR="002B1C31" w:rsidRDefault="002B1C31" w:rsidP="001B23B7">
      <w:pPr>
        <w:spacing w:after="0" w:line="240" w:lineRule="auto"/>
      </w:pPr>
      <w:r>
        <w:separator/>
      </w:r>
    </w:p>
  </w:endnote>
  <w:endnote w:type="continuationSeparator" w:id="0">
    <w:p w14:paraId="49349ED0" w14:textId="77777777" w:rsidR="002B1C31" w:rsidRDefault="002B1C31"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ACCA3" w14:textId="682969FB" w:rsidR="00727C4A" w:rsidRDefault="00727C4A">
    <w:pPr>
      <w:pStyle w:val="Pta"/>
    </w:pPr>
    <w:r>
      <w:rPr>
        <w:noProof/>
      </w:rPr>
      <mc:AlternateContent>
        <mc:Choice Requires="wps">
          <w:drawing>
            <wp:anchor distT="0" distB="0" distL="0" distR="0" simplePos="0" relativeHeight="251662336" behindDoc="0" locked="0" layoutInCell="1" allowOverlap="1" wp14:anchorId="17D3C16A" wp14:editId="66FAFF3F">
              <wp:simplePos x="635" y="635"/>
              <wp:positionH relativeFrom="page">
                <wp:align>left</wp:align>
              </wp:positionH>
              <wp:positionV relativeFrom="page">
                <wp:align>bottom</wp:align>
              </wp:positionV>
              <wp:extent cx="795020" cy="391160"/>
              <wp:effectExtent l="0" t="0" r="5080" b="0"/>
              <wp:wrapNone/>
              <wp:docPr id="949885429"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6DE64CE5" w14:textId="3720E6BA" w:rsidR="00727C4A" w:rsidRPr="00727C4A" w:rsidRDefault="00727C4A" w:rsidP="00727C4A">
                          <w:pPr>
                            <w:spacing w:after="0"/>
                            <w:rPr>
                              <w:rFonts w:ascii="Calibri" w:eastAsia="Calibri" w:hAnsi="Calibri" w:cs="Calibri"/>
                              <w:noProof/>
                              <w:color w:val="FF0000"/>
                              <w:sz w:val="24"/>
                              <w:szCs w:val="24"/>
                            </w:rPr>
                          </w:pPr>
                          <w:r w:rsidRPr="00727C4A">
                            <w:rPr>
                              <w:rFonts w:ascii="Calibri" w:eastAsia="Calibri" w:hAnsi="Calibri"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D3C16A" id="_x0000_t202" coordsize="21600,21600" o:spt="202" path="m,l,21600r21600,l21600,xe">
              <v:stroke joinstyle="miter"/>
              <v:path gradientshapeok="t" o:connecttype="rect"/>
            </v:shapetype>
            <v:shape id="Textové pole 5" o:spid="_x0000_s1028" type="#_x0000_t202" alt="INTERNÉ" style="position:absolute;margin-left:0;margin-top:0;width:62.6pt;height:30.8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VI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k7H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dwIVSBMC&#10;AAAhBAAADgAAAAAAAAAAAAAAAAAuAgAAZHJzL2Uyb0RvYy54bWxQSwECLQAUAAYACAAAACEAtorG&#10;MdkAAAAEAQAADwAAAAAAAAAAAAAAAABtBAAAZHJzL2Rvd25yZXYueG1sUEsFBgAAAAAEAAQA8wAA&#10;AHMFAAAAAA==&#10;" filled="f" stroked="f">
              <v:textbox style="mso-fit-shape-to-text:t" inset="20pt,0,0,15pt">
                <w:txbxContent>
                  <w:p w14:paraId="6DE64CE5" w14:textId="3720E6BA" w:rsidR="00727C4A" w:rsidRPr="00727C4A" w:rsidRDefault="00727C4A" w:rsidP="00727C4A">
                    <w:pPr>
                      <w:spacing w:after="0"/>
                      <w:rPr>
                        <w:rFonts w:ascii="Calibri" w:eastAsia="Calibri" w:hAnsi="Calibri" w:cs="Calibri"/>
                        <w:noProof/>
                        <w:color w:val="FF0000"/>
                        <w:sz w:val="24"/>
                        <w:szCs w:val="24"/>
                      </w:rPr>
                    </w:pPr>
                    <w:r w:rsidRPr="00727C4A">
                      <w:rPr>
                        <w:rFonts w:ascii="Calibri" w:eastAsia="Calibri" w:hAnsi="Calibri" w:cs="Calibri"/>
                        <w:noProof/>
                        <w:color w:val="FF0000"/>
                        <w:sz w:val="24"/>
                        <w:szCs w:val="24"/>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44F7E" w14:textId="1C695FCE" w:rsidR="001B23B7" w:rsidRPr="006045CB" w:rsidRDefault="00662C61" w:rsidP="001B23B7">
    <w:pPr>
      <w:pStyle w:val="Pta"/>
      <w:jc w:val="right"/>
      <w:rPr>
        <w:rFonts w:ascii="Times New Roman" w:hAnsi="Times New Roman" w:cs="Times New Roman"/>
        <w:sz w:val="24"/>
        <w:szCs w:val="24"/>
      </w:rPr>
    </w:pPr>
    <w:sdt>
      <w:sdtPr>
        <w:id w:val="1191191730"/>
        <w:docPartObj>
          <w:docPartGallery w:val="Page Numbers (Bottom of Page)"/>
          <w:docPartUnique/>
        </w:docPartObj>
      </w:sdtPr>
      <w:sdtEndPr>
        <w:rPr>
          <w:rFonts w:ascii="Times New Roman" w:hAnsi="Times New Roman" w:cs="Times New Roman"/>
          <w:sz w:val="24"/>
          <w:szCs w:val="24"/>
        </w:rPr>
      </w:sdtEndPr>
      <w:sdtContent>
        <w:r w:rsidR="008B222D"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008B222D" w:rsidRPr="006045CB">
          <w:rPr>
            <w:rFonts w:ascii="Times New Roman" w:hAnsi="Times New Roman" w:cs="Times New Roman"/>
            <w:sz w:val="24"/>
            <w:szCs w:val="24"/>
          </w:rPr>
          <w:fldChar w:fldCharType="separate"/>
        </w:r>
        <w:r w:rsidR="00612E08">
          <w:rPr>
            <w:rFonts w:ascii="Times New Roman" w:hAnsi="Times New Roman" w:cs="Times New Roman"/>
            <w:noProof/>
            <w:sz w:val="24"/>
            <w:szCs w:val="24"/>
          </w:rPr>
          <w:t>2</w:t>
        </w:r>
        <w:r w:rsidR="008B222D" w:rsidRPr="006045CB">
          <w:rPr>
            <w:rFonts w:ascii="Times New Roman" w:hAnsi="Times New Roman" w:cs="Times New Roman"/>
            <w:sz w:val="24"/>
            <w:szCs w:val="24"/>
          </w:rPr>
          <w:fldChar w:fldCharType="end"/>
        </w:r>
      </w:sdtContent>
    </w:sdt>
  </w:p>
  <w:p w14:paraId="6C8A6A7D" w14:textId="77777777" w:rsidR="001B23B7" w:rsidRDefault="001B23B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0B6D2" w14:textId="6AAEA8BD" w:rsidR="00727C4A" w:rsidRDefault="00727C4A">
    <w:pPr>
      <w:pStyle w:val="Pta"/>
    </w:pPr>
    <w:r>
      <w:rPr>
        <w:noProof/>
      </w:rPr>
      <mc:AlternateContent>
        <mc:Choice Requires="wps">
          <w:drawing>
            <wp:anchor distT="0" distB="0" distL="0" distR="0" simplePos="0" relativeHeight="251661312" behindDoc="0" locked="0" layoutInCell="1" allowOverlap="1" wp14:anchorId="498C52C5" wp14:editId="2602C9D2">
              <wp:simplePos x="635" y="635"/>
              <wp:positionH relativeFrom="page">
                <wp:align>left</wp:align>
              </wp:positionH>
              <wp:positionV relativeFrom="page">
                <wp:align>bottom</wp:align>
              </wp:positionV>
              <wp:extent cx="795020" cy="391160"/>
              <wp:effectExtent l="0" t="0" r="5080" b="0"/>
              <wp:wrapNone/>
              <wp:docPr id="615643723"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8DCD404" w14:textId="5ABE8C45" w:rsidR="00727C4A" w:rsidRPr="00727C4A" w:rsidRDefault="00727C4A" w:rsidP="00727C4A">
                          <w:pPr>
                            <w:spacing w:after="0"/>
                            <w:rPr>
                              <w:rFonts w:ascii="Calibri" w:eastAsia="Calibri" w:hAnsi="Calibri" w:cs="Calibri"/>
                              <w:noProof/>
                              <w:color w:val="FF0000"/>
                              <w:sz w:val="24"/>
                              <w:szCs w:val="24"/>
                            </w:rPr>
                          </w:pPr>
                          <w:r w:rsidRPr="00727C4A">
                            <w:rPr>
                              <w:rFonts w:ascii="Calibri" w:eastAsia="Calibri" w:hAnsi="Calibri"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8C52C5" id="_x0000_t202" coordsize="21600,21600" o:spt="202" path="m,l,21600r21600,l21600,xe">
              <v:stroke joinstyle="miter"/>
              <v:path gradientshapeok="t" o:connecttype="rect"/>
            </v:shapetype>
            <v:shape id="Textové pole 4" o:spid="_x0000_s1030" type="#_x0000_t202" alt="INTERNÉ" style="position:absolute;margin-left:0;margin-top:0;width:62.6pt;height:30.8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1S7yzRMC&#10;AAAhBAAADgAAAAAAAAAAAAAAAAAuAgAAZHJzL2Uyb0RvYy54bWxQSwECLQAUAAYACAAAACEAtorG&#10;MdkAAAAEAQAADwAAAAAAAAAAAAAAAABtBAAAZHJzL2Rvd25yZXYueG1sUEsFBgAAAAAEAAQA8wAA&#10;AHMFAAAAAA==&#10;" filled="f" stroked="f">
              <v:textbox style="mso-fit-shape-to-text:t" inset="20pt,0,0,15pt">
                <w:txbxContent>
                  <w:p w14:paraId="48DCD404" w14:textId="5ABE8C45" w:rsidR="00727C4A" w:rsidRPr="00727C4A" w:rsidRDefault="00727C4A" w:rsidP="00727C4A">
                    <w:pPr>
                      <w:spacing w:after="0"/>
                      <w:rPr>
                        <w:rFonts w:ascii="Calibri" w:eastAsia="Calibri" w:hAnsi="Calibri" w:cs="Calibri"/>
                        <w:noProof/>
                        <w:color w:val="FF0000"/>
                        <w:sz w:val="24"/>
                        <w:szCs w:val="24"/>
                      </w:rPr>
                    </w:pPr>
                    <w:r w:rsidRPr="00727C4A">
                      <w:rPr>
                        <w:rFonts w:ascii="Calibri" w:eastAsia="Calibri" w:hAnsi="Calibri" w:cs="Calibri"/>
                        <w:noProof/>
                        <w:color w:val="FF0000"/>
                        <w:sz w:val="24"/>
                        <w:szCs w:val="24"/>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12D5A" w14:textId="77777777" w:rsidR="002B1C31" w:rsidRDefault="002B1C31" w:rsidP="001B23B7">
      <w:pPr>
        <w:spacing w:after="0" w:line="240" w:lineRule="auto"/>
      </w:pPr>
      <w:r>
        <w:separator/>
      </w:r>
    </w:p>
  </w:footnote>
  <w:footnote w:type="continuationSeparator" w:id="0">
    <w:p w14:paraId="596BFCFE" w14:textId="77777777" w:rsidR="002B1C31" w:rsidRDefault="002B1C31"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537E7" w14:textId="23727B63" w:rsidR="00727C4A" w:rsidRDefault="00727C4A">
    <w:pPr>
      <w:pStyle w:val="Hlavika"/>
    </w:pPr>
    <w:r>
      <w:rPr>
        <w:noProof/>
      </w:rPr>
      <mc:AlternateContent>
        <mc:Choice Requires="wps">
          <w:drawing>
            <wp:anchor distT="0" distB="0" distL="0" distR="0" simplePos="0" relativeHeight="251659264" behindDoc="0" locked="0" layoutInCell="1" allowOverlap="1" wp14:anchorId="79F43FB5" wp14:editId="6674D3E2">
              <wp:simplePos x="635" y="635"/>
              <wp:positionH relativeFrom="page">
                <wp:align>right</wp:align>
              </wp:positionH>
              <wp:positionV relativeFrom="page">
                <wp:align>top</wp:align>
              </wp:positionV>
              <wp:extent cx="795020" cy="391160"/>
              <wp:effectExtent l="0" t="0" r="0" b="8890"/>
              <wp:wrapNone/>
              <wp:docPr id="1379557101"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51AE159" w14:textId="4343DEC9" w:rsidR="00727C4A" w:rsidRPr="00727C4A" w:rsidRDefault="00727C4A" w:rsidP="00727C4A">
                          <w:pPr>
                            <w:spacing w:after="0"/>
                            <w:rPr>
                              <w:rFonts w:ascii="Calibri" w:eastAsia="Calibri" w:hAnsi="Calibri" w:cs="Calibri"/>
                              <w:noProof/>
                              <w:color w:val="FF0000"/>
                              <w:sz w:val="24"/>
                              <w:szCs w:val="24"/>
                            </w:rPr>
                          </w:pPr>
                          <w:r w:rsidRPr="00727C4A">
                            <w:rPr>
                              <w:rFonts w:ascii="Calibri" w:eastAsia="Calibri" w:hAnsi="Calibri"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9F43FB5" id="_x0000_t202" coordsize="21600,21600" o:spt="202" path="m,l,21600r21600,l21600,xe">
              <v:stroke joinstyle="miter"/>
              <v:path gradientshapeok="t" o:connecttype="rect"/>
            </v:shapetype>
            <v:shape id="Textové pole 2" o:spid="_x0000_s1026" type="#_x0000_t202" alt="INTERNÉ" style="position:absolute;margin-left:11.4pt;margin-top:0;width:62.6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" filled="f" stroked="f">
              <v:textbox style="mso-fit-shape-to-text:t" inset="0,15pt,20pt,0">
                <w:txbxContent>
                  <w:p w14:paraId="151AE159" w14:textId="4343DEC9" w:rsidR="00727C4A" w:rsidRPr="00727C4A" w:rsidRDefault="00727C4A" w:rsidP="00727C4A">
                    <w:pPr>
                      <w:spacing w:after="0"/>
                      <w:rPr>
                        <w:rFonts w:ascii="Calibri" w:eastAsia="Calibri" w:hAnsi="Calibri" w:cs="Calibri"/>
                        <w:noProof/>
                        <w:color w:val="FF0000"/>
                        <w:sz w:val="24"/>
                        <w:szCs w:val="24"/>
                      </w:rPr>
                    </w:pPr>
                    <w:r w:rsidRPr="00727C4A">
                      <w:rPr>
                        <w:rFonts w:ascii="Calibri" w:eastAsia="Calibri" w:hAnsi="Calibri" w:cs="Calibri"/>
                        <w:noProof/>
                        <w:color w:val="FF0000"/>
                        <w:sz w:val="24"/>
                        <w:szCs w:val="24"/>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D2AEA" w14:textId="0E7FB3EB" w:rsidR="00727C4A" w:rsidRDefault="00727C4A">
    <w:pPr>
      <w:pStyle w:val="Hlavika"/>
    </w:pPr>
    <w:r>
      <w:rPr>
        <w:noProof/>
      </w:rPr>
      <mc:AlternateContent>
        <mc:Choice Requires="wps">
          <w:drawing>
            <wp:anchor distT="0" distB="0" distL="0" distR="0" simplePos="0" relativeHeight="251660288" behindDoc="0" locked="0" layoutInCell="1" allowOverlap="1" wp14:anchorId="5425E7E1" wp14:editId="5EE947E6">
              <wp:simplePos x="0" y="0"/>
              <wp:positionH relativeFrom="page">
                <wp:posOffset>7060565</wp:posOffset>
              </wp:positionH>
              <wp:positionV relativeFrom="page">
                <wp:posOffset>-66675</wp:posOffset>
              </wp:positionV>
              <wp:extent cx="795020" cy="391160"/>
              <wp:effectExtent l="0" t="0" r="0" b="8890"/>
              <wp:wrapNone/>
              <wp:docPr id="705023683"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6B11D1DE" w14:textId="509B26C9" w:rsidR="00727C4A" w:rsidRPr="00727C4A" w:rsidRDefault="00727C4A" w:rsidP="00727C4A">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25E7E1" id="_x0000_t202" coordsize="21600,21600" o:spt="202" path="m,l,21600r21600,l21600,xe">
              <v:stroke joinstyle="miter"/>
              <v:path gradientshapeok="t" o:connecttype="rect"/>
            </v:shapetype>
            <v:shape id="Textové pole 3" o:spid="_x0000_s1027" type="#_x0000_t202" alt="INTERNÉ" style="position:absolute;margin-left:555.95pt;margin-top:-5.25pt;width:62.6pt;height:30.8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" filled="f" stroked="f">
              <v:textbox style="mso-fit-shape-to-text:t" inset="0,15pt,20pt,0">
                <w:txbxContent>
                  <w:p w14:paraId="6B11D1DE" w14:textId="509B26C9" w:rsidR="00727C4A" w:rsidRPr="00727C4A" w:rsidRDefault="00727C4A" w:rsidP="00727C4A">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0C172" w14:textId="5C1A5F11" w:rsidR="00727C4A" w:rsidRDefault="00727C4A">
    <w:pPr>
      <w:pStyle w:val="Hlavika"/>
    </w:pPr>
    <w:r>
      <w:rPr>
        <w:noProof/>
      </w:rPr>
      <mc:AlternateContent>
        <mc:Choice Requires="wps">
          <w:drawing>
            <wp:anchor distT="0" distB="0" distL="0" distR="0" simplePos="0" relativeHeight="251658240" behindDoc="0" locked="0" layoutInCell="1" allowOverlap="1" wp14:anchorId="7ABDED5B" wp14:editId="10B8D3D6">
              <wp:simplePos x="635" y="635"/>
              <wp:positionH relativeFrom="page">
                <wp:align>right</wp:align>
              </wp:positionH>
              <wp:positionV relativeFrom="page">
                <wp:align>top</wp:align>
              </wp:positionV>
              <wp:extent cx="795020" cy="391160"/>
              <wp:effectExtent l="0" t="0" r="0" b="8890"/>
              <wp:wrapNone/>
              <wp:docPr id="1817018555"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7841471" w14:textId="4110F25E" w:rsidR="00727C4A" w:rsidRPr="00727C4A" w:rsidRDefault="00727C4A" w:rsidP="00727C4A">
                          <w:pPr>
                            <w:spacing w:after="0"/>
                            <w:rPr>
                              <w:rFonts w:ascii="Calibri" w:eastAsia="Calibri" w:hAnsi="Calibri" w:cs="Calibri"/>
                              <w:noProof/>
                              <w:color w:val="FF0000"/>
                              <w:sz w:val="24"/>
                              <w:szCs w:val="24"/>
                            </w:rPr>
                          </w:pPr>
                          <w:r w:rsidRPr="00727C4A">
                            <w:rPr>
                              <w:rFonts w:ascii="Calibri" w:eastAsia="Calibri" w:hAnsi="Calibri"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BDED5B" id="_x0000_t202" coordsize="21600,21600" o:spt="202" path="m,l,21600r21600,l21600,xe">
              <v:stroke joinstyle="miter"/>
              <v:path gradientshapeok="t" o:connecttype="rect"/>
            </v:shapetype>
            <v:shape id="Textové pole 1" o:spid="_x0000_s1029" type="#_x0000_t202" alt="INTERNÉ" style="position:absolute;margin-left:11.4pt;margin-top:0;width:62.6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QQEwIAACEEAAAOAAAAZHJzL2Uyb0RvYy54bWysU01v2zAMvQ/YfxB0X2xnS9cY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" filled="f" stroked="f">
              <v:textbox style="mso-fit-shape-to-text:t" inset="0,15pt,20pt,0">
                <w:txbxContent>
                  <w:p w14:paraId="17841471" w14:textId="4110F25E" w:rsidR="00727C4A" w:rsidRPr="00727C4A" w:rsidRDefault="00727C4A" w:rsidP="00727C4A">
                    <w:pPr>
                      <w:spacing w:after="0"/>
                      <w:rPr>
                        <w:rFonts w:ascii="Calibri" w:eastAsia="Calibri" w:hAnsi="Calibri" w:cs="Calibri"/>
                        <w:noProof/>
                        <w:color w:val="FF0000"/>
                        <w:sz w:val="24"/>
                        <w:szCs w:val="24"/>
                      </w:rPr>
                    </w:pPr>
                    <w:r w:rsidRPr="00727C4A">
                      <w:rPr>
                        <w:rFonts w:ascii="Calibri" w:eastAsia="Calibri" w:hAnsi="Calibri" w:cs="Calibri"/>
                        <w:noProof/>
                        <w:color w:val="FF0000"/>
                        <w:sz w:val="24"/>
                        <w:szCs w:val="24"/>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1444F"/>
    <w:multiLevelType w:val="hybridMultilevel"/>
    <w:tmpl w:val="419C7968"/>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16cid:durableId="755904362">
    <w:abstractNumId w:val="1"/>
  </w:num>
  <w:num w:numId="2" w16cid:durableId="1428651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B7"/>
    <w:rsid w:val="000013C3"/>
    <w:rsid w:val="00043706"/>
    <w:rsid w:val="00097069"/>
    <w:rsid w:val="000D348F"/>
    <w:rsid w:val="000F2BE9"/>
    <w:rsid w:val="00111938"/>
    <w:rsid w:val="00113AE4"/>
    <w:rsid w:val="00156064"/>
    <w:rsid w:val="00187182"/>
    <w:rsid w:val="001B23B7"/>
    <w:rsid w:val="001D4E69"/>
    <w:rsid w:val="001E3562"/>
    <w:rsid w:val="00203EE3"/>
    <w:rsid w:val="002243BB"/>
    <w:rsid w:val="002251D8"/>
    <w:rsid w:val="0023360B"/>
    <w:rsid w:val="00243652"/>
    <w:rsid w:val="00251B34"/>
    <w:rsid w:val="002623B8"/>
    <w:rsid w:val="00264AB1"/>
    <w:rsid w:val="00290940"/>
    <w:rsid w:val="002B1C31"/>
    <w:rsid w:val="002B60DA"/>
    <w:rsid w:val="002F6ADB"/>
    <w:rsid w:val="00306AC1"/>
    <w:rsid w:val="003145AE"/>
    <w:rsid w:val="00324F9E"/>
    <w:rsid w:val="003553ED"/>
    <w:rsid w:val="003629B5"/>
    <w:rsid w:val="0038439B"/>
    <w:rsid w:val="0038448F"/>
    <w:rsid w:val="003A057B"/>
    <w:rsid w:val="003A381E"/>
    <w:rsid w:val="003B1D83"/>
    <w:rsid w:val="00411898"/>
    <w:rsid w:val="00451B65"/>
    <w:rsid w:val="0049476D"/>
    <w:rsid w:val="004A172A"/>
    <w:rsid w:val="004A4383"/>
    <w:rsid w:val="004C6831"/>
    <w:rsid w:val="004E7A02"/>
    <w:rsid w:val="00583137"/>
    <w:rsid w:val="00591001"/>
    <w:rsid w:val="00591EC6"/>
    <w:rsid w:val="00591ED3"/>
    <w:rsid w:val="005F2B8F"/>
    <w:rsid w:val="00612E08"/>
    <w:rsid w:val="00613C9D"/>
    <w:rsid w:val="006417F8"/>
    <w:rsid w:val="00642993"/>
    <w:rsid w:val="00662C61"/>
    <w:rsid w:val="006F678E"/>
    <w:rsid w:val="006F6B62"/>
    <w:rsid w:val="00720322"/>
    <w:rsid w:val="00723F19"/>
    <w:rsid w:val="00727C4A"/>
    <w:rsid w:val="0075197E"/>
    <w:rsid w:val="007523A0"/>
    <w:rsid w:val="00761208"/>
    <w:rsid w:val="007756BE"/>
    <w:rsid w:val="007B40C1"/>
    <w:rsid w:val="007C5312"/>
    <w:rsid w:val="007D6F2C"/>
    <w:rsid w:val="007E164B"/>
    <w:rsid w:val="007F587A"/>
    <w:rsid w:val="0080042A"/>
    <w:rsid w:val="008544BD"/>
    <w:rsid w:val="00865BD6"/>
    <w:rsid w:val="00865E81"/>
    <w:rsid w:val="008801B5"/>
    <w:rsid w:val="00881E07"/>
    <w:rsid w:val="008B222D"/>
    <w:rsid w:val="008C79B7"/>
    <w:rsid w:val="008D72F5"/>
    <w:rsid w:val="00903521"/>
    <w:rsid w:val="009431E3"/>
    <w:rsid w:val="009475F5"/>
    <w:rsid w:val="009717F5"/>
    <w:rsid w:val="0098472E"/>
    <w:rsid w:val="009A512C"/>
    <w:rsid w:val="009C424C"/>
    <w:rsid w:val="009E09F7"/>
    <w:rsid w:val="009F4832"/>
    <w:rsid w:val="00A02524"/>
    <w:rsid w:val="00A340BB"/>
    <w:rsid w:val="00A60413"/>
    <w:rsid w:val="00A62893"/>
    <w:rsid w:val="00A7788F"/>
    <w:rsid w:val="00AC30D6"/>
    <w:rsid w:val="00B00B6E"/>
    <w:rsid w:val="00B06CA3"/>
    <w:rsid w:val="00B134A1"/>
    <w:rsid w:val="00B547F5"/>
    <w:rsid w:val="00B84F87"/>
    <w:rsid w:val="00BA2BF4"/>
    <w:rsid w:val="00BC66F0"/>
    <w:rsid w:val="00C86714"/>
    <w:rsid w:val="00C94E4E"/>
    <w:rsid w:val="00CB08AE"/>
    <w:rsid w:val="00CD6E04"/>
    <w:rsid w:val="00CE2877"/>
    <w:rsid w:val="00CE6AAE"/>
    <w:rsid w:val="00CF1A25"/>
    <w:rsid w:val="00D05731"/>
    <w:rsid w:val="00D2313B"/>
    <w:rsid w:val="00D50F1E"/>
    <w:rsid w:val="00D811D1"/>
    <w:rsid w:val="00D8722D"/>
    <w:rsid w:val="00DF357C"/>
    <w:rsid w:val="00E440B4"/>
    <w:rsid w:val="00E657A9"/>
    <w:rsid w:val="00ED165A"/>
    <w:rsid w:val="00ED1AC0"/>
    <w:rsid w:val="00ED716A"/>
    <w:rsid w:val="00F50A84"/>
    <w:rsid w:val="00F87681"/>
    <w:rsid w:val="00F90818"/>
    <w:rsid w:val="00FA02DB"/>
    <w:rsid w:val="00FC19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B1EC78"/>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38448F"/>
    <w:rPr>
      <w:color w:val="0563C1" w:themeColor="hyperlink"/>
      <w:u w:val="single"/>
    </w:rPr>
  </w:style>
  <w:style w:type="character" w:styleId="Nevyrieenzmienka">
    <w:name w:val="Unresolved Mention"/>
    <w:basedOn w:val="Predvolenpsmoodseku"/>
    <w:uiPriority w:val="99"/>
    <w:semiHidden/>
    <w:unhideWhenUsed/>
    <w:rsid w:val="0038448F"/>
    <w:rPr>
      <w:color w:val="605E5C"/>
      <w:shd w:val="clear" w:color="auto" w:fill="E1DFDD"/>
    </w:rPr>
  </w:style>
  <w:style w:type="character" w:styleId="Zvraznenie">
    <w:name w:val="Emphasis"/>
    <w:uiPriority w:val="20"/>
    <w:qFormat/>
    <w:rsid w:val="00BC66F0"/>
    <w:rPr>
      <w:i/>
      <w:iCs/>
    </w:rPr>
  </w:style>
  <w:style w:type="paragraph" w:styleId="Odsekzoznamu">
    <w:name w:val="List Paragraph"/>
    <w:basedOn w:val="Normlny"/>
    <w:uiPriority w:val="34"/>
    <w:qFormat/>
    <w:rsid w:val="00583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145654">
      <w:bodyDiv w:val="1"/>
      <w:marLeft w:val="0"/>
      <w:marRight w:val="0"/>
      <w:marTop w:val="0"/>
      <w:marBottom w:val="0"/>
      <w:divBdr>
        <w:top w:val="none" w:sz="0" w:space="0" w:color="auto"/>
        <w:left w:val="none" w:sz="0" w:space="0" w:color="auto"/>
        <w:bottom w:val="none" w:sz="0" w:space="0" w:color="auto"/>
        <w:right w:val="none" w:sz="0" w:space="0" w:color="auto"/>
      </w:divBdr>
    </w:div>
    <w:div w:id="1396507743">
      <w:bodyDiv w:val="1"/>
      <w:marLeft w:val="0"/>
      <w:marRight w:val="0"/>
      <w:marTop w:val="0"/>
      <w:marBottom w:val="0"/>
      <w:divBdr>
        <w:top w:val="none" w:sz="0" w:space="0" w:color="auto"/>
        <w:left w:val="none" w:sz="0" w:space="0" w:color="auto"/>
        <w:bottom w:val="none" w:sz="0" w:space="0" w:color="auto"/>
        <w:right w:val="none" w:sz="0" w:space="0" w:color="auto"/>
      </w:divBdr>
    </w:div>
    <w:div w:id="207496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5_Doložka-vybraných-vplyvov"/>
    <f:field ref="objsubject" par="" edit="true" text=""/>
    <f:field ref="objcreatedby" par="" text="Brenčič, Marek, JUDr."/>
    <f:field ref="objcreatedat" par="" text="4.9.2024 14:07:44"/>
    <f:field ref="objchangedby" par="" text="Administrator, System"/>
    <f:field ref="objmodifiedat" par="" text="4.9.2024 14:07:4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7DF836FA-8205-4FB5-BB14-B4B7ED06A70C}">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1271</Words>
  <Characters>7251</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Brencic Marek /MEPO/MZV</cp:lastModifiedBy>
  <cp:revision>2</cp:revision>
  <dcterms:created xsi:type="dcterms:W3CDTF">2024-11-14T08:10:00Z</dcterms:created>
  <dcterms:modified xsi:type="dcterms:W3CDTF">2024-11-14T08:10:00Z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Akt medzinárodného práva</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Pred rokovaním</vt:lpwstr>
  </property>
  <property fmtid="{D5CDD505-2E9C-101B-9397-08002B2CF9AE}" pid="7" name="FSC#SKEDITIONSLOVLEX@103.510:povodpredpis">
    <vt:lpwstr>Slovlex (eLeg)</vt:lpwstr>
  </property>
  <property fmtid="{D5CDD505-2E9C-101B-9397-08002B2CF9AE}" pid="8" name="FSC#SKEDITIONSLOVLEX@103.510:legoblast">
    <vt:lpwstr>Medzinárodné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Marek Brenčič</vt:lpwstr>
  </property>
  <property fmtid="{D5CDD505-2E9C-101B-9397-08002B2CF9AE}" pid="12" name="FSC#SKEDITIONSLOVLEX@103.510:zodppredkladatel">
    <vt:lpwstr>Juraj Blanár</vt:lpwstr>
  </property>
  <property fmtid="{D5CDD505-2E9C-101B-9397-08002B2CF9AE}" pid="13" name="FSC#SKEDITIONSLOVLEX@103.510:dalsipredkladatel">
    <vt:lpwstr/>
  </property>
  <property fmtid="{D5CDD505-2E9C-101B-9397-08002B2CF9AE}" pid="14" name="FSC#SKEDITIONSLOVLEX@103.510:nazovpredpis">
    <vt:lpwstr> Návrh na uzavretie Rozšírenej rámcovej dohody medzi Európskou úniou a jej členskými štátmi na jednej strane a Čilskou republikou na strane druhej</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zahraničných vecí a európskych záležitostí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na základe vlastnej iniciatívy	</vt:lpwstr>
  </property>
  <property fmtid="{D5CDD505-2E9C-101B-9397-08002B2CF9AE}" pid="23" name="FSC#SKEDITIONSLOVLEX@103.510:plnynazovpredpis">
    <vt:lpwstr> Návrh na uzavretie Rozšírenej rámcovej dohody medzi Európskou úniou a jej členskými štátmi na jednej strane a Čilskou republikou na strane druhej</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Č.:039140/2024-MEPO-1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LP/2024/371</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justify;"&gt;Aj napriek tomu, že vykonávanie predmetnej dohody nebude mať vplyvy na vybrané oblasti, dohoda môže mať nepriame pozitívne vplyvy na podnikateľské subjekty, ktoré však v tejto chvíli nie je možné popísať ani kvantifikovať. Pôjde o&amp;nbsp;dôsledok dohodou predpokladanej mobilizácie udržateľných a&amp;nbsp;zodpovedných investícií s&amp;nbsp;cieľom zvyšovať inkluzívny udržateľný hospodársky rast a&amp;nbsp;rozvoj (čl. 4.1), uľahčenia investícií prostredníctvom právnych predpisov, iných predpisov a&amp;nbsp;politík zameraných na znižovanie regulačných a&amp;nbsp;administratívnych prekážok, účinného podporovania a&amp;nbsp;uľahčovania investícií, ako aj riešenia sporov týkajúcich sa investícií (čl. 17.25), colnej spolupráce a&amp;nbsp;uľahčenia obchodu (čl. 11.7), či zintenzívnenia podpory a ochrany hospodárskej súťaže (čl. 23.8).&lt;/p&gt;&lt;p style="text-align: justify;"&gt;Z predloženého návrhu nevyplývajú zvýšené požiadavky na rozpočet verejnej správy a všetky prípadné rozpočtové dôsledky budú zabezpečené v rámci schválených limitov rozpočtov dotknutých kapitol na príslušný rozpočtový rok.&lt;/p&gt;</vt:lpwstr>
  </property>
  <property fmtid="{D5CDD505-2E9C-101B-9397-08002B2CF9AE}" pid="66" name="FSC#SKEDITIONSLOVLEX@103.510:AttrStrListDocPropAltRiesenia">
    <vt:lpwstr>Alternatívne riešenia neboli zvažované.</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vlády_x000d_
minister zahraničných vecí a európskych záležitostí  </vt:lpwstr>
  </property>
  <property fmtid="{D5CDD505-2E9C-101B-9397-08002B2CF9AE}" pid="137" name="FSC#SKEDITIONSLOVLEX@103.510:AttrStrListDocPropUznesenieNaVedomie">
    <vt:lpwstr>prezident Slovenskej republiky_x000d_
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zahraničných vecí a európskych záležitosti Slovenskej republiky</vt:lpwstr>
  </property>
  <property fmtid="{D5CDD505-2E9C-101B-9397-08002B2CF9AE}" pid="142" name="FSC#SKEDITIONSLOVLEX@103.510:funkciaZodpPredAkuzativ">
    <vt:lpwstr>Ministra zahraničných vecí a európskych záležitostí Slovenskej republiky</vt:lpwstr>
  </property>
  <property fmtid="{D5CDD505-2E9C-101B-9397-08002B2CF9AE}" pid="143" name="FSC#SKEDITIONSLOVLEX@103.510:funkciaZodpPredDativ">
    <vt:lpwstr>Ministrovi zahraničných vecí a európskych záležitostí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Juraj Blanár_x000d_
Minister zahraničných vecí a európskych záležitosti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na uzavretie Rozšírenej rámcovej dohody medzi Európskou úniou a jej členskými štátmi na jednej strane a Čilskou republikou na strane druhej (ďalej len „rozšírená rámcová dohoda“ alebo „dohoda“) sa predkladá na rokovanie vlády Slovenskej republiky ako iniciatívny materiál.&lt;/p&gt;&lt;p&gt;Cieľom rozšírenej rámcovej dohody je&amp;nbsp;zintenzívnenie a&amp;nbsp;prehĺbenie vzťahov medzi Európskou úniou a&amp;nbsp;jej členskými štátmi na jednej strane a&amp;nbsp;Čilskou republikou (&lt;em&gt;ďalej len „&lt;/em&gt;Čile“) na strane druhej. Partnerstvo&amp;nbsp;Európskej únie s&amp;nbsp;Čile je momentálne založené na Dohode o&amp;nbsp;pridružení medzi Európskym spoločenstvom a&amp;nbsp;jeho členskými štátmi na strane jednej a&amp;nbsp;Čile na strane druhej, ktorá nadobudla platnosť v&amp;nbsp;roku 2005. Po nadobudnutí platnosti nahradí &amp;nbsp;uvedenú dohodu o&amp;nbsp;pridružení. Z&amp;nbsp;politického hľadiska predstavuje rozšírená rámcová dohoda s&amp;nbsp;Čile významný krok k&amp;nbsp;posilneniu postavenia Európskej únie v&amp;nbsp;Južnej Amerike, ktorého základom sú spoločné univerzálne hodnoty ako demokracia a&amp;nbsp;ľudské práva. Dohoda sa okrem iného zameriava aj na posilnenie a&amp;nbsp;diverzifikáciu obchodných vzťahov medzi zmluvnými stranami, pričom ambíciou je taktiež prispieť k&amp;nbsp;vykonávaniu Agendy 2030.&lt;/p&gt;&lt;p&gt;Rozšírená rámcová dohoda obsahuje štandardné ustanovenia EÚ týkajúce sa ľudských práv, Medzinárodného trestného súdu, zbraní hromadného ničenia, ručných a&amp;nbsp;ľahkých zbraní a&amp;nbsp;boja proti terorizmu. Zahŕňa aj spoluprácu v&amp;nbsp;oblasti zdravia, životného prostredia, zmeny klímy, energetiky, daní, vzdelávania a&amp;nbsp;kultúry, zamestnanosti a&amp;nbsp;sociálnych vecí, vedy, technológií a&amp;nbsp;dopravy. Dohoda pokrýva aj otázky právnej spolupráce, právneho štátu, prania špinavých peňazí a&amp;nbsp;financovania terorizmu, organizovanej trestnej činnosti a&amp;nbsp;korupcie. Obchodná časť dohody rozširuje rozsah pôsobnosti súčasného dvojstranného obchodného rámca a&amp;nbsp;prispôsobuje ho novým politickým a&amp;nbsp;hospodárskym globálnym výzvam, a&amp;nbsp;úrovni ambícií nedávno uzavretých obchodných dohôd a&amp;nbsp;rokovaní medzi EÚ a&amp;nbsp;Čile.&lt;/p&gt;&lt;p&gt;Slovenská republika, ďalšie členské štáty i&amp;nbsp;EÚ podpísali dohodu 13. decembra 2023 v&amp;nbsp;Bruseli.&lt;/p&gt;&lt;p&gt;Rozšírená rámcová dohoda predstavuje tzv. &lt;em&gt;zmiešanú úniovú zmluvu,&lt;/em&gt; t. j. medzinárodnú zmluvu, ktorá pokrýva oblasť spoločných právomocí EÚ a jej členských štátov, a ktorej zmluvnými stranami sú EÚ a&amp;nbsp;jej členské štáty na jednej strane a Čile na druhej strane. Z hľadiska slovenského zmluvného práva je rozšírená rámcová dohoda medzinárodnou zmluvou prezidentskej povahy. Podľa čl. 7 ods. 4 Ústavy Slovenskej republiky je dohoda medzinárodnou politickou zmluvou, na ktorej platnosť sa vyžaduje súhlas Národnej rady Slovenskej republiky. Súčasne je potrebné, aby Národná rada Slovenskej republiky rozhodla podľa čl. 86 písm. d) Ústavy Slovenskej republiky o tom, že dohoda má prednosť pred zákonmi podľa čl. 7 ods. 5 Ústavy Slovenskej republiky. Z kategórií vymedzených v čl. 7 ods. 5 Ústavy Slovenskej republiky ide o medzinárodnú zmluvu, na vykonanie ktorej nie je potrebný zákon. V súlade s&amp;nbsp;čl. 3 ods. 3 Pravidiel pre uzatváranie medzinárodných zmlúv a zmluvnú prax je dohoda predložená na rokovanie vlády Slovenskej republiky až po jej podpise. Vnútroštátny schvaľovací proces bude ukončený ratifikáciou prezidentom Slovenskej republiky.&lt;/p&gt;&lt;p&gt;Rozšírená rámcová dohoda je v súlade so zahraničnopolitickými záujmami, medzinárodnoprávnymi záväzkami, ako aj s právnym poriadkom Slovenskej republiky. Vykonávanie predmetnej dohody nebude mať vplyv na rozpočet verejnej správy, limit verejných výdavkov, životné prostredie, podnikateľské prostredie, na informatizáciu spoločnosti a nebude mať ani sociálny vplyv, rovnako tak ani vplyv na služby verejnej správy pre občana, či vplyvy na manželstvo, rodičovstvo a rodinu.&lt;/p&gt;&lt;p&gt;&amp;nbsp;&lt;/p&gt;</vt:lpwstr>
  </property>
  <property fmtid="{D5CDD505-2E9C-101B-9397-08002B2CF9AE}" pid="150" name="FSC#SKEDITIONSLOVLEX@103.510:vytvorenedna">
    <vt:lpwstr>4. 9. 2024</vt:lpwstr>
  </property>
  <property fmtid="{D5CDD505-2E9C-101B-9397-08002B2CF9AE}" pid="151" name="FSC#COOSYSTEM@1.1:Container">
    <vt:lpwstr>COO.2145.1000.3.6337534</vt:lpwstr>
  </property>
  <property fmtid="{D5CDD505-2E9C-101B-9397-08002B2CF9AE}" pid="152" name="FSC#FSCFOLIO@1.1001:docpropproject">
    <vt:lpwstr/>
  </property>
  <property fmtid="{D5CDD505-2E9C-101B-9397-08002B2CF9AE}" pid="153" name="ClassificationContentMarkingHeaderShapeIds">
    <vt:lpwstr>6c4d80bb,523a5eed,2a05cec3</vt:lpwstr>
  </property>
  <property fmtid="{D5CDD505-2E9C-101B-9397-08002B2CF9AE}" pid="154" name="ClassificationContentMarkingHeaderFontProps">
    <vt:lpwstr>#ff0000,12,Calibri</vt:lpwstr>
  </property>
  <property fmtid="{D5CDD505-2E9C-101B-9397-08002B2CF9AE}" pid="155" name="ClassificationContentMarkingHeaderText">
    <vt:lpwstr>INTERNÉ</vt:lpwstr>
  </property>
  <property fmtid="{D5CDD505-2E9C-101B-9397-08002B2CF9AE}" pid="156" name="ClassificationContentMarkingFooterShapeIds">
    <vt:lpwstr>24b1fa4b,389e19f5,26833e20</vt:lpwstr>
  </property>
  <property fmtid="{D5CDD505-2E9C-101B-9397-08002B2CF9AE}" pid="157" name="ClassificationContentMarkingFooterFontProps">
    <vt:lpwstr>#ff0000,12,Calibri</vt:lpwstr>
  </property>
  <property fmtid="{D5CDD505-2E9C-101B-9397-08002B2CF9AE}" pid="158" name="ClassificationContentMarkingFooterText">
    <vt:lpwstr>INTERNÉ</vt:lpwstr>
  </property>
  <property fmtid="{D5CDD505-2E9C-101B-9397-08002B2CF9AE}" pid="159" name="MSIP_Label_8411ea1f-1665-4a34-a3d8-210cc7d6932e_Enabled">
    <vt:lpwstr>true</vt:lpwstr>
  </property>
  <property fmtid="{D5CDD505-2E9C-101B-9397-08002B2CF9AE}" pid="160" name="MSIP_Label_8411ea1f-1665-4a34-a3d8-210cc7d6932e_SetDate">
    <vt:lpwstr>2024-09-04T10:42:13Z</vt:lpwstr>
  </property>
  <property fmtid="{D5CDD505-2E9C-101B-9397-08002B2CF9AE}" pid="161" name="MSIP_Label_8411ea1f-1665-4a34-a3d8-210cc7d6932e_Method">
    <vt:lpwstr>Standard</vt:lpwstr>
  </property>
  <property fmtid="{D5CDD505-2E9C-101B-9397-08002B2CF9AE}" pid="162" name="MSIP_Label_8411ea1f-1665-4a34-a3d8-210cc7d6932e_Name">
    <vt:lpwstr>Interné</vt:lpwstr>
  </property>
  <property fmtid="{D5CDD505-2E9C-101B-9397-08002B2CF9AE}" pid="163" name="MSIP_Label_8411ea1f-1665-4a34-a3d8-210cc7d6932e_SiteId">
    <vt:lpwstr>8fe5905d-1a8a-4469-a0d9-11f2c367f0ac</vt:lpwstr>
  </property>
  <property fmtid="{D5CDD505-2E9C-101B-9397-08002B2CF9AE}" pid="164" name="MSIP_Label_8411ea1f-1665-4a34-a3d8-210cc7d6932e_ActionId">
    <vt:lpwstr>1fa1c6ca-8ae6-4ab7-8a35-91cdf22bdd89</vt:lpwstr>
  </property>
  <property fmtid="{D5CDD505-2E9C-101B-9397-08002B2CF9AE}" pid="165" name="MSIP_Label_8411ea1f-1665-4a34-a3d8-210cc7d6932e_ContentBits">
    <vt:lpwstr>3</vt:lpwstr>
  </property>
</Properties>
</file>