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smallCaps w:val="1"/>
          <w:rtl w:val="0"/>
        </w:rPr>
        <w:t xml:space="preserve">DOLOŽKA ZLUČITEĽNOSTI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právneho predpisu s právom Európskej únie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828" w:hanging="382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1. Predkladateľky právneho predpisu:</w:t>
      </w:r>
      <w:r w:rsidDel="00000000" w:rsidR="00000000" w:rsidRPr="00000000">
        <w:rPr>
          <w:rtl w:val="0"/>
        </w:rPr>
        <w:t xml:space="preserve"> poslankyne Národnej rady Slovenskej republiky    Simona Petrík a Lucia Plaváková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60"/>
        </w:tabs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828" w:hanging="3828"/>
        <w:jc w:val="both"/>
        <w:rPr/>
      </w:pPr>
      <w:r w:rsidDel="00000000" w:rsidR="00000000" w:rsidRPr="00000000">
        <w:rPr>
          <w:b w:val="1"/>
          <w:rtl w:val="0"/>
        </w:rPr>
        <w:t xml:space="preserve">2. Názov návrhu právneho predpisu:</w:t>
      </w:r>
      <w:r w:rsidDel="00000000" w:rsidR="00000000" w:rsidRPr="00000000">
        <w:rPr>
          <w:rtl w:val="0"/>
        </w:rPr>
        <w:t xml:space="preserve"> Návrh zákona,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ktorým sa mení zákon č. 461/2003 Z. z. o sociálnom poistení v znení neskorších predpisov a zákon č. 328/2002 Z.z. o sociálnom zabezpečení policajtov a vojakov a o zmene a doplnení niektorých zákonov</w:t>
      </w:r>
    </w:p>
    <w:p w:rsidR="00000000" w:rsidDel="00000000" w:rsidP="00000000" w:rsidRDefault="00000000" w:rsidRPr="00000000" w14:paraId="00000007">
      <w:pPr>
        <w:ind w:left="3828" w:hanging="382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828" w:hanging="382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9">
      <w:pPr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je upravená v primárnom práve Európskej únie, a to v čl. 48, 151 a 153 Zmluvy o fungovaní Európskej únie (Ú. v. EÚ C 83, 30. 3. 2010), a v čl. 34 (sociálne zabezpečenie a sociálna pomoc) Charty základných práv Európskej únie (Ú. v. EÚ C 326, 26.10.2012),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nie je upravená v sekundárnom práve Európskej únie,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nie je upravená v judikatúre Súdneho dvora Európskej únie.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4. Záväzky Slovenskej republiky vo vzťahu k Európskej únii: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- bezpredmetné.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5. Návrh zákona je zlučiteľný s právom Európskej únie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- úplne.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3A3D4D"/>
    <w:pPr>
      <w:suppressAutoHyphens w:val="1"/>
    </w:pPr>
    <w:rPr>
      <w:rFonts w:cs="Mangal" w:eastAsia="SimSun"/>
      <w:kern w:val="1"/>
      <w:lang w:bidi="hi-IN" w:eastAsia="hi-IN"/>
    </w:rPr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lnywebov">
    <w:name w:val="Normal (Web)"/>
    <w:aliases w:val="webb"/>
    <w:basedOn w:val="Normlny"/>
    <w:uiPriority w:val="99"/>
    <w:unhideWhenUsed w:val="1"/>
    <w:rsid w:val="003A3D4D"/>
    <w:pPr>
      <w:widowControl w:val="1"/>
      <w:suppressAutoHyphens w:val="0"/>
      <w:spacing w:after="100" w:afterAutospacing="1" w:before="100" w:beforeAutospacing="1"/>
    </w:pPr>
    <w:rPr>
      <w:rFonts w:cs="Times New Roman" w:eastAsia="Times New Roman"/>
      <w:kern w:val="0"/>
      <w:lang w:bidi="ar-SA" w:eastAsia="sk-SK"/>
    </w:rPr>
  </w:style>
  <w:style w:type="paragraph" w:styleId="Vchodzie" w:customStyle="1">
    <w:name w:val="Vchodzie"/>
    <w:rsid w:val="003A3D4D"/>
    <w:pPr>
      <w:autoSpaceDN w:val="0"/>
      <w:adjustRightInd w:val="0"/>
      <w:spacing w:after="200" w:line="276" w:lineRule="auto"/>
    </w:pPr>
    <w:rPr>
      <w:rFonts w:ascii="Calibri" w:cs="Calibri" w:hAnsi="Calibri" w:eastAsiaTheme="minorEastAsia"/>
      <w:kern w:val="1"/>
      <w:lang w:val="en-US"/>
    </w:rPr>
  </w:style>
  <w:style w:type="paragraph" w:styleId="Odsekzoznamu">
    <w:name w:val="List Paragraph"/>
    <w:basedOn w:val="Normlny"/>
    <w:uiPriority w:val="34"/>
    <w:qFormat w:val="1"/>
    <w:rsid w:val="003A3D4D"/>
    <w:pPr>
      <w:ind w:left="720"/>
      <w:contextualSpacing w:val="1"/>
    </w:pPr>
    <w:rPr>
      <w:szCs w:val="21"/>
    </w:r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eN1vqkblKKBeaPNSwhXKbvHN9A==">CgMxLjA4AHIhMTdKM25KMDJSOF9ONUoxcjE1d25tcy0xMWVpTVI3dzd2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2021-08-31T11:57:00Z</dcterms:created>
  <dc:creator>Petrík, Simona (asistent)</dc:creator>
</cp:coreProperties>
</file>