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.0005454545455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line="276.0005454545455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120"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120"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120" w:line="276.0005454545455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spacing w:before="120" w:line="276.0005454545455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120" w:line="276.0005454545455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2025,</w:t>
      </w:r>
    </w:p>
    <w:p w:rsidR="00000000" w:rsidDel="00000000" w:rsidP="00000000" w:rsidRDefault="00000000" w:rsidRPr="00000000" w14:paraId="0000000A">
      <w:pPr>
        <w:spacing w:line="276.0005454545455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zákon č. 563/2009 Z. z. o správe daní (daňový poriadok) a o zmene a doplnení niektorých zákonov v znení neskorších predpisov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.000545454545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E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0">
      <w:pPr>
        <w:spacing w:line="276.0005454545455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563/2009 Z. z. o správe daní (daňový poriadok) a o zmene a doplnení niektorých zákonov v znení zákona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 177/2018 Z. z., zákona č. 213/2018 Z. z., zákona č. 368/2018 Z. z., zákona č. 35/2019 Z. z., zákona č. 221/2019 Z. z., zákona č. 369/2019 Z. z., zákona č. 390/2019 Z. z., zákona č. 46/2020 Z. z., zákona č. 198/2020 Z. z., zákona č. 296/2020 Z. z., zákona č. 312/2020 Z. z., zákona č. 416/2020 Z. z., zákona č. 421/2020 Z. z., zákona č. 45/2021 Z. z., 395/2021 Z. z., zákona č. 408/2021 Z. z.  zákona č. 39/2022 Z. z., zákona č. 250/2022 Z. z., zákona č. 325/2022 Z. z., zákona č. 395/2022 Z. z., zákona č. 433/2022 Z. z., zákona č. 496/2022 Z. z., zákona č. 519/2022 Z. z., zákona č. 59/2023 Z. z., zákona č. 507/2023 Z. z., zákona č. 508/2023 Z. z., zákona č. 87/2024 Z. z., zákona č. 102/2024 Z. z., zákona č. 251/2024 Z. z. a zákona č. 279/2024 Z. z.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 mení takto:</w:t>
      </w:r>
    </w:p>
    <w:p w:rsidR="00000000" w:rsidDel="00000000" w:rsidP="00000000" w:rsidRDefault="00000000" w:rsidRPr="00000000" w14:paraId="00000011">
      <w:pPr>
        <w:spacing w:line="276.000545454545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6.0005454545455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84 ods. 2 písm. a) sa suma „20 eur“ nahrádza sumou „40 eur“.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76.0005454545455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76.000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15">
      <w:pPr>
        <w:spacing w:after="240" w:line="276.0005454545455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marca 2025.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Jk0JssLBnHtNJT1ySVYLwFPwAg==">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