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2ADB39" w14:textId="77777777" w:rsidR="00A17377" w:rsidRDefault="00CA449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sk-SK"/>
          <w14:ligatures w14:val="none"/>
        </w:rPr>
        <w:t>NÁRODNÁ RADA SLOVENSKEJ REPUBLIKY</w:t>
      </w:r>
    </w:p>
    <w:p w14:paraId="7D2ADB3A" w14:textId="77777777" w:rsidR="00A17377" w:rsidRDefault="00CA44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IX. volebné obdobie</w:t>
      </w:r>
    </w:p>
    <w:p w14:paraId="7D2ADB3B" w14:textId="77777777" w:rsidR="00A17377" w:rsidRDefault="00CA449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>______________________________________________________________________</w:t>
      </w:r>
    </w:p>
    <w:p w14:paraId="7D2ADB3C" w14:textId="77777777" w:rsidR="00A17377" w:rsidRDefault="00A173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</w:p>
    <w:p w14:paraId="7D2ADB3D" w14:textId="77777777" w:rsidR="00A17377" w:rsidRDefault="00A1737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</w:pPr>
    </w:p>
    <w:p w14:paraId="7D2ADB3E" w14:textId="77777777" w:rsidR="00A17377" w:rsidRDefault="00A1737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</w:pPr>
    </w:p>
    <w:p w14:paraId="7D2ADB3F" w14:textId="77777777" w:rsidR="00A17377" w:rsidRDefault="00CA449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  <w:t>Návrh</w:t>
      </w:r>
    </w:p>
    <w:p w14:paraId="7D2ADB40" w14:textId="77777777" w:rsidR="00A17377" w:rsidRDefault="00A1737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k-SK"/>
          <w14:ligatures w14:val="none"/>
        </w:rPr>
      </w:pPr>
    </w:p>
    <w:p w14:paraId="7D2ADB41" w14:textId="77777777" w:rsidR="00A17377" w:rsidRDefault="00A17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0"/>
          <w:kern w:val="0"/>
          <w:sz w:val="24"/>
          <w:szCs w:val="24"/>
          <w:lang w:eastAsia="sk-SK"/>
          <w14:ligatures w14:val="none"/>
        </w:rPr>
      </w:pPr>
    </w:p>
    <w:p w14:paraId="7D2ADB42" w14:textId="77777777" w:rsidR="00A17377" w:rsidRDefault="00CA44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0"/>
          <w:kern w:val="0"/>
          <w:sz w:val="24"/>
          <w:szCs w:val="24"/>
          <w:lang w:eastAsia="sk-SK"/>
          <w14:ligatures w14:val="none"/>
        </w:rPr>
        <w:t>ZÁKON</w:t>
      </w:r>
    </w:p>
    <w:p w14:paraId="7D2ADB43" w14:textId="77777777" w:rsidR="00A17377" w:rsidRDefault="00A173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7D2ADB44" w14:textId="77777777" w:rsidR="00A17377" w:rsidRDefault="00A173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7D2ADB45" w14:textId="6954B85E" w:rsidR="00A17377" w:rsidRDefault="00CA44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z ...... 202</w:t>
      </w:r>
      <w:r w:rsidR="0051779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5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,</w:t>
      </w:r>
    </w:p>
    <w:p w14:paraId="7D2ADB46" w14:textId="77777777" w:rsidR="00A17377" w:rsidRDefault="00A17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</w:p>
    <w:p w14:paraId="7D2ADB47" w14:textId="77777777" w:rsidR="00A17377" w:rsidRDefault="00A173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14:paraId="7D2ADB48" w14:textId="0A60A601" w:rsidR="00A17377" w:rsidRPr="00CA449D" w:rsidRDefault="00CA44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  <w:r w:rsidRPr="00CA449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ktorým sa mení zákon </w:t>
      </w:r>
      <w:r w:rsidRPr="00CA449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č. </w:t>
      </w:r>
      <w:r w:rsidR="000D3253" w:rsidRPr="00CA449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112/2018 </w:t>
      </w:r>
      <w:r w:rsidRPr="00CA449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Z. z. </w:t>
      </w:r>
      <w:r w:rsidR="000D3253" w:rsidRPr="00CA449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o sociálnej ekonomike a sociálnych podnikoch a o zmene a doplnení niektorých zákonov </w:t>
      </w:r>
      <w:r w:rsidRPr="00CA449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  <w:t xml:space="preserve">v znení neskorších predpisov </w:t>
      </w:r>
    </w:p>
    <w:p w14:paraId="7D2ADB49" w14:textId="77777777" w:rsidR="00A17377" w:rsidRPr="00CA449D" w:rsidRDefault="00A173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k-SK"/>
          <w14:ligatures w14:val="none"/>
        </w:rPr>
      </w:pPr>
    </w:p>
    <w:p w14:paraId="7D2ADB4A" w14:textId="77777777" w:rsidR="00A17377" w:rsidRPr="00CA449D" w:rsidRDefault="00CA449D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CA449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Národná rada Slovenskej republiky sa uzniesla na tomto zákone:</w:t>
      </w:r>
    </w:p>
    <w:p w14:paraId="7D2ADB4B" w14:textId="77777777" w:rsidR="00A17377" w:rsidRPr="00CA449D" w:rsidRDefault="00A17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D2ADB4C" w14:textId="77777777" w:rsidR="00A17377" w:rsidRPr="00CA449D" w:rsidRDefault="00CA44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CA449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Čl. I</w:t>
      </w:r>
    </w:p>
    <w:p w14:paraId="7D2ADB4D" w14:textId="77777777" w:rsidR="00A17377" w:rsidRPr="00CA449D" w:rsidRDefault="00A17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D2ADB4E" w14:textId="14C74F26" w:rsidR="00A17377" w:rsidRPr="00CA449D" w:rsidRDefault="00CA449D">
      <w:pPr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A449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Zákon </w:t>
      </w:r>
      <w:r w:rsidRPr="00CA449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č. </w:t>
      </w:r>
      <w:r w:rsidR="008054D1" w:rsidRPr="00CA449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112/2018</w:t>
      </w:r>
      <w:r w:rsidRPr="00CA449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Z. z.</w:t>
      </w:r>
      <w:r w:rsidRPr="00CA449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5C4346" w:rsidRPr="00CA449D">
        <w:rPr>
          <w:rFonts w:ascii="Times New Roman" w:hAnsi="Times New Roman" w:cs="Times New Roman"/>
          <w:sz w:val="24"/>
          <w:szCs w:val="24"/>
          <w:shd w:val="clear" w:color="auto" w:fill="FFFFFF"/>
        </w:rPr>
        <w:t> o sociálnej ekonomike a sociálnych podnikoch a o zmene a doplnení niektorých zákonov v znení zákona č. 374/2019 Z. z., zákona č. 94/2020 Z. z., zákona č. 264/2020 Z. z., zákona č. 113/2022 Z. z., zákona č. 488/2022 Z. z.</w:t>
      </w:r>
      <w:r w:rsidR="008A1DAE" w:rsidRPr="00CA44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5C4346" w:rsidRPr="00CA44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zákona č. 494/2022 Z. z. </w:t>
      </w:r>
      <w:r w:rsidRPr="00CA44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zákona č. </w:t>
      </w:r>
      <w:r w:rsidR="008A1DAE" w:rsidRPr="00CA44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275/2023 </w:t>
      </w:r>
      <w:r w:rsidRPr="00CA449D">
        <w:rPr>
          <w:rFonts w:ascii="Times New Roman" w:hAnsi="Times New Roman" w:cs="Times New Roman"/>
          <w:sz w:val="24"/>
          <w:szCs w:val="24"/>
          <w:shd w:val="clear" w:color="auto" w:fill="FFFFFF"/>
        </w:rPr>
        <w:t>Z. z. sa mení takto:</w:t>
      </w:r>
    </w:p>
    <w:p w14:paraId="1DA84076" w14:textId="1F640D22" w:rsidR="00997D86" w:rsidRPr="00CA449D" w:rsidRDefault="00997D86" w:rsidP="00326408">
      <w:pPr>
        <w:spacing w:after="0" w:line="240" w:lineRule="auto"/>
        <w:jc w:val="both"/>
        <w:rPr>
          <w:rFonts w:ascii="Times New Roman" w:eastAsia="Segoe UI" w:hAnsi="Times New Roman" w:cs="Times New Roman"/>
          <w:sz w:val="24"/>
          <w:szCs w:val="24"/>
          <w:shd w:val="clear" w:color="auto" w:fill="FFFFFF"/>
        </w:rPr>
      </w:pPr>
    </w:p>
    <w:p w14:paraId="281EF738" w14:textId="26C37B50" w:rsidR="00F25089" w:rsidRPr="00DA2502" w:rsidRDefault="00F25089" w:rsidP="00DA2502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eastAsia="Segoe UI" w:hAnsi="Times New Roman" w:cs="Times New Roman"/>
          <w:sz w:val="24"/>
          <w:szCs w:val="24"/>
          <w:shd w:val="clear" w:color="auto" w:fill="FFFFFF"/>
        </w:rPr>
      </w:pPr>
      <w:r w:rsidRPr="00DA2502">
        <w:rPr>
          <w:rFonts w:ascii="Times New Roman" w:eastAsia="Segoe UI" w:hAnsi="Times New Roman" w:cs="Times New Roman"/>
          <w:sz w:val="24"/>
          <w:szCs w:val="24"/>
          <w:shd w:val="clear" w:color="auto" w:fill="FFFFFF"/>
        </w:rPr>
        <w:t xml:space="preserve">V § 19a ods. 2 </w:t>
      </w:r>
      <w:r w:rsidR="00740342" w:rsidRPr="00DA2502">
        <w:rPr>
          <w:rFonts w:ascii="Times New Roman" w:eastAsia="Segoe UI" w:hAnsi="Times New Roman" w:cs="Times New Roman"/>
          <w:sz w:val="24"/>
          <w:szCs w:val="24"/>
          <w:shd w:val="clear" w:color="auto" w:fill="FFFFFF"/>
        </w:rPr>
        <w:t xml:space="preserve">písm. c) </w:t>
      </w:r>
      <w:r w:rsidRPr="00DA2502">
        <w:rPr>
          <w:rFonts w:ascii="Times New Roman" w:eastAsia="Segoe UI" w:hAnsi="Times New Roman" w:cs="Times New Roman"/>
          <w:sz w:val="24"/>
          <w:szCs w:val="24"/>
          <w:shd w:val="clear" w:color="auto" w:fill="FFFFFF"/>
        </w:rPr>
        <w:t xml:space="preserve">sa suma </w:t>
      </w:r>
      <w:r w:rsidR="006E0DD3" w:rsidRPr="00DA2502">
        <w:rPr>
          <w:rFonts w:ascii="Times New Roman" w:eastAsia="Segoe UI" w:hAnsi="Times New Roman" w:cs="Times New Roman"/>
          <w:sz w:val="24"/>
          <w:szCs w:val="24"/>
          <w:shd w:val="clear" w:color="auto" w:fill="FFFFFF"/>
        </w:rPr>
        <w:t xml:space="preserve">„25“ nahrádza sumou </w:t>
      </w:r>
      <w:r w:rsidR="00740342" w:rsidRPr="00DA2502">
        <w:rPr>
          <w:rFonts w:ascii="Times New Roman" w:eastAsia="Segoe UI" w:hAnsi="Times New Roman" w:cs="Times New Roman"/>
          <w:sz w:val="24"/>
          <w:szCs w:val="24"/>
          <w:shd w:val="clear" w:color="auto" w:fill="FFFFFF"/>
        </w:rPr>
        <w:t>„</w:t>
      </w:r>
      <w:r w:rsidR="007F0ED5" w:rsidRPr="00DA2502">
        <w:rPr>
          <w:rFonts w:ascii="Times New Roman" w:eastAsia="Segoe UI" w:hAnsi="Times New Roman" w:cs="Times New Roman"/>
          <w:sz w:val="24"/>
          <w:szCs w:val="24"/>
          <w:shd w:val="clear" w:color="auto" w:fill="FFFFFF"/>
        </w:rPr>
        <w:t>40</w:t>
      </w:r>
      <w:r w:rsidR="00740342" w:rsidRPr="00DA2502">
        <w:rPr>
          <w:rFonts w:ascii="Times New Roman" w:eastAsia="Segoe UI" w:hAnsi="Times New Roman" w:cs="Times New Roman"/>
          <w:sz w:val="24"/>
          <w:szCs w:val="24"/>
          <w:shd w:val="clear" w:color="auto" w:fill="FFFFFF"/>
        </w:rPr>
        <w:t>“.</w:t>
      </w:r>
    </w:p>
    <w:p w14:paraId="44253FB4" w14:textId="77777777" w:rsidR="00740342" w:rsidRPr="00CA449D" w:rsidRDefault="00740342" w:rsidP="00326408">
      <w:pPr>
        <w:spacing w:after="0" w:line="240" w:lineRule="auto"/>
        <w:jc w:val="both"/>
        <w:rPr>
          <w:rFonts w:ascii="Times New Roman" w:eastAsia="Segoe UI" w:hAnsi="Times New Roman" w:cs="Times New Roman"/>
          <w:sz w:val="24"/>
          <w:szCs w:val="24"/>
          <w:shd w:val="clear" w:color="auto" w:fill="FFFFFF"/>
        </w:rPr>
      </w:pPr>
    </w:p>
    <w:p w14:paraId="7D84FCB4" w14:textId="459AB304" w:rsidR="00740342" w:rsidRPr="00DA2502" w:rsidRDefault="00740342" w:rsidP="00DA2502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eastAsia="Segoe UI" w:hAnsi="Times New Roman" w:cs="Times New Roman"/>
          <w:sz w:val="24"/>
          <w:szCs w:val="24"/>
          <w:shd w:val="clear" w:color="auto" w:fill="FFFFFF"/>
        </w:rPr>
      </w:pPr>
      <w:r w:rsidRPr="00DA2502">
        <w:rPr>
          <w:rFonts w:ascii="Times New Roman" w:eastAsia="Segoe UI" w:hAnsi="Times New Roman" w:cs="Times New Roman"/>
          <w:sz w:val="24"/>
          <w:szCs w:val="24"/>
          <w:shd w:val="clear" w:color="auto" w:fill="FFFFFF"/>
        </w:rPr>
        <w:t>V § 19a ods. 2 písm. d) sa suma „35“ nahrádza sumou „</w:t>
      </w:r>
      <w:r w:rsidR="007F0ED5" w:rsidRPr="00DA2502">
        <w:rPr>
          <w:rFonts w:ascii="Times New Roman" w:eastAsia="Segoe UI" w:hAnsi="Times New Roman" w:cs="Times New Roman"/>
          <w:sz w:val="24"/>
          <w:szCs w:val="24"/>
          <w:shd w:val="clear" w:color="auto" w:fill="FFFFFF"/>
        </w:rPr>
        <w:t>60</w:t>
      </w:r>
      <w:r w:rsidRPr="00DA2502">
        <w:rPr>
          <w:rFonts w:ascii="Times New Roman" w:eastAsia="Segoe UI" w:hAnsi="Times New Roman" w:cs="Times New Roman"/>
          <w:sz w:val="24"/>
          <w:szCs w:val="24"/>
          <w:shd w:val="clear" w:color="auto" w:fill="FFFFFF"/>
        </w:rPr>
        <w:t>“.</w:t>
      </w:r>
    </w:p>
    <w:p w14:paraId="4D382234" w14:textId="77777777" w:rsidR="00740342" w:rsidRPr="00997D86" w:rsidRDefault="00740342" w:rsidP="00326408">
      <w:pPr>
        <w:spacing w:after="0" w:line="240" w:lineRule="auto"/>
        <w:jc w:val="both"/>
        <w:rPr>
          <w:rFonts w:ascii="Times New Roman" w:eastAsia="Segoe UI" w:hAnsi="Times New Roman" w:cs="Times New Roman"/>
          <w:sz w:val="24"/>
          <w:szCs w:val="24"/>
          <w:shd w:val="clear" w:color="auto" w:fill="FFFFFF"/>
        </w:rPr>
      </w:pPr>
    </w:p>
    <w:p w14:paraId="7D2ADB68" w14:textId="77777777" w:rsidR="00A17377" w:rsidRDefault="00CA44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7D2ADB69" w14:textId="77777777" w:rsidR="00A17377" w:rsidRDefault="00A173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2ADB6A" w14:textId="0FBC40E4" w:rsidR="00A17377" w:rsidRDefault="00CA449D">
      <w:pPr>
        <w:shd w:val="clear" w:color="auto" w:fill="FFFFFF" w:themeFill="background1"/>
        <w:tabs>
          <w:tab w:val="center" w:pos="488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Tento zákon nadobúda účinnosť 1. </w:t>
      </w:r>
      <w:r w:rsidR="00517796">
        <w:rPr>
          <w:rFonts w:ascii="Times New Roman" w:hAnsi="Times New Roman" w:cs="Times New Roman"/>
          <w:sz w:val="24"/>
          <w:szCs w:val="24"/>
        </w:rPr>
        <w:t>marca</w:t>
      </w:r>
      <w:r>
        <w:rPr>
          <w:rFonts w:ascii="Times New Roman" w:hAnsi="Times New Roman" w:cs="Times New Roman"/>
          <w:sz w:val="24"/>
          <w:szCs w:val="24"/>
        </w:rPr>
        <w:t xml:space="preserve"> 2025.</w:t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A173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CE24B4" w14:textId="77777777" w:rsidR="00191EC3" w:rsidRDefault="00191EC3">
      <w:pPr>
        <w:spacing w:line="240" w:lineRule="auto"/>
      </w:pPr>
      <w:r>
        <w:separator/>
      </w:r>
    </w:p>
  </w:endnote>
  <w:endnote w:type="continuationSeparator" w:id="0">
    <w:p w14:paraId="0892BC84" w14:textId="77777777" w:rsidR="00191EC3" w:rsidRDefault="00191E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480E38" w14:textId="77777777" w:rsidR="00191EC3" w:rsidRDefault="00191EC3">
      <w:pPr>
        <w:spacing w:after="0"/>
      </w:pPr>
      <w:r>
        <w:separator/>
      </w:r>
    </w:p>
  </w:footnote>
  <w:footnote w:type="continuationSeparator" w:id="0">
    <w:p w14:paraId="5B77EEC5" w14:textId="77777777" w:rsidR="00191EC3" w:rsidRDefault="00191EC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547FA8"/>
    <w:multiLevelType w:val="singleLevel"/>
    <w:tmpl w:val="09547FA8"/>
    <w:lvl w:ilvl="0">
      <w:start w:val="1"/>
      <w:numFmt w:val="decimal"/>
      <w:suff w:val="space"/>
      <w:lvlText w:val="%1."/>
      <w:lvlJc w:val="left"/>
      <w:pPr>
        <w:ind w:left="420"/>
      </w:pPr>
    </w:lvl>
  </w:abstractNum>
  <w:abstractNum w:abstractNumId="1" w15:restartNumberingAfterBreak="0">
    <w:nsid w:val="75FF0702"/>
    <w:multiLevelType w:val="hybridMultilevel"/>
    <w:tmpl w:val="4B52E8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5205926">
    <w:abstractNumId w:val="0"/>
  </w:num>
  <w:num w:numId="2" w16cid:durableId="17149605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F87"/>
    <w:rsid w:val="00034955"/>
    <w:rsid w:val="00040F87"/>
    <w:rsid w:val="000D3253"/>
    <w:rsid w:val="000F3404"/>
    <w:rsid w:val="00185721"/>
    <w:rsid w:val="00191EC3"/>
    <w:rsid w:val="001A29AD"/>
    <w:rsid w:val="00313380"/>
    <w:rsid w:val="00326408"/>
    <w:rsid w:val="00407854"/>
    <w:rsid w:val="00467C2D"/>
    <w:rsid w:val="00517796"/>
    <w:rsid w:val="005C4346"/>
    <w:rsid w:val="005C7E36"/>
    <w:rsid w:val="00696200"/>
    <w:rsid w:val="006E0DD3"/>
    <w:rsid w:val="00740342"/>
    <w:rsid w:val="007F0ED5"/>
    <w:rsid w:val="008054D1"/>
    <w:rsid w:val="00817CAD"/>
    <w:rsid w:val="00872E1F"/>
    <w:rsid w:val="008754AB"/>
    <w:rsid w:val="008A1DAE"/>
    <w:rsid w:val="008E6A78"/>
    <w:rsid w:val="00907AE3"/>
    <w:rsid w:val="00997D86"/>
    <w:rsid w:val="009B600E"/>
    <w:rsid w:val="00A16E9A"/>
    <w:rsid w:val="00A17377"/>
    <w:rsid w:val="00A64640"/>
    <w:rsid w:val="00A67CA6"/>
    <w:rsid w:val="00AB5F87"/>
    <w:rsid w:val="00AF3CCE"/>
    <w:rsid w:val="00B82DF2"/>
    <w:rsid w:val="00C0637E"/>
    <w:rsid w:val="00C14302"/>
    <w:rsid w:val="00CA449D"/>
    <w:rsid w:val="00D13047"/>
    <w:rsid w:val="00D13803"/>
    <w:rsid w:val="00DA2502"/>
    <w:rsid w:val="00DD0035"/>
    <w:rsid w:val="00DF7F40"/>
    <w:rsid w:val="00E15F89"/>
    <w:rsid w:val="00E42BC2"/>
    <w:rsid w:val="00E723DA"/>
    <w:rsid w:val="00EB2B63"/>
    <w:rsid w:val="00F25089"/>
    <w:rsid w:val="00F36474"/>
    <w:rsid w:val="00F566C2"/>
    <w:rsid w:val="00F56C21"/>
    <w:rsid w:val="00F64DE3"/>
    <w:rsid w:val="00FC6942"/>
    <w:rsid w:val="118E0A80"/>
    <w:rsid w:val="12B87441"/>
    <w:rsid w:val="1EAD1FE0"/>
    <w:rsid w:val="22D265B5"/>
    <w:rsid w:val="237A63C1"/>
    <w:rsid w:val="43E418D6"/>
    <w:rsid w:val="44F928DA"/>
    <w:rsid w:val="52781559"/>
    <w:rsid w:val="52ED6F99"/>
    <w:rsid w:val="5AD75815"/>
    <w:rsid w:val="60184133"/>
    <w:rsid w:val="6A2750CC"/>
    <w:rsid w:val="79C77724"/>
    <w:rsid w:val="7C01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2ADB39"/>
  <w15:docId w15:val="{0C16A88A-3ECC-4B0B-9C0A-A9D48D8BE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uiPriority w:val="20"/>
    <w:qFormat/>
    <w:rPr>
      <w:i/>
      <w:iCs/>
    </w:rPr>
  </w:style>
  <w:style w:type="character" w:styleId="Hypertextovprepojenie">
    <w:name w:val="Hyperlink"/>
    <w:basedOn w:val="Predvolenpsmoodseku"/>
    <w:uiPriority w:val="99"/>
    <w:unhideWhenUsed/>
    <w:qFormat/>
    <w:rPr>
      <w:color w:val="0000FF"/>
      <w:u w:val="single"/>
    </w:rPr>
  </w:style>
  <w:style w:type="table" w:styleId="Mriekatabuky">
    <w:name w:val="Table Grid"/>
    <w:basedOn w:val="Normlnatabuk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character" w:customStyle="1" w:styleId="zatvorka">
    <w:name w:val="zatvorka"/>
    <w:basedOn w:val="Predvolenpsmoodseku"/>
    <w:qFormat/>
  </w:style>
  <w:style w:type="paragraph" w:customStyle="1" w:styleId="paragrafnadpis">
    <w:name w:val="paragrafnadpis"/>
    <w:basedOn w:val="Normlny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zakladnytext">
    <w:name w:val="zakladnytext"/>
    <w:basedOn w:val="Normlny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odsadenie1">
    <w:name w:val="odsadenie1"/>
    <w:basedOn w:val="Normlny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paragraf">
    <w:name w:val="paragraf"/>
    <w:basedOn w:val="Normlny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Nevyrieenzmienka">
    <w:name w:val="Unresolved Mention"/>
    <w:basedOn w:val="Predvolenpsmoodseku"/>
    <w:uiPriority w:val="99"/>
    <w:semiHidden/>
    <w:unhideWhenUsed/>
    <w:rsid w:val="005C43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1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146</Words>
  <Characters>728</Characters>
  <Application>Microsoft Office Word</Application>
  <DocSecurity>0</DocSecurity>
  <Lines>36</Lines>
  <Paragraphs>17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Pitonak</dc:creator>
  <cp:lastModifiedBy>Andrej Pitonak</cp:lastModifiedBy>
  <cp:revision>48</cp:revision>
  <dcterms:created xsi:type="dcterms:W3CDTF">2023-11-11T15:50:00Z</dcterms:created>
  <dcterms:modified xsi:type="dcterms:W3CDTF">2024-11-07T11:55:00Z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31569B9A4A3049C2BC2BCBA8D9C0279C_12</vt:lpwstr>
  </property>
</Properties>
</file>