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23B25747" w:rsidR="00054C41" w:rsidRPr="005D7A5C" w:rsidRDefault="00054C41" w:rsidP="005D7A5C">
      <w:pPr>
        <w:spacing w:after="0" w:line="240" w:lineRule="auto"/>
        <w:jc w:val="both"/>
        <w:rPr>
          <w:rFonts w:ascii="Times New Roman" w:eastAsia="Times New Roman" w:hAnsi="Times New Roman" w:cs="Times New Roman"/>
          <w:b/>
          <w:bCs/>
          <w:sz w:val="24"/>
          <w:szCs w:val="24"/>
          <w:lang w:eastAsia="sk-SK"/>
        </w:rPr>
      </w:pPr>
      <w:r w:rsidRPr="001F1B43">
        <w:rPr>
          <w:rFonts w:ascii="Times New Roman" w:eastAsia="Calibri" w:hAnsi="Times New Roman" w:cs="Times New Roman"/>
          <w:b/>
          <w:sz w:val="24"/>
          <w:szCs w:val="24"/>
        </w:rPr>
        <w:t>Názov materiálu:</w:t>
      </w:r>
      <w:r w:rsidR="005D7A5C">
        <w:rPr>
          <w:rFonts w:ascii="Times New Roman" w:eastAsia="Calibri" w:hAnsi="Times New Roman" w:cs="Times New Roman"/>
          <w:b/>
          <w:sz w:val="24"/>
          <w:szCs w:val="24"/>
        </w:rPr>
        <w:t xml:space="preserve"> Zákon, ktorým sa </w:t>
      </w:r>
      <w:r w:rsidR="005D7A5C" w:rsidRPr="002857BE">
        <w:rPr>
          <w:rFonts w:ascii="Times New Roman" w:eastAsia="Times New Roman" w:hAnsi="Times New Roman" w:cs="Times New Roman"/>
          <w:b/>
          <w:bCs/>
          <w:sz w:val="24"/>
          <w:szCs w:val="24"/>
          <w:lang w:eastAsia="sk-SK"/>
        </w:rPr>
        <w:t xml:space="preserve">ktorým sa mení a dopĺňa zákon č. 329/2018 Z. z. o poplatkoch za uloženie odpadov </w:t>
      </w:r>
      <w:r w:rsidR="005D7A5C" w:rsidRPr="002857BE">
        <w:rPr>
          <w:rStyle w:val="h1a"/>
          <w:rFonts w:ascii="Times New Roman" w:hAnsi="Times New Roman" w:cs="Times New Roman"/>
          <w:b/>
          <w:sz w:val="24"/>
          <w:szCs w:val="24"/>
        </w:rPr>
        <w:t>a o zmene a doplnení zákona č. 587/2004 Z. z. o Environmentálnom fonde a o zmene a o doplnení niektorých zákonov v znení neskorších predpisov</w:t>
      </w:r>
    </w:p>
    <w:p w14:paraId="2711DC2C" w14:textId="059309BE"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5D7A5C">
        <w:rPr>
          <w:rFonts w:ascii="Times New Roman" w:eastAsia="Calibri" w:hAnsi="Times New Roman" w:cs="Times New Roman"/>
          <w:b/>
          <w:sz w:val="24"/>
          <w:szCs w:val="24"/>
        </w:rPr>
        <w:t xml:space="preserve"> Ministerstvo životného prostredia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2"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0C4E1024" w14:textId="0913F83A" w:rsidR="00054C41" w:rsidRDefault="00054C41" w:rsidP="00054C41">
      <w:pPr>
        <w:rPr>
          <w:rFonts w:ascii="Times New Roman" w:eastAsia="Calibri" w:hAnsi="Times New Roman" w:cs="Times New Roman"/>
          <w:b/>
          <w:sz w:val="24"/>
          <w:szCs w:val="24"/>
        </w:rPr>
      </w:pPr>
    </w:p>
    <w:tbl>
      <w:tblPr>
        <w:tblW w:w="8300" w:type="dxa"/>
        <w:tblInd w:w="-10" w:type="dxa"/>
        <w:tblCellMar>
          <w:left w:w="70" w:type="dxa"/>
          <w:right w:w="70" w:type="dxa"/>
        </w:tblCellMar>
        <w:tblLook w:val="04A0" w:firstRow="1" w:lastRow="0" w:firstColumn="1" w:lastColumn="0" w:noHBand="0" w:noVBand="1"/>
      </w:tblPr>
      <w:tblGrid>
        <w:gridCol w:w="4540"/>
        <w:gridCol w:w="1880"/>
        <w:gridCol w:w="1880"/>
      </w:tblGrid>
      <w:tr w:rsidR="00C44255" w:rsidRPr="00C44255" w14:paraId="63C274F7" w14:textId="77777777" w:rsidTr="00C44255">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2D059C" w14:textId="77777777" w:rsidR="00C44255" w:rsidRPr="00C44255" w:rsidRDefault="00C44255" w:rsidP="00C44255">
            <w:pPr>
              <w:spacing w:after="0" w:line="240" w:lineRule="auto"/>
              <w:jc w:val="center"/>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83D206B"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C116E55"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Zníženie nákladov v € na PP</w:t>
            </w:r>
          </w:p>
        </w:tc>
      </w:tr>
      <w:tr w:rsidR="00C44255" w:rsidRPr="00C44255" w14:paraId="569C88F2" w14:textId="77777777" w:rsidTr="00C44255">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60E0983" w14:textId="77777777" w:rsidR="00C44255" w:rsidRPr="00C44255" w:rsidRDefault="00C44255" w:rsidP="00C44255">
            <w:pPr>
              <w:spacing w:after="0" w:line="240" w:lineRule="auto"/>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538FC200"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D126AEB"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r>
      <w:tr w:rsidR="00C44255" w:rsidRPr="00C44255" w14:paraId="5B0FF63B" w14:textId="77777777" w:rsidTr="00C44255">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E3E8202" w14:textId="77777777" w:rsidR="00C44255" w:rsidRPr="00C44255" w:rsidRDefault="00C44255" w:rsidP="00C44255">
            <w:pPr>
              <w:spacing w:after="0" w:line="240" w:lineRule="auto"/>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4F0E5540"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73E95FDF"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r>
      <w:tr w:rsidR="00C44255" w:rsidRPr="00C44255" w14:paraId="37608F90" w14:textId="77777777" w:rsidTr="00C44255">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E6617F8" w14:textId="77777777" w:rsidR="00C44255" w:rsidRPr="00C44255" w:rsidRDefault="00C44255" w:rsidP="00C44255">
            <w:pPr>
              <w:spacing w:after="0" w:line="240" w:lineRule="auto"/>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7DB23319"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385F3427"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r>
      <w:tr w:rsidR="00C44255" w:rsidRPr="00C44255" w14:paraId="69C13A98" w14:textId="77777777" w:rsidTr="00C44255">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E706786" w14:textId="77777777" w:rsidR="00C44255" w:rsidRPr="00C44255" w:rsidRDefault="00C44255" w:rsidP="00C44255">
            <w:pPr>
              <w:spacing w:after="0" w:line="240" w:lineRule="auto"/>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09403BDA"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0044C835"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r>
      <w:tr w:rsidR="00C44255" w:rsidRPr="00C44255" w14:paraId="2AA70414" w14:textId="77777777" w:rsidTr="00C44255">
        <w:trPr>
          <w:trHeight w:val="300"/>
        </w:trPr>
        <w:tc>
          <w:tcPr>
            <w:tcW w:w="4540" w:type="dxa"/>
            <w:tcBorders>
              <w:top w:val="nil"/>
              <w:left w:val="single" w:sz="8" w:space="0" w:color="auto"/>
              <w:bottom w:val="nil"/>
              <w:right w:val="single" w:sz="4" w:space="0" w:color="auto"/>
            </w:tcBorders>
            <w:shd w:val="clear" w:color="auto" w:fill="auto"/>
            <w:vAlign w:val="center"/>
            <w:hideMark/>
          </w:tcPr>
          <w:p w14:paraId="34F1D2E8" w14:textId="77777777" w:rsidR="00C44255" w:rsidRPr="00C44255" w:rsidRDefault="00C44255" w:rsidP="00C44255">
            <w:pPr>
              <w:spacing w:after="0" w:line="240" w:lineRule="auto"/>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3C34CF8B"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1 013</w:t>
            </w:r>
          </w:p>
        </w:tc>
        <w:tc>
          <w:tcPr>
            <w:tcW w:w="1880" w:type="dxa"/>
            <w:tcBorders>
              <w:top w:val="nil"/>
              <w:left w:val="nil"/>
              <w:bottom w:val="nil"/>
              <w:right w:val="single" w:sz="8" w:space="0" w:color="auto"/>
            </w:tcBorders>
            <w:shd w:val="clear" w:color="000000" w:fill="92D050"/>
            <w:vAlign w:val="center"/>
            <w:hideMark/>
          </w:tcPr>
          <w:p w14:paraId="510AE95A" w14:textId="64EE7D3E" w:rsidR="00C44255" w:rsidRPr="00C44255" w:rsidRDefault="00A96E9B" w:rsidP="00C4425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71 430</w:t>
            </w:r>
          </w:p>
        </w:tc>
      </w:tr>
      <w:tr w:rsidR="00C44255" w:rsidRPr="00C44255" w14:paraId="231BB09D" w14:textId="77777777" w:rsidTr="00C44255">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5439B2" w14:textId="77777777" w:rsidR="00C44255" w:rsidRPr="00C44255" w:rsidRDefault="00C44255" w:rsidP="00C44255">
            <w:pPr>
              <w:spacing w:after="0" w:line="240" w:lineRule="auto"/>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E3657FB"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1 013</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5D9E464" w14:textId="4131C90B" w:rsidR="00C44255" w:rsidRPr="00C44255" w:rsidRDefault="00A96E9B" w:rsidP="00C4425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71 430</w:t>
            </w:r>
          </w:p>
        </w:tc>
      </w:tr>
      <w:tr w:rsidR="00C44255" w:rsidRPr="00C44255" w14:paraId="084CC269" w14:textId="77777777" w:rsidTr="00C44255">
        <w:trPr>
          <w:trHeight w:val="300"/>
        </w:trPr>
        <w:tc>
          <w:tcPr>
            <w:tcW w:w="4540" w:type="dxa"/>
            <w:tcBorders>
              <w:top w:val="nil"/>
              <w:left w:val="nil"/>
              <w:bottom w:val="nil"/>
              <w:right w:val="nil"/>
            </w:tcBorders>
            <w:shd w:val="clear" w:color="auto" w:fill="auto"/>
            <w:vAlign w:val="center"/>
            <w:hideMark/>
          </w:tcPr>
          <w:p w14:paraId="78533A2B"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2BEB7A3C" w14:textId="77777777" w:rsidR="00C44255" w:rsidRPr="00C44255" w:rsidRDefault="00C44255" w:rsidP="00C44255">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03BD17F5" w14:textId="77777777" w:rsidR="00C44255" w:rsidRPr="00C44255" w:rsidRDefault="00C44255" w:rsidP="00C44255">
            <w:pPr>
              <w:spacing w:after="0" w:line="240" w:lineRule="auto"/>
              <w:rPr>
                <w:rFonts w:ascii="Times New Roman" w:eastAsia="Times New Roman" w:hAnsi="Times New Roman" w:cs="Times New Roman"/>
                <w:sz w:val="20"/>
                <w:szCs w:val="20"/>
                <w:lang w:eastAsia="sk-SK"/>
              </w:rPr>
            </w:pPr>
          </w:p>
        </w:tc>
      </w:tr>
      <w:tr w:rsidR="00C44255" w:rsidRPr="00C44255" w14:paraId="2F9386FD" w14:textId="77777777" w:rsidTr="00C44255">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CAF6A9" w14:textId="77777777" w:rsidR="00C44255" w:rsidRPr="00C44255" w:rsidRDefault="00C44255" w:rsidP="00C44255">
            <w:pPr>
              <w:spacing w:after="0" w:line="240" w:lineRule="auto"/>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1C6573EF"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B1D56B0"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Zníženie nákladov v € na PP</w:t>
            </w:r>
          </w:p>
        </w:tc>
      </w:tr>
      <w:tr w:rsidR="00C44255" w:rsidRPr="00C44255" w14:paraId="196D917A" w14:textId="77777777" w:rsidTr="00C44255">
        <w:trPr>
          <w:trHeight w:val="990"/>
        </w:trPr>
        <w:tc>
          <w:tcPr>
            <w:tcW w:w="4540" w:type="dxa"/>
            <w:tcBorders>
              <w:top w:val="nil"/>
              <w:left w:val="single" w:sz="8" w:space="0" w:color="auto"/>
              <w:bottom w:val="nil"/>
              <w:right w:val="single" w:sz="4" w:space="0" w:color="auto"/>
            </w:tcBorders>
            <w:shd w:val="clear" w:color="auto" w:fill="auto"/>
            <w:vAlign w:val="center"/>
            <w:hideMark/>
          </w:tcPr>
          <w:p w14:paraId="49AE64DC" w14:textId="77777777" w:rsidR="00C44255" w:rsidRPr="00C44255" w:rsidRDefault="00C44255" w:rsidP="00C44255">
            <w:pPr>
              <w:spacing w:after="0" w:line="240" w:lineRule="auto"/>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F. Úplná harmonizácia práva EÚ</w:t>
            </w:r>
            <w:r w:rsidRPr="00C44255">
              <w:rPr>
                <w:rFonts w:ascii="Times New Roman" w:eastAsia="Times New Roman" w:hAnsi="Times New Roman" w:cs="Times New Roman"/>
                <w:b/>
                <w:bCs/>
                <w:i/>
                <w:iCs/>
                <w:color w:val="000000"/>
                <w:sz w:val="20"/>
                <w:szCs w:val="20"/>
                <w:lang w:eastAsia="sk-SK"/>
              </w:rPr>
              <w:br/>
            </w:r>
            <w:r w:rsidRPr="00C44255">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42603AAB"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00B7776F"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r>
      <w:tr w:rsidR="00C44255" w:rsidRPr="00C44255" w14:paraId="0B0A119A" w14:textId="77777777" w:rsidTr="00C44255">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72B8FC" w14:textId="77777777" w:rsidR="00C44255" w:rsidRPr="00C44255" w:rsidRDefault="00C44255" w:rsidP="00C44255">
            <w:pPr>
              <w:spacing w:after="0" w:line="240" w:lineRule="auto"/>
              <w:rPr>
                <w:rFonts w:ascii="Times New Roman" w:eastAsia="Times New Roman" w:hAnsi="Times New Roman" w:cs="Times New Roman"/>
                <w:b/>
                <w:bCs/>
                <w:i/>
                <w:iCs/>
                <w:color w:val="000000"/>
                <w:sz w:val="20"/>
                <w:szCs w:val="20"/>
                <w:lang w:eastAsia="sk-SK"/>
              </w:rPr>
            </w:pPr>
            <w:r w:rsidRPr="00C44255">
              <w:rPr>
                <w:rFonts w:ascii="Times New Roman" w:eastAsia="Times New Roman" w:hAnsi="Times New Roman" w:cs="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1B2F5B5A"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2D04595"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0</w:t>
            </w:r>
          </w:p>
        </w:tc>
      </w:tr>
      <w:tr w:rsidR="00C44255" w:rsidRPr="00C44255" w14:paraId="6142A46B" w14:textId="77777777" w:rsidTr="00C44255">
        <w:trPr>
          <w:trHeight w:val="270"/>
        </w:trPr>
        <w:tc>
          <w:tcPr>
            <w:tcW w:w="4540" w:type="dxa"/>
            <w:tcBorders>
              <w:top w:val="nil"/>
              <w:left w:val="nil"/>
              <w:bottom w:val="nil"/>
              <w:right w:val="nil"/>
            </w:tcBorders>
            <w:shd w:val="clear" w:color="auto" w:fill="auto"/>
            <w:noWrap/>
            <w:vAlign w:val="bottom"/>
            <w:hideMark/>
          </w:tcPr>
          <w:p w14:paraId="1C520014"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10D9B7CB" w14:textId="77777777" w:rsidR="00C44255" w:rsidRPr="00C44255" w:rsidRDefault="00C44255" w:rsidP="00C44255">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0B6C9FFF" w14:textId="77777777" w:rsidR="00C44255" w:rsidRPr="00C44255" w:rsidRDefault="00C44255" w:rsidP="00C44255">
            <w:pPr>
              <w:spacing w:after="0" w:line="240" w:lineRule="auto"/>
              <w:rPr>
                <w:rFonts w:ascii="Times New Roman" w:eastAsia="Times New Roman" w:hAnsi="Times New Roman" w:cs="Times New Roman"/>
                <w:sz w:val="20"/>
                <w:szCs w:val="20"/>
                <w:lang w:eastAsia="sk-SK"/>
              </w:rPr>
            </w:pPr>
          </w:p>
        </w:tc>
      </w:tr>
      <w:tr w:rsidR="00C44255" w:rsidRPr="00C44255" w14:paraId="44A8B792" w14:textId="77777777" w:rsidTr="00C44255">
        <w:trPr>
          <w:trHeight w:val="270"/>
        </w:trPr>
        <w:tc>
          <w:tcPr>
            <w:tcW w:w="4540" w:type="dxa"/>
            <w:tcBorders>
              <w:top w:val="nil"/>
              <w:left w:val="nil"/>
              <w:bottom w:val="nil"/>
              <w:right w:val="nil"/>
            </w:tcBorders>
            <w:shd w:val="clear" w:color="auto" w:fill="auto"/>
            <w:noWrap/>
            <w:vAlign w:val="bottom"/>
            <w:hideMark/>
          </w:tcPr>
          <w:p w14:paraId="54AA9235" w14:textId="77777777" w:rsidR="00C44255" w:rsidRPr="00C44255" w:rsidRDefault="00C44255" w:rsidP="00C44255">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2EB7E654" w14:textId="77777777" w:rsidR="00C44255" w:rsidRPr="00C44255" w:rsidRDefault="00C44255" w:rsidP="00C44255">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600BEDA5" w14:textId="77777777" w:rsidR="00C44255" w:rsidRPr="00C44255" w:rsidRDefault="00C44255" w:rsidP="00C44255">
            <w:pPr>
              <w:spacing w:after="0" w:line="240" w:lineRule="auto"/>
              <w:rPr>
                <w:rFonts w:ascii="Times New Roman" w:eastAsia="Times New Roman" w:hAnsi="Times New Roman" w:cs="Times New Roman"/>
                <w:sz w:val="20"/>
                <w:szCs w:val="20"/>
                <w:lang w:eastAsia="sk-SK"/>
              </w:rPr>
            </w:pPr>
          </w:p>
        </w:tc>
      </w:tr>
      <w:tr w:rsidR="00C44255" w:rsidRPr="00C44255" w14:paraId="0306FB1E" w14:textId="77777777" w:rsidTr="00C44255">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9733B5" w14:textId="77777777" w:rsidR="00C44255" w:rsidRPr="00C44255" w:rsidRDefault="00C44255" w:rsidP="00C44255">
            <w:pPr>
              <w:spacing w:after="0" w:line="240" w:lineRule="auto"/>
              <w:rPr>
                <w:rFonts w:ascii="Times New Roman" w:eastAsia="Times New Roman" w:hAnsi="Times New Roman" w:cs="Times New Roman"/>
                <w:i/>
                <w:iCs/>
                <w:color w:val="000000"/>
                <w:sz w:val="20"/>
                <w:szCs w:val="20"/>
                <w:lang w:eastAsia="sk-SK"/>
              </w:rPr>
            </w:pPr>
            <w:r w:rsidRPr="00C44255">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1EA76E2A"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1839F8B5"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OUT</w:t>
            </w:r>
          </w:p>
        </w:tc>
      </w:tr>
      <w:tr w:rsidR="00C44255" w:rsidRPr="00C44255" w14:paraId="6F23E963" w14:textId="77777777" w:rsidTr="00C44255">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3DDC6CB0" w14:textId="77777777" w:rsidR="00C44255" w:rsidRPr="00C44255" w:rsidRDefault="00C44255" w:rsidP="00C44255">
            <w:pPr>
              <w:spacing w:after="0" w:line="240" w:lineRule="auto"/>
              <w:rPr>
                <w:rFonts w:ascii="Times New Roman" w:eastAsia="Times New Roman" w:hAnsi="Times New Roman" w:cs="Times New Roman"/>
                <w:i/>
                <w:iCs/>
                <w:color w:val="000000"/>
                <w:sz w:val="20"/>
                <w:szCs w:val="20"/>
                <w:lang w:eastAsia="sk-SK"/>
              </w:rPr>
            </w:pPr>
            <w:r w:rsidRPr="00C44255">
              <w:rPr>
                <w:rFonts w:ascii="Times New Roman" w:eastAsia="Times New Roman" w:hAnsi="Times New Roman" w:cs="Times New Roman"/>
                <w:i/>
                <w:iCs/>
                <w:color w:val="000000"/>
                <w:sz w:val="20"/>
                <w:szCs w:val="20"/>
                <w:lang w:eastAsia="sk-SK"/>
              </w:rPr>
              <w:t>H</w:t>
            </w:r>
            <w:r w:rsidRPr="00C44255">
              <w:rPr>
                <w:rFonts w:ascii="Times New Roman" w:eastAsia="Times New Roman" w:hAnsi="Times New Roman" w:cs="Times New Roman"/>
                <w:b/>
                <w:bCs/>
                <w:i/>
                <w:iCs/>
                <w:color w:val="000000"/>
                <w:sz w:val="20"/>
                <w:szCs w:val="20"/>
                <w:lang w:eastAsia="sk-SK"/>
              </w:rPr>
              <w:t>.</w:t>
            </w:r>
            <w:r w:rsidRPr="00C44255">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4C427E05"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1 013</w:t>
            </w:r>
          </w:p>
        </w:tc>
        <w:tc>
          <w:tcPr>
            <w:tcW w:w="1880" w:type="dxa"/>
            <w:tcBorders>
              <w:top w:val="nil"/>
              <w:left w:val="nil"/>
              <w:bottom w:val="single" w:sz="8" w:space="0" w:color="auto"/>
              <w:right w:val="single" w:sz="8" w:space="0" w:color="auto"/>
            </w:tcBorders>
            <w:shd w:val="clear" w:color="000000" w:fill="92D050"/>
            <w:vAlign w:val="center"/>
            <w:hideMark/>
          </w:tcPr>
          <w:p w14:paraId="2DE96DBE" w14:textId="20A25061" w:rsidR="00C44255" w:rsidRPr="00C44255" w:rsidRDefault="00A96E9B" w:rsidP="00C4425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71 430</w:t>
            </w:r>
          </w:p>
        </w:tc>
      </w:tr>
    </w:tbl>
    <w:p w14:paraId="5E267E58" w14:textId="77777777" w:rsidR="005D7A5C" w:rsidRPr="00895898" w:rsidRDefault="005D7A5C" w:rsidP="00054C41">
      <w:pPr>
        <w:rPr>
          <w:rFonts w:ascii="Times New Roman" w:eastAsia="Calibri" w:hAnsi="Times New Roman" w:cs="Times New Roman"/>
          <w:b/>
          <w:sz w:val="24"/>
          <w:szCs w:val="24"/>
        </w:rPr>
        <w:sectPr w:rsidR="005D7A5C" w:rsidRPr="00895898" w:rsidSect="00142154">
          <w:headerReference w:type="default" r:id="rId13"/>
          <w:footerReference w:type="default" r:id="rId14"/>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tbl>
      <w:tblPr>
        <w:tblW w:w="15026" w:type="dxa"/>
        <w:tblInd w:w="-5" w:type="dxa"/>
        <w:tblCellMar>
          <w:left w:w="70" w:type="dxa"/>
          <w:right w:w="70" w:type="dxa"/>
        </w:tblCellMar>
        <w:tblLook w:val="04A0" w:firstRow="1" w:lastRow="0" w:firstColumn="1" w:lastColumn="0" w:noHBand="0" w:noVBand="1"/>
      </w:tblPr>
      <w:tblGrid>
        <w:gridCol w:w="1491"/>
        <w:gridCol w:w="2015"/>
        <w:gridCol w:w="924"/>
        <w:gridCol w:w="1129"/>
        <w:gridCol w:w="1063"/>
        <w:gridCol w:w="949"/>
        <w:gridCol w:w="1506"/>
        <w:gridCol w:w="1150"/>
        <w:gridCol w:w="870"/>
        <w:gridCol w:w="988"/>
        <w:gridCol w:w="993"/>
        <w:gridCol w:w="785"/>
        <w:gridCol w:w="1163"/>
      </w:tblGrid>
      <w:tr w:rsidR="006F1755" w:rsidRPr="00C44255" w14:paraId="2B8AAD2D" w14:textId="77777777" w:rsidTr="00604FB9">
        <w:trPr>
          <w:trHeight w:val="263"/>
        </w:trPr>
        <w:tc>
          <w:tcPr>
            <w:tcW w:w="6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BE9993F" w14:textId="289D1D50" w:rsidR="00C44255" w:rsidRPr="00C44255" w:rsidRDefault="00054C41" w:rsidP="00C44255">
            <w:pPr>
              <w:spacing w:after="0" w:line="240" w:lineRule="auto"/>
              <w:jc w:val="center"/>
              <w:rPr>
                <w:rFonts w:ascii="Times New Roman" w:eastAsia="Times New Roman" w:hAnsi="Times New Roman" w:cs="Times New Roman"/>
                <w:b/>
                <w:bCs/>
                <w:color w:val="000000"/>
                <w:sz w:val="20"/>
                <w:szCs w:val="20"/>
                <w:lang w:eastAsia="sk-SK"/>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r w:rsidR="00C44255" w:rsidRPr="00C44255">
              <w:rPr>
                <w:rFonts w:ascii="Times New Roman" w:eastAsia="Times New Roman" w:hAnsi="Times New Roman" w:cs="Times New Roman"/>
                <w:b/>
                <w:bCs/>
                <w:color w:val="000000"/>
                <w:sz w:val="20"/>
                <w:szCs w:val="20"/>
                <w:lang w:eastAsia="sk-SK"/>
              </w:rPr>
              <w:t>P.č.</w:t>
            </w:r>
          </w:p>
        </w:tc>
        <w:tc>
          <w:tcPr>
            <w:tcW w:w="242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BA8C98D"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 xml:space="preserve">Zrozumiteľný a stručný opis regulácie </w:t>
            </w:r>
            <w:r w:rsidRPr="00C44255">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97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548DA85"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Číslo normy</w:t>
            </w:r>
            <w:r w:rsidRPr="00C44255">
              <w:rPr>
                <w:rFonts w:ascii="Times New Roman" w:eastAsia="Times New Roman" w:hAnsi="Times New Roman" w:cs="Times New Roman"/>
                <w:b/>
                <w:bCs/>
                <w:color w:val="000000"/>
                <w:sz w:val="20"/>
                <w:szCs w:val="20"/>
                <w:lang w:eastAsia="sk-SK"/>
              </w:rPr>
              <w:br/>
            </w:r>
            <w:r w:rsidRPr="00C44255">
              <w:rPr>
                <w:rFonts w:ascii="Times New Roman" w:eastAsia="Times New Roman" w:hAnsi="Times New Roman" w:cs="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6F41847"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Lokalizácia</w:t>
            </w:r>
            <w:r w:rsidRPr="00C44255">
              <w:rPr>
                <w:rFonts w:ascii="Times New Roman" w:eastAsia="Times New Roman" w:hAnsi="Times New Roman" w:cs="Times New Roman"/>
                <w:b/>
                <w:bCs/>
                <w:color w:val="000000"/>
                <w:sz w:val="20"/>
                <w:szCs w:val="20"/>
                <w:lang w:eastAsia="sk-SK"/>
              </w:rPr>
              <w:br/>
              <w:t>(§, ods., čl.,...)</w:t>
            </w:r>
          </w:p>
        </w:tc>
        <w:tc>
          <w:tcPr>
            <w:tcW w:w="108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D542E37"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 xml:space="preserve">Pôvod regulácie: </w:t>
            </w:r>
            <w:r w:rsidRPr="00C44255">
              <w:rPr>
                <w:rFonts w:ascii="Times New Roman" w:eastAsia="Times New Roman" w:hAnsi="Times New Roman" w:cs="Times New Roman"/>
                <w:b/>
                <w:bCs/>
                <w:color w:val="000000"/>
                <w:sz w:val="20"/>
                <w:szCs w:val="20"/>
                <w:lang w:eastAsia="sk-SK"/>
              </w:rPr>
              <w:br/>
            </w:r>
            <w:r w:rsidRPr="00C44255">
              <w:rPr>
                <w:rFonts w:ascii="Times New Roman" w:eastAsia="Times New Roman" w:hAnsi="Times New Roman" w:cs="Times New Roman"/>
                <w:color w:val="000000"/>
                <w:sz w:val="20"/>
                <w:szCs w:val="20"/>
                <w:lang w:eastAsia="sk-SK"/>
              </w:rPr>
              <w:t>SK/EÚ úplná harm./</w:t>
            </w:r>
            <w:r w:rsidRPr="00C44255">
              <w:rPr>
                <w:rFonts w:ascii="Times New Roman" w:eastAsia="Times New Roman" w:hAnsi="Times New Roman" w:cs="Times New Roman"/>
                <w:color w:val="000000"/>
                <w:sz w:val="20"/>
                <w:szCs w:val="20"/>
                <w:lang w:eastAsia="sk-SK"/>
              </w:rPr>
              <w:br/>
              <w:t>goldplating</w:t>
            </w:r>
          </w:p>
        </w:tc>
        <w:tc>
          <w:tcPr>
            <w:tcW w:w="9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17DC654"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Účinnosť regulácie</w:t>
            </w:r>
          </w:p>
        </w:tc>
        <w:tc>
          <w:tcPr>
            <w:tcW w:w="10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12E4FE5"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Kategória dotk. subjektov</w:t>
            </w:r>
          </w:p>
        </w:tc>
        <w:tc>
          <w:tcPr>
            <w:tcW w:w="144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8BBD3B1"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 xml:space="preserve">Počet dotk. subjektov spolu </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B4FC6D"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Vplyv na 1 podnik. v €</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44B43E"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Vplyv na kategóriu dotk. subjektov v €</w:t>
            </w:r>
          </w:p>
        </w:tc>
        <w:tc>
          <w:tcPr>
            <w:tcW w:w="12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0C395C7"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Druh vplyvu</w:t>
            </w:r>
            <w:r w:rsidRPr="00C44255">
              <w:rPr>
                <w:rFonts w:ascii="Times New Roman" w:eastAsia="Times New Roman" w:hAnsi="Times New Roman" w:cs="Times New Roman"/>
                <w:b/>
                <w:bCs/>
                <w:color w:val="000000"/>
                <w:sz w:val="20"/>
                <w:szCs w:val="20"/>
                <w:lang w:eastAsia="sk-SK"/>
              </w:rPr>
              <w:br/>
            </w:r>
            <w:r w:rsidRPr="00C44255">
              <w:rPr>
                <w:rFonts w:ascii="Times New Roman" w:eastAsia="Times New Roman" w:hAnsi="Times New Roman" w:cs="Times New Roman"/>
                <w:color w:val="000000"/>
                <w:sz w:val="20"/>
                <w:szCs w:val="20"/>
                <w:lang w:eastAsia="sk-SK"/>
              </w:rPr>
              <w:t xml:space="preserve">In (zvyšuje náklady) / </w:t>
            </w:r>
            <w:r w:rsidRPr="00C44255">
              <w:rPr>
                <w:rFonts w:ascii="Times New Roman" w:eastAsia="Times New Roman" w:hAnsi="Times New Roman" w:cs="Times New Roman"/>
                <w:color w:val="000000"/>
                <w:sz w:val="20"/>
                <w:szCs w:val="20"/>
                <w:lang w:eastAsia="sk-SK"/>
              </w:rPr>
              <w:br/>
              <w:t>Out (znižuje náklady) / Nemení sa</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5B24E"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 xml:space="preserve">1in2out </w:t>
            </w:r>
            <w:r w:rsidRPr="00C44255">
              <w:rPr>
                <w:rFonts w:ascii="Times New Roman" w:eastAsia="Times New Roman" w:hAnsi="Times New Roman" w:cs="Times New Roman"/>
                <w:b/>
                <w:bCs/>
                <w:color w:val="000000"/>
                <w:sz w:val="20"/>
                <w:szCs w:val="20"/>
                <w:lang w:eastAsia="sk-SK"/>
              </w:rPr>
              <w:br/>
              <w:t>celkom</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65152" w14:textId="77777777" w:rsidR="00C44255" w:rsidRPr="00C44255" w:rsidRDefault="00C44255" w:rsidP="00C44255">
            <w:pPr>
              <w:spacing w:after="0" w:line="240" w:lineRule="auto"/>
              <w:jc w:val="center"/>
              <w:rPr>
                <w:rFonts w:ascii="Times New Roman" w:eastAsia="Times New Roman" w:hAnsi="Times New Roman" w:cs="Times New Roman"/>
                <w:b/>
                <w:bCs/>
                <w:color w:val="000000"/>
                <w:sz w:val="20"/>
                <w:szCs w:val="20"/>
                <w:lang w:eastAsia="sk-SK"/>
              </w:rPr>
            </w:pPr>
            <w:r w:rsidRPr="00C44255">
              <w:rPr>
                <w:rFonts w:ascii="Times New Roman" w:eastAsia="Times New Roman" w:hAnsi="Times New Roman" w:cs="Times New Roman"/>
                <w:b/>
                <w:bCs/>
                <w:color w:val="000000"/>
                <w:sz w:val="20"/>
                <w:szCs w:val="20"/>
                <w:lang w:eastAsia="sk-SK"/>
              </w:rPr>
              <w:t>Goldplating celkom</w:t>
            </w:r>
          </w:p>
        </w:tc>
      </w:tr>
      <w:tr w:rsidR="00A8056E" w:rsidRPr="00C44255" w14:paraId="17F20525" w14:textId="77777777" w:rsidTr="00604FB9">
        <w:trPr>
          <w:trHeight w:val="450"/>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022270E4"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14:paraId="7E5190A0"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1A263401"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6A5C7BB"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60EC21B4"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5DD5EF40"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73484390"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3654D8EF"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701318C5"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27AA3681"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47F9ACEF"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506C1DE5"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5EC3C88F"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r>
      <w:tr w:rsidR="00A8056E" w:rsidRPr="00C44255" w14:paraId="1A4622CA" w14:textId="77777777" w:rsidTr="00604FB9">
        <w:trPr>
          <w:trHeight w:val="450"/>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3ABC2533"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14:paraId="5EEBD750"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18B00456"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3A31CC7"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1393C75A"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27537EFF"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493BB20F"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122AD6D9"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1080FDCE"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3F957970"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6460A0F7"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6A0C176B"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CEB4F17"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r>
      <w:tr w:rsidR="00A8056E" w:rsidRPr="00C44255" w14:paraId="434C8118" w14:textId="77777777" w:rsidTr="00604FB9">
        <w:trPr>
          <w:trHeight w:val="450"/>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0FB1558F"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14:paraId="212C0EF1"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3245EBAC"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F6F0132"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208DC198"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7948A34E"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72ADE54A"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14422EC3"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4A08B173"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4A8C74F9"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09705964"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3621F824"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50395A5D"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r>
      <w:tr w:rsidR="00A8056E" w:rsidRPr="00C44255" w14:paraId="64DF83BC" w14:textId="77777777" w:rsidTr="00604FB9">
        <w:trPr>
          <w:trHeight w:val="450"/>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6901515B"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14:paraId="729AEF84"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3CE38487"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7F600655"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21DFDC2C"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240E500A"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5421511F"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1D31E2AA"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1DD1436A"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00140112"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1A79AE90"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492A856F"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F4DC084"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r>
      <w:tr w:rsidR="00A8056E" w:rsidRPr="00C44255" w14:paraId="2B652546" w14:textId="77777777" w:rsidTr="00604FB9">
        <w:trPr>
          <w:trHeight w:val="450"/>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6DCD9FD5"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14:paraId="047994BC"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474BA891"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C8EAC53"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4875CA56"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69E02B71"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57EF84F6"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1ACCB553"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3A54F078"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6799F1B9"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17DB4703"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523FFAC8"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B84A970" w14:textId="77777777" w:rsidR="00C44255" w:rsidRPr="00C44255" w:rsidRDefault="00C44255" w:rsidP="00C44255">
            <w:pPr>
              <w:spacing w:after="0" w:line="240" w:lineRule="auto"/>
              <w:rPr>
                <w:rFonts w:ascii="Times New Roman" w:eastAsia="Times New Roman" w:hAnsi="Times New Roman" w:cs="Times New Roman"/>
                <w:b/>
                <w:bCs/>
                <w:color w:val="000000"/>
                <w:sz w:val="20"/>
                <w:szCs w:val="20"/>
                <w:lang w:eastAsia="sk-SK"/>
              </w:rPr>
            </w:pPr>
          </w:p>
        </w:tc>
      </w:tr>
      <w:tr w:rsidR="006F1755" w:rsidRPr="00C44255" w14:paraId="2FB15EF0" w14:textId="77777777" w:rsidTr="00604FB9">
        <w:trPr>
          <w:trHeight w:val="33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253C45F"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1</w:t>
            </w:r>
          </w:p>
        </w:tc>
        <w:tc>
          <w:tcPr>
            <w:tcW w:w="2425" w:type="dxa"/>
            <w:tcBorders>
              <w:top w:val="nil"/>
              <w:left w:val="nil"/>
              <w:bottom w:val="single" w:sz="4" w:space="0" w:color="auto"/>
              <w:right w:val="single" w:sz="4" w:space="0" w:color="auto"/>
            </w:tcBorders>
            <w:shd w:val="clear" w:color="auto" w:fill="auto"/>
            <w:vAlign w:val="center"/>
            <w:hideMark/>
          </w:tcPr>
          <w:p w14:paraId="42A15777"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Povinnosť prevádzkovateľa skládky odpadov a prevádzkovateľa odkaliska oznámiť Environmentálnemu fondu ukončenie skládkovania do siedmych dní odo dňa ukončenia skládkovania</w:t>
            </w:r>
          </w:p>
        </w:tc>
        <w:tc>
          <w:tcPr>
            <w:tcW w:w="970" w:type="dxa"/>
            <w:tcBorders>
              <w:top w:val="nil"/>
              <w:left w:val="nil"/>
              <w:bottom w:val="single" w:sz="4" w:space="0" w:color="auto"/>
              <w:right w:val="single" w:sz="4" w:space="0" w:color="auto"/>
            </w:tcBorders>
            <w:shd w:val="clear" w:color="auto" w:fill="auto"/>
            <w:vAlign w:val="center"/>
            <w:hideMark/>
          </w:tcPr>
          <w:p w14:paraId="42A539BC"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xml:space="preserve">zákon č. 329/2018 Z. z. </w:t>
            </w:r>
          </w:p>
        </w:tc>
        <w:tc>
          <w:tcPr>
            <w:tcW w:w="1129" w:type="dxa"/>
            <w:tcBorders>
              <w:top w:val="nil"/>
              <w:left w:val="nil"/>
              <w:bottom w:val="single" w:sz="4" w:space="0" w:color="auto"/>
              <w:right w:val="single" w:sz="4" w:space="0" w:color="auto"/>
            </w:tcBorders>
            <w:shd w:val="clear" w:color="auto" w:fill="auto"/>
            <w:vAlign w:val="center"/>
            <w:hideMark/>
          </w:tcPr>
          <w:p w14:paraId="57A4C267"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3 ods. 2</w:t>
            </w:r>
          </w:p>
        </w:tc>
        <w:tc>
          <w:tcPr>
            <w:tcW w:w="1082" w:type="dxa"/>
            <w:tcBorders>
              <w:top w:val="nil"/>
              <w:left w:val="nil"/>
              <w:bottom w:val="single" w:sz="4" w:space="0" w:color="auto"/>
              <w:right w:val="single" w:sz="4" w:space="0" w:color="auto"/>
            </w:tcBorders>
            <w:shd w:val="clear" w:color="auto" w:fill="auto"/>
            <w:vAlign w:val="center"/>
            <w:hideMark/>
          </w:tcPr>
          <w:p w14:paraId="66C2D2D7"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1.SK</w:t>
            </w:r>
          </w:p>
        </w:tc>
        <w:tc>
          <w:tcPr>
            <w:tcW w:w="975" w:type="dxa"/>
            <w:tcBorders>
              <w:top w:val="nil"/>
              <w:left w:val="nil"/>
              <w:bottom w:val="single" w:sz="4" w:space="0" w:color="auto"/>
              <w:right w:val="single" w:sz="4" w:space="0" w:color="auto"/>
            </w:tcBorders>
            <w:shd w:val="clear" w:color="auto" w:fill="auto"/>
            <w:vAlign w:val="center"/>
            <w:hideMark/>
          </w:tcPr>
          <w:p w14:paraId="5B1F71BF"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01.01.25</w:t>
            </w:r>
          </w:p>
        </w:tc>
        <w:tc>
          <w:tcPr>
            <w:tcW w:w="1090" w:type="dxa"/>
            <w:tcBorders>
              <w:top w:val="nil"/>
              <w:left w:val="nil"/>
              <w:bottom w:val="single" w:sz="4" w:space="0" w:color="auto"/>
              <w:right w:val="single" w:sz="4" w:space="0" w:color="auto"/>
            </w:tcBorders>
            <w:shd w:val="clear" w:color="auto" w:fill="auto"/>
            <w:vAlign w:val="center"/>
            <w:hideMark/>
          </w:tcPr>
          <w:p w14:paraId="605B9EF3"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prevádzkovatelia skládok odpadov, prevádzkovatelia odkalísk</w:t>
            </w:r>
          </w:p>
        </w:tc>
        <w:tc>
          <w:tcPr>
            <w:tcW w:w="1448" w:type="dxa"/>
            <w:tcBorders>
              <w:top w:val="nil"/>
              <w:left w:val="nil"/>
              <w:bottom w:val="single" w:sz="4" w:space="0" w:color="auto"/>
              <w:right w:val="single" w:sz="4" w:space="0" w:color="auto"/>
            </w:tcBorders>
            <w:shd w:val="clear" w:color="auto" w:fill="auto"/>
            <w:vAlign w:val="center"/>
            <w:hideMark/>
          </w:tcPr>
          <w:p w14:paraId="35EDC611" w14:textId="77777777" w:rsidR="00C44255" w:rsidRPr="00C44255" w:rsidRDefault="00C44255" w:rsidP="00C44255">
            <w:pPr>
              <w:spacing w:after="0" w:line="240" w:lineRule="auto"/>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xml:space="preserve">               111 </w:t>
            </w:r>
          </w:p>
        </w:tc>
        <w:tc>
          <w:tcPr>
            <w:tcW w:w="1003" w:type="dxa"/>
            <w:tcBorders>
              <w:top w:val="nil"/>
              <w:left w:val="nil"/>
              <w:bottom w:val="single" w:sz="4" w:space="0" w:color="auto"/>
              <w:right w:val="single" w:sz="4" w:space="0" w:color="auto"/>
            </w:tcBorders>
            <w:shd w:val="clear" w:color="000000" w:fill="FFFFFF"/>
            <w:vAlign w:val="center"/>
            <w:hideMark/>
          </w:tcPr>
          <w:p w14:paraId="7DD44254"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9</w:t>
            </w:r>
          </w:p>
        </w:tc>
        <w:tc>
          <w:tcPr>
            <w:tcW w:w="1012" w:type="dxa"/>
            <w:tcBorders>
              <w:top w:val="nil"/>
              <w:left w:val="nil"/>
              <w:bottom w:val="single" w:sz="4" w:space="0" w:color="auto"/>
              <w:right w:val="single" w:sz="4" w:space="0" w:color="auto"/>
            </w:tcBorders>
            <w:shd w:val="clear" w:color="auto" w:fill="auto"/>
            <w:vAlign w:val="center"/>
            <w:hideMark/>
          </w:tcPr>
          <w:p w14:paraId="53018DA5"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1 013</w:t>
            </w:r>
          </w:p>
        </w:tc>
        <w:tc>
          <w:tcPr>
            <w:tcW w:w="1251" w:type="dxa"/>
            <w:tcBorders>
              <w:top w:val="nil"/>
              <w:left w:val="nil"/>
              <w:bottom w:val="single" w:sz="4" w:space="0" w:color="auto"/>
              <w:right w:val="single" w:sz="4" w:space="0" w:color="auto"/>
            </w:tcBorders>
            <w:shd w:val="clear" w:color="auto" w:fill="auto"/>
            <w:vAlign w:val="center"/>
            <w:hideMark/>
          </w:tcPr>
          <w:p w14:paraId="7DA3D9F7"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14:paraId="11EDCF92" w14:textId="77777777" w:rsidR="00C44255" w:rsidRPr="00C44255" w:rsidRDefault="00C44255" w:rsidP="00C44255">
            <w:pPr>
              <w:spacing w:after="0" w:line="240" w:lineRule="auto"/>
              <w:jc w:val="center"/>
              <w:rPr>
                <w:rFonts w:ascii="Times New Roman" w:eastAsia="Times New Roman" w:hAnsi="Times New Roman" w:cs="Times New Roman"/>
                <w:sz w:val="20"/>
                <w:szCs w:val="20"/>
                <w:lang w:eastAsia="sk-SK"/>
              </w:rPr>
            </w:pPr>
            <w:r w:rsidRPr="00C44255">
              <w:rPr>
                <w:rFonts w:ascii="Times New Roman" w:eastAsia="Times New Roman" w:hAnsi="Times New Roman" w:cs="Times New Roman"/>
                <w:sz w:val="20"/>
                <w:szCs w:val="20"/>
                <w:lang w:eastAsia="sk-SK"/>
              </w:rPr>
              <w:t>1 013</w:t>
            </w:r>
          </w:p>
        </w:tc>
        <w:tc>
          <w:tcPr>
            <w:tcW w:w="1163" w:type="dxa"/>
            <w:tcBorders>
              <w:top w:val="nil"/>
              <w:left w:val="nil"/>
              <w:bottom w:val="single" w:sz="4" w:space="0" w:color="auto"/>
              <w:right w:val="single" w:sz="4" w:space="0" w:color="auto"/>
            </w:tcBorders>
            <w:shd w:val="clear" w:color="auto" w:fill="auto"/>
            <w:vAlign w:val="center"/>
            <w:hideMark/>
          </w:tcPr>
          <w:p w14:paraId="6B40CACF"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0</w:t>
            </w:r>
          </w:p>
        </w:tc>
      </w:tr>
      <w:tr w:rsidR="00A8056E" w:rsidRPr="00C44255" w14:paraId="3F5BA3C7" w14:textId="77777777" w:rsidTr="00604FB9">
        <w:trPr>
          <w:trHeight w:val="255"/>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293DADB"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2</w:t>
            </w:r>
          </w:p>
        </w:tc>
        <w:tc>
          <w:tcPr>
            <w:tcW w:w="2425" w:type="dxa"/>
            <w:tcBorders>
              <w:top w:val="nil"/>
              <w:left w:val="nil"/>
              <w:bottom w:val="single" w:sz="4" w:space="0" w:color="auto"/>
              <w:right w:val="single" w:sz="4" w:space="0" w:color="auto"/>
            </w:tcBorders>
            <w:shd w:val="clear" w:color="auto" w:fill="auto"/>
            <w:vAlign w:val="center"/>
            <w:hideMark/>
          </w:tcPr>
          <w:p w14:paraId="3D3FC9D8"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Zmena frekvencie povinnosti prevádzkovateľa odkaliska odvádzať poplatok za uloženie odpadov</w:t>
            </w:r>
          </w:p>
        </w:tc>
        <w:tc>
          <w:tcPr>
            <w:tcW w:w="970" w:type="dxa"/>
            <w:tcBorders>
              <w:top w:val="nil"/>
              <w:left w:val="nil"/>
              <w:bottom w:val="single" w:sz="4" w:space="0" w:color="auto"/>
              <w:right w:val="single" w:sz="4" w:space="0" w:color="auto"/>
            </w:tcBorders>
            <w:shd w:val="clear" w:color="auto" w:fill="auto"/>
            <w:vAlign w:val="center"/>
            <w:hideMark/>
          </w:tcPr>
          <w:p w14:paraId="532F257B"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xml:space="preserve">zákon č. 329/2018 Z. z. </w:t>
            </w:r>
          </w:p>
        </w:tc>
        <w:tc>
          <w:tcPr>
            <w:tcW w:w="1129" w:type="dxa"/>
            <w:tcBorders>
              <w:top w:val="nil"/>
              <w:left w:val="nil"/>
              <w:bottom w:val="single" w:sz="4" w:space="0" w:color="auto"/>
              <w:right w:val="single" w:sz="4" w:space="0" w:color="auto"/>
            </w:tcBorders>
            <w:shd w:val="clear" w:color="auto" w:fill="auto"/>
            <w:vAlign w:val="center"/>
            <w:hideMark/>
          </w:tcPr>
          <w:p w14:paraId="52BDBA7F"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6 ods. 4,                § 6 ods. 5</w:t>
            </w:r>
          </w:p>
        </w:tc>
        <w:tc>
          <w:tcPr>
            <w:tcW w:w="1082" w:type="dxa"/>
            <w:tcBorders>
              <w:top w:val="nil"/>
              <w:left w:val="nil"/>
              <w:bottom w:val="single" w:sz="4" w:space="0" w:color="auto"/>
              <w:right w:val="single" w:sz="4" w:space="0" w:color="auto"/>
            </w:tcBorders>
            <w:shd w:val="clear" w:color="auto" w:fill="auto"/>
            <w:vAlign w:val="center"/>
            <w:hideMark/>
          </w:tcPr>
          <w:p w14:paraId="53A879AB"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1.SK</w:t>
            </w:r>
          </w:p>
        </w:tc>
        <w:tc>
          <w:tcPr>
            <w:tcW w:w="975" w:type="dxa"/>
            <w:tcBorders>
              <w:top w:val="nil"/>
              <w:left w:val="nil"/>
              <w:bottom w:val="single" w:sz="4" w:space="0" w:color="auto"/>
              <w:right w:val="single" w:sz="4" w:space="0" w:color="auto"/>
            </w:tcBorders>
            <w:shd w:val="clear" w:color="auto" w:fill="auto"/>
            <w:vAlign w:val="center"/>
            <w:hideMark/>
          </w:tcPr>
          <w:p w14:paraId="015085AB"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01.01.25</w:t>
            </w:r>
          </w:p>
        </w:tc>
        <w:tc>
          <w:tcPr>
            <w:tcW w:w="1090" w:type="dxa"/>
            <w:tcBorders>
              <w:top w:val="nil"/>
              <w:left w:val="nil"/>
              <w:bottom w:val="single" w:sz="4" w:space="0" w:color="auto"/>
              <w:right w:val="single" w:sz="4" w:space="0" w:color="auto"/>
            </w:tcBorders>
            <w:shd w:val="clear" w:color="auto" w:fill="auto"/>
            <w:vAlign w:val="center"/>
            <w:hideMark/>
          </w:tcPr>
          <w:p w14:paraId="09249DDB"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prevádzkovatelia odkalísk</w:t>
            </w:r>
          </w:p>
        </w:tc>
        <w:tc>
          <w:tcPr>
            <w:tcW w:w="1448" w:type="dxa"/>
            <w:tcBorders>
              <w:top w:val="nil"/>
              <w:left w:val="nil"/>
              <w:bottom w:val="single" w:sz="4" w:space="0" w:color="auto"/>
              <w:right w:val="single" w:sz="4" w:space="0" w:color="auto"/>
            </w:tcBorders>
            <w:shd w:val="clear" w:color="auto" w:fill="auto"/>
            <w:vAlign w:val="center"/>
            <w:hideMark/>
          </w:tcPr>
          <w:p w14:paraId="5CC89EE5" w14:textId="77777777" w:rsidR="00C44255" w:rsidRPr="00C44255" w:rsidRDefault="00C44255" w:rsidP="00C44255">
            <w:pPr>
              <w:spacing w:after="0" w:line="240" w:lineRule="auto"/>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xml:space="preserve">                 20 </w:t>
            </w:r>
          </w:p>
        </w:tc>
        <w:tc>
          <w:tcPr>
            <w:tcW w:w="1003" w:type="dxa"/>
            <w:tcBorders>
              <w:top w:val="nil"/>
              <w:left w:val="nil"/>
              <w:bottom w:val="single" w:sz="4" w:space="0" w:color="auto"/>
              <w:right w:val="single" w:sz="4" w:space="0" w:color="auto"/>
            </w:tcBorders>
            <w:shd w:val="clear" w:color="auto" w:fill="auto"/>
            <w:vAlign w:val="center"/>
            <w:hideMark/>
          </w:tcPr>
          <w:p w14:paraId="17848F59" w14:textId="53F4B8F7" w:rsidR="00C44255" w:rsidRPr="00C44255" w:rsidRDefault="004C2481" w:rsidP="00C44255">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329</w:t>
            </w:r>
          </w:p>
        </w:tc>
        <w:tc>
          <w:tcPr>
            <w:tcW w:w="1012" w:type="dxa"/>
            <w:tcBorders>
              <w:top w:val="nil"/>
              <w:left w:val="nil"/>
              <w:bottom w:val="single" w:sz="4" w:space="0" w:color="auto"/>
              <w:right w:val="single" w:sz="4" w:space="0" w:color="auto"/>
            </w:tcBorders>
            <w:shd w:val="clear" w:color="auto" w:fill="auto"/>
            <w:vAlign w:val="center"/>
            <w:hideMark/>
          </w:tcPr>
          <w:p w14:paraId="537C0486" w14:textId="27F07E95" w:rsidR="00C44255" w:rsidRPr="00C44255" w:rsidRDefault="004C2481" w:rsidP="00C44255">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6 573</w:t>
            </w:r>
          </w:p>
        </w:tc>
        <w:tc>
          <w:tcPr>
            <w:tcW w:w="1251" w:type="dxa"/>
            <w:tcBorders>
              <w:top w:val="nil"/>
              <w:left w:val="nil"/>
              <w:bottom w:val="single" w:sz="4" w:space="0" w:color="auto"/>
              <w:right w:val="single" w:sz="4" w:space="0" w:color="auto"/>
            </w:tcBorders>
            <w:shd w:val="clear" w:color="auto" w:fill="auto"/>
            <w:vAlign w:val="center"/>
            <w:hideMark/>
          </w:tcPr>
          <w:p w14:paraId="57C6758D"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Out (znižuje náklady)</w:t>
            </w:r>
          </w:p>
        </w:tc>
        <w:tc>
          <w:tcPr>
            <w:tcW w:w="785" w:type="dxa"/>
            <w:tcBorders>
              <w:top w:val="nil"/>
              <w:left w:val="nil"/>
              <w:bottom w:val="single" w:sz="4" w:space="0" w:color="auto"/>
              <w:right w:val="single" w:sz="4" w:space="0" w:color="auto"/>
            </w:tcBorders>
            <w:shd w:val="clear" w:color="auto" w:fill="auto"/>
            <w:vAlign w:val="center"/>
            <w:hideMark/>
          </w:tcPr>
          <w:p w14:paraId="73987923" w14:textId="4776397F" w:rsidR="00C44255" w:rsidRPr="00C44255" w:rsidRDefault="00A96E9B" w:rsidP="00C44255">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6 573</w:t>
            </w:r>
          </w:p>
        </w:tc>
        <w:tc>
          <w:tcPr>
            <w:tcW w:w="1163" w:type="dxa"/>
            <w:tcBorders>
              <w:top w:val="nil"/>
              <w:left w:val="nil"/>
              <w:bottom w:val="single" w:sz="4" w:space="0" w:color="auto"/>
              <w:right w:val="single" w:sz="4" w:space="0" w:color="auto"/>
            </w:tcBorders>
            <w:shd w:val="clear" w:color="auto" w:fill="auto"/>
            <w:vAlign w:val="center"/>
            <w:hideMark/>
          </w:tcPr>
          <w:p w14:paraId="3B6C2887"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0</w:t>
            </w:r>
          </w:p>
        </w:tc>
      </w:tr>
      <w:tr w:rsidR="00A8056E" w:rsidRPr="00C44255" w14:paraId="006C9C3C" w14:textId="77777777" w:rsidTr="00604FB9">
        <w:trPr>
          <w:trHeight w:val="255"/>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9A6CFE0"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3</w:t>
            </w:r>
          </w:p>
        </w:tc>
        <w:tc>
          <w:tcPr>
            <w:tcW w:w="2425" w:type="dxa"/>
            <w:tcBorders>
              <w:top w:val="nil"/>
              <w:left w:val="nil"/>
              <w:bottom w:val="single" w:sz="4" w:space="0" w:color="auto"/>
              <w:right w:val="single" w:sz="4" w:space="0" w:color="auto"/>
            </w:tcBorders>
            <w:shd w:val="clear" w:color="auto" w:fill="auto"/>
            <w:vAlign w:val="center"/>
            <w:hideMark/>
          </w:tcPr>
          <w:p w14:paraId="4F81A242"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xml:space="preserve">Zrušenie povinnosti prevádzkovateľa skládky odpadov a prevádzkovateľa odkaliska oznamovať Environmentálnemu fondu nesplnenie </w:t>
            </w:r>
            <w:r w:rsidRPr="00C44255">
              <w:rPr>
                <w:rFonts w:ascii="Times New Roman" w:eastAsia="Times New Roman" w:hAnsi="Times New Roman" w:cs="Times New Roman"/>
                <w:color w:val="000000"/>
                <w:sz w:val="20"/>
                <w:szCs w:val="20"/>
                <w:lang w:eastAsia="sk-SK"/>
              </w:rPr>
              <w:lastRenderedPageBreak/>
              <w:t>povinnosti poplatníka, ustanovenej v § 6 ods. 2</w:t>
            </w:r>
          </w:p>
        </w:tc>
        <w:tc>
          <w:tcPr>
            <w:tcW w:w="970" w:type="dxa"/>
            <w:tcBorders>
              <w:top w:val="nil"/>
              <w:left w:val="nil"/>
              <w:bottom w:val="single" w:sz="4" w:space="0" w:color="auto"/>
              <w:right w:val="single" w:sz="4" w:space="0" w:color="auto"/>
            </w:tcBorders>
            <w:shd w:val="clear" w:color="auto" w:fill="auto"/>
            <w:vAlign w:val="center"/>
            <w:hideMark/>
          </w:tcPr>
          <w:p w14:paraId="3B3AAEAB"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lastRenderedPageBreak/>
              <w:t xml:space="preserve">zákon č. 329/2018 Z. z. </w:t>
            </w:r>
          </w:p>
        </w:tc>
        <w:tc>
          <w:tcPr>
            <w:tcW w:w="1129" w:type="dxa"/>
            <w:tcBorders>
              <w:top w:val="nil"/>
              <w:left w:val="nil"/>
              <w:bottom w:val="single" w:sz="4" w:space="0" w:color="auto"/>
              <w:right w:val="single" w:sz="4" w:space="0" w:color="auto"/>
            </w:tcBorders>
            <w:shd w:val="clear" w:color="auto" w:fill="auto"/>
            <w:vAlign w:val="center"/>
            <w:hideMark/>
          </w:tcPr>
          <w:p w14:paraId="554BB727"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8 ods. 1</w:t>
            </w:r>
          </w:p>
        </w:tc>
        <w:tc>
          <w:tcPr>
            <w:tcW w:w="1082" w:type="dxa"/>
            <w:tcBorders>
              <w:top w:val="nil"/>
              <w:left w:val="nil"/>
              <w:bottom w:val="single" w:sz="4" w:space="0" w:color="auto"/>
              <w:right w:val="single" w:sz="4" w:space="0" w:color="auto"/>
            </w:tcBorders>
            <w:shd w:val="clear" w:color="auto" w:fill="auto"/>
            <w:vAlign w:val="center"/>
            <w:hideMark/>
          </w:tcPr>
          <w:p w14:paraId="54BE359F"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1.SK</w:t>
            </w:r>
          </w:p>
        </w:tc>
        <w:tc>
          <w:tcPr>
            <w:tcW w:w="975" w:type="dxa"/>
            <w:tcBorders>
              <w:top w:val="nil"/>
              <w:left w:val="nil"/>
              <w:bottom w:val="single" w:sz="4" w:space="0" w:color="auto"/>
              <w:right w:val="single" w:sz="4" w:space="0" w:color="auto"/>
            </w:tcBorders>
            <w:shd w:val="clear" w:color="auto" w:fill="auto"/>
            <w:vAlign w:val="center"/>
            <w:hideMark/>
          </w:tcPr>
          <w:p w14:paraId="201C0887"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01.01.25</w:t>
            </w:r>
          </w:p>
        </w:tc>
        <w:tc>
          <w:tcPr>
            <w:tcW w:w="1090" w:type="dxa"/>
            <w:tcBorders>
              <w:top w:val="nil"/>
              <w:left w:val="nil"/>
              <w:bottom w:val="single" w:sz="4" w:space="0" w:color="auto"/>
              <w:right w:val="single" w:sz="4" w:space="0" w:color="auto"/>
            </w:tcBorders>
            <w:shd w:val="clear" w:color="auto" w:fill="auto"/>
            <w:vAlign w:val="center"/>
            <w:hideMark/>
          </w:tcPr>
          <w:p w14:paraId="6E7FEEDE"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prevádzkovatelia skládok odpadov, prevádzkovatelia odkalísk</w:t>
            </w:r>
          </w:p>
        </w:tc>
        <w:tc>
          <w:tcPr>
            <w:tcW w:w="1448" w:type="dxa"/>
            <w:tcBorders>
              <w:top w:val="nil"/>
              <w:left w:val="nil"/>
              <w:bottom w:val="single" w:sz="4" w:space="0" w:color="auto"/>
              <w:right w:val="single" w:sz="4" w:space="0" w:color="auto"/>
            </w:tcBorders>
            <w:shd w:val="clear" w:color="auto" w:fill="auto"/>
            <w:vAlign w:val="center"/>
            <w:hideMark/>
          </w:tcPr>
          <w:p w14:paraId="3CFBB3F5" w14:textId="77777777" w:rsidR="00C44255" w:rsidRPr="00C44255" w:rsidRDefault="00C44255" w:rsidP="00C44255">
            <w:pPr>
              <w:spacing w:after="0" w:line="240" w:lineRule="auto"/>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xml:space="preserve">               111 </w:t>
            </w:r>
          </w:p>
        </w:tc>
        <w:tc>
          <w:tcPr>
            <w:tcW w:w="1003" w:type="dxa"/>
            <w:tcBorders>
              <w:top w:val="nil"/>
              <w:left w:val="nil"/>
              <w:bottom w:val="single" w:sz="4" w:space="0" w:color="auto"/>
              <w:right w:val="single" w:sz="4" w:space="0" w:color="auto"/>
            </w:tcBorders>
            <w:shd w:val="clear" w:color="auto" w:fill="auto"/>
            <w:vAlign w:val="center"/>
            <w:hideMark/>
          </w:tcPr>
          <w:p w14:paraId="1F339AD8"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438</w:t>
            </w:r>
          </w:p>
        </w:tc>
        <w:tc>
          <w:tcPr>
            <w:tcW w:w="1012" w:type="dxa"/>
            <w:tcBorders>
              <w:top w:val="nil"/>
              <w:left w:val="nil"/>
              <w:bottom w:val="single" w:sz="4" w:space="0" w:color="auto"/>
              <w:right w:val="single" w:sz="4" w:space="0" w:color="auto"/>
            </w:tcBorders>
            <w:shd w:val="clear" w:color="auto" w:fill="auto"/>
            <w:vAlign w:val="center"/>
            <w:hideMark/>
          </w:tcPr>
          <w:p w14:paraId="19C805F8"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48 643</w:t>
            </w:r>
          </w:p>
        </w:tc>
        <w:tc>
          <w:tcPr>
            <w:tcW w:w="1251" w:type="dxa"/>
            <w:tcBorders>
              <w:top w:val="nil"/>
              <w:left w:val="nil"/>
              <w:bottom w:val="single" w:sz="4" w:space="0" w:color="auto"/>
              <w:right w:val="single" w:sz="4" w:space="0" w:color="auto"/>
            </w:tcBorders>
            <w:shd w:val="clear" w:color="auto" w:fill="auto"/>
            <w:vAlign w:val="center"/>
            <w:hideMark/>
          </w:tcPr>
          <w:p w14:paraId="2999C919"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Out (znižuje náklady)</w:t>
            </w:r>
          </w:p>
        </w:tc>
        <w:tc>
          <w:tcPr>
            <w:tcW w:w="785" w:type="dxa"/>
            <w:tcBorders>
              <w:top w:val="nil"/>
              <w:left w:val="nil"/>
              <w:bottom w:val="single" w:sz="4" w:space="0" w:color="auto"/>
              <w:right w:val="single" w:sz="4" w:space="0" w:color="auto"/>
            </w:tcBorders>
            <w:shd w:val="clear" w:color="auto" w:fill="auto"/>
            <w:vAlign w:val="center"/>
            <w:hideMark/>
          </w:tcPr>
          <w:p w14:paraId="0BC47AEF" w14:textId="77777777" w:rsidR="00C44255" w:rsidRPr="00C44255" w:rsidRDefault="00C44255" w:rsidP="00C44255">
            <w:pPr>
              <w:spacing w:after="0" w:line="240" w:lineRule="auto"/>
              <w:jc w:val="center"/>
              <w:rPr>
                <w:rFonts w:ascii="Times New Roman" w:eastAsia="Times New Roman" w:hAnsi="Times New Roman" w:cs="Times New Roman"/>
                <w:sz w:val="20"/>
                <w:szCs w:val="20"/>
                <w:lang w:eastAsia="sk-SK"/>
              </w:rPr>
            </w:pPr>
            <w:r w:rsidRPr="00C44255">
              <w:rPr>
                <w:rFonts w:ascii="Times New Roman" w:eastAsia="Times New Roman" w:hAnsi="Times New Roman" w:cs="Times New Roman"/>
                <w:sz w:val="20"/>
                <w:szCs w:val="20"/>
                <w:lang w:eastAsia="sk-SK"/>
              </w:rPr>
              <w:t>48 643</w:t>
            </w:r>
          </w:p>
        </w:tc>
        <w:tc>
          <w:tcPr>
            <w:tcW w:w="1163" w:type="dxa"/>
            <w:tcBorders>
              <w:top w:val="nil"/>
              <w:left w:val="nil"/>
              <w:bottom w:val="single" w:sz="4" w:space="0" w:color="auto"/>
              <w:right w:val="single" w:sz="4" w:space="0" w:color="auto"/>
            </w:tcBorders>
            <w:shd w:val="clear" w:color="auto" w:fill="auto"/>
            <w:vAlign w:val="center"/>
            <w:hideMark/>
          </w:tcPr>
          <w:p w14:paraId="0BACD4CE"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0</w:t>
            </w:r>
          </w:p>
        </w:tc>
      </w:tr>
      <w:tr w:rsidR="006F1755" w:rsidRPr="00C44255" w14:paraId="53D715EF" w14:textId="77777777" w:rsidTr="00604FB9">
        <w:trPr>
          <w:trHeight w:val="255"/>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26284"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4</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14:paraId="137A4F0E"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Zrušenie povinnosti prevádzkovateľa skládky odpadov a prevádzkovateľa odkaliska podávať okresnému úradu oznámenie o množstve uloženého odpadu a o vybratých a odvedených poplatkoch za uloženie odpadu a o množstve inertného odpadu použitého na skládke odpadov na stavebné, sanačné, rekonštrukčné, zásypové práce alebo na prekrývanie jednotlivých vrstiev odpadu</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563776A5"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xml:space="preserve">zákon č. 329/2018 Z. z.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28CF7860"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8 ods. 2</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A49CBF3"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1.SK</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3C21F149"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01.01.25</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7D324659"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prevádzkovatelia skládok odpadov, prevádzkovatelia odkalísk</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0CC1B374" w14:textId="77777777" w:rsidR="00C44255" w:rsidRPr="00C44255" w:rsidRDefault="00C44255" w:rsidP="00C44255">
            <w:pPr>
              <w:spacing w:after="0" w:line="240" w:lineRule="auto"/>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 xml:space="preserve">               111 </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7E0E2B00"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146</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094923E"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16 214</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BB1616"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Out (znižuje náklady)</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4A4B215C" w14:textId="77777777" w:rsidR="00C44255" w:rsidRPr="00C44255" w:rsidRDefault="00C44255" w:rsidP="00C44255">
            <w:pPr>
              <w:spacing w:after="0" w:line="240" w:lineRule="auto"/>
              <w:jc w:val="center"/>
              <w:rPr>
                <w:rFonts w:ascii="Times New Roman" w:eastAsia="Times New Roman" w:hAnsi="Times New Roman" w:cs="Times New Roman"/>
                <w:sz w:val="20"/>
                <w:szCs w:val="20"/>
                <w:lang w:eastAsia="sk-SK"/>
              </w:rPr>
            </w:pPr>
            <w:r w:rsidRPr="00C44255">
              <w:rPr>
                <w:rFonts w:ascii="Times New Roman" w:eastAsia="Times New Roman" w:hAnsi="Times New Roman" w:cs="Times New Roman"/>
                <w:sz w:val="20"/>
                <w:szCs w:val="20"/>
                <w:lang w:eastAsia="sk-SK"/>
              </w:rPr>
              <w:t>16 214</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3F4BA3C8" w14:textId="77777777" w:rsidR="00C44255" w:rsidRPr="00C44255" w:rsidRDefault="00C44255" w:rsidP="00C44255">
            <w:pPr>
              <w:spacing w:after="0" w:line="240" w:lineRule="auto"/>
              <w:jc w:val="center"/>
              <w:rPr>
                <w:rFonts w:ascii="Times New Roman" w:eastAsia="Times New Roman" w:hAnsi="Times New Roman" w:cs="Times New Roman"/>
                <w:color w:val="000000"/>
                <w:sz w:val="20"/>
                <w:szCs w:val="20"/>
                <w:lang w:eastAsia="sk-SK"/>
              </w:rPr>
            </w:pPr>
            <w:r w:rsidRPr="00C44255">
              <w:rPr>
                <w:rFonts w:ascii="Times New Roman" w:eastAsia="Times New Roman" w:hAnsi="Times New Roman" w:cs="Times New Roman"/>
                <w:color w:val="000000"/>
                <w:sz w:val="20"/>
                <w:szCs w:val="20"/>
                <w:lang w:eastAsia="sk-SK"/>
              </w:rPr>
              <w:t>0</w:t>
            </w:r>
          </w:p>
        </w:tc>
      </w:tr>
    </w:tbl>
    <w:p w14:paraId="32105F7F" w14:textId="77777777" w:rsidR="00C44255" w:rsidRPr="00895898" w:rsidRDefault="00C44255" w:rsidP="00054C41">
      <w:pPr>
        <w:jc w:val="both"/>
        <w:rPr>
          <w:rFonts w:ascii="Times New Roman" w:eastAsia="Calibri" w:hAnsi="Times New Roman" w:cs="Times New Roman"/>
          <w:b/>
          <w:bCs/>
          <w:i/>
          <w:sz w:val="24"/>
          <w:szCs w:val="24"/>
        </w:rPr>
        <w:sectPr w:rsidR="00C44255" w:rsidRPr="00895898" w:rsidSect="00C44255">
          <w:pgSz w:w="16838" w:h="11906" w:orient="landscape"/>
          <w:pgMar w:top="851" w:right="1417" w:bottom="426"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4C2EB63" w:rsidR="001E24E8" w:rsidRDefault="00686B54" w:rsidP="00054C41">
      <w:pPr>
        <w:jc w:val="both"/>
        <w:rPr>
          <w:rFonts w:ascii="Times New Roman" w:eastAsia="Calibri" w:hAnsi="Times New Roman" w:cs="Times New Roman"/>
          <w:bCs/>
          <w:iCs/>
          <w:color w:val="000000"/>
          <w:sz w:val="24"/>
          <w:szCs w:val="24"/>
          <w:u w:val="single"/>
        </w:rPr>
      </w:pPr>
      <w:r>
        <w:rPr>
          <w:rFonts w:ascii="Times New Roman" w:eastAsia="Calibri" w:hAnsi="Times New Roman" w:cs="Times New Roman"/>
          <w:bCs/>
          <w:iCs/>
          <w:color w:val="000000"/>
          <w:sz w:val="24"/>
          <w:szCs w:val="24"/>
          <w:u w:val="single"/>
        </w:rPr>
        <w:t>Regulácia č. 1:</w:t>
      </w:r>
    </w:p>
    <w:p w14:paraId="74CD3697" w14:textId="4E4E28EF" w:rsidR="00686B54" w:rsidRPr="003E5EBF" w:rsidRDefault="003E5EBF" w:rsidP="003E5EBF">
      <w:pPr>
        <w:spacing w:after="0" w:line="240" w:lineRule="auto"/>
        <w:jc w:val="both"/>
        <w:rPr>
          <w:rFonts w:ascii="Times New Roman" w:eastAsia="Calibri" w:hAnsi="Times New Roman" w:cs="Times New Roman"/>
          <w:bCs/>
          <w:iCs/>
          <w:color w:val="000000"/>
          <w:sz w:val="24"/>
          <w:szCs w:val="24"/>
        </w:rPr>
      </w:pPr>
      <w:r w:rsidRPr="003E5EBF">
        <w:rPr>
          <w:rFonts w:ascii="Times New Roman" w:eastAsia="Calibri" w:hAnsi="Times New Roman" w:cs="Times New Roman"/>
          <w:bCs/>
          <w:iCs/>
          <w:color w:val="000000"/>
          <w:sz w:val="24"/>
          <w:szCs w:val="24"/>
        </w:rPr>
        <w:t xml:space="preserve">Nová </w:t>
      </w:r>
      <w:r w:rsidR="00825DDA" w:rsidRPr="003E5EBF">
        <w:rPr>
          <w:rFonts w:ascii="Times New Roman" w:eastAsia="Calibri" w:hAnsi="Times New Roman" w:cs="Times New Roman"/>
          <w:bCs/>
          <w:iCs/>
          <w:color w:val="000000"/>
          <w:sz w:val="24"/>
          <w:szCs w:val="24"/>
        </w:rPr>
        <w:t xml:space="preserve">povinnosť prevádzkovateľov skládok odpadov a prevádzkovateľov odkalísk informovať </w:t>
      </w:r>
      <w:r w:rsidRPr="003E5EBF">
        <w:rPr>
          <w:rFonts w:ascii="Times New Roman" w:eastAsia="Calibri" w:hAnsi="Times New Roman" w:cs="Times New Roman"/>
          <w:bCs/>
          <w:iCs/>
          <w:color w:val="000000"/>
          <w:sz w:val="24"/>
          <w:szCs w:val="24"/>
        </w:rPr>
        <w:t xml:space="preserve">v stanovenej lehote </w:t>
      </w:r>
      <w:r w:rsidR="00825DDA" w:rsidRPr="003E5EBF">
        <w:rPr>
          <w:rFonts w:ascii="Times New Roman" w:eastAsia="Calibri" w:hAnsi="Times New Roman" w:cs="Times New Roman"/>
          <w:bCs/>
          <w:iCs/>
          <w:color w:val="000000"/>
          <w:sz w:val="24"/>
          <w:szCs w:val="24"/>
        </w:rPr>
        <w:t xml:space="preserve">Environmentálny fond o ukončení </w:t>
      </w:r>
      <w:r w:rsidRPr="003E5EBF">
        <w:rPr>
          <w:rFonts w:ascii="Times New Roman" w:eastAsia="Calibri" w:hAnsi="Times New Roman" w:cs="Times New Roman"/>
          <w:bCs/>
          <w:iCs/>
          <w:color w:val="000000"/>
          <w:sz w:val="24"/>
          <w:szCs w:val="24"/>
        </w:rPr>
        <w:t xml:space="preserve">skládkovania. </w:t>
      </w:r>
    </w:p>
    <w:p w14:paraId="3ED780C6" w14:textId="152234AF" w:rsidR="003E5EBF" w:rsidRDefault="003E5EBF" w:rsidP="003E5EBF">
      <w:pPr>
        <w:spacing w:after="0" w:line="240" w:lineRule="auto"/>
        <w:jc w:val="both"/>
        <w:rPr>
          <w:rFonts w:ascii="Times New Roman" w:eastAsia="Calibri" w:hAnsi="Times New Roman" w:cs="Times New Roman"/>
          <w:bCs/>
          <w:iCs/>
          <w:color w:val="000000"/>
          <w:sz w:val="24"/>
          <w:szCs w:val="24"/>
        </w:rPr>
      </w:pPr>
      <w:r w:rsidRPr="003E5EBF">
        <w:rPr>
          <w:rFonts w:ascii="Times New Roman" w:eastAsia="Calibri" w:hAnsi="Times New Roman" w:cs="Times New Roman"/>
          <w:bCs/>
          <w:iCs/>
          <w:color w:val="000000"/>
          <w:sz w:val="24"/>
          <w:szCs w:val="24"/>
        </w:rPr>
        <w:t>Ide o jednorazovú povinnosť, ktorú je možné splniť aj elektronicky (zaslaním e-mailu). Jedná sa o štandardnú povinnosť.</w:t>
      </w:r>
    </w:p>
    <w:p w14:paraId="5C4BE9A0" w14:textId="77777777" w:rsidR="003E5EBF" w:rsidRPr="003E5EBF" w:rsidRDefault="003E5EBF" w:rsidP="003E5EBF">
      <w:pPr>
        <w:spacing w:after="0" w:line="240" w:lineRule="auto"/>
        <w:jc w:val="both"/>
        <w:rPr>
          <w:rFonts w:ascii="Times New Roman" w:eastAsia="Calibri" w:hAnsi="Times New Roman" w:cs="Times New Roman"/>
          <w:bCs/>
          <w:iCs/>
          <w:color w:val="000000"/>
          <w:sz w:val="24"/>
          <w:szCs w:val="24"/>
        </w:rPr>
      </w:pPr>
    </w:p>
    <w:p w14:paraId="2098C5AF" w14:textId="6ADA96C5" w:rsidR="003E5EBF" w:rsidRPr="003E5EBF" w:rsidRDefault="003E5EBF" w:rsidP="003E5EBF">
      <w:pPr>
        <w:spacing w:after="0" w:line="240" w:lineRule="auto"/>
        <w:jc w:val="both"/>
        <w:rPr>
          <w:rFonts w:ascii="Times New Roman" w:eastAsia="Calibri" w:hAnsi="Times New Roman" w:cs="Times New Roman"/>
          <w:bCs/>
          <w:iCs/>
          <w:color w:val="000000"/>
          <w:sz w:val="24"/>
          <w:szCs w:val="24"/>
        </w:rPr>
      </w:pPr>
      <w:r w:rsidRPr="003E5EBF">
        <w:rPr>
          <w:rFonts w:ascii="Times New Roman" w:eastAsia="Calibri" w:hAnsi="Times New Roman" w:cs="Times New Roman"/>
          <w:bCs/>
          <w:iCs/>
          <w:color w:val="000000"/>
          <w:sz w:val="24"/>
          <w:szCs w:val="24"/>
        </w:rPr>
        <w:t>Povinnosť sa týka celkom 111 subjektov, z toho:</w:t>
      </w:r>
    </w:p>
    <w:p w14:paraId="5ED6F1DC" w14:textId="70D22874" w:rsidR="003E5EBF" w:rsidRPr="003E5EBF" w:rsidRDefault="003E5EBF" w:rsidP="003E5EBF">
      <w:pPr>
        <w:pStyle w:val="Odsekzoznamu"/>
        <w:numPr>
          <w:ilvl w:val="0"/>
          <w:numId w:val="15"/>
        </w:numPr>
        <w:spacing w:after="0" w:line="240" w:lineRule="auto"/>
        <w:jc w:val="both"/>
        <w:rPr>
          <w:rFonts w:ascii="Times New Roman" w:eastAsia="Calibri" w:hAnsi="Times New Roman" w:cs="Times New Roman"/>
          <w:bCs/>
          <w:iCs/>
          <w:color w:val="000000"/>
          <w:sz w:val="24"/>
          <w:szCs w:val="24"/>
        </w:rPr>
      </w:pPr>
      <w:r w:rsidRPr="003E5EBF">
        <w:rPr>
          <w:rFonts w:ascii="Times New Roman" w:eastAsia="Calibri" w:hAnsi="Times New Roman" w:cs="Times New Roman"/>
          <w:bCs/>
          <w:iCs/>
          <w:color w:val="000000"/>
          <w:sz w:val="24"/>
          <w:szCs w:val="24"/>
        </w:rPr>
        <w:t>91 prevádzkovateľov skládok odpadov</w:t>
      </w:r>
    </w:p>
    <w:p w14:paraId="4966D417" w14:textId="75D887B0" w:rsidR="003E5EBF" w:rsidRDefault="003E5EBF" w:rsidP="003E5EBF">
      <w:pPr>
        <w:pStyle w:val="Odsekzoznamu"/>
        <w:numPr>
          <w:ilvl w:val="0"/>
          <w:numId w:val="15"/>
        </w:numPr>
        <w:spacing w:after="0" w:line="240" w:lineRule="auto"/>
        <w:jc w:val="both"/>
        <w:rPr>
          <w:rFonts w:ascii="Times New Roman" w:eastAsia="Calibri" w:hAnsi="Times New Roman" w:cs="Times New Roman"/>
          <w:bCs/>
          <w:iCs/>
          <w:color w:val="000000"/>
          <w:sz w:val="24"/>
          <w:szCs w:val="24"/>
        </w:rPr>
      </w:pPr>
      <w:r w:rsidRPr="003E5EBF">
        <w:rPr>
          <w:rFonts w:ascii="Times New Roman" w:eastAsia="Calibri" w:hAnsi="Times New Roman" w:cs="Times New Roman"/>
          <w:bCs/>
          <w:iCs/>
          <w:color w:val="000000"/>
          <w:sz w:val="24"/>
          <w:szCs w:val="24"/>
        </w:rPr>
        <w:t>20 prevádzkovateľov odkalísk</w:t>
      </w:r>
      <w:r>
        <w:rPr>
          <w:rFonts w:ascii="Times New Roman" w:eastAsia="Calibri" w:hAnsi="Times New Roman" w:cs="Times New Roman"/>
          <w:bCs/>
          <w:iCs/>
          <w:color w:val="000000"/>
          <w:sz w:val="24"/>
          <w:szCs w:val="24"/>
        </w:rPr>
        <w:t>.</w:t>
      </w:r>
    </w:p>
    <w:p w14:paraId="556FC087" w14:textId="77777777" w:rsidR="003E5EBF" w:rsidRPr="003E5EBF" w:rsidRDefault="003E5EBF" w:rsidP="003E5EBF">
      <w:pPr>
        <w:pStyle w:val="Odsekzoznamu"/>
        <w:spacing w:after="0" w:line="240" w:lineRule="auto"/>
        <w:jc w:val="both"/>
        <w:rPr>
          <w:rFonts w:ascii="Times New Roman" w:eastAsia="Calibri" w:hAnsi="Times New Roman" w:cs="Times New Roman"/>
          <w:bCs/>
          <w:iCs/>
          <w:color w:val="000000"/>
          <w:sz w:val="24"/>
          <w:szCs w:val="24"/>
        </w:rPr>
      </w:pPr>
    </w:p>
    <w:p w14:paraId="4F34BAE6" w14:textId="3B197453" w:rsidR="003E5EBF" w:rsidRPr="003E5EBF" w:rsidRDefault="003E5EBF" w:rsidP="003E5EBF">
      <w:pPr>
        <w:spacing w:after="0" w:line="240" w:lineRule="auto"/>
        <w:jc w:val="both"/>
        <w:rPr>
          <w:rFonts w:ascii="Times New Roman" w:eastAsia="Calibri" w:hAnsi="Times New Roman" w:cs="Times New Roman"/>
          <w:bCs/>
          <w:iCs/>
          <w:color w:val="000000"/>
          <w:sz w:val="24"/>
          <w:szCs w:val="24"/>
        </w:rPr>
      </w:pPr>
      <w:r w:rsidRPr="003E5EBF">
        <w:rPr>
          <w:rFonts w:ascii="Times New Roman" w:eastAsia="Calibri" w:hAnsi="Times New Roman" w:cs="Times New Roman"/>
          <w:bCs/>
          <w:iCs/>
          <w:color w:val="000000"/>
          <w:sz w:val="24"/>
          <w:szCs w:val="24"/>
        </w:rPr>
        <w:t>Počet prevádzkovateľov skládok odpadov bol určený na základe interných údajov z informačného systému odpadového hospodárstva (RISOH).</w:t>
      </w:r>
    </w:p>
    <w:p w14:paraId="374FC3F9" w14:textId="2F12110C" w:rsidR="003E5EBF" w:rsidRPr="003E5EBF" w:rsidRDefault="003E5EBF" w:rsidP="003E5EBF">
      <w:pPr>
        <w:spacing w:after="0" w:line="240" w:lineRule="auto"/>
        <w:jc w:val="both"/>
        <w:rPr>
          <w:rFonts w:ascii="Times New Roman" w:eastAsia="Calibri" w:hAnsi="Times New Roman" w:cs="Times New Roman"/>
          <w:bCs/>
          <w:iCs/>
          <w:color w:val="000000"/>
          <w:sz w:val="24"/>
          <w:szCs w:val="24"/>
        </w:rPr>
      </w:pPr>
      <w:r w:rsidRPr="003E5EBF">
        <w:rPr>
          <w:rFonts w:ascii="Times New Roman" w:eastAsia="Calibri" w:hAnsi="Times New Roman" w:cs="Times New Roman"/>
          <w:bCs/>
          <w:iCs/>
          <w:color w:val="000000"/>
          <w:sz w:val="24"/>
          <w:szCs w:val="24"/>
        </w:rPr>
        <w:t xml:space="preserve">Počet prevádzkovateľov odkalísk bol určený na základe údajov, zverejnených vo vestníku Ministerstva životného prostredia SR: </w:t>
      </w:r>
      <w:hyperlink r:id="rId15" w:history="1">
        <w:r w:rsidRPr="003E5EBF">
          <w:rPr>
            <w:rStyle w:val="Hypertextovprepojenie"/>
            <w:rFonts w:ascii="Times New Roman" w:eastAsia="Calibri" w:hAnsi="Times New Roman" w:cs="Times New Roman"/>
            <w:bCs/>
            <w:iCs/>
            <w:sz w:val="24"/>
            <w:szCs w:val="24"/>
            <w:u w:val="none"/>
          </w:rPr>
          <w:t>https://www.minzp.sk/files/vestniky/vestnik-2018-2.pdf</w:t>
        </w:r>
      </w:hyperlink>
      <w:r w:rsidRPr="003E5EBF">
        <w:rPr>
          <w:rFonts w:ascii="Times New Roman" w:eastAsia="Calibri" w:hAnsi="Times New Roman" w:cs="Times New Roman"/>
          <w:bCs/>
          <w:iCs/>
          <w:color w:val="000000"/>
          <w:sz w:val="24"/>
          <w:szCs w:val="24"/>
        </w:rPr>
        <w:t>.</w:t>
      </w:r>
    </w:p>
    <w:p w14:paraId="3E0053FC" w14:textId="532E3CBB" w:rsidR="00686B54" w:rsidRDefault="00686B54" w:rsidP="00054C41">
      <w:pPr>
        <w:jc w:val="both"/>
        <w:rPr>
          <w:rFonts w:ascii="Times New Roman" w:eastAsia="Calibri" w:hAnsi="Times New Roman" w:cs="Times New Roman"/>
          <w:bCs/>
          <w:iCs/>
          <w:color w:val="000000"/>
          <w:sz w:val="24"/>
          <w:szCs w:val="24"/>
          <w:u w:val="single"/>
        </w:rPr>
      </w:pPr>
    </w:p>
    <w:p w14:paraId="7592DB44" w14:textId="7621B4D0" w:rsidR="00686B54" w:rsidRPr="003E5EBF" w:rsidRDefault="00686B54" w:rsidP="00054C41">
      <w:pPr>
        <w:jc w:val="both"/>
        <w:rPr>
          <w:rFonts w:ascii="Times New Roman" w:eastAsia="Calibri" w:hAnsi="Times New Roman" w:cs="Times New Roman"/>
          <w:bCs/>
          <w:iCs/>
          <w:sz w:val="24"/>
          <w:szCs w:val="24"/>
          <w:u w:val="single"/>
        </w:rPr>
      </w:pPr>
      <w:r w:rsidRPr="003E5EBF">
        <w:rPr>
          <w:rFonts w:ascii="Times New Roman" w:eastAsia="Calibri" w:hAnsi="Times New Roman" w:cs="Times New Roman"/>
          <w:bCs/>
          <w:iCs/>
          <w:sz w:val="24"/>
          <w:szCs w:val="24"/>
          <w:u w:val="single"/>
        </w:rPr>
        <w:t>Regulácia č. 2:</w:t>
      </w:r>
    </w:p>
    <w:p w14:paraId="53ED3EDF" w14:textId="0F780298" w:rsidR="00686B54" w:rsidRPr="003E5EBF" w:rsidRDefault="003E5EBF" w:rsidP="003E5EBF">
      <w:pPr>
        <w:spacing w:after="0" w:line="240" w:lineRule="auto"/>
        <w:jc w:val="both"/>
        <w:rPr>
          <w:rFonts w:ascii="Times New Roman" w:eastAsia="Times New Roman" w:hAnsi="Times New Roman" w:cs="Times New Roman"/>
          <w:sz w:val="24"/>
          <w:szCs w:val="24"/>
          <w:lang w:eastAsia="sk-SK"/>
        </w:rPr>
      </w:pPr>
      <w:r w:rsidRPr="00C44255">
        <w:rPr>
          <w:rFonts w:ascii="Times New Roman" w:eastAsia="Times New Roman" w:hAnsi="Times New Roman" w:cs="Times New Roman"/>
          <w:sz w:val="24"/>
          <w:szCs w:val="24"/>
          <w:lang w:eastAsia="sk-SK"/>
        </w:rPr>
        <w:t xml:space="preserve">Zmena frekvencie </w:t>
      </w:r>
      <w:r w:rsidRPr="003E5EBF">
        <w:rPr>
          <w:rFonts w:ascii="Times New Roman" w:eastAsia="Times New Roman" w:hAnsi="Times New Roman" w:cs="Times New Roman"/>
          <w:sz w:val="24"/>
          <w:szCs w:val="24"/>
          <w:lang w:eastAsia="sk-SK"/>
        </w:rPr>
        <w:t xml:space="preserve">už platnej </w:t>
      </w:r>
      <w:r w:rsidRPr="00C44255">
        <w:rPr>
          <w:rFonts w:ascii="Times New Roman" w:eastAsia="Times New Roman" w:hAnsi="Times New Roman" w:cs="Times New Roman"/>
          <w:sz w:val="24"/>
          <w:szCs w:val="24"/>
          <w:lang w:eastAsia="sk-SK"/>
        </w:rPr>
        <w:t>povinnosti prevádzkovateľa odkaliska odvádzať poplatok za uloženie odpadov</w:t>
      </w:r>
      <w:r w:rsidRPr="003E5EBF">
        <w:rPr>
          <w:rFonts w:ascii="Times New Roman" w:eastAsia="Times New Roman" w:hAnsi="Times New Roman" w:cs="Times New Roman"/>
          <w:sz w:val="24"/>
          <w:szCs w:val="24"/>
          <w:lang w:eastAsia="sk-SK"/>
        </w:rPr>
        <w:t>.</w:t>
      </w:r>
    </w:p>
    <w:p w14:paraId="0A083CF1" w14:textId="2225807D" w:rsidR="003E5EBF" w:rsidRPr="003E5EBF" w:rsidRDefault="003E5EBF" w:rsidP="003E5EBF">
      <w:pPr>
        <w:spacing w:after="0" w:line="240" w:lineRule="auto"/>
        <w:jc w:val="both"/>
        <w:rPr>
          <w:rFonts w:ascii="Times New Roman" w:eastAsia="Times New Roman" w:hAnsi="Times New Roman" w:cs="Times New Roman"/>
          <w:sz w:val="24"/>
          <w:szCs w:val="24"/>
          <w:lang w:eastAsia="sk-SK"/>
        </w:rPr>
      </w:pPr>
      <w:r w:rsidRPr="003E5EBF">
        <w:rPr>
          <w:rFonts w:ascii="Times New Roman" w:eastAsia="Times New Roman" w:hAnsi="Times New Roman" w:cs="Times New Roman"/>
          <w:sz w:val="24"/>
          <w:szCs w:val="24"/>
          <w:lang w:eastAsia="sk-SK"/>
        </w:rPr>
        <w:t>Na rozdiel od doterajšej úpravy budú prevádzkovatelia odkalísk povinní odvádzať Environmentálnemu fondu poplatok za uloženie odpadov len raz ročne (predtým plnili túto povinnosť každý štvrťrok).</w:t>
      </w:r>
    </w:p>
    <w:p w14:paraId="34BE15C7" w14:textId="77777777" w:rsidR="003E5EBF" w:rsidRPr="003E5EBF" w:rsidRDefault="003E5EBF" w:rsidP="003E5EBF">
      <w:pPr>
        <w:spacing w:after="0" w:line="240" w:lineRule="auto"/>
        <w:jc w:val="both"/>
        <w:rPr>
          <w:rFonts w:ascii="Times New Roman" w:eastAsia="Calibri" w:hAnsi="Times New Roman" w:cs="Times New Roman"/>
          <w:bCs/>
          <w:iCs/>
          <w:sz w:val="24"/>
          <w:szCs w:val="24"/>
        </w:rPr>
      </w:pPr>
      <w:r w:rsidRPr="003E5EBF">
        <w:rPr>
          <w:rFonts w:ascii="Times New Roman" w:eastAsia="Times New Roman" w:hAnsi="Times New Roman" w:cs="Times New Roman"/>
          <w:sz w:val="24"/>
          <w:szCs w:val="24"/>
          <w:lang w:eastAsia="sk-SK"/>
        </w:rPr>
        <w:t xml:space="preserve">Povinnosť sa dotkne 20 prevádzkovateľov odkalísk; zdroj početnosti bol určený na </w:t>
      </w:r>
      <w:r w:rsidRPr="003E5EBF">
        <w:rPr>
          <w:rFonts w:ascii="Times New Roman" w:eastAsia="Calibri" w:hAnsi="Times New Roman" w:cs="Times New Roman"/>
          <w:bCs/>
          <w:iCs/>
          <w:sz w:val="24"/>
          <w:szCs w:val="24"/>
        </w:rPr>
        <w:t xml:space="preserve">základe údajov, zverejnených vo vestníku Ministerstva životného prostredia SR: </w:t>
      </w:r>
      <w:hyperlink r:id="rId16" w:history="1">
        <w:r w:rsidRPr="003E5EBF">
          <w:rPr>
            <w:rStyle w:val="Hypertextovprepojenie"/>
            <w:rFonts w:ascii="Times New Roman" w:eastAsia="Calibri" w:hAnsi="Times New Roman" w:cs="Times New Roman"/>
            <w:bCs/>
            <w:iCs/>
            <w:color w:val="auto"/>
            <w:sz w:val="24"/>
            <w:szCs w:val="24"/>
            <w:u w:val="none"/>
          </w:rPr>
          <w:t>https://www.minzp.sk/files/vestniky/vestnik-2018-2.pdf</w:t>
        </w:r>
      </w:hyperlink>
      <w:r w:rsidRPr="003E5EBF">
        <w:rPr>
          <w:rFonts w:ascii="Times New Roman" w:eastAsia="Calibri" w:hAnsi="Times New Roman" w:cs="Times New Roman"/>
          <w:bCs/>
          <w:iCs/>
          <w:sz w:val="24"/>
          <w:szCs w:val="24"/>
        </w:rPr>
        <w:t>.</w:t>
      </w:r>
    </w:p>
    <w:p w14:paraId="36FE172F" w14:textId="10EBD219" w:rsidR="003E5EBF" w:rsidRPr="003E5EBF" w:rsidRDefault="003E5EBF" w:rsidP="00054C41">
      <w:pPr>
        <w:jc w:val="both"/>
        <w:rPr>
          <w:rFonts w:ascii="Times New Roman" w:eastAsia="Calibri" w:hAnsi="Times New Roman" w:cs="Times New Roman"/>
          <w:bCs/>
          <w:i/>
          <w:iCs/>
          <w:sz w:val="24"/>
          <w:szCs w:val="24"/>
        </w:rPr>
      </w:pPr>
    </w:p>
    <w:p w14:paraId="3B14C1FA" w14:textId="2D117B87" w:rsidR="00C44255" w:rsidRPr="003E5EBF" w:rsidRDefault="00C44255" w:rsidP="00C44255">
      <w:pPr>
        <w:jc w:val="both"/>
        <w:rPr>
          <w:rFonts w:ascii="Times New Roman" w:eastAsia="Calibri" w:hAnsi="Times New Roman" w:cs="Times New Roman"/>
          <w:bCs/>
          <w:iCs/>
          <w:sz w:val="24"/>
          <w:szCs w:val="24"/>
          <w:u w:val="single"/>
        </w:rPr>
      </w:pPr>
      <w:r w:rsidRPr="003E5EBF">
        <w:rPr>
          <w:rFonts w:ascii="Times New Roman" w:eastAsia="Calibri" w:hAnsi="Times New Roman" w:cs="Times New Roman"/>
          <w:bCs/>
          <w:iCs/>
          <w:sz w:val="24"/>
          <w:szCs w:val="24"/>
          <w:u w:val="single"/>
        </w:rPr>
        <w:t xml:space="preserve">Regulácia č. </w:t>
      </w:r>
      <w:r w:rsidR="003E5EBF" w:rsidRPr="003E5EBF">
        <w:rPr>
          <w:rFonts w:ascii="Times New Roman" w:eastAsia="Calibri" w:hAnsi="Times New Roman" w:cs="Times New Roman"/>
          <w:bCs/>
          <w:iCs/>
          <w:sz w:val="24"/>
          <w:szCs w:val="24"/>
          <w:u w:val="single"/>
        </w:rPr>
        <w:t>3</w:t>
      </w:r>
      <w:r w:rsidRPr="003E5EBF">
        <w:rPr>
          <w:rFonts w:ascii="Times New Roman" w:eastAsia="Calibri" w:hAnsi="Times New Roman" w:cs="Times New Roman"/>
          <w:bCs/>
          <w:iCs/>
          <w:sz w:val="24"/>
          <w:szCs w:val="24"/>
          <w:u w:val="single"/>
        </w:rPr>
        <w:t>:</w:t>
      </w:r>
    </w:p>
    <w:p w14:paraId="532C86A8" w14:textId="194DF305" w:rsidR="00686B54" w:rsidRDefault="00030325" w:rsidP="00030325">
      <w:pPr>
        <w:spacing w:after="0" w:line="240" w:lineRule="auto"/>
        <w:jc w:val="both"/>
        <w:rPr>
          <w:rFonts w:ascii="Times New Roman" w:hAnsi="Times New Roman" w:cs="Times New Roman"/>
          <w:color w:val="000000"/>
          <w:sz w:val="24"/>
          <w:szCs w:val="24"/>
          <w:shd w:val="clear" w:color="auto" w:fill="FFFFFF"/>
        </w:rPr>
      </w:pPr>
      <w:r w:rsidRPr="00C44255">
        <w:rPr>
          <w:rFonts w:ascii="Times New Roman" w:eastAsia="Times New Roman" w:hAnsi="Times New Roman" w:cs="Times New Roman"/>
          <w:color w:val="000000"/>
          <w:sz w:val="24"/>
          <w:szCs w:val="24"/>
          <w:lang w:eastAsia="sk-SK"/>
        </w:rPr>
        <w:t>Zrušenie povinnosti prevádzkovateľa skládky odpadov a prevádzkovateľa odkaliska oznamovať Environmentálnemu fondu nesplnenie povinnosti poplatníka, ustanovenej v § 6 ods. 2</w:t>
      </w:r>
      <w:r>
        <w:rPr>
          <w:rFonts w:ascii="Times New Roman" w:eastAsia="Times New Roman" w:hAnsi="Times New Roman" w:cs="Times New Roman"/>
          <w:color w:val="000000"/>
          <w:sz w:val="24"/>
          <w:szCs w:val="24"/>
          <w:lang w:eastAsia="sk-SK"/>
        </w:rPr>
        <w:t>, podľa ktorého je p</w:t>
      </w:r>
      <w:r>
        <w:rPr>
          <w:rFonts w:ascii="Times New Roman" w:hAnsi="Times New Roman" w:cs="Times New Roman"/>
          <w:color w:val="000000"/>
          <w:sz w:val="24"/>
          <w:szCs w:val="24"/>
          <w:shd w:val="clear" w:color="auto" w:fill="FFFFFF"/>
        </w:rPr>
        <w:t>oplatník</w:t>
      </w:r>
      <w:r w:rsidRPr="00030325">
        <w:rPr>
          <w:rFonts w:ascii="Times New Roman" w:hAnsi="Times New Roman" w:cs="Times New Roman"/>
          <w:color w:val="000000"/>
          <w:sz w:val="24"/>
          <w:szCs w:val="24"/>
          <w:shd w:val="clear" w:color="auto" w:fill="FFFFFF"/>
        </w:rPr>
        <w:t xml:space="preserve"> povinný zaplatiť poplatok za uloženie odpadu na skládku odpadov prevádzkovateľovi skládky odpadov a poplatok za uloženie odpadov na odkalisko prevádzkovateľovi odkaliska do 45 dní po ukončení mesiaca, v ktorom bol odpad uložený na skládku odpadov alebo odkalisko.</w:t>
      </w:r>
    </w:p>
    <w:p w14:paraId="5E70CEAC" w14:textId="517B580C" w:rsidR="00030325" w:rsidRDefault="00030325" w:rsidP="00030325">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Jedná sa o zrušenie povinnosti, ktorú povinné subjekty plnili v mesačných intervaloch.</w:t>
      </w:r>
    </w:p>
    <w:p w14:paraId="5B6A5E68" w14:textId="0D4AB36F" w:rsidR="00C44255" w:rsidRPr="00030325" w:rsidRDefault="00030325" w:rsidP="00030325">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Zrušenie povinnosti sa dotkne celkovo 111 subjektov (k zdroju početnosti dotknutých subjektov viď informácie uvedené v časti Regulácia č. 1).</w:t>
      </w:r>
    </w:p>
    <w:p w14:paraId="5EB945F6" w14:textId="5DDF92A7" w:rsidR="00C44255" w:rsidRPr="00C44255" w:rsidRDefault="00C44255" w:rsidP="00C44255">
      <w:pPr>
        <w:jc w:val="both"/>
        <w:rPr>
          <w:rFonts w:ascii="Times New Roman" w:eastAsia="Calibri" w:hAnsi="Times New Roman" w:cs="Times New Roman"/>
          <w:bCs/>
          <w:iCs/>
          <w:color w:val="000000"/>
          <w:sz w:val="24"/>
          <w:szCs w:val="24"/>
          <w:u w:val="single"/>
        </w:rPr>
      </w:pPr>
      <w:r>
        <w:rPr>
          <w:rFonts w:ascii="Times New Roman" w:eastAsia="Calibri" w:hAnsi="Times New Roman" w:cs="Times New Roman"/>
          <w:bCs/>
          <w:iCs/>
          <w:color w:val="000000"/>
          <w:sz w:val="24"/>
          <w:szCs w:val="24"/>
          <w:u w:val="single"/>
        </w:rPr>
        <w:lastRenderedPageBreak/>
        <w:t xml:space="preserve">Regulácia č. </w:t>
      </w:r>
      <w:r w:rsidR="003E5EBF">
        <w:rPr>
          <w:rFonts w:ascii="Times New Roman" w:eastAsia="Calibri" w:hAnsi="Times New Roman" w:cs="Times New Roman"/>
          <w:bCs/>
          <w:iCs/>
          <w:color w:val="000000"/>
          <w:sz w:val="24"/>
          <w:szCs w:val="24"/>
          <w:u w:val="single"/>
        </w:rPr>
        <w:t>4</w:t>
      </w:r>
      <w:r>
        <w:rPr>
          <w:rFonts w:ascii="Times New Roman" w:eastAsia="Calibri" w:hAnsi="Times New Roman" w:cs="Times New Roman"/>
          <w:bCs/>
          <w:iCs/>
          <w:color w:val="000000"/>
          <w:sz w:val="24"/>
          <w:szCs w:val="24"/>
          <w:u w:val="single"/>
        </w:rPr>
        <w:t>:</w:t>
      </w:r>
    </w:p>
    <w:p w14:paraId="56CCFAAC" w14:textId="7B4E4BCF" w:rsidR="00C44255" w:rsidRDefault="00030325" w:rsidP="00030325">
      <w:pPr>
        <w:spacing w:after="0" w:line="240" w:lineRule="auto"/>
        <w:jc w:val="both"/>
        <w:rPr>
          <w:rFonts w:ascii="Times New Roman" w:eastAsia="Times New Roman" w:hAnsi="Times New Roman" w:cs="Times New Roman"/>
          <w:color w:val="000000"/>
          <w:sz w:val="24"/>
          <w:szCs w:val="24"/>
          <w:lang w:eastAsia="sk-SK"/>
        </w:rPr>
      </w:pPr>
      <w:r w:rsidRPr="00C44255">
        <w:rPr>
          <w:rFonts w:ascii="Times New Roman" w:eastAsia="Times New Roman" w:hAnsi="Times New Roman" w:cs="Times New Roman"/>
          <w:color w:val="000000"/>
          <w:sz w:val="24"/>
          <w:szCs w:val="24"/>
          <w:lang w:eastAsia="sk-SK"/>
        </w:rPr>
        <w:t>Zrušenie povinnosti prevádzkovateľa skládky odpadov a prevádzkovateľa odkaliska podávať okresnému úradu oznámenie o množstve uloženého odpadu a o vybratých a odvedených poplatkoch za uloženie odpadu a o množstve inertného odpadu použitého na skládke odpadov na stavebné, sanačné, rekonštrukčné, zásypové práce alebo na prekrývanie jednotlivých vrstiev odpadu</w:t>
      </w:r>
      <w:r>
        <w:rPr>
          <w:rFonts w:ascii="Times New Roman" w:eastAsia="Times New Roman" w:hAnsi="Times New Roman" w:cs="Times New Roman"/>
          <w:color w:val="000000"/>
          <w:sz w:val="24"/>
          <w:szCs w:val="24"/>
          <w:lang w:eastAsia="sk-SK"/>
        </w:rPr>
        <w:t>.</w:t>
      </w:r>
    </w:p>
    <w:p w14:paraId="72216C22" w14:textId="77777777" w:rsidR="00030325" w:rsidRDefault="00030325" w:rsidP="00030325">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Jedná sa o zrušenie povinnosti, ktorú povinné subjekty plnili v mesačných intervaloch.</w:t>
      </w:r>
    </w:p>
    <w:p w14:paraId="073E5097" w14:textId="4A649542" w:rsidR="00030325" w:rsidRPr="00030325" w:rsidRDefault="00030325" w:rsidP="00030325">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Zrušenie povinnosti sa dotkne celkovo 111 subjektov (k zdroju početnosti dotknutých subjektov viď informácie uvedené v časti Regulácia č. 1).</w:t>
      </w:r>
    </w:p>
    <w:p w14:paraId="3C19FEAC" w14:textId="200E9D3F" w:rsidR="00686B54" w:rsidRDefault="00686B54"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25CB06C1" w:rsidR="00054C41" w:rsidRDefault="00054C41" w:rsidP="00054C41">
      <w:pPr>
        <w:spacing w:after="0"/>
        <w:jc w:val="both"/>
        <w:rPr>
          <w:rFonts w:ascii="Times New Roman" w:eastAsia="Calibri" w:hAnsi="Times New Roman" w:cs="Times New Roman"/>
          <w:i/>
          <w:sz w:val="24"/>
          <w:szCs w:val="24"/>
        </w:rPr>
      </w:pPr>
    </w:p>
    <w:p w14:paraId="2C52FEAD" w14:textId="77777777" w:rsidR="007D4DC8" w:rsidRPr="007D4DC8" w:rsidRDefault="00634FD6" w:rsidP="00054C41">
      <w:pPr>
        <w:spacing w:after="0"/>
        <w:jc w:val="both"/>
        <w:rPr>
          <w:rFonts w:ascii="Times New Roman" w:eastAsia="Calibri" w:hAnsi="Times New Roman" w:cs="Times New Roman"/>
          <w:sz w:val="24"/>
          <w:szCs w:val="24"/>
        </w:rPr>
      </w:pPr>
      <w:r w:rsidRPr="007D4DC8">
        <w:rPr>
          <w:rFonts w:ascii="Times New Roman" w:eastAsia="Calibri" w:hAnsi="Times New Roman" w:cs="Times New Roman"/>
          <w:sz w:val="24"/>
          <w:szCs w:val="24"/>
        </w:rPr>
        <w:t>Konzultácie boli vykonané formou zverejnenia predbežnej informácie</w:t>
      </w:r>
      <w:r w:rsidR="007D4DC8" w:rsidRPr="007D4DC8">
        <w:rPr>
          <w:rFonts w:ascii="Times New Roman" w:eastAsia="Calibri" w:hAnsi="Times New Roman" w:cs="Times New Roman"/>
          <w:sz w:val="24"/>
          <w:szCs w:val="24"/>
        </w:rPr>
        <w:t xml:space="preserve"> k návrhu zákona, ktorým sa mení a dopĺňa zákon č. 329/2018 Z. z. o poplatkoch za uloženie odpadov a o zmene a doplnení zákona č. 587/2004 Z. z. o Environmentálnom fonde a o zmene a doplnení niektorých zákonov v znení neskorších predpisov v znení neskorších predpisov </w:t>
      </w:r>
      <w:r w:rsidRPr="007D4DC8">
        <w:rPr>
          <w:rFonts w:ascii="Times New Roman" w:eastAsia="Calibri" w:hAnsi="Times New Roman" w:cs="Times New Roman"/>
          <w:sz w:val="24"/>
          <w:szCs w:val="24"/>
        </w:rPr>
        <w:t xml:space="preserve"> na webovej stránke </w:t>
      </w:r>
      <w:hyperlink r:id="rId17" w:history="1">
        <w:r w:rsidRPr="007D4DC8">
          <w:rPr>
            <w:rStyle w:val="Hypertextovprepojenie"/>
            <w:rFonts w:ascii="Times New Roman" w:eastAsia="Calibri" w:hAnsi="Times New Roman" w:cs="Times New Roman"/>
            <w:color w:val="auto"/>
            <w:sz w:val="24"/>
            <w:szCs w:val="24"/>
          </w:rPr>
          <w:t>https://www.slov-lex.sk/legislativne-procesy/SK/PI/2022/279</w:t>
        </w:r>
      </w:hyperlink>
      <w:r w:rsidRPr="007D4DC8">
        <w:rPr>
          <w:rFonts w:ascii="Times New Roman" w:eastAsia="Calibri" w:hAnsi="Times New Roman" w:cs="Times New Roman"/>
          <w:sz w:val="24"/>
          <w:szCs w:val="24"/>
        </w:rPr>
        <w:t xml:space="preserve">. </w:t>
      </w:r>
    </w:p>
    <w:p w14:paraId="0D7A486B" w14:textId="171669D6" w:rsidR="007D4DC8" w:rsidRPr="007D4DC8" w:rsidRDefault="007D4DC8" w:rsidP="00054C41">
      <w:pPr>
        <w:spacing w:after="0"/>
        <w:jc w:val="both"/>
        <w:rPr>
          <w:rFonts w:ascii="Times New Roman" w:eastAsia="Calibri" w:hAnsi="Times New Roman" w:cs="Times New Roman"/>
          <w:sz w:val="24"/>
          <w:szCs w:val="24"/>
        </w:rPr>
      </w:pPr>
      <w:r w:rsidRPr="007D4DC8">
        <w:rPr>
          <w:rFonts w:ascii="Times New Roman" w:eastAsia="Calibri" w:hAnsi="Times New Roman" w:cs="Times New Roman"/>
          <w:sz w:val="24"/>
          <w:szCs w:val="24"/>
        </w:rPr>
        <w:t>Predbežná informácia bola zverejnená dňa 27.10.2022.</w:t>
      </w:r>
    </w:p>
    <w:p w14:paraId="51E6F53B" w14:textId="5C9BD882" w:rsidR="007D4DC8" w:rsidRPr="007D4DC8" w:rsidRDefault="007D4DC8" w:rsidP="00054C41">
      <w:pPr>
        <w:spacing w:after="0"/>
        <w:jc w:val="both"/>
        <w:rPr>
          <w:rFonts w:ascii="Times New Roman" w:eastAsia="Calibri" w:hAnsi="Times New Roman" w:cs="Times New Roman"/>
          <w:sz w:val="24"/>
          <w:szCs w:val="24"/>
        </w:rPr>
      </w:pPr>
      <w:r w:rsidRPr="007D4DC8">
        <w:rPr>
          <w:rFonts w:ascii="Times New Roman" w:eastAsia="Calibri" w:hAnsi="Times New Roman" w:cs="Times New Roman"/>
          <w:sz w:val="24"/>
          <w:szCs w:val="24"/>
        </w:rPr>
        <w:t>Dotknuté subjekty mohli zasielať svoje vyjadrenia k predbežnej informácii v lehote do 10.11.2022.</w:t>
      </w:r>
    </w:p>
    <w:p w14:paraId="0E6216F3" w14:textId="792A6A9D" w:rsidR="007D4DC8" w:rsidRPr="007D4DC8" w:rsidRDefault="007D4DC8" w:rsidP="00054C41">
      <w:pPr>
        <w:spacing w:after="0"/>
        <w:jc w:val="both"/>
        <w:rPr>
          <w:rFonts w:ascii="Times New Roman" w:hAnsi="Times New Roman" w:cs="Times New Roman"/>
          <w:sz w:val="24"/>
          <w:szCs w:val="24"/>
        </w:rPr>
      </w:pPr>
      <w:r w:rsidRPr="007D4DC8">
        <w:rPr>
          <w:rFonts w:ascii="Times New Roman" w:eastAsia="Calibri" w:hAnsi="Times New Roman" w:cs="Times New Roman"/>
          <w:sz w:val="24"/>
          <w:szCs w:val="24"/>
        </w:rPr>
        <w:t>Do konzultácií sa formou zaslania vyjadrenia zapojila Únia miest Slovenska, ktorá vo vyjadrení uviedla nasledovné: „</w:t>
      </w:r>
      <w:r w:rsidRPr="007D4DC8">
        <w:rPr>
          <w:rFonts w:ascii="Times New Roman" w:hAnsi="Times New Roman" w:cs="Times New Roman"/>
          <w:sz w:val="24"/>
          <w:szCs w:val="24"/>
        </w:rPr>
        <w:t>Pripomienka k bodu: 2. základné ciele pripravovaného právneho predpisu. Text pripomienky: Upraviť v tabuľke č. 1 v prílohe č. 1 k nariadeniu vlády č. 330/2018 Z. z. stĺpec úroveň vytriedenia odpadu intervaly upraviť intervaly vzhľadom na výkup odpadov z obalov z plastov a kovov. Odôvodnenie: Výkupom nápojových obalov z plastov a kovov dôjde k níženiu celkového množstvo vytriedeného odpadu obciach. Tým sa zníži ich úroveň vytriedenia komunálnych odpadov. Navrhujeme, aby uvedená skutočnosť bola zohľadnená v prílohe č. 1 NV č. 330/2018 Z. z., lebo od úrovne vytriedenia závisí výška poplatku za uloženie odpadov na skládku odpadov - § 4 ods. 4 zákona č. 329/2018 Z. z.“.</w:t>
      </w:r>
    </w:p>
    <w:p w14:paraId="1E22684A" w14:textId="7C0E0FC9" w:rsidR="007D4DC8" w:rsidRPr="007D4DC8" w:rsidRDefault="007D4DC8" w:rsidP="00054C41">
      <w:pPr>
        <w:spacing w:after="0"/>
        <w:jc w:val="both"/>
        <w:rPr>
          <w:rFonts w:ascii="Times New Roman" w:hAnsi="Times New Roman" w:cs="Times New Roman"/>
          <w:sz w:val="24"/>
          <w:szCs w:val="24"/>
        </w:rPr>
      </w:pPr>
      <w:r w:rsidRPr="007D4DC8">
        <w:rPr>
          <w:rFonts w:ascii="Times New Roman" w:hAnsi="Times New Roman" w:cs="Times New Roman"/>
          <w:sz w:val="24"/>
          <w:szCs w:val="24"/>
        </w:rPr>
        <w:t>Pripomienka bola akceptovaná a bude zohľadnená pri príprave novely nariadenia vlády SR                          č. 330/2018 Z. z..</w:t>
      </w:r>
    </w:p>
    <w:p w14:paraId="4280912C" w14:textId="77E74938" w:rsidR="007D4DC8" w:rsidRDefault="007D4DC8" w:rsidP="00054C41">
      <w:pPr>
        <w:spacing w:after="0"/>
        <w:jc w:val="both"/>
        <w:rPr>
          <w:rFonts w:ascii="Times New Roman" w:hAnsi="Times New Roman" w:cs="Times New Roman"/>
          <w:sz w:val="24"/>
          <w:szCs w:val="24"/>
        </w:rPr>
      </w:pPr>
      <w:r w:rsidRPr="007D4DC8">
        <w:rPr>
          <w:rFonts w:ascii="Times New Roman" w:hAnsi="Times New Roman" w:cs="Times New Roman"/>
          <w:sz w:val="24"/>
          <w:szCs w:val="24"/>
        </w:rPr>
        <w:t>Žiadne ďalšie subjekty sa do konzultácií nezapojili.</w:t>
      </w:r>
    </w:p>
    <w:p w14:paraId="7EF0EC8A" w14:textId="7EFCBDC1" w:rsidR="00680B39" w:rsidRDefault="00680B39" w:rsidP="00054C41">
      <w:pPr>
        <w:spacing w:after="0"/>
        <w:jc w:val="both"/>
        <w:rPr>
          <w:rFonts w:ascii="Times New Roman" w:hAnsi="Times New Roman" w:cs="Times New Roman"/>
          <w:sz w:val="24"/>
          <w:szCs w:val="24"/>
        </w:rPr>
      </w:pPr>
    </w:p>
    <w:p w14:paraId="41088E33" w14:textId="38DCEB6E" w:rsidR="00680B39" w:rsidRPr="007D4DC8" w:rsidRDefault="00680B39" w:rsidP="00054C41">
      <w:pPr>
        <w:spacing w:after="0"/>
        <w:jc w:val="both"/>
        <w:rPr>
          <w:rFonts w:ascii="Times New Roman" w:hAnsi="Times New Roman" w:cs="Times New Roman"/>
          <w:sz w:val="24"/>
          <w:szCs w:val="24"/>
        </w:rPr>
      </w:pPr>
      <w:r>
        <w:rPr>
          <w:rFonts w:ascii="Times New Roman" w:hAnsi="Times New Roman" w:cs="Times New Roman"/>
          <w:sz w:val="24"/>
          <w:szCs w:val="24"/>
        </w:rPr>
        <w:t>Forma konzultácií prostredníctvom zverejnenia predbežnej informácie bola vybratá na základe skutočnosti, že návrh sa dotýka nielen podnikateľských subjektov, ale aj obcí a miest. Predkladateľ považoval za potrebné poskytnúť každému z dotknutých subjektov možnosť vyjadriť svoj názor na pripravovanú zmenu; ak by predkladateľ cielene oslovil len vybrané subjekty, ďalšie dotknuté subjekty by mohli takýto postup namietať.</w:t>
      </w:r>
    </w:p>
    <w:p w14:paraId="2849F28E" w14:textId="77777777" w:rsidR="007D4DC8" w:rsidRDefault="007D4DC8" w:rsidP="00054C41">
      <w:pPr>
        <w:spacing w:after="0"/>
        <w:jc w:val="both"/>
        <w:rPr>
          <w:rFonts w:ascii="Times New Roman" w:eastAsia="Calibri" w:hAnsi="Times New Roman" w:cs="Times New Roman"/>
          <w:i/>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393EDE4C" w14:textId="77777777" w:rsidR="00811F65"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5CAF52B4" w14:textId="0C8DDC08" w:rsidR="00054C41" w:rsidRPr="00811F65" w:rsidRDefault="00965FCE" w:rsidP="00054C41">
      <w:pPr>
        <w:spacing w:after="0"/>
        <w:jc w:val="both"/>
        <w:rPr>
          <w:rFonts w:ascii="Times New Roman" w:eastAsia="Calibri" w:hAnsi="Times New Roman" w:cs="Times New Roman"/>
          <w:b/>
          <w:sz w:val="24"/>
          <w:szCs w:val="24"/>
        </w:rPr>
      </w:pPr>
      <w:r w:rsidRPr="00811F65">
        <w:rPr>
          <w:rFonts w:ascii="Times New Roman" w:eastAsia="Calibri" w:hAnsi="Times New Roman" w:cs="Times New Roman"/>
          <w:sz w:val="24"/>
          <w:szCs w:val="24"/>
        </w:rPr>
        <w:t>Nie.</w:t>
      </w:r>
    </w:p>
    <w:p w14:paraId="1953093D" w14:textId="77777777" w:rsidR="00811F65" w:rsidRPr="00811F65" w:rsidRDefault="00054C41"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i/>
          <w:sz w:val="24"/>
          <w:szCs w:val="24"/>
        </w:rPr>
        <w:t>Bude sa s niektorými podnikmi alebo produktmi zaobchádzať v porovnateľnej situácii rôzne (napr. špeciálne režimy pre mikro, malé a stredné podniky tzv. MSP)?</w:t>
      </w:r>
    </w:p>
    <w:p w14:paraId="4D049DE7" w14:textId="58358C45" w:rsidR="00054C41" w:rsidRPr="00811F65" w:rsidRDefault="00054C41"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i/>
          <w:sz w:val="24"/>
          <w:szCs w:val="24"/>
        </w:rPr>
        <w:lastRenderedPageBreak/>
        <w:t xml:space="preserve"> </w:t>
      </w:r>
      <w:r w:rsidR="00965FCE" w:rsidRPr="00811F65">
        <w:rPr>
          <w:rFonts w:ascii="Times New Roman" w:eastAsia="Calibri" w:hAnsi="Times New Roman" w:cs="Times New Roman"/>
          <w:sz w:val="24"/>
          <w:szCs w:val="24"/>
        </w:rPr>
        <w:t>Nie.</w:t>
      </w:r>
    </w:p>
    <w:p w14:paraId="67595EE4" w14:textId="77777777" w:rsidR="00811F65" w:rsidRPr="00811F65" w:rsidRDefault="00054C41"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452A90F1" w14:textId="2065401D" w:rsidR="00054C41" w:rsidRPr="00811F65" w:rsidRDefault="00965FCE"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sz w:val="24"/>
          <w:szCs w:val="24"/>
        </w:rPr>
        <w:t>Nie</w:t>
      </w:r>
      <w:r w:rsidRPr="00811F65">
        <w:rPr>
          <w:rFonts w:ascii="Times New Roman" w:eastAsia="Calibri" w:hAnsi="Times New Roman" w:cs="Times New Roman"/>
          <w:i/>
          <w:sz w:val="24"/>
          <w:szCs w:val="24"/>
        </w:rPr>
        <w:t>.</w:t>
      </w:r>
    </w:p>
    <w:p w14:paraId="3A50B525" w14:textId="77777777" w:rsidR="00811F65" w:rsidRPr="00811F65" w:rsidRDefault="00054C41"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i/>
          <w:sz w:val="24"/>
          <w:szCs w:val="24"/>
        </w:rPr>
        <w:t>Ovplyvní dostupnosť základných zdrojov (financie, pracovná sila, suroviny, mechanizmy, energie atď.)?</w:t>
      </w:r>
    </w:p>
    <w:p w14:paraId="0D074838" w14:textId="4EB2BEDB" w:rsidR="00054C41" w:rsidRPr="00811F65" w:rsidRDefault="00054C41"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i/>
          <w:sz w:val="24"/>
          <w:szCs w:val="24"/>
        </w:rPr>
        <w:t xml:space="preserve"> </w:t>
      </w:r>
      <w:r w:rsidR="00965FCE" w:rsidRPr="00811F65">
        <w:rPr>
          <w:rFonts w:ascii="Times New Roman" w:eastAsia="Calibri" w:hAnsi="Times New Roman" w:cs="Times New Roman"/>
          <w:sz w:val="24"/>
          <w:szCs w:val="24"/>
        </w:rPr>
        <w:t>Nie.</w:t>
      </w:r>
    </w:p>
    <w:p w14:paraId="4BD0574F" w14:textId="77777777" w:rsidR="00811F65" w:rsidRPr="00811F65" w:rsidRDefault="007259CB"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i/>
          <w:sz w:val="24"/>
          <w:szCs w:val="24"/>
        </w:rPr>
        <w:t>Ovplyvňuje zmena regulácie inovácie, vedu a výskum?</w:t>
      </w:r>
      <w:r w:rsidR="00965FCE" w:rsidRPr="00811F65">
        <w:rPr>
          <w:rFonts w:ascii="Times New Roman" w:eastAsia="Calibri" w:hAnsi="Times New Roman" w:cs="Times New Roman"/>
          <w:i/>
          <w:sz w:val="24"/>
          <w:szCs w:val="24"/>
        </w:rPr>
        <w:t xml:space="preserve"> </w:t>
      </w:r>
    </w:p>
    <w:p w14:paraId="6B6A3793" w14:textId="57E6C996" w:rsidR="007259CB" w:rsidRPr="00811F65" w:rsidRDefault="00965FCE"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sz w:val="24"/>
          <w:szCs w:val="24"/>
        </w:rPr>
        <w:t>Nie.</w:t>
      </w:r>
    </w:p>
    <w:p w14:paraId="61EEEC59" w14:textId="77777777" w:rsidR="00965FCE" w:rsidRPr="00811F65" w:rsidRDefault="00BA19B0"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i/>
          <w:sz w:val="24"/>
          <w:szCs w:val="24"/>
        </w:rPr>
        <w:t>Ak bol identifikovaný goldplating</w:t>
      </w:r>
      <w:r w:rsidR="00581EB9" w:rsidRPr="00811F65">
        <w:rPr>
          <w:rFonts w:ascii="Times New Roman" w:eastAsia="Calibri" w:hAnsi="Times New Roman" w:cs="Times New Roman"/>
          <w:i/>
          <w:sz w:val="24"/>
          <w:szCs w:val="24"/>
        </w:rPr>
        <w:t>,</w:t>
      </w:r>
      <w:r w:rsidR="00C14655" w:rsidRPr="00811F65">
        <w:rPr>
          <w:rFonts w:ascii="Times New Roman" w:eastAsia="Calibri" w:hAnsi="Times New Roman" w:cs="Times New Roman"/>
          <w:i/>
          <w:sz w:val="24"/>
          <w:szCs w:val="24"/>
        </w:rPr>
        <w:t xml:space="preserve"> prispieva k zníženiu konkurencieschopnosti a produktivity?</w:t>
      </w:r>
      <w:r w:rsidR="00581EB9" w:rsidRPr="00811F65">
        <w:rPr>
          <w:rFonts w:ascii="Times New Roman" w:eastAsia="Calibri" w:hAnsi="Times New Roman" w:cs="Times New Roman"/>
          <w:i/>
          <w:sz w:val="24"/>
          <w:szCs w:val="24"/>
        </w:rPr>
        <w:t xml:space="preserve"> </w:t>
      </w:r>
      <w:r w:rsidR="00965FCE" w:rsidRPr="00811F65">
        <w:rPr>
          <w:rFonts w:ascii="Times New Roman" w:eastAsia="Calibri" w:hAnsi="Times New Roman" w:cs="Times New Roman"/>
          <w:sz w:val="24"/>
          <w:szCs w:val="24"/>
        </w:rPr>
        <w:t>Goldplating nebol identifikovaný.</w:t>
      </w:r>
    </w:p>
    <w:p w14:paraId="3032C211" w14:textId="77777777" w:rsidR="00811F65" w:rsidRPr="00811F65" w:rsidRDefault="00581EB9" w:rsidP="00054C41">
      <w:pPr>
        <w:spacing w:after="0"/>
        <w:jc w:val="both"/>
        <w:rPr>
          <w:rFonts w:ascii="Times New Roman" w:eastAsia="Calibri" w:hAnsi="Times New Roman" w:cs="Times New Roman"/>
          <w:i/>
          <w:sz w:val="24"/>
          <w:szCs w:val="24"/>
        </w:rPr>
      </w:pPr>
      <w:r w:rsidRPr="00811F65">
        <w:rPr>
          <w:rFonts w:ascii="Times New Roman" w:eastAsia="Calibri" w:hAnsi="Times New Roman" w:cs="Times New Roman"/>
          <w:i/>
          <w:sz w:val="24"/>
          <w:szCs w:val="24"/>
        </w:rPr>
        <w:t>Akým spôsobom?</w:t>
      </w:r>
      <w:r w:rsidR="00811F65" w:rsidRPr="00811F65">
        <w:rPr>
          <w:rFonts w:ascii="Times New Roman" w:eastAsia="Calibri" w:hAnsi="Times New Roman" w:cs="Times New Roman"/>
          <w:i/>
          <w:sz w:val="24"/>
          <w:szCs w:val="24"/>
        </w:rPr>
        <w:t xml:space="preserve"> </w:t>
      </w:r>
    </w:p>
    <w:p w14:paraId="64E2FB2F" w14:textId="77C7346A" w:rsidR="00BA19B0" w:rsidRPr="00811F65" w:rsidRDefault="00811F65" w:rsidP="00054C41">
      <w:pPr>
        <w:spacing w:after="0"/>
        <w:jc w:val="both"/>
        <w:rPr>
          <w:rFonts w:ascii="Times New Roman" w:eastAsia="Calibri" w:hAnsi="Times New Roman" w:cs="Times New Roman"/>
          <w:sz w:val="24"/>
          <w:szCs w:val="24"/>
        </w:rPr>
      </w:pPr>
      <w:r w:rsidRPr="00811F65">
        <w:rPr>
          <w:rFonts w:ascii="Times New Roman" w:eastAsia="Calibri" w:hAnsi="Times New Roman" w:cs="Times New Roman"/>
          <w:sz w:val="24"/>
          <w:szCs w:val="24"/>
        </w:rPr>
        <w:t xml:space="preserve">Nakoľko nedošlo k identifikácii goldplatingu, </w:t>
      </w:r>
      <w:r w:rsidR="00965FCE" w:rsidRPr="00811F65">
        <w:rPr>
          <w:rFonts w:ascii="Times New Roman" w:eastAsia="Calibri" w:hAnsi="Times New Roman" w:cs="Times New Roman"/>
          <w:sz w:val="24"/>
          <w:szCs w:val="24"/>
        </w:rPr>
        <w:t>spôsob zníženia konkurencieschopnosti a produktivity sa  nevyhodnocuje.</w:t>
      </w:r>
    </w:p>
    <w:p w14:paraId="7206A718" w14:textId="77777777" w:rsidR="00811F65" w:rsidRPr="00811F65" w:rsidRDefault="00054C41" w:rsidP="00054C41">
      <w:pPr>
        <w:spacing w:after="0"/>
        <w:jc w:val="both"/>
        <w:rPr>
          <w:rFonts w:ascii="Times New Roman" w:eastAsia="Calibri" w:hAnsi="Times New Roman" w:cs="Times New Roman"/>
          <w:i/>
          <w:iCs/>
          <w:sz w:val="24"/>
          <w:szCs w:val="24"/>
        </w:rPr>
      </w:pPr>
      <w:r w:rsidRPr="00811F65">
        <w:rPr>
          <w:rFonts w:ascii="Times New Roman" w:eastAsia="Calibri" w:hAnsi="Times New Roman" w:cs="Times New Roman"/>
          <w:i/>
          <w:iCs/>
          <w:sz w:val="24"/>
          <w:szCs w:val="24"/>
        </w:rPr>
        <w:t>Ako prispieva zmena regulácie k cieľu Slovenska mať najlepšie podnikateľské prostredie spomedzi susediacich krajín EÚ?</w:t>
      </w:r>
      <w:r w:rsidR="00634FD6" w:rsidRPr="00811F65">
        <w:rPr>
          <w:rFonts w:ascii="Times New Roman" w:eastAsia="Calibri" w:hAnsi="Times New Roman" w:cs="Times New Roman"/>
          <w:i/>
          <w:iCs/>
          <w:sz w:val="24"/>
          <w:szCs w:val="24"/>
        </w:rPr>
        <w:t xml:space="preserve"> </w:t>
      </w:r>
    </w:p>
    <w:p w14:paraId="72CB32C8" w14:textId="5797B4F9" w:rsidR="00054C41" w:rsidRPr="00811F65" w:rsidRDefault="00965FCE" w:rsidP="00054C41">
      <w:pPr>
        <w:spacing w:after="0"/>
        <w:jc w:val="both"/>
        <w:rPr>
          <w:rFonts w:ascii="Times New Roman" w:eastAsia="Calibri" w:hAnsi="Times New Roman" w:cs="Times New Roman"/>
          <w:sz w:val="24"/>
          <w:szCs w:val="24"/>
        </w:rPr>
      </w:pPr>
      <w:r w:rsidRPr="00811F65">
        <w:rPr>
          <w:rFonts w:ascii="Times New Roman" w:eastAsia="Calibri" w:hAnsi="Times New Roman" w:cs="Times New Roman"/>
          <w:iCs/>
          <w:sz w:val="24"/>
          <w:szCs w:val="24"/>
        </w:rPr>
        <w:t>Nie.</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4DFC836F" w:rsidR="00054C41" w:rsidRPr="00D8247C" w:rsidRDefault="004942B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r w:rsidR="00634FD6">
            <w:rPr>
              <w:rFonts w:ascii="MS Gothic" w:eastAsia="MS Gothic" w:hAnsi="MS Gothic" w:cs="Times New Roman" w:hint="eastAsia"/>
              <w:b/>
              <w:sz w:val="20"/>
              <w:szCs w:val="20"/>
              <w:lang w:eastAsia="sk-SK"/>
            </w:rPr>
            <w:t>☒</w:t>
          </w:r>
        </w:sdtContent>
      </w:sdt>
      <w:r w:rsidR="00634FD6" w:rsidDel="00634FD6">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FD111A5" w:rsidR="00054C41" w:rsidRPr="00D8247C" w:rsidRDefault="00634FD6"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Materiál nemá vplyv na zmenu pomeru medzi produkciou podnikov a ich nákladmi.</w:t>
      </w:r>
    </w:p>
    <w:p w14:paraId="52D8C71E" w14:textId="77777777" w:rsidR="00634FD6" w:rsidRDefault="00634FD6" w:rsidP="00054C41">
      <w:pPr>
        <w:spacing w:after="0"/>
        <w:jc w:val="both"/>
        <w:rPr>
          <w:rFonts w:ascii="Times New Roman" w:eastAsia="Calibri" w:hAnsi="Times New Roman" w:cs="Times New Roman"/>
          <w:i/>
          <w:sz w:val="24"/>
          <w:szCs w:val="24"/>
        </w:rPr>
      </w:pPr>
    </w:p>
    <w:p w14:paraId="0B272ABF" w14:textId="213A40E8"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25423EED" w:rsidR="00054C41" w:rsidRPr="00D8247C" w:rsidRDefault="004942B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Times New Roman" w:hAnsi="Times New Roman" w:cs="Times New Roman"/>
                    <w:b/>
                    <w:sz w:val="20"/>
                    <w:szCs w:val="20"/>
                    <w:lang w:eastAsia="sk-SK"/>
                  </w:rPr>
                  <w:id w:val="-280039553"/>
                  <w14:checkbox>
                    <w14:checked w14:val="1"/>
                    <w14:checkedState w14:val="2612" w14:font="MS Gothic"/>
                    <w14:uncheckedState w14:val="2610" w14:font="MS Gothic"/>
                  </w14:checkbox>
                </w:sdtPr>
                <w:sdtEndPr/>
                <w:sdtContent>
                  <w:r w:rsidR="00634FD6">
                    <w:rPr>
                      <w:rFonts w:ascii="MS Gothic" w:eastAsia="MS Gothic" w:hAnsi="MS Gothic" w:cs="Times New Roman" w:hint="eastAsia"/>
                      <w:b/>
                      <w:sz w:val="20"/>
                      <w:szCs w:val="20"/>
                      <w:lang w:eastAsia="sk-SK"/>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5FA515EF" w14:textId="7D6742DB" w:rsidR="006E4739" w:rsidRPr="006E4739" w:rsidRDefault="00FF414B" w:rsidP="006E4739">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p>
    <w:p w14:paraId="1BC9E63C" w14:textId="77777777" w:rsidR="006E4739" w:rsidRDefault="006E4739" w:rsidP="006E4739">
      <w:pPr>
        <w:spacing w:after="0" w:line="254" w:lineRule="auto"/>
        <w:jc w:val="both"/>
        <w:rPr>
          <w:rFonts w:ascii="Times New Roman" w:eastAsia="Calibri" w:hAnsi="Times New Roman" w:cs="Times New Roman"/>
          <w:sz w:val="24"/>
          <w:szCs w:val="24"/>
        </w:rPr>
      </w:pPr>
    </w:p>
    <w:p w14:paraId="4981E0AD" w14:textId="5D8B5F6E" w:rsidR="006E4739" w:rsidRDefault="006E4739" w:rsidP="006E4739">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Zrušenie možnosti bezplatného ukladania inert</w:t>
      </w:r>
      <w:r w:rsidR="006F2F78">
        <w:rPr>
          <w:rFonts w:ascii="Times New Roman" w:eastAsia="Calibri" w:hAnsi="Times New Roman" w:cs="Times New Roman"/>
          <w:sz w:val="24"/>
          <w:szCs w:val="24"/>
        </w:rPr>
        <w:t>ného odpadu na skládku odpadov,</w:t>
      </w:r>
      <w:r>
        <w:rPr>
          <w:rFonts w:ascii="Times New Roman" w:eastAsia="Calibri" w:hAnsi="Times New Roman" w:cs="Times New Roman"/>
          <w:sz w:val="24"/>
          <w:szCs w:val="24"/>
        </w:rPr>
        <w:t xml:space="preserve"> ak sa </w:t>
      </w:r>
      <w:r w:rsidR="006F2F78">
        <w:rPr>
          <w:rFonts w:ascii="Times New Roman" w:eastAsia="Calibri" w:hAnsi="Times New Roman" w:cs="Times New Roman"/>
          <w:sz w:val="24"/>
          <w:szCs w:val="24"/>
        </w:rPr>
        <w:t>takýto</w:t>
      </w:r>
      <w:r>
        <w:rPr>
          <w:rFonts w:ascii="Times New Roman" w:eastAsia="Calibri" w:hAnsi="Times New Roman" w:cs="Times New Roman"/>
          <w:sz w:val="24"/>
          <w:szCs w:val="24"/>
        </w:rPr>
        <w:t xml:space="preserve"> odpad použil na stavebné </w:t>
      </w:r>
      <w:r w:rsidR="00640608">
        <w:rPr>
          <w:rFonts w:ascii="Times New Roman" w:eastAsia="Calibri" w:hAnsi="Times New Roman" w:cs="Times New Roman"/>
          <w:sz w:val="24"/>
          <w:szCs w:val="24"/>
        </w:rPr>
        <w:t>práce, sanačné práce a</w:t>
      </w:r>
      <w:r w:rsidR="006F2F78">
        <w:rPr>
          <w:rFonts w:ascii="Times New Roman" w:eastAsia="Calibri" w:hAnsi="Times New Roman" w:cs="Times New Roman"/>
          <w:sz w:val="24"/>
          <w:szCs w:val="24"/>
        </w:rPr>
        <w:t> pod. zakladá pozitívne aj negatívne vplyvy na podnikateľské prostredie.</w:t>
      </w:r>
    </w:p>
    <w:p w14:paraId="1EE363DB" w14:textId="33369963" w:rsidR="00AC43BA" w:rsidRDefault="006F2F78" w:rsidP="006E4739">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AC43BA">
        <w:rPr>
          <w:rFonts w:ascii="Times New Roman" w:eastAsia="Calibri" w:hAnsi="Times New Roman" w:cs="Times New Roman"/>
          <w:sz w:val="24"/>
          <w:szCs w:val="24"/>
        </w:rPr>
        <w:t>egatívnym vplyvom je možné navýšenie nákladov, ktoré podnikateľským subjektom vzniknú v súvislosti s ukladaním intertného odpadu na skládku odpadov.</w:t>
      </w:r>
    </w:p>
    <w:p w14:paraId="50A72987" w14:textId="2237310F" w:rsidR="00AC43BA" w:rsidRDefault="00AC43BA" w:rsidP="006E4739">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Pozitívnym vplyvom sú finančné benefity, súvisiace s využitím inertného odpadu ako vedľajšieho produktu.</w:t>
      </w:r>
    </w:p>
    <w:p w14:paraId="4B86C0D4" w14:textId="77777777" w:rsidR="00AC43BA" w:rsidRDefault="00AC43BA" w:rsidP="006E4739">
      <w:pPr>
        <w:spacing w:after="0" w:line="254" w:lineRule="auto"/>
        <w:jc w:val="both"/>
        <w:rPr>
          <w:rFonts w:ascii="Times New Roman" w:eastAsia="Calibri" w:hAnsi="Times New Roman" w:cs="Times New Roman"/>
          <w:sz w:val="24"/>
          <w:szCs w:val="24"/>
        </w:rPr>
      </w:pPr>
    </w:p>
    <w:p w14:paraId="2AF7A1AD" w14:textId="77777777" w:rsidR="006E4739" w:rsidRPr="006E4739" w:rsidRDefault="006E4739" w:rsidP="006E4739">
      <w:pPr>
        <w:spacing w:after="0" w:line="254" w:lineRule="auto"/>
        <w:jc w:val="both"/>
        <w:rPr>
          <w:rFonts w:ascii="Times New Roman" w:eastAsia="Calibri" w:hAnsi="Times New Roman" w:cs="Times New Roman"/>
          <w:sz w:val="24"/>
          <w:szCs w:val="24"/>
        </w:rPr>
      </w:pP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5800F31C" w:rsidR="00B21D1F" w:rsidRDefault="00B21D1F" w:rsidP="007906C1">
      <w:pPr>
        <w:spacing w:after="0" w:line="240" w:lineRule="auto"/>
        <w:rPr>
          <w:rFonts w:ascii="Times New Roman" w:eastAsia="Times New Roman" w:hAnsi="Times New Roman" w:cs="Times New Roman"/>
          <w:b/>
          <w:sz w:val="28"/>
          <w:szCs w:val="28"/>
          <w:lang w:eastAsia="sk-SK"/>
        </w:rPr>
      </w:pPr>
      <w:bookmarkStart w:id="1" w:name="_GoBack"/>
      <w:bookmarkEnd w:id="1"/>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0AA4" w14:textId="77777777" w:rsidR="004942B4" w:rsidRDefault="004942B4" w:rsidP="00054C41">
      <w:pPr>
        <w:spacing w:after="0" w:line="240" w:lineRule="auto"/>
      </w:pPr>
      <w:r>
        <w:separator/>
      </w:r>
    </w:p>
  </w:endnote>
  <w:endnote w:type="continuationSeparator" w:id="0">
    <w:p w14:paraId="4C9AFBB2" w14:textId="77777777" w:rsidR="004942B4" w:rsidRDefault="004942B4"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454B9331" w:rsidR="00A96E9B" w:rsidRPr="006045CB" w:rsidRDefault="00A96E9B"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10CC5">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4556761F" w14:textId="77777777" w:rsidR="00A96E9B" w:rsidRPr="00FF7125" w:rsidRDefault="00A96E9B" w:rsidP="00054C41">
    <w:pPr>
      <w:pStyle w:val="Pta"/>
      <w:rPr>
        <w:sz w:val="24"/>
        <w:szCs w:val="24"/>
      </w:rPr>
    </w:pPr>
  </w:p>
  <w:p w14:paraId="20FE6A4A" w14:textId="77777777" w:rsidR="00A96E9B" w:rsidRDefault="00A96E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24464" w14:textId="77777777" w:rsidR="004942B4" w:rsidRDefault="004942B4" w:rsidP="00054C41">
      <w:pPr>
        <w:spacing w:after="0" w:line="240" w:lineRule="auto"/>
      </w:pPr>
      <w:r>
        <w:separator/>
      </w:r>
    </w:p>
  </w:footnote>
  <w:footnote w:type="continuationSeparator" w:id="0">
    <w:p w14:paraId="5F4909F7" w14:textId="77777777" w:rsidR="004942B4" w:rsidRDefault="004942B4" w:rsidP="00054C41">
      <w:pPr>
        <w:spacing w:after="0" w:line="240" w:lineRule="auto"/>
      </w:pPr>
      <w:r>
        <w:continuationSeparator/>
      </w:r>
    </w:p>
  </w:footnote>
  <w:footnote w:id="1">
    <w:p w14:paraId="6CC680CB" w14:textId="6BF8CDC6" w:rsidR="00A96E9B" w:rsidRPr="000A6B7F" w:rsidRDefault="00A96E9B"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A96E9B" w:rsidRPr="00804BC8" w:rsidRDefault="00A96E9B"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A96E9B" w:rsidRDefault="00A96E9B"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A96E9B" w:rsidRPr="006045CB" w:rsidRDefault="00A96E9B"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A96E9B" w:rsidRPr="006045CB" w:rsidRDefault="00A96E9B"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0F3"/>
    <w:multiLevelType w:val="hybridMultilevel"/>
    <w:tmpl w:val="AFB2DCBE"/>
    <w:lvl w:ilvl="0" w:tplc="D8E20F06">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5"/>
  </w:num>
  <w:num w:numId="12">
    <w:abstractNumId w:val="1"/>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30325"/>
    <w:rsid w:val="00047C70"/>
    <w:rsid w:val="00050AAB"/>
    <w:rsid w:val="00054A53"/>
    <w:rsid w:val="00054C41"/>
    <w:rsid w:val="00060DA1"/>
    <w:rsid w:val="00061E85"/>
    <w:rsid w:val="000820E0"/>
    <w:rsid w:val="00091A43"/>
    <w:rsid w:val="0009490E"/>
    <w:rsid w:val="000A6B7F"/>
    <w:rsid w:val="000C5419"/>
    <w:rsid w:val="000C5E9A"/>
    <w:rsid w:val="000D15F0"/>
    <w:rsid w:val="000D580B"/>
    <w:rsid w:val="0011003B"/>
    <w:rsid w:val="001133DA"/>
    <w:rsid w:val="00126A2B"/>
    <w:rsid w:val="00142154"/>
    <w:rsid w:val="001476A4"/>
    <w:rsid w:val="00162C6C"/>
    <w:rsid w:val="0016512E"/>
    <w:rsid w:val="00172917"/>
    <w:rsid w:val="0018715C"/>
    <w:rsid w:val="001A1561"/>
    <w:rsid w:val="001B4C03"/>
    <w:rsid w:val="001C7B91"/>
    <w:rsid w:val="001D1083"/>
    <w:rsid w:val="001D3FA0"/>
    <w:rsid w:val="001E24E8"/>
    <w:rsid w:val="001E53CB"/>
    <w:rsid w:val="00207F43"/>
    <w:rsid w:val="002232D3"/>
    <w:rsid w:val="00225A83"/>
    <w:rsid w:val="00231B8F"/>
    <w:rsid w:val="00270EA5"/>
    <w:rsid w:val="002712B9"/>
    <w:rsid w:val="00284B8C"/>
    <w:rsid w:val="0029483F"/>
    <w:rsid w:val="002B0F14"/>
    <w:rsid w:val="002C2FC0"/>
    <w:rsid w:val="00302A17"/>
    <w:rsid w:val="00314D25"/>
    <w:rsid w:val="00315BE2"/>
    <w:rsid w:val="003322EE"/>
    <w:rsid w:val="00337630"/>
    <w:rsid w:val="00340CFD"/>
    <w:rsid w:val="003413D5"/>
    <w:rsid w:val="00342621"/>
    <w:rsid w:val="00345768"/>
    <w:rsid w:val="00357F22"/>
    <w:rsid w:val="0036748D"/>
    <w:rsid w:val="00376039"/>
    <w:rsid w:val="0038255E"/>
    <w:rsid w:val="00391648"/>
    <w:rsid w:val="0039304E"/>
    <w:rsid w:val="0039334E"/>
    <w:rsid w:val="00394AD2"/>
    <w:rsid w:val="003A02AF"/>
    <w:rsid w:val="003A3124"/>
    <w:rsid w:val="003A686F"/>
    <w:rsid w:val="003C7CE5"/>
    <w:rsid w:val="003E58B8"/>
    <w:rsid w:val="003E5EBF"/>
    <w:rsid w:val="003F06D7"/>
    <w:rsid w:val="00400224"/>
    <w:rsid w:val="00400BA5"/>
    <w:rsid w:val="00410E62"/>
    <w:rsid w:val="00414FA7"/>
    <w:rsid w:val="00420090"/>
    <w:rsid w:val="004239D1"/>
    <w:rsid w:val="00445638"/>
    <w:rsid w:val="00446432"/>
    <w:rsid w:val="00446512"/>
    <w:rsid w:val="00466D7A"/>
    <w:rsid w:val="0048237B"/>
    <w:rsid w:val="00484D16"/>
    <w:rsid w:val="00491853"/>
    <w:rsid w:val="004942B4"/>
    <w:rsid w:val="004A14CD"/>
    <w:rsid w:val="004A2C6B"/>
    <w:rsid w:val="004C2481"/>
    <w:rsid w:val="004D20CB"/>
    <w:rsid w:val="004D65B2"/>
    <w:rsid w:val="004D681D"/>
    <w:rsid w:val="004E2324"/>
    <w:rsid w:val="004F63E6"/>
    <w:rsid w:val="005103DA"/>
    <w:rsid w:val="00511F8F"/>
    <w:rsid w:val="00512BA7"/>
    <w:rsid w:val="00515726"/>
    <w:rsid w:val="00562527"/>
    <w:rsid w:val="00562A1E"/>
    <w:rsid w:val="00563427"/>
    <w:rsid w:val="00581EB9"/>
    <w:rsid w:val="005B4E6E"/>
    <w:rsid w:val="005B56E4"/>
    <w:rsid w:val="005C795C"/>
    <w:rsid w:val="005D0E50"/>
    <w:rsid w:val="005D39D8"/>
    <w:rsid w:val="005D7A5C"/>
    <w:rsid w:val="00604FB9"/>
    <w:rsid w:val="0061097B"/>
    <w:rsid w:val="0061612F"/>
    <w:rsid w:val="006177C8"/>
    <w:rsid w:val="0062600A"/>
    <w:rsid w:val="00634FD6"/>
    <w:rsid w:val="0063777D"/>
    <w:rsid w:val="00640608"/>
    <w:rsid w:val="00643358"/>
    <w:rsid w:val="00646084"/>
    <w:rsid w:val="006564C3"/>
    <w:rsid w:val="006578CB"/>
    <w:rsid w:val="00680B39"/>
    <w:rsid w:val="00686B54"/>
    <w:rsid w:val="006A4E85"/>
    <w:rsid w:val="006A60C0"/>
    <w:rsid w:val="006A712F"/>
    <w:rsid w:val="006B5D74"/>
    <w:rsid w:val="006C25BE"/>
    <w:rsid w:val="006D7AD8"/>
    <w:rsid w:val="006E4739"/>
    <w:rsid w:val="006F1755"/>
    <w:rsid w:val="006F1D57"/>
    <w:rsid w:val="006F2F78"/>
    <w:rsid w:val="0070364C"/>
    <w:rsid w:val="00710EDF"/>
    <w:rsid w:val="0072221D"/>
    <w:rsid w:val="0072357C"/>
    <w:rsid w:val="007259CB"/>
    <w:rsid w:val="00726031"/>
    <w:rsid w:val="00751DA9"/>
    <w:rsid w:val="00755E69"/>
    <w:rsid w:val="007648EE"/>
    <w:rsid w:val="0077106D"/>
    <w:rsid w:val="00780ACC"/>
    <w:rsid w:val="00787A11"/>
    <w:rsid w:val="007906C1"/>
    <w:rsid w:val="00797B40"/>
    <w:rsid w:val="007A0C9D"/>
    <w:rsid w:val="007B40FB"/>
    <w:rsid w:val="007B62AF"/>
    <w:rsid w:val="007B6E42"/>
    <w:rsid w:val="007C3B5C"/>
    <w:rsid w:val="007D4DC8"/>
    <w:rsid w:val="007E24B2"/>
    <w:rsid w:val="007E2DA4"/>
    <w:rsid w:val="007E6815"/>
    <w:rsid w:val="007E7632"/>
    <w:rsid w:val="007F1C84"/>
    <w:rsid w:val="007F4579"/>
    <w:rsid w:val="00801596"/>
    <w:rsid w:val="00804BC8"/>
    <w:rsid w:val="00806E23"/>
    <w:rsid w:val="00807981"/>
    <w:rsid w:val="00811F65"/>
    <w:rsid w:val="00823F5A"/>
    <w:rsid w:val="00825DD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5170D"/>
    <w:rsid w:val="00952CF6"/>
    <w:rsid w:val="00960413"/>
    <w:rsid w:val="00965FCE"/>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EE3"/>
    <w:rsid w:val="00A8056E"/>
    <w:rsid w:val="00A83E11"/>
    <w:rsid w:val="00A94A0F"/>
    <w:rsid w:val="00A96E9B"/>
    <w:rsid w:val="00AA3C6D"/>
    <w:rsid w:val="00AB57C4"/>
    <w:rsid w:val="00AC43BA"/>
    <w:rsid w:val="00B11CF5"/>
    <w:rsid w:val="00B209FA"/>
    <w:rsid w:val="00B21D1F"/>
    <w:rsid w:val="00B353E9"/>
    <w:rsid w:val="00B410BA"/>
    <w:rsid w:val="00B43D68"/>
    <w:rsid w:val="00B44A3A"/>
    <w:rsid w:val="00B5600C"/>
    <w:rsid w:val="00B66E33"/>
    <w:rsid w:val="00B72FB1"/>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25986"/>
    <w:rsid w:val="00C3442A"/>
    <w:rsid w:val="00C44255"/>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71064"/>
    <w:rsid w:val="00D811BB"/>
    <w:rsid w:val="00D82356"/>
    <w:rsid w:val="00D84EEE"/>
    <w:rsid w:val="00D90A61"/>
    <w:rsid w:val="00D946EF"/>
    <w:rsid w:val="00D95553"/>
    <w:rsid w:val="00DC355F"/>
    <w:rsid w:val="00DD1E4C"/>
    <w:rsid w:val="00DE331A"/>
    <w:rsid w:val="00DE6ACB"/>
    <w:rsid w:val="00DF02CE"/>
    <w:rsid w:val="00DF1462"/>
    <w:rsid w:val="00E030DA"/>
    <w:rsid w:val="00E214C0"/>
    <w:rsid w:val="00E30D85"/>
    <w:rsid w:val="00E444EB"/>
    <w:rsid w:val="00E77A69"/>
    <w:rsid w:val="00E81A42"/>
    <w:rsid w:val="00E961E8"/>
    <w:rsid w:val="00E96244"/>
    <w:rsid w:val="00E96DE0"/>
    <w:rsid w:val="00EB2BEC"/>
    <w:rsid w:val="00EB74BF"/>
    <w:rsid w:val="00EC0704"/>
    <w:rsid w:val="00EC508B"/>
    <w:rsid w:val="00ED6B5D"/>
    <w:rsid w:val="00EE4C99"/>
    <w:rsid w:val="00F10CC5"/>
    <w:rsid w:val="00F153D7"/>
    <w:rsid w:val="00F1599C"/>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customStyle="1" w:styleId="h1a">
    <w:name w:val="h1a"/>
    <w:basedOn w:val="Predvolenpsmoodseku"/>
    <w:rsid w:val="005D7A5C"/>
  </w:style>
  <w:style w:type="character" w:styleId="Hypertextovprepojenie">
    <w:name w:val="Hyperlink"/>
    <w:basedOn w:val="Predvolenpsmoodseku"/>
    <w:uiPriority w:val="99"/>
    <w:unhideWhenUsed/>
    <w:rsid w:val="00634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66440072">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57432360">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98727959">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43767690">
      <w:bodyDiv w:val="1"/>
      <w:marLeft w:val="0"/>
      <w:marRight w:val="0"/>
      <w:marTop w:val="0"/>
      <w:marBottom w:val="0"/>
      <w:divBdr>
        <w:top w:val="none" w:sz="0" w:space="0" w:color="auto"/>
        <w:left w:val="none" w:sz="0" w:space="0" w:color="auto"/>
        <w:bottom w:val="none" w:sz="0" w:space="0" w:color="auto"/>
        <w:right w:val="none" w:sz="0" w:space="0" w:color="auto"/>
      </w:divBdr>
    </w:div>
    <w:div w:id="1567715345">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sr.sk/podnikatelske-prostredie/lepsia-regulacia/regulacne-zatazenie/kalkulacka-nakladov-regulacie" TargetMode="External"/><Relationship Id="rId17" Type="http://schemas.openxmlformats.org/officeDocument/2006/relationships/hyperlink" Target="https://www.slov-lex.sk/legislativne-procesy/SK/PI/2022/279" TargetMode="External"/><Relationship Id="rId2" Type="http://schemas.openxmlformats.org/officeDocument/2006/relationships/customXml" Target="../customXml/item2.xml"/><Relationship Id="rId16" Type="http://schemas.openxmlformats.org/officeDocument/2006/relationships/hyperlink" Target="https://www.minzp.sk/files/vestniky/vestnik-2018-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inzp.sk/files/vestniky/vestnik-2018-2.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8135BEF63704EBBE4BD017145A704" ma:contentTypeVersion="18" ma:contentTypeDescription="Create a new document." ma:contentTypeScope="" ma:versionID="4034487375958d0f8785644ff3ff859c">
  <xsd:schema xmlns:xsd="http://www.w3.org/2001/XMLSchema" xmlns:xs="http://www.w3.org/2001/XMLSchema" xmlns:p="http://schemas.microsoft.com/office/2006/metadata/properties" xmlns:ns3="cd520108-13ca-4727-8498-0788b54a855c" xmlns:ns4="28e5b48a-ab5d-4175-8189-a5697dfe5990" targetNamespace="http://schemas.microsoft.com/office/2006/metadata/properties" ma:root="true" ma:fieldsID="0f1c5633b05d6b28183da198f57b2a3f" ns3:_="" ns4:_="">
    <xsd:import namespace="cd520108-13ca-4727-8498-0788b54a855c"/>
    <xsd:import namespace="28e5b48a-ab5d-4175-8189-a5697dfe59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20108-13ca-4727-8498-0788b54a8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5b48a-ab5d-4175-8189-a5697dfe59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ref="">
    <f:field ref="objname" par="" edit="true" text="Analýza_vplyvov_na_podnikateľské_prostredie_MPK"/>
    <f:field ref="objsubject" par="" edit="true" text=""/>
    <f:field ref="objcreatedby" par="" text="Smažáková, Janette"/>
    <f:field ref="objcreatedat" par="" text="20.3.2024 14:31:54"/>
    <f:field ref="objchangedby" par="" text="Administrator, System"/>
    <f:field ref="objmodifiedat" par="" text="20.3.2024 14:31: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_activity xmlns="28e5b48a-ab5d-4175-8189-a5697dfe59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7F3F-7234-4D21-A0F9-1F99B338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20108-13ca-4727-8498-0788b54a855c"/>
    <ds:schemaRef ds:uri="28e5b48a-ab5d-4175-8189-a5697dfe5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E348A88-C383-4AD2-98D2-BD9A112D0A5B}">
  <ds:schemaRefs>
    <ds:schemaRef ds:uri="http://schemas.microsoft.com/office/2006/metadata/properties"/>
    <ds:schemaRef ds:uri="http://schemas.microsoft.com/office/infopath/2007/PartnerControls"/>
    <ds:schemaRef ds:uri="28e5b48a-ab5d-4175-8189-a5697dfe5990"/>
  </ds:schemaRefs>
</ds:datastoreItem>
</file>

<file path=customXml/itemProps4.xml><?xml version="1.0" encoding="utf-8"?>
<ds:datastoreItem xmlns:ds="http://schemas.openxmlformats.org/officeDocument/2006/customXml" ds:itemID="{F9D3D71E-AFF2-4571-BFC5-8E87814F8B59}">
  <ds:schemaRefs>
    <ds:schemaRef ds:uri="http://schemas.microsoft.com/sharepoint/v3/contenttype/forms"/>
  </ds:schemaRefs>
</ds:datastoreItem>
</file>

<file path=customXml/itemProps5.xml><?xml version="1.0" encoding="utf-8"?>
<ds:datastoreItem xmlns:ds="http://schemas.openxmlformats.org/officeDocument/2006/customXml" ds:itemID="{E997C586-41F2-427A-98F2-DBDB7A80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2120</Words>
  <Characters>12085</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Rozborilová Monika</cp:lastModifiedBy>
  <cp:revision>4</cp:revision>
  <cp:lastPrinted>2024-11-05T13:10:00Z</cp:lastPrinted>
  <dcterms:created xsi:type="dcterms:W3CDTF">2024-10-18T13:18:00Z</dcterms:created>
  <dcterms:modified xsi:type="dcterms:W3CDTF">2024-11-05T13:10:00Z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&lt;ol&gt;	&lt;li&gt;&amp;nbsp;&lt;strong&gt;Spôsob zapojenia verejnosti do tvorby právneho predpisu &lt;/strong&gt;&lt;/li&gt;&lt;/ol&gt;&lt;table border="1" cellpadding="0" cellspacing="0" style="width:603px;" width="0"&gt;	&lt;tbody&gt;		&lt;tr&gt;			&lt;td style="width:545px;height:22px;"&gt;			&lt;p&gt;Informovanie – v</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Janette Smažáková</vt:lpwstr>
  </property>
  <property fmtid="{D5CDD505-2E9C-101B-9397-08002B2CF9AE}" pid="12" name="FSC#SKEDITIONSLOVLEX@103.510:zodppredkladatel">
    <vt:lpwstr>Ing. Mgr. Tomáš Taraba</vt:lpwstr>
  </property>
  <property fmtid="{D5CDD505-2E9C-101B-9397-08002B2CF9AE}" pid="13" name="FSC#SKEDITIONSLOVLEX@103.510:dalsipredkladatel">
    <vt:lpwstr/>
  </property>
  <property fmtid="{D5CDD505-2E9C-101B-9397-08002B2CF9AE}" pid="14" name="FSC#SKEDITIONSLOVLEX@103.510:nazovpredpis">
    <vt:lpwstr>, ktorým sa mení a dopĺňa zákon č. 329/2018 Z. z. o poplatkoch za uloženie odpadov a o zmene a doplnení zákona č. 587/2004 Z. z. o Environmentálnom fonde a o zmene a doplnení niektorých zákonov v znení neskorších predpisov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_x000d_
na rok 2024_x000d_
</vt:lpwstr>
  </property>
  <property fmtid="{D5CDD505-2E9C-101B-9397-08002B2CF9AE}" pid="23" name="FSC#SKEDITIONSLOVLEX@103.510:plnynazovpredpis">
    <vt:lpwstr> Zákon, ktorým sa mení a dopĺňa zákon č. 329/2018 Z. z. o poplatkoch za uloženie odpadov a o zmene a doplnení zákona č. 587/2004 Z. z. o Environmentálnom fonde a o zmene a doplnení niektorých zákonov v znení neskorších predpisov v znení neskorších predpis</vt:lpwstr>
  </property>
  <property fmtid="{D5CDD505-2E9C-101B-9397-08002B2CF9AE}" pid="24" name="FSC#SKEDITIONSLOVLEX@103.510:plnynazovpredpis1">
    <vt:lpwstr>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9211/2024-1.15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LP/2024/124</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114 a čl. 191 až 193 Zmluvy o fungovaní Európskej únie</vt:lpwstr>
  </property>
  <property fmtid="{D5CDD505-2E9C-101B-9397-08002B2CF9AE}" pid="47" name="FSC#SKEDITIONSLOVLEX@103.510:AttrStrListDocPropSekundarneLegPravoPO">
    <vt:lpwstr>Smernica Rady 1999/31/ES z 26. apríla 1999 o skládkach odpadov (Mimoriadne vydanie Ú. v. EÚ, kap. 15/zv. 4; Ú. v. ES L 182, 16. 7. 1999) v znení nariadenia Európskeho parlamentu a Rady (ES) č. 1882/2003 z 29. septembra 2003 (Mimoriadne vydanie Ú. v. EÚ, k</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Európskej únie (desiata komora) z 25. apríla 2013 vo veci       C-331/11 Európska komisia proti Slovenskej republike; rozsudok sa vzťahuje k smernici Rady 1999/31/ES z 26. apríla 1999 o skládkach odpadov v platnom znení, ale nie vo </vt:lpwstr>
  </property>
  <property fmtid="{D5CDD505-2E9C-101B-9397-08002B2CF9AE}" pid="52" name="FSC#SKEDITIONSLOVLEX@103.510:AttrStrListDocPropLehotaPrebratieSmernice">
    <vt:lpwstr>- nie je určená</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o porušení povinnosti podľa čl. 258 až 260 Zmluvy o fungovaní Európskej únie  č. 2017/2035 ( konanie sa vzťahuje k smernici Rady 1999/31/ES z 26. apríla 1999 o skládkach odpadov v platnom znení, ale nie vo vzťahu k predmetu návrhu zákona).</vt:lpwstr>
  </property>
  <property fmtid="{D5CDD505-2E9C-101B-9397-08002B2CF9AE}" pid="55" name="FSC#SKEDITIONSLOVLEX@103.510:AttrStrListDocPropInfoUzPreberanePP">
    <vt:lpwstr>-	Zákon č. 329/2018 Z. z o poplatkoch za uloženie odpadov a o zmene a doplnení zákona č. 587/2004 Z. z. o Environmentálnom fonde a o zmene a doplnení niektorých zákonov v znení neskorších predpisov v znení neskorších predpisov _x000d_
-	Zákon č. 79/2015 Z. z. 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&amp;nbsp;</vt:lpwstr>
  </property>
  <property fmtid="{D5CDD505-2E9C-101B-9397-08002B2CF9AE}" pid="66" name="FSC#SKEDITIONSLOVLEX@103.510:AttrStrListDocPropAltRiesenia">
    <vt:lpwstr>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Ministra životného prostredia Slovenskej republiky</vt:lpwstr>
  </property>
  <property fmtid="{D5CDD505-2E9C-101B-9397-08002B2CF9AE}" pid="143" name="FSC#SKEDITIONSLOVLEX@103.510:funkciaZodpPredDativ">
    <vt:lpwstr>Ministrovi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Mgr. Tomáš Taraba_x000d_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justify;"&gt;&amp;nbsp;&amp;nbsp;&amp;nbsp;&amp;nbsp; Ministerstvo životného prostredia Slovenskej republiky predkladá do legislatívneho procesu návrh zákona, ktorým sa mení a&amp;nbsp;dopĺňa zákon č. 329/2018 Z. z. o&amp;nbsp;poplatkoch za uloženie odpadov a&amp;</vt:lpwstr>
  </property>
  <property fmtid="{D5CDD505-2E9C-101B-9397-08002B2CF9AE}" pid="150" name="FSC#SKEDITIONSLOVLEX@103.510:vytvorenedna">
    <vt:lpwstr>20. 3. 2024</vt:lpwstr>
  </property>
  <property fmtid="{D5CDD505-2E9C-101B-9397-08002B2CF9AE}" pid="151" name="FSC#COOSYSTEM@1.1:Container">
    <vt:lpwstr>COO.2145.1000.3.6111175</vt:lpwstr>
  </property>
  <property fmtid="{D5CDD505-2E9C-101B-9397-08002B2CF9AE}" pid="152" name="FSC#FSCFOLIO@1.1001:docpropproject">
    <vt:lpwstr/>
  </property>
  <property fmtid="{D5CDD505-2E9C-101B-9397-08002B2CF9AE}" pid="153" name="ContentTypeId">
    <vt:lpwstr>0x010100CD18135BEF63704EBBE4BD017145A704</vt:lpwstr>
  </property>
</Properties>
</file>