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4E47B" w14:textId="77777777" w:rsidR="00EF0103" w:rsidRPr="00EA0285" w:rsidRDefault="00EF0103" w:rsidP="00EF0103">
      <w:pPr>
        <w:spacing w:after="0" w:line="240" w:lineRule="auto"/>
        <w:jc w:val="center"/>
        <w:rPr>
          <w:rFonts w:ascii="Times New Roman" w:eastAsia="Times New Roman" w:hAnsi="Times New Roman" w:cs="Times New Roman"/>
          <w:b/>
          <w:sz w:val="24"/>
          <w:szCs w:val="24"/>
          <w:lang w:eastAsia="sk-SK"/>
        </w:rPr>
      </w:pPr>
      <w:r w:rsidRPr="00EA0285">
        <w:rPr>
          <w:rFonts w:ascii="Times New Roman" w:eastAsia="Times New Roman" w:hAnsi="Times New Roman" w:cs="Times New Roman"/>
          <w:b/>
          <w:sz w:val="24"/>
          <w:szCs w:val="24"/>
          <w:lang w:eastAsia="sk-SK"/>
        </w:rPr>
        <w:t>DÔVO</w:t>
      </w:r>
      <w:r>
        <w:rPr>
          <w:rFonts w:ascii="Times New Roman" w:eastAsia="Times New Roman" w:hAnsi="Times New Roman" w:cs="Times New Roman"/>
          <w:b/>
          <w:sz w:val="24"/>
          <w:szCs w:val="24"/>
          <w:lang w:eastAsia="sk-SK"/>
        </w:rPr>
        <w:t>DOVÁ SP</w:t>
      </w:r>
      <w:r w:rsidRPr="00EA0285">
        <w:rPr>
          <w:rFonts w:ascii="Times New Roman" w:eastAsia="Times New Roman" w:hAnsi="Times New Roman" w:cs="Times New Roman"/>
          <w:b/>
          <w:sz w:val="24"/>
          <w:szCs w:val="24"/>
          <w:lang w:eastAsia="sk-SK"/>
        </w:rPr>
        <w:t>R</w:t>
      </w:r>
      <w:r>
        <w:rPr>
          <w:rFonts w:ascii="Times New Roman" w:eastAsia="Times New Roman" w:hAnsi="Times New Roman" w:cs="Times New Roman"/>
          <w:b/>
          <w:sz w:val="24"/>
          <w:szCs w:val="24"/>
          <w:lang w:eastAsia="sk-SK"/>
        </w:rPr>
        <w:t>ÁV</w:t>
      </w:r>
      <w:r w:rsidRPr="00EA0285">
        <w:rPr>
          <w:rFonts w:ascii="Times New Roman" w:eastAsia="Times New Roman" w:hAnsi="Times New Roman" w:cs="Times New Roman"/>
          <w:b/>
          <w:sz w:val="24"/>
          <w:szCs w:val="24"/>
          <w:lang w:eastAsia="sk-SK"/>
        </w:rPr>
        <w:t>A</w:t>
      </w:r>
    </w:p>
    <w:p w14:paraId="075E1D20" w14:textId="77777777" w:rsidR="00EF0103" w:rsidRPr="00EA0285" w:rsidRDefault="00EF0103" w:rsidP="00EF0103">
      <w:pPr>
        <w:spacing w:after="0" w:line="240" w:lineRule="auto"/>
        <w:jc w:val="center"/>
        <w:rPr>
          <w:rFonts w:ascii="Times New Roman" w:eastAsia="Times New Roman" w:hAnsi="Times New Roman" w:cs="Times New Roman"/>
          <w:b/>
          <w:sz w:val="24"/>
          <w:szCs w:val="24"/>
          <w:lang w:eastAsia="sk-SK"/>
        </w:rPr>
      </w:pPr>
    </w:p>
    <w:p w14:paraId="40901151" w14:textId="77777777" w:rsidR="00EF0103" w:rsidRPr="00EA0285" w:rsidRDefault="00EF0103" w:rsidP="00EF0103">
      <w:pPr>
        <w:numPr>
          <w:ilvl w:val="0"/>
          <w:numId w:val="1"/>
        </w:numPr>
        <w:spacing w:after="0" w:line="240" w:lineRule="auto"/>
        <w:jc w:val="both"/>
        <w:rPr>
          <w:rFonts w:ascii="Times New Roman" w:eastAsia="Times New Roman" w:hAnsi="Times New Roman" w:cs="Times New Roman"/>
          <w:b/>
          <w:sz w:val="24"/>
          <w:szCs w:val="24"/>
          <w:lang w:eastAsia="sk-SK"/>
        </w:rPr>
      </w:pPr>
      <w:r w:rsidRPr="00EA0285">
        <w:rPr>
          <w:rFonts w:ascii="Times New Roman" w:eastAsia="Times New Roman" w:hAnsi="Times New Roman" w:cs="Times New Roman"/>
          <w:b/>
          <w:sz w:val="24"/>
          <w:szCs w:val="24"/>
          <w:lang w:eastAsia="sk-SK"/>
        </w:rPr>
        <w:t>Všeobecná časť</w:t>
      </w:r>
    </w:p>
    <w:p w14:paraId="71F52F35" w14:textId="77777777" w:rsidR="00EF0103" w:rsidRPr="00AA208E" w:rsidRDefault="00EF0103" w:rsidP="00EF0103">
      <w:pPr>
        <w:pStyle w:val="Default"/>
        <w:spacing w:after="120" w:line="276" w:lineRule="auto"/>
        <w:jc w:val="center"/>
      </w:pPr>
    </w:p>
    <w:p w14:paraId="6620FBD6" w14:textId="1F260537" w:rsidR="00EF0103" w:rsidRPr="001943AB" w:rsidRDefault="00BD6715" w:rsidP="00EF0103">
      <w:pPr>
        <w:spacing w:after="0"/>
        <w:ind w:firstLine="708"/>
        <w:jc w:val="both"/>
        <w:rPr>
          <w:rFonts w:ascii="Times New Roman" w:hAnsi="Times New Roman" w:cs="Times New Roman"/>
          <w:sz w:val="24"/>
          <w:szCs w:val="24"/>
        </w:rPr>
      </w:pPr>
      <w:r>
        <w:rPr>
          <w:rFonts w:ascii="Times New Roman" w:hAnsi="Times New Roman" w:cs="Times New Roman"/>
          <w:sz w:val="24"/>
          <w:szCs w:val="24"/>
        </w:rPr>
        <w:t>Vláda</w:t>
      </w:r>
      <w:r w:rsidR="00EF0103" w:rsidRPr="001943AB">
        <w:rPr>
          <w:rFonts w:ascii="Times New Roman" w:hAnsi="Times New Roman" w:cs="Times New Roman"/>
          <w:sz w:val="24"/>
          <w:szCs w:val="24"/>
        </w:rPr>
        <w:t xml:space="preserve"> Slovenskej republiky predkladá na rokovanie </w:t>
      </w:r>
      <w:r>
        <w:rPr>
          <w:rFonts w:ascii="Times New Roman" w:hAnsi="Times New Roman" w:cs="Times New Roman"/>
          <w:sz w:val="24"/>
          <w:szCs w:val="24"/>
        </w:rPr>
        <w:t>Národnej rady</w:t>
      </w:r>
      <w:r w:rsidR="00EF0103" w:rsidRPr="001943AB">
        <w:rPr>
          <w:rFonts w:ascii="Times New Roman" w:hAnsi="Times New Roman" w:cs="Times New Roman"/>
          <w:sz w:val="24"/>
          <w:szCs w:val="24"/>
        </w:rPr>
        <w:t xml:space="preserve"> Slovenskej republiky </w:t>
      </w:r>
      <w:r w:rsidR="00EF0103">
        <w:rPr>
          <w:rFonts w:ascii="Times New Roman" w:hAnsi="Times New Roman" w:cs="Times New Roman"/>
          <w:sz w:val="24"/>
          <w:szCs w:val="24"/>
        </w:rPr>
        <w:t xml:space="preserve">návrh </w:t>
      </w:r>
      <w:r w:rsidR="00EF0103" w:rsidRPr="00EA6EC9">
        <w:rPr>
          <w:rFonts w:ascii="Times New Roman" w:hAnsi="Times New Roman" w:cs="Times New Roman"/>
          <w:sz w:val="24"/>
          <w:szCs w:val="24"/>
        </w:rPr>
        <w:t xml:space="preserve">zákona </w:t>
      </w:r>
      <w:r w:rsidRPr="00BD6715">
        <w:rPr>
          <w:rFonts w:ascii="Times New Roman" w:hAnsi="Times New Roman" w:cs="Times New Roman"/>
          <w:sz w:val="24"/>
          <w:szCs w:val="24"/>
        </w:rPr>
        <w:t xml:space="preserve">o náprave krívd spôsobených fyzickým osobám v súvislosti s </w:t>
      </w:r>
      <w:proofErr w:type="spellStart"/>
      <w:r w:rsidRPr="00BD6715">
        <w:rPr>
          <w:rFonts w:ascii="Times New Roman" w:hAnsi="Times New Roman" w:cs="Times New Roman"/>
          <w:sz w:val="24"/>
          <w:szCs w:val="24"/>
        </w:rPr>
        <w:t>protipandemickými</w:t>
      </w:r>
      <w:proofErr w:type="spellEnd"/>
      <w:r w:rsidRPr="00BD6715">
        <w:rPr>
          <w:rFonts w:ascii="Times New Roman" w:hAnsi="Times New Roman" w:cs="Times New Roman"/>
          <w:sz w:val="24"/>
          <w:szCs w:val="24"/>
        </w:rPr>
        <w:t xml:space="preserve"> opatreniami a o doplnení zákona Slovenskej národnej rady č. 372/1990 Zb. o priestupkoch v znení neskorších predpisov</w:t>
      </w:r>
      <w:r w:rsidR="00EF0103" w:rsidRPr="00EA6EC9">
        <w:rPr>
          <w:rFonts w:ascii="Times New Roman" w:hAnsi="Times New Roman" w:cs="Times New Roman"/>
          <w:sz w:val="24"/>
          <w:szCs w:val="24"/>
        </w:rPr>
        <w:t>.</w:t>
      </w:r>
    </w:p>
    <w:p w14:paraId="713B1E03" w14:textId="77777777" w:rsidR="00F326B6" w:rsidRPr="005E1BD2" w:rsidRDefault="00F326B6" w:rsidP="00F326B6">
      <w:pPr>
        <w:spacing w:after="0"/>
        <w:ind w:firstLine="708"/>
        <w:jc w:val="both"/>
        <w:rPr>
          <w:rFonts w:ascii="Times New Roman" w:hAnsi="Times New Roman" w:cs="Times New Roman"/>
          <w:sz w:val="24"/>
          <w:szCs w:val="24"/>
        </w:rPr>
      </w:pPr>
      <w:r>
        <w:rPr>
          <w:rFonts w:ascii="Times New Roman" w:hAnsi="Times New Roman" w:cs="Times New Roman"/>
          <w:sz w:val="24"/>
          <w:szCs w:val="24"/>
        </w:rPr>
        <w:t>Návrh</w:t>
      </w:r>
      <w:r w:rsidRPr="005E1BD2">
        <w:rPr>
          <w:rFonts w:ascii="Times New Roman" w:hAnsi="Times New Roman" w:cs="Times New Roman"/>
          <w:sz w:val="24"/>
          <w:szCs w:val="24"/>
        </w:rPr>
        <w:t xml:space="preserve"> zákon</w:t>
      </w:r>
      <w:r>
        <w:rPr>
          <w:rFonts w:ascii="Times New Roman" w:hAnsi="Times New Roman" w:cs="Times New Roman"/>
          <w:sz w:val="24"/>
          <w:szCs w:val="24"/>
        </w:rPr>
        <w:t>a</w:t>
      </w:r>
      <w:r w:rsidRPr="005E1BD2">
        <w:rPr>
          <w:rFonts w:ascii="Times New Roman" w:hAnsi="Times New Roman" w:cs="Times New Roman"/>
          <w:sz w:val="24"/>
          <w:szCs w:val="24"/>
        </w:rPr>
        <w:t xml:space="preserve"> upravuje finančné odškodnenie </w:t>
      </w:r>
      <w:r>
        <w:rPr>
          <w:rFonts w:ascii="Times New Roman" w:hAnsi="Times New Roman" w:cs="Times New Roman"/>
          <w:sz w:val="24"/>
          <w:szCs w:val="24"/>
        </w:rPr>
        <w:t xml:space="preserve">fyzických </w:t>
      </w:r>
      <w:r w:rsidRPr="005E1BD2">
        <w:rPr>
          <w:rFonts w:ascii="Times New Roman" w:hAnsi="Times New Roman" w:cs="Times New Roman"/>
          <w:sz w:val="24"/>
          <w:szCs w:val="24"/>
        </w:rPr>
        <w:t xml:space="preserve">osôb, ktorým bola v dôsledku zavádzania opatrení v boji proti pandémii, ktorá vznikla z dôvodu ochorenia COVID-19 spôsobeného koronavírusom SARS-CoV-2, spôsobená finančná ujma spočívajúca v uhradení </w:t>
      </w:r>
      <w:r>
        <w:rPr>
          <w:rFonts w:ascii="Times New Roman" w:hAnsi="Times New Roman" w:cs="Times New Roman"/>
          <w:sz w:val="24"/>
          <w:szCs w:val="24"/>
        </w:rPr>
        <w:t>pokuty</w:t>
      </w:r>
      <w:r w:rsidRPr="005E1BD2">
        <w:rPr>
          <w:rFonts w:ascii="Times New Roman" w:hAnsi="Times New Roman" w:cs="Times New Roman"/>
          <w:sz w:val="24"/>
          <w:szCs w:val="24"/>
        </w:rPr>
        <w:t xml:space="preserve"> uloženej za priestupok spáchan</w:t>
      </w:r>
      <w:r>
        <w:rPr>
          <w:rFonts w:ascii="Times New Roman" w:hAnsi="Times New Roman" w:cs="Times New Roman"/>
          <w:sz w:val="24"/>
          <w:szCs w:val="24"/>
        </w:rPr>
        <w:t>ý v období od 12. marca 2020 od 06.00 hod. do 15. septembra</w:t>
      </w:r>
      <w:r w:rsidRPr="005E1BD2">
        <w:rPr>
          <w:rFonts w:ascii="Times New Roman" w:hAnsi="Times New Roman" w:cs="Times New Roman"/>
          <w:sz w:val="24"/>
          <w:szCs w:val="24"/>
        </w:rPr>
        <w:t xml:space="preserve"> 2023 </w:t>
      </w:r>
      <w:r>
        <w:rPr>
          <w:rFonts w:ascii="Times New Roman" w:hAnsi="Times New Roman" w:cs="Times New Roman"/>
          <w:sz w:val="24"/>
          <w:szCs w:val="24"/>
        </w:rPr>
        <w:t xml:space="preserve">do </w:t>
      </w:r>
      <w:r w:rsidRPr="005E1BD2">
        <w:rPr>
          <w:rFonts w:ascii="Times New Roman" w:hAnsi="Times New Roman" w:cs="Times New Roman"/>
          <w:sz w:val="24"/>
          <w:szCs w:val="24"/>
        </w:rPr>
        <w:t>06.00 hod. v súvislosti s</w:t>
      </w:r>
      <w:r>
        <w:rPr>
          <w:rFonts w:ascii="Times New Roman" w:hAnsi="Times New Roman" w:cs="Times New Roman"/>
          <w:sz w:val="24"/>
          <w:szCs w:val="24"/>
        </w:rPr>
        <w:t xml:space="preserve"> ochorením COVID-19 spôsobeným koronavírusom SARS-CoV-2, ako aj finančná ujma </w:t>
      </w:r>
      <w:r w:rsidRPr="00A13C4D">
        <w:rPr>
          <w:rFonts w:ascii="Times New Roman" w:hAnsi="Times New Roman" w:cs="Times New Roman"/>
          <w:sz w:val="24"/>
          <w:szCs w:val="24"/>
        </w:rPr>
        <w:t>spočívajúca v</w:t>
      </w:r>
      <w:r>
        <w:rPr>
          <w:rFonts w:ascii="Times New Roman" w:hAnsi="Times New Roman" w:cs="Times New Roman"/>
          <w:sz w:val="24"/>
          <w:szCs w:val="24"/>
        </w:rPr>
        <w:t> </w:t>
      </w:r>
      <w:r w:rsidRPr="00A13C4D">
        <w:rPr>
          <w:rFonts w:ascii="Times New Roman" w:hAnsi="Times New Roman" w:cs="Times New Roman"/>
          <w:sz w:val="24"/>
          <w:szCs w:val="24"/>
        </w:rPr>
        <w:t>uhradení</w:t>
      </w:r>
      <w:r>
        <w:rPr>
          <w:rFonts w:ascii="Times New Roman" w:hAnsi="Times New Roman" w:cs="Times New Roman"/>
          <w:sz w:val="24"/>
          <w:szCs w:val="24"/>
        </w:rPr>
        <w:t xml:space="preserve"> </w:t>
      </w:r>
      <w:r w:rsidRPr="00CF325A">
        <w:rPr>
          <w:rFonts w:ascii="Times New Roman" w:hAnsi="Times New Roman" w:cs="Times New Roman"/>
          <w:sz w:val="24"/>
          <w:szCs w:val="24"/>
        </w:rPr>
        <w:t xml:space="preserve">nákladov za stravovanie spojených </w:t>
      </w:r>
      <w:r w:rsidRPr="000574E2">
        <w:rPr>
          <w:rFonts w:ascii="Times New Roman" w:hAnsi="Times New Roman" w:cs="Times New Roman"/>
          <w:sz w:val="24"/>
          <w:szCs w:val="24"/>
        </w:rPr>
        <w:t>s umiestnením v určených karanténnych zariadeniach v súvislosti s </w:t>
      </w:r>
      <w:proofErr w:type="spellStart"/>
      <w:r w:rsidRPr="000574E2">
        <w:rPr>
          <w:rFonts w:ascii="Times New Roman" w:hAnsi="Times New Roman" w:cs="Times New Roman"/>
          <w:sz w:val="24"/>
          <w:szCs w:val="24"/>
        </w:rPr>
        <w:t>protipandemickými</w:t>
      </w:r>
      <w:proofErr w:type="spellEnd"/>
      <w:r w:rsidRPr="000574E2">
        <w:rPr>
          <w:rFonts w:ascii="Times New Roman" w:hAnsi="Times New Roman" w:cs="Times New Roman"/>
          <w:sz w:val="24"/>
          <w:szCs w:val="24"/>
        </w:rPr>
        <w:t xml:space="preserve"> opatreniami zavedenými z dôvodu ochorenia COVID-19</w:t>
      </w:r>
      <w:r>
        <w:rPr>
          <w:rFonts w:ascii="Times New Roman" w:hAnsi="Times New Roman" w:cs="Times New Roman"/>
          <w:sz w:val="24"/>
          <w:szCs w:val="24"/>
        </w:rPr>
        <w:t>.</w:t>
      </w:r>
    </w:p>
    <w:p w14:paraId="78B4DC4F" w14:textId="77777777" w:rsidR="00EF0103" w:rsidRPr="009E5532" w:rsidRDefault="00EF0103" w:rsidP="00EF0103">
      <w:pPr>
        <w:spacing w:after="0"/>
        <w:ind w:firstLine="708"/>
        <w:jc w:val="both"/>
        <w:rPr>
          <w:rFonts w:ascii="Times New Roman" w:hAnsi="Times New Roman" w:cs="Times New Roman"/>
          <w:sz w:val="24"/>
          <w:szCs w:val="24"/>
        </w:rPr>
      </w:pPr>
      <w:r>
        <w:rPr>
          <w:rFonts w:ascii="Times New Roman" w:hAnsi="Times New Roman" w:cs="Times New Roman"/>
          <w:sz w:val="24"/>
          <w:szCs w:val="24"/>
        </w:rPr>
        <w:t>M</w:t>
      </w:r>
      <w:r w:rsidRPr="00601BD5">
        <w:rPr>
          <w:rFonts w:ascii="Times New Roman" w:hAnsi="Times New Roman" w:cs="Times New Roman"/>
          <w:sz w:val="24"/>
          <w:szCs w:val="24"/>
        </w:rPr>
        <w:t>imoriadna situácia v súvislosti s ohrozením verejného zdravia II. stupňa z dôvodu ochorenia COVID-19 spôsobeným koronavírusom SARS-CoV-2 na území Slovenskej republiky</w:t>
      </w:r>
      <w:r w:rsidRPr="0074793F">
        <w:rPr>
          <w:rFonts w:ascii="Times New Roman" w:hAnsi="Times New Roman" w:cs="Times New Roman"/>
          <w:sz w:val="24"/>
          <w:szCs w:val="24"/>
        </w:rPr>
        <w:t xml:space="preserve"> </w:t>
      </w:r>
      <w:r>
        <w:rPr>
          <w:rFonts w:ascii="Times New Roman" w:hAnsi="Times New Roman" w:cs="Times New Roman"/>
          <w:sz w:val="24"/>
          <w:szCs w:val="24"/>
        </w:rPr>
        <w:t xml:space="preserve">bola vyhlásená 12. marca 2020 od 06.00 hod. uznesením č. 111 z 11. marca 2020 a </w:t>
      </w:r>
      <w:r w:rsidRPr="0074793F">
        <w:rPr>
          <w:rFonts w:ascii="Times New Roman" w:hAnsi="Times New Roman" w:cs="Times New Roman"/>
          <w:sz w:val="24"/>
          <w:szCs w:val="24"/>
        </w:rPr>
        <w:t xml:space="preserve">odvolaná 15. </w:t>
      </w:r>
      <w:r w:rsidRPr="009E5532">
        <w:rPr>
          <w:rFonts w:ascii="Times New Roman" w:hAnsi="Times New Roman" w:cs="Times New Roman"/>
          <w:sz w:val="24"/>
          <w:szCs w:val="24"/>
        </w:rPr>
        <w:t>septembra 2023 ku 06.00 hod. uznesením č. 446 z 13. septembra 2023.</w:t>
      </w:r>
    </w:p>
    <w:p w14:paraId="4D74B291" w14:textId="77777777" w:rsidR="00EF0103" w:rsidRDefault="00EF0103" w:rsidP="00EF0103">
      <w:pPr>
        <w:spacing w:after="0"/>
        <w:ind w:firstLine="708"/>
        <w:jc w:val="both"/>
        <w:rPr>
          <w:rStyle w:val="s1"/>
          <w:rFonts w:ascii="Times New Roman" w:hAnsi="Times New Roman"/>
          <w:bCs/>
          <w:i/>
          <w:sz w:val="24"/>
          <w:szCs w:val="24"/>
        </w:rPr>
      </w:pPr>
      <w:r w:rsidRPr="009E5532">
        <w:rPr>
          <w:rFonts w:ascii="Times New Roman" w:hAnsi="Times New Roman" w:cs="Times New Roman"/>
          <w:sz w:val="24"/>
          <w:szCs w:val="24"/>
        </w:rPr>
        <w:t>Cieľ navrhovanej právnej úpravy reflektuje aj Programové vyhlásenie vlády Slovenskej republiky, v ktorom sa vláda zaviazala,</w:t>
      </w:r>
      <w:r>
        <w:rPr>
          <w:rFonts w:ascii="Times New Roman" w:hAnsi="Times New Roman" w:cs="Times New Roman"/>
          <w:sz w:val="24"/>
          <w:szCs w:val="24"/>
        </w:rPr>
        <w:t xml:space="preserve"> že</w:t>
      </w:r>
      <w:r w:rsidRPr="009E5532">
        <w:rPr>
          <w:rFonts w:ascii="Times New Roman" w:hAnsi="Times New Roman" w:cs="Times New Roman"/>
          <w:sz w:val="24"/>
          <w:szCs w:val="24"/>
        </w:rPr>
        <w:t xml:space="preserve"> </w:t>
      </w:r>
      <w:r w:rsidRPr="009E5532">
        <w:rPr>
          <w:rFonts w:ascii="Times New Roman" w:hAnsi="Times New Roman" w:cs="Times New Roman"/>
          <w:i/>
          <w:sz w:val="24"/>
          <w:szCs w:val="24"/>
        </w:rPr>
        <w:t xml:space="preserve">„sa bude usilovať o obnovu dôvery verejnosti a občanov v demokratické inštitúcie a právny poriadok Slovenskej republiky. Bude pracovať na posilnení a udržaní dôvery v orgány presadzovania práva, súdnu moc, prokuratúru, políciu a verejnú správu. </w:t>
      </w:r>
      <w:r w:rsidRPr="009E5532">
        <w:rPr>
          <w:rStyle w:val="s1"/>
          <w:rFonts w:ascii="Times New Roman" w:hAnsi="Times New Roman" w:cs="Times New Roman"/>
          <w:bCs/>
          <w:i/>
          <w:sz w:val="24"/>
          <w:szCs w:val="24"/>
        </w:rPr>
        <w:t xml:space="preserve">Počas obdobia dvoch rokov pandémie sa tvorba </w:t>
      </w:r>
      <w:proofErr w:type="spellStart"/>
      <w:r w:rsidRPr="009E5532">
        <w:rPr>
          <w:rStyle w:val="s1"/>
          <w:rFonts w:ascii="Times New Roman" w:hAnsi="Times New Roman" w:cs="Times New Roman"/>
          <w:bCs/>
          <w:i/>
          <w:sz w:val="24"/>
          <w:szCs w:val="24"/>
        </w:rPr>
        <w:t>protipandemických</w:t>
      </w:r>
      <w:proofErr w:type="spellEnd"/>
      <w:r w:rsidRPr="009E5532">
        <w:rPr>
          <w:rStyle w:val="s1"/>
          <w:rFonts w:ascii="Times New Roman" w:hAnsi="Times New Roman" w:cs="Times New Roman"/>
          <w:bCs/>
          <w:i/>
          <w:sz w:val="24"/>
          <w:szCs w:val="24"/>
        </w:rPr>
        <w:t xml:space="preserve"> opatrení, ako aj kontrola ich zákonnosti vymkla štandardnej kontrole: prebiehala mimo riadnych legislatívnych procesov a mimo riadnej súdnej kontroly.</w:t>
      </w:r>
      <w:r w:rsidRPr="009E5532">
        <w:rPr>
          <w:rStyle w:val="s1"/>
          <w:rFonts w:ascii="Times New Roman" w:hAnsi="Times New Roman" w:cs="Times New Roman"/>
          <w:i/>
          <w:sz w:val="24"/>
          <w:szCs w:val="24"/>
        </w:rPr>
        <w:t xml:space="preserve"> </w:t>
      </w:r>
      <w:r w:rsidRPr="009E5532">
        <w:rPr>
          <w:rStyle w:val="s1"/>
          <w:rFonts w:ascii="Times New Roman" w:hAnsi="Times New Roman" w:cs="Times New Roman"/>
          <w:bCs/>
          <w:i/>
          <w:sz w:val="24"/>
          <w:szCs w:val="24"/>
        </w:rPr>
        <w:t>Uplynulé tri roky</w:t>
      </w:r>
      <w:r w:rsidRPr="00C12B14">
        <w:rPr>
          <w:rStyle w:val="s1"/>
          <w:rFonts w:ascii="Times New Roman" w:hAnsi="Times New Roman"/>
          <w:bCs/>
          <w:i/>
          <w:sz w:val="24"/>
          <w:szCs w:val="24"/>
        </w:rPr>
        <w:t xml:space="preserve"> z hľadiska deficitu spravodlivosti charakterizovali najmä zlyhávanie ochrany základných práv a slobôd počas pandémie COVID-19 a excesy trestnej politiky. Je úlohou vlády zaistiť, aby sa podobné zlyhania štátu už neopakovali.“</w:t>
      </w:r>
    </w:p>
    <w:p w14:paraId="5FCBD2F3" w14:textId="138C0B02" w:rsidR="00EF0103" w:rsidRPr="002873BD" w:rsidRDefault="00EF0103" w:rsidP="00E71F92">
      <w:pPr>
        <w:pStyle w:val="Default"/>
        <w:spacing w:line="276" w:lineRule="auto"/>
        <w:ind w:firstLine="708"/>
        <w:jc w:val="both"/>
      </w:pPr>
      <w:r w:rsidRPr="002873BD">
        <w:rPr>
          <w:rStyle w:val="s1"/>
          <w:rFonts w:ascii="Times New Roman" w:hAnsi="Times New Roman"/>
          <w:bCs/>
          <w:sz w:val="24"/>
          <w:szCs w:val="24"/>
        </w:rPr>
        <w:t xml:space="preserve">Návrh zákona zároveň reaguje aj na nález Ústavného súdu SR </w:t>
      </w:r>
      <w:r w:rsidRPr="002873BD">
        <w:t xml:space="preserve"> </w:t>
      </w:r>
      <w:r w:rsidRPr="002873BD">
        <w:rPr>
          <w:iCs/>
        </w:rPr>
        <w:t>č. k. PL. ÚS 4/2021 z   8. decembra 2021</w:t>
      </w:r>
      <w:r>
        <w:rPr>
          <w:iCs/>
        </w:rPr>
        <w:t>, ktorý</w:t>
      </w:r>
      <w:r w:rsidRPr="002873BD">
        <w:rPr>
          <w:iCs/>
        </w:rPr>
        <w:t xml:space="preserve"> skonštatoval, že </w:t>
      </w:r>
      <w:r w:rsidR="00E71F92">
        <w:rPr>
          <w:iCs/>
        </w:rPr>
        <w:t>„</w:t>
      </w:r>
      <w:r w:rsidRPr="00E71F92">
        <w:rPr>
          <w:i/>
        </w:rPr>
        <w:t>z</w:t>
      </w:r>
      <w:r w:rsidRPr="00E71F92">
        <w:rPr>
          <w:bCs/>
          <w:i/>
        </w:rPr>
        <w:t>ákon umožňujúci pozbavenie osobnej slobody musí spĺňať určité kvality, čo znamená, že môže dovoliť pozbavenie osobnej slobody iba za predpokladu, že je dostatočne určitý (presný), predvídateľný pri svojej aplikácii, pretože iba tak môže byť vylúčené nebezpečenstvo svojvôle. Pozbavenie slobody smie byť ospravedlniteľné len vtedy, ak iné menej prísne opatrenia boli zvážené a považované za nedostatočné pre ochranu záujmu vyžadujúceho pozbavenie osobnej slobody (princíp primeranosti).</w:t>
      </w:r>
      <w:r w:rsidRPr="00E71F92">
        <w:rPr>
          <w:i/>
        </w:rPr>
        <w:t xml:space="preserve"> </w:t>
      </w:r>
      <w:r w:rsidRPr="00E71F92">
        <w:rPr>
          <w:bCs/>
          <w:i/>
        </w:rPr>
        <w:t>K čím závažnejším obmedzeniam a zásahom do základných práv môže viesť využitie splnomocňovacieho ustanovenia, tým presnejšie v ňom musia byť určené mantinely, v ktorých sa splnomocnený orgán verejnej moci môže pohybovať. V takých prípadoch sa nemožno spoľahnúť len na neurčité právne pojmy („nevyhnutný rozsah“). Inak by totiž došlo nielen k ohrozeniu garancie legality zásahov a obmedzení základných práv a slobôd, ale aj – predovšetkým – rovnováhy v systéme deľby moci ako jedného z princípov právneho štátu</w:t>
      </w:r>
      <w:r w:rsidRPr="002873BD">
        <w:rPr>
          <w:bCs/>
        </w:rPr>
        <w:t>.</w:t>
      </w:r>
      <w:r w:rsidR="00E71F92">
        <w:rPr>
          <w:bCs/>
        </w:rPr>
        <w:t>“.</w:t>
      </w:r>
    </w:p>
    <w:p w14:paraId="29689FCD" w14:textId="11F98F89" w:rsidR="00EF0103" w:rsidRDefault="00EF0103" w:rsidP="00EF0103">
      <w:pPr>
        <w:spacing w:after="0"/>
        <w:ind w:firstLine="708"/>
        <w:jc w:val="both"/>
        <w:rPr>
          <w:rFonts w:ascii="Times New Roman" w:hAnsi="Times New Roman" w:cs="Times New Roman"/>
          <w:sz w:val="24"/>
          <w:szCs w:val="24"/>
        </w:rPr>
      </w:pPr>
      <w:r w:rsidRPr="00067721">
        <w:rPr>
          <w:rFonts w:ascii="Times New Roman" w:hAnsi="Times New Roman" w:cs="Times New Roman"/>
          <w:sz w:val="24"/>
          <w:szCs w:val="24"/>
        </w:rPr>
        <w:t xml:space="preserve"> D</w:t>
      </w:r>
      <w:r w:rsidRPr="00E23A4F">
        <w:rPr>
          <w:rFonts w:ascii="Times New Roman" w:hAnsi="Times New Roman" w:cs="Times New Roman"/>
          <w:sz w:val="24"/>
          <w:szCs w:val="24"/>
        </w:rPr>
        <w:t xml:space="preserve">ôvodom odškodnenia za </w:t>
      </w:r>
      <w:r w:rsidRPr="00CF325A">
        <w:rPr>
          <w:rFonts w:ascii="Times New Roman" w:hAnsi="Times New Roman" w:cs="Times New Roman"/>
          <w:sz w:val="24"/>
          <w:szCs w:val="24"/>
        </w:rPr>
        <w:t xml:space="preserve">uhradenie nákladov </w:t>
      </w:r>
      <w:r w:rsidR="006C286F" w:rsidRPr="00CF325A">
        <w:rPr>
          <w:rFonts w:ascii="Times New Roman" w:hAnsi="Times New Roman" w:cs="Times New Roman"/>
          <w:sz w:val="24"/>
          <w:szCs w:val="24"/>
        </w:rPr>
        <w:t xml:space="preserve">za stravovanie </w:t>
      </w:r>
      <w:r w:rsidRPr="00E23A4F">
        <w:rPr>
          <w:rFonts w:ascii="Times New Roman" w:hAnsi="Times New Roman" w:cs="Times New Roman"/>
          <w:sz w:val="24"/>
          <w:szCs w:val="24"/>
        </w:rPr>
        <w:t xml:space="preserve">súvisiacich s umiestnením fyzických osôb v karanténnych zariadeniach je aj výsledok preskúmavania súvisiaceho postupu štátnych orgánov zo strany verejného ochrancu práv. Z týchto zistení </w:t>
      </w:r>
      <w:r w:rsidRPr="00E23A4F">
        <w:rPr>
          <w:rFonts w:ascii="Times New Roman" w:hAnsi="Times New Roman" w:cs="Times New Roman"/>
          <w:sz w:val="24"/>
          <w:szCs w:val="24"/>
        </w:rPr>
        <w:lastRenderedPageBreak/>
        <w:t>vyplýva, že neboli dodržané viaceré právne predpisy. Úhrada predmetných nákladov od fyzických osôb bola vymáhaná prostredníctvom faktúr, pričom absentoval riadny procesný postup spočívajúci v priebehu správneho konania ukončeného vydaním rozhodnutia. Okrem uvedeného, vo veci konal nepríslušný orgán, čoho následkom sú zásadné vady administratívneho postupu. Na základe takéhoto postupu bola úhrada súvisiacich nákladov následne vymáhaná od fyzických osôb umiestnených v karanténnych zariadeniach. Z uvedeného vyplýva, že štát svojim nesprávnym postupom v období od marca 2020 do septembra 2023 spôsobil fyzickým osobám škodu, čo sa v návrhu zákona premieta v potrebe jej odstránenia a nápravy uvedenej skutočnosti.</w:t>
      </w:r>
    </w:p>
    <w:p w14:paraId="2DC7480D" w14:textId="3A4E6613" w:rsidR="00A36421" w:rsidRDefault="00A36421" w:rsidP="00A36421">
      <w:pPr>
        <w:spacing w:after="0"/>
        <w:ind w:firstLine="708"/>
        <w:jc w:val="both"/>
        <w:rPr>
          <w:rFonts w:ascii="Times New Roman" w:hAnsi="Times New Roman" w:cs="Times New Roman"/>
          <w:sz w:val="24"/>
          <w:szCs w:val="24"/>
        </w:rPr>
      </w:pPr>
      <w:r w:rsidRPr="005C4C7E">
        <w:rPr>
          <w:rFonts w:ascii="Times New Roman" w:hAnsi="Times New Roman" w:cs="Times New Roman"/>
          <w:sz w:val="24"/>
          <w:szCs w:val="24"/>
        </w:rPr>
        <w:t>Oprávnen</w:t>
      </w:r>
      <w:r>
        <w:rPr>
          <w:rFonts w:ascii="Times New Roman" w:hAnsi="Times New Roman" w:cs="Times New Roman"/>
          <w:sz w:val="24"/>
          <w:szCs w:val="24"/>
        </w:rPr>
        <w:t>á</w:t>
      </w:r>
      <w:r w:rsidRPr="005C4C7E">
        <w:rPr>
          <w:rFonts w:ascii="Times New Roman" w:hAnsi="Times New Roman" w:cs="Times New Roman"/>
          <w:sz w:val="24"/>
          <w:szCs w:val="24"/>
        </w:rPr>
        <w:t xml:space="preserve"> osob</w:t>
      </w:r>
      <w:r>
        <w:rPr>
          <w:rFonts w:ascii="Times New Roman" w:hAnsi="Times New Roman" w:cs="Times New Roman"/>
          <w:sz w:val="24"/>
          <w:szCs w:val="24"/>
        </w:rPr>
        <w:t>a</w:t>
      </w:r>
      <w:r w:rsidRPr="005C4C7E">
        <w:rPr>
          <w:rFonts w:ascii="Times New Roman" w:hAnsi="Times New Roman" w:cs="Times New Roman"/>
          <w:sz w:val="24"/>
          <w:szCs w:val="24"/>
        </w:rPr>
        <w:t>, ktor</w:t>
      </w:r>
      <w:r>
        <w:rPr>
          <w:rFonts w:ascii="Times New Roman" w:hAnsi="Times New Roman" w:cs="Times New Roman"/>
          <w:sz w:val="24"/>
          <w:szCs w:val="24"/>
        </w:rPr>
        <w:t>ej</w:t>
      </w:r>
      <w:r w:rsidRPr="005C4C7E">
        <w:rPr>
          <w:rFonts w:ascii="Times New Roman" w:hAnsi="Times New Roman" w:cs="Times New Roman"/>
          <w:sz w:val="24"/>
          <w:szCs w:val="24"/>
        </w:rPr>
        <w:t xml:space="preserve"> </w:t>
      </w:r>
      <w:r>
        <w:rPr>
          <w:rFonts w:ascii="Times New Roman" w:hAnsi="Times New Roman" w:cs="Times New Roman"/>
          <w:sz w:val="24"/>
          <w:szCs w:val="24"/>
        </w:rPr>
        <w:t xml:space="preserve">bola uložená pokuta </w:t>
      </w:r>
      <w:r w:rsidRPr="00593F5D">
        <w:rPr>
          <w:rFonts w:ascii="Times New Roman" w:hAnsi="Times New Roman" w:cs="Times New Roman"/>
          <w:sz w:val="24"/>
          <w:szCs w:val="24"/>
        </w:rPr>
        <w:t xml:space="preserve">za porušenie </w:t>
      </w:r>
      <w:proofErr w:type="spellStart"/>
      <w:r w:rsidRPr="00593F5D">
        <w:rPr>
          <w:rFonts w:ascii="Times New Roman" w:hAnsi="Times New Roman" w:cs="Times New Roman"/>
          <w:sz w:val="24"/>
          <w:szCs w:val="24"/>
        </w:rPr>
        <w:t>protipandemických</w:t>
      </w:r>
      <w:proofErr w:type="spellEnd"/>
      <w:r w:rsidRPr="00593F5D">
        <w:rPr>
          <w:rFonts w:ascii="Times New Roman" w:hAnsi="Times New Roman" w:cs="Times New Roman"/>
          <w:sz w:val="24"/>
          <w:szCs w:val="24"/>
        </w:rPr>
        <w:t xml:space="preserve"> opatrení zavedených z dôvodu ochorenia COVID-</w:t>
      </w:r>
      <w:r w:rsidRPr="00312CE0">
        <w:rPr>
          <w:rFonts w:ascii="Times New Roman" w:hAnsi="Times New Roman" w:cs="Times New Roman"/>
          <w:sz w:val="24"/>
          <w:szCs w:val="24"/>
        </w:rPr>
        <w:t>19</w:t>
      </w:r>
      <w:r>
        <w:rPr>
          <w:rFonts w:ascii="Times New Roman" w:hAnsi="Times New Roman" w:cs="Times New Roman"/>
          <w:sz w:val="24"/>
          <w:szCs w:val="24"/>
        </w:rPr>
        <w:t xml:space="preserve">, a to v období </w:t>
      </w:r>
      <w:r w:rsidRPr="00593F5D">
        <w:rPr>
          <w:rFonts w:ascii="Times New Roman" w:hAnsi="Times New Roman" w:cs="Times New Roman"/>
          <w:sz w:val="24"/>
          <w:szCs w:val="24"/>
        </w:rPr>
        <w:t>od 12. marca 2020 od 06.00 hod. do 15. septembra 2023 do 06.00 hod</w:t>
      </w:r>
      <w:r>
        <w:rPr>
          <w:rFonts w:ascii="Times New Roman" w:hAnsi="Times New Roman" w:cs="Times New Roman"/>
          <w:sz w:val="24"/>
          <w:szCs w:val="24"/>
        </w:rPr>
        <w:t xml:space="preserve"> má možnosť požiadať o odškodnenie predstavujúce sumu zaplatenej pokuty, resp. jej časti. Rovnakú možnosť má aj osoba, ktorá bola umiestnená do tzv. povinnej karantény, z titulu čoho vznikli </w:t>
      </w:r>
      <w:r w:rsidRPr="00CF325A">
        <w:rPr>
          <w:rFonts w:ascii="Times New Roman" w:hAnsi="Times New Roman" w:cs="Times New Roman"/>
          <w:sz w:val="24"/>
          <w:szCs w:val="24"/>
        </w:rPr>
        <w:t>náklady</w:t>
      </w:r>
      <w:r w:rsidR="008E39E3" w:rsidRPr="00CF325A">
        <w:rPr>
          <w:rFonts w:ascii="Times New Roman" w:hAnsi="Times New Roman" w:cs="Times New Roman"/>
          <w:sz w:val="24"/>
          <w:szCs w:val="24"/>
        </w:rPr>
        <w:t xml:space="preserve"> za stravné</w:t>
      </w:r>
      <w:r>
        <w:rPr>
          <w:rFonts w:ascii="Times New Roman" w:hAnsi="Times New Roman" w:cs="Times New Roman"/>
          <w:sz w:val="24"/>
          <w:szCs w:val="24"/>
        </w:rPr>
        <w:t xml:space="preserve">, ktoré následne povinná osoba uhradila alebo ktoré boli od nej vymáhané. Zákon však obmedzuje uplatnenie si takéhoto práva na odškodnenie </w:t>
      </w:r>
      <w:r w:rsidR="004E7A7F">
        <w:rPr>
          <w:rFonts w:ascii="Times New Roman" w:hAnsi="Times New Roman" w:cs="Times New Roman"/>
          <w:sz w:val="24"/>
          <w:szCs w:val="24"/>
        </w:rPr>
        <w:t>do 31. augusta 2025</w:t>
      </w:r>
      <w:r>
        <w:rPr>
          <w:rFonts w:ascii="Times New Roman" w:hAnsi="Times New Roman" w:cs="Times New Roman"/>
          <w:sz w:val="24"/>
          <w:szCs w:val="24"/>
        </w:rPr>
        <w:t xml:space="preserve">. Po </w:t>
      </w:r>
      <w:r w:rsidR="004E7A7F">
        <w:rPr>
          <w:rFonts w:ascii="Times New Roman" w:hAnsi="Times New Roman" w:cs="Times New Roman"/>
          <w:sz w:val="24"/>
          <w:szCs w:val="24"/>
        </w:rPr>
        <w:t>uvedenom termíne</w:t>
      </w:r>
      <w:r>
        <w:rPr>
          <w:rFonts w:ascii="Times New Roman" w:hAnsi="Times New Roman" w:cs="Times New Roman"/>
          <w:sz w:val="24"/>
          <w:szCs w:val="24"/>
        </w:rPr>
        <w:t xml:space="preserve"> si už oprávnená osoba nemôže uplatniť svoje právo podľa tohto zákona. </w:t>
      </w:r>
    </w:p>
    <w:p w14:paraId="5123E6A0" w14:textId="48228E01" w:rsidR="00A36421" w:rsidRDefault="00A36421" w:rsidP="00A3642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Ukladanie a vymáhanie pokút bolo vykonávané zo strany štátnych orgánov (Ministerstvo vnútra Slovenskej republiky a úrady verejného zdravotníctva) a subjektov územnej samosprávy, ktorí sú tak zároveň podľa tohto zákona povinnými subjektami zodpovednými za odškodňovanie oprávnených osôb. Osobitný postup sa bude realizovať pre subjekty územnej samosprávy, ktoré síce pokuty ukladali (prostredníctvom obecnej, resp. mestskej polície), ale takéto úkony realizovali na základe núdzového stavu, ktorý vyhlásila vláda Slovenskej republiky, resp. na základe príslušných opatrení nariadených orgánmi štátnej správy. Z tohto dôvodu budú mať obce a mestá možnosť finančnej kompenzácie za náklady, ktoré vzniknú poskytovaním odškodnenia oprávneným osobám. Po </w:t>
      </w:r>
      <w:r w:rsidR="004E7A7F">
        <w:rPr>
          <w:rFonts w:ascii="Times New Roman" w:hAnsi="Times New Roman" w:cs="Times New Roman"/>
          <w:sz w:val="24"/>
          <w:szCs w:val="24"/>
        </w:rPr>
        <w:t>31. auguste 2025</w:t>
      </w:r>
      <w:r>
        <w:rPr>
          <w:rFonts w:ascii="Times New Roman" w:hAnsi="Times New Roman" w:cs="Times New Roman"/>
          <w:sz w:val="24"/>
          <w:szCs w:val="24"/>
        </w:rPr>
        <w:t xml:space="preserve"> (</w:t>
      </w:r>
      <w:r w:rsidR="004E7A7F">
        <w:rPr>
          <w:rFonts w:ascii="Times New Roman" w:hAnsi="Times New Roman" w:cs="Times New Roman"/>
          <w:sz w:val="24"/>
          <w:szCs w:val="24"/>
        </w:rPr>
        <w:t xml:space="preserve">do </w:t>
      </w:r>
      <w:r>
        <w:rPr>
          <w:rFonts w:ascii="Times New Roman" w:hAnsi="Times New Roman" w:cs="Times New Roman"/>
          <w:sz w:val="24"/>
          <w:szCs w:val="24"/>
        </w:rPr>
        <w:t>kedy si budú môcť oprávnené osoby uplatňovať svoje právo podľa tohto zákona) budú už obce a mestá vedieť vyčísliť náklady, ktoré im v súvislosti s odškodňovaním vznikli. Následne si budú môcť požiadať o preplatenie takto vyčíslených nákladov na Ministerstve financií Slovenskej republiky. Forma preplatenia nákladov sa bude realizovať prostredníctvom dotáci</w:t>
      </w:r>
      <w:r w:rsidR="00A636A0">
        <w:rPr>
          <w:rFonts w:ascii="Times New Roman" w:hAnsi="Times New Roman" w:cs="Times New Roman"/>
          <w:sz w:val="24"/>
          <w:szCs w:val="24"/>
        </w:rPr>
        <w:t>í</w:t>
      </w:r>
      <w:r>
        <w:rPr>
          <w:rFonts w:ascii="Times New Roman" w:hAnsi="Times New Roman" w:cs="Times New Roman"/>
          <w:sz w:val="24"/>
          <w:szCs w:val="24"/>
        </w:rPr>
        <w:t>, ktoré Ministerstvo financií Slovenskej republiky poskytuje obciam podľa § 8a ods. 2 zákona č. 523/2004 Z. z. o rozpočtových pravidlách verejnej správy a o zmene a doplnení niektorých zákonov v znení neskorších predpisov. Po ukončení tejto fázy, resp. po uplynutí lehoty pre obce určenej na podávanie žiadosti o dotáciu Ministerstvo financií Slovenskej republiky vyčísli celkové náklady, predstavujúce súhrn dotácii pre jednotlivé obce, čo bude predstavovať podklad pre rozhodnutie vlády Slovenskej republiky o poskytnutí dotácií.</w:t>
      </w:r>
    </w:p>
    <w:p w14:paraId="69536209" w14:textId="77777777" w:rsidR="00EF0103" w:rsidRPr="001465B4" w:rsidRDefault="00EF0103" w:rsidP="008E7478">
      <w:pPr>
        <w:pStyle w:val="Zakladnystyl"/>
        <w:spacing w:line="276" w:lineRule="auto"/>
        <w:ind w:firstLine="708"/>
        <w:jc w:val="both"/>
        <w:rPr>
          <w:rStyle w:val="s1"/>
          <w:rFonts w:ascii="Times New Roman" w:hAnsi="Times New Roman"/>
          <w:bCs/>
          <w:iCs/>
          <w:sz w:val="24"/>
          <w:szCs w:val="24"/>
        </w:rPr>
      </w:pPr>
      <w:r w:rsidRPr="001465B4">
        <w:rPr>
          <w:rStyle w:val="s1"/>
          <w:rFonts w:ascii="Times New Roman" w:hAnsi="Times New Roman"/>
          <w:bCs/>
          <w:iCs/>
          <w:sz w:val="24"/>
          <w:szCs w:val="24"/>
        </w:rPr>
        <w:t xml:space="preserve">Zároveň sa navrhuje doplnenie zákona </w:t>
      </w:r>
      <w:r>
        <w:rPr>
          <w:rStyle w:val="s1"/>
          <w:rFonts w:ascii="Times New Roman" w:hAnsi="Times New Roman"/>
          <w:bCs/>
          <w:iCs/>
          <w:sz w:val="24"/>
          <w:szCs w:val="24"/>
        </w:rPr>
        <w:t xml:space="preserve">Slovenskej národnej rady </w:t>
      </w:r>
      <w:r w:rsidRPr="001465B4">
        <w:rPr>
          <w:rStyle w:val="s1"/>
          <w:rFonts w:ascii="Times New Roman" w:hAnsi="Times New Roman"/>
          <w:bCs/>
          <w:iCs/>
          <w:sz w:val="24"/>
          <w:szCs w:val="24"/>
        </w:rPr>
        <w:t>č. 372/1990 Zb. o priestupkoch v znení neskorších predpisov, a to v tom rozsahu, aby sa na predmetné priestupky neprihliadalo, čím sa zohľadní aj nefinančný aspekt priestupku (napríklad preukazovanie spoľahlivosti).</w:t>
      </w:r>
    </w:p>
    <w:p w14:paraId="3EE4F246" w14:textId="0595DD4C" w:rsidR="00EF0103" w:rsidRPr="00722131" w:rsidRDefault="00EF0103" w:rsidP="00EF0103">
      <w:pPr>
        <w:spacing w:after="0" w:line="276" w:lineRule="auto"/>
        <w:ind w:firstLine="708"/>
        <w:jc w:val="both"/>
        <w:rPr>
          <w:rFonts w:ascii="Times New Roman" w:hAnsi="Times New Roman" w:cs="Times New Roman"/>
          <w:sz w:val="24"/>
          <w:szCs w:val="24"/>
        </w:rPr>
      </w:pPr>
      <w:r w:rsidRPr="00A636A0">
        <w:rPr>
          <w:rFonts w:ascii="Times New Roman" w:hAnsi="Times New Roman" w:cs="Times New Roman"/>
          <w:sz w:val="24"/>
          <w:szCs w:val="24"/>
        </w:rPr>
        <w:t xml:space="preserve">Predkladaný materiál bude mať </w:t>
      </w:r>
      <w:r w:rsidR="009E2F16">
        <w:rPr>
          <w:rFonts w:ascii="Times New Roman" w:hAnsi="Times New Roman" w:cs="Times New Roman"/>
          <w:sz w:val="24"/>
          <w:szCs w:val="24"/>
        </w:rPr>
        <w:t xml:space="preserve">negatívny </w:t>
      </w:r>
      <w:r w:rsidRPr="00A636A0">
        <w:rPr>
          <w:rFonts w:ascii="Times New Roman" w:hAnsi="Times New Roman" w:cs="Times New Roman"/>
          <w:sz w:val="24"/>
          <w:szCs w:val="24"/>
        </w:rPr>
        <w:t>vplyv na rozpočet verejnej správy,</w:t>
      </w:r>
      <w:r w:rsidR="00722131" w:rsidRPr="00A636A0">
        <w:rPr>
          <w:rFonts w:ascii="Times New Roman" w:hAnsi="Times New Roman" w:cs="Times New Roman"/>
          <w:sz w:val="24"/>
          <w:szCs w:val="24"/>
        </w:rPr>
        <w:t xml:space="preserve"> nebude mať vplyv</w:t>
      </w:r>
      <w:r w:rsidRPr="00A636A0">
        <w:rPr>
          <w:rFonts w:ascii="Times New Roman" w:hAnsi="Times New Roman" w:cs="Times New Roman"/>
          <w:sz w:val="24"/>
          <w:szCs w:val="24"/>
        </w:rPr>
        <w:t xml:space="preserve"> na podnikateľské prostredie, informatizáciu spoločnosti, manželstvo, rodičovstvo a rodinu, sociálne vplyvy ani vplyvy na životné prostredie a na služby verejnej správy pre občana.</w:t>
      </w:r>
    </w:p>
    <w:p w14:paraId="702F3CB2" w14:textId="77777777" w:rsidR="00EF0103" w:rsidRPr="00722131" w:rsidRDefault="00EF0103" w:rsidP="00EF0103">
      <w:pPr>
        <w:spacing w:after="0" w:line="276" w:lineRule="auto"/>
        <w:ind w:firstLine="708"/>
        <w:jc w:val="both"/>
        <w:rPr>
          <w:rFonts w:ascii="Times New Roman" w:hAnsi="Times New Roman" w:cs="Times New Roman"/>
          <w:sz w:val="24"/>
          <w:szCs w:val="24"/>
        </w:rPr>
      </w:pPr>
      <w:r w:rsidRPr="00722131">
        <w:rPr>
          <w:rFonts w:ascii="Times New Roman" w:hAnsi="Times New Roman" w:cs="Times New Roman"/>
          <w:sz w:val="24"/>
          <w:szCs w:val="24"/>
        </w:rPr>
        <w:t xml:space="preserve">Návrh zákona nie je predmetom </w:t>
      </w:r>
      <w:proofErr w:type="spellStart"/>
      <w:r w:rsidRPr="00722131">
        <w:rPr>
          <w:rFonts w:ascii="Times New Roman" w:hAnsi="Times New Roman" w:cs="Times New Roman"/>
          <w:sz w:val="24"/>
          <w:szCs w:val="24"/>
        </w:rPr>
        <w:t>vnútrokomunitárneho</w:t>
      </w:r>
      <w:proofErr w:type="spellEnd"/>
      <w:r w:rsidRPr="00722131">
        <w:rPr>
          <w:rFonts w:ascii="Times New Roman" w:hAnsi="Times New Roman" w:cs="Times New Roman"/>
          <w:sz w:val="24"/>
          <w:szCs w:val="24"/>
        </w:rPr>
        <w:t xml:space="preserve"> pripomienkového konania.</w:t>
      </w:r>
    </w:p>
    <w:p w14:paraId="5F386DA0" w14:textId="77777777" w:rsidR="00EF0103" w:rsidRPr="00213582" w:rsidRDefault="00EF0103" w:rsidP="00EF0103">
      <w:pPr>
        <w:spacing w:after="0" w:line="276" w:lineRule="auto"/>
        <w:ind w:firstLine="708"/>
        <w:jc w:val="both"/>
        <w:rPr>
          <w:rFonts w:ascii="Times New Roman" w:hAnsi="Times New Roman" w:cs="Times New Roman"/>
          <w:sz w:val="24"/>
          <w:szCs w:val="24"/>
        </w:rPr>
      </w:pPr>
      <w:r w:rsidRPr="00722131">
        <w:rPr>
          <w:rFonts w:ascii="Times New Roman" w:hAnsi="Times New Roman" w:cs="Times New Roman"/>
          <w:sz w:val="24"/>
          <w:szCs w:val="24"/>
        </w:rPr>
        <w:lastRenderedPageBreak/>
        <w:t>Návrh zákona je v súlade s Ústavou Slovenskej republiky, ústavnými zákonmi, nálezmi Ústavného súdu Slovenskej republiky,</w:t>
      </w:r>
      <w:r w:rsidRPr="00213582">
        <w:rPr>
          <w:rFonts w:ascii="Times New Roman" w:hAnsi="Times New Roman" w:cs="Times New Roman"/>
          <w:sz w:val="24"/>
          <w:szCs w:val="24"/>
        </w:rPr>
        <w:t xml:space="preserve"> medzinárodnými zmluvami, ktorými je Slovenská republika viazaná, a súčasne je v súlade s právom Európskej únie.</w:t>
      </w:r>
    </w:p>
    <w:p w14:paraId="12D281CC" w14:textId="0EB3AC17" w:rsidR="00BD6715" w:rsidRDefault="00BD6715">
      <w:r>
        <w:br w:type="page"/>
      </w:r>
    </w:p>
    <w:p w14:paraId="73FA6513" w14:textId="77777777" w:rsidR="00BD6715" w:rsidRPr="00612E08" w:rsidRDefault="00BD6715" w:rsidP="00BD6715">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680477F8" w14:textId="77777777" w:rsidR="00BD6715" w:rsidRPr="00612E08" w:rsidRDefault="00BD6715" w:rsidP="00BD6715">
      <w:pPr>
        <w:spacing w:after="0" w:line="240" w:lineRule="auto"/>
        <w:jc w:val="center"/>
        <w:rPr>
          <w:rFonts w:ascii="Times New Roman" w:eastAsia="Times New Roman" w:hAnsi="Times New Roman" w:cs="Times New Roman"/>
          <w:b/>
          <w:sz w:val="28"/>
          <w:szCs w:val="28"/>
          <w:lang w:eastAsia="sk-SK"/>
        </w:rPr>
      </w:pPr>
    </w:p>
    <w:p w14:paraId="0E7B5EDB" w14:textId="77777777" w:rsidR="00BD6715" w:rsidRPr="00612E08" w:rsidRDefault="00BD6715" w:rsidP="00BD6715">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D6715" w:rsidRPr="00612E08" w14:paraId="528C9EF3" w14:textId="77777777" w:rsidTr="00C034AC">
        <w:tc>
          <w:tcPr>
            <w:tcW w:w="9180" w:type="dxa"/>
            <w:gridSpan w:val="11"/>
            <w:tcBorders>
              <w:bottom w:val="single" w:sz="4" w:space="0" w:color="FFFFFF"/>
            </w:tcBorders>
            <w:shd w:val="clear" w:color="auto" w:fill="E2E2E2"/>
          </w:tcPr>
          <w:p w14:paraId="2DF2B168"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BD6715" w:rsidRPr="00612E08" w14:paraId="4E4B3C03" w14:textId="77777777" w:rsidTr="00C034AC">
        <w:tc>
          <w:tcPr>
            <w:tcW w:w="9180" w:type="dxa"/>
            <w:gridSpan w:val="11"/>
            <w:tcBorders>
              <w:bottom w:val="single" w:sz="4" w:space="0" w:color="FFFFFF"/>
            </w:tcBorders>
            <w:shd w:val="clear" w:color="auto" w:fill="E2E2E2"/>
          </w:tcPr>
          <w:p w14:paraId="77BAA4A5" w14:textId="77777777" w:rsidR="00BD6715" w:rsidRPr="00612E08" w:rsidRDefault="00BD6715" w:rsidP="00C034A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BD6715" w:rsidRPr="002A6DEF" w14:paraId="2FB3FF42" w14:textId="77777777" w:rsidTr="00C034AC">
        <w:tc>
          <w:tcPr>
            <w:tcW w:w="9180" w:type="dxa"/>
            <w:gridSpan w:val="11"/>
            <w:tcBorders>
              <w:top w:val="single" w:sz="4" w:space="0" w:color="FFFFFF"/>
              <w:bottom w:val="single" w:sz="4" w:space="0" w:color="auto"/>
            </w:tcBorders>
          </w:tcPr>
          <w:p w14:paraId="374A127C" w14:textId="4E3010D6" w:rsidR="00BD6715" w:rsidRPr="002A6DEF" w:rsidRDefault="00BD6715" w:rsidP="00C034AC">
            <w:pPr>
              <w:jc w:val="both"/>
              <w:rPr>
                <w:rFonts w:ascii="Times New Roman" w:hAnsi="Times New Roman" w:cs="Times New Roman"/>
                <w:sz w:val="20"/>
                <w:szCs w:val="20"/>
              </w:rPr>
            </w:pPr>
            <w:r w:rsidRPr="002A6DEF">
              <w:rPr>
                <w:rFonts w:ascii="Times New Roman" w:hAnsi="Times New Roman" w:cs="Times New Roman"/>
                <w:sz w:val="20"/>
                <w:szCs w:val="20"/>
              </w:rPr>
              <w:t xml:space="preserve">Návrh </w:t>
            </w:r>
            <w:r w:rsidRPr="004547AA">
              <w:rPr>
                <w:rFonts w:ascii="Times New Roman" w:hAnsi="Times New Roman" w:cs="Times New Roman"/>
                <w:sz w:val="20"/>
                <w:szCs w:val="20"/>
              </w:rPr>
              <w:t xml:space="preserve">zákona </w:t>
            </w:r>
            <w:r w:rsidRPr="00BD6715">
              <w:rPr>
                <w:rFonts w:ascii="Times New Roman" w:hAnsi="Times New Roman" w:cs="Times New Roman"/>
                <w:sz w:val="20"/>
                <w:szCs w:val="20"/>
              </w:rPr>
              <w:t xml:space="preserve">o náprave krívd spôsobených fyzickým osobám v súvislosti s </w:t>
            </w:r>
            <w:proofErr w:type="spellStart"/>
            <w:r w:rsidRPr="00BD6715">
              <w:rPr>
                <w:rFonts w:ascii="Times New Roman" w:hAnsi="Times New Roman" w:cs="Times New Roman"/>
                <w:sz w:val="20"/>
                <w:szCs w:val="20"/>
              </w:rPr>
              <w:t>protipandemickými</w:t>
            </w:r>
            <w:proofErr w:type="spellEnd"/>
            <w:r w:rsidRPr="00BD6715">
              <w:rPr>
                <w:rFonts w:ascii="Times New Roman" w:hAnsi="Times New Roman" w:cs="Times New Roman"/>
                <w:sz w:val="20"/>
                <w:szCs w:val="20"/>
              </w:rPr>
              <w:t xml:space="preserve"> opatreniami a o doplnení zákona Slovenskej národnej rady č. 372/1990 Zb. o priestupkoch v znení neskorších predpisov</w:t>
            </w:r>
          </w:p>
        </w:tc>
      </w:tr>
      <w:tr w:rsidR="00BD6715" w:rsidRPr="00612E08" w14:paraId="66A0B6CF" w14:textId="77777777" w:rsidTr="00C034AC">
        <w:tc>
          <w:tcPr>
            <w:tcW w:w="9180" w:type="dxa"/>
            <w:gridSpan w:val="11"/>
            <w:tcBorders>
              <w:top w:val="single" w:sz="4" w:space="0" w:color="auto"/>
              <w:left w:val="single" w:sz="4" w:space="0" w:color="auto"/>
              <w:bottom w:val="single" w:sz="4" w:space="0" w:color="FFFFFF"/>
            </w:tcBorders>
            <w:shd w:val="clear" w:color="auto" w:fill="E2E2E2"/>
          </w:tcPr>
          <w:p w14:paraId="27544325" w14:textId="77777777" w:rsidR="00BD6715" w:rsidRPr="00612E08" w:rsidRDefault="00BD6715" w:rsidP="00C034A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BD6715" w:rsidRPr="00612E08" w14:paraId="08FE4A35" w14:textId="77777777" w:rsidTr="00C034AC">
        <w:tc>
          <w:tcPr>
            <w:tcW w:w="9180" w:type="dxa"/>
            <w:gridSpan w:val="11"/>
            <w:tcBorders>
              <w:top w:val="single" w:sz="4" w:space="0" w:color="FFFFFF"/>
              <w:left w:val="single" w:sz="4" w:space="0" w:color="auto"/>
              <w:bottom w:val="single" w:sz="4" w:space="0" w:color="auto"/>
            </w:tcBorders>
            <w:shd w:val="clear" w:color="auto" w:fill="FFFFFF"/>
          </w:tcPr>
          <w:p w14:paraId="3E921145" w14:textId="77777777" w:rsidR="00BD6715" w:rsidRPr="004942D5" w:rsidRDefault="00BD6715" w:rsidP="00C034AC">
            <w:pPr>
              <w:rPr>
                <w:rFonts w:ascii="Times New Roman" w:eastAsia="Times New Roman" w:hAnsi="Times New Roman" w:cs="Times New Roman"/>
                <w:sz w:val="20"/>
                <w:szCs w:val="20"/>
                <w:lang w:eastAsia="sk-SK"/>
              </w:rPr>
            </w:pPr>
            <w:r w:rsidRPr="004942D5">
              <w:rPr>
                <w:rFonts w:ascii="Times New Roman" w:eastAsia="Times New Roman" w:hAnsi="Times New Roman" w:cs="Times New Roman"/>
                <w:sz w:val="20"/>
                <w:szCs w:val="20"/>
                <w:lang w:eastAsia="sk-SK"/>
              </w:rPr>
              <w:t>Predseda vlády Slovenskej republiky</w:t>
            </w:r>
          </w:p>
          <w:p w14:paraId="04AD5764" w14:textId="77777777" w:rsidR="00BD6715" w:rsidRPr="00612E08" w:rsidRDefault="00BD6715" w:rsidP="00C034AC">
            <w:pPr>
              <w:rPr>
                <w:rFonts w:ascii="Times New Roman" w:eastAsia="Times New Roman" w:hAnsi="Times New Roman" w:cs="Times New Roman"/>
                <w:sz w:val="20"/>
                <w:szCs w:val="20"/>
                <w:lang w:eastAsia="sk-SK"/>
              </w:rPr>
            </w:pPr>
          </w:p>
        </w:tc>
      </w:tr>
      <w:tr w:rsidR="00BD6715" w:rsidRPr="00612E08" w14:paraId="23C187ED" w14:textId="77777777" w:rsidTr="00C034A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E71938B" w14:textId="77777777" w:rsidR="00BD6715" w:rsidRPr="00612E08" w:rsidRDefault="00BD6715" w:rsidP="00C034A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6360F7F"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2FD2000"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BD6715" w:rsidRPr="00612E08" w14:paraId="55CC7198" w14:textId="77777777" w:rsidTr="00C034AC">
        <w:tc>
          <w:tcPr>
            <w:tcW w:w="4212" w:type="dxa"/>
            <w:gridSpan w:val="2"/>
            <w:vMerge/>
            <w:tcBorders>
              <w:top w:val="nil"/>
              <w:left w:val="single" w:sz="4" w:space="0" w:color="auto"/>
              <w:bottom w:val="single" w:sz="4" w:space="0" w:color="FFFFFF"/>
            </w:tcBorders>
            <w:shd w:val="clear" w:color="auto" w:fill="E2E2E2"/>
          </w:tcPr>
          <w:p w14:paraId="52886677" w14:textId="77777777" w:rsidR="00BD6715" w:rsidRPr="00612E08" w:rsidRDefault="00BD6715" w:rsidP="00C034A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55CFB520"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C647AEC" w14:textId="77777777" w:rsidR="00BD6715" w:rsidRPr="00612E08" w:rsidRDefault="00BD6715" w:rsidP="00C034A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BD6715" w:rsidRPr="00612E08" w14:paraId="727D8EA1" w14:textId="77777777" w:rsidTr="00C034AC">
        <w:tc>
          <w:tcPr>
            <w:tcW w:w="4212" w:type="dxa"/>
            <w:gridSpan w:val="2"/>
            <w:vMerge/>
            <w:tcBorders>
              <w:top w:val="nil"/>
              <w:left w:val="single" w:sz="4" w:space="0" w:color="auto"/>
              <w:bottom w:val="single" w:sz="4" w:space="0" w:color="auto"/>
            </w:tcBorders>
            <w:shd w:val="clear" w:color="auto" w:fill="E2E2E2"/>
          </w:tcPr>
          <w:p w14:paraId="1F2EC776" w14:textId="77777777" w:rsidR="00BD6715" w:rsidRPr="00612E08" w:rsidRDefault="00BD6715" w:rsidP="00C034A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60A6BB47" w14:textId="77777777" w:rsidR="00BD6715" w:rsidRPr="00612E08" w:rsidRDefault="00BD6715" w:rsidP="00C034A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76B8295"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BD6715" w:rsidRPr="00612E08" w14:paraId="715CF5D4" w14:textId="77777777" w:rsidTr="00C034AC">
        <w:tc>
          <w:tcPr>
            <w:tcW w:w="9180" w:type="dxa"/>
            <w:gridSpan w:val="11"/>
            <w:tcBorders>
              <w:top w:val="single" w:sz="4" w:space="0" w:color="auto"/>
              <w:left w:val="single" w:sz="4" w:space="0" w:color="auto"/>
              <w:bottom w:val="single" w:sz="4" w:space="0" w:color="FFFFFF"/>
            </w:tcBorders>
            <w:shd w:val="clear" w:color="auto" w:fill="FFFFFF"/>
          </w:tcPr>
          <w:p w14:paraId="55D5A41B" w14:textId="77777777" w:rsidR="00BD6715" w:rsidRPr="00612E08"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00059620" w14:textId="77777777" w:rsidR="00BD6715" w:rsidRPr="00612E08" w:rsidRDefault="00BD6715" w:rsidP="00C034AC">
            <w:pPr>
              <w:rPr>
                <w:rFonts w:ascii="Times New Roman" w:eastAsia="Times New Roman" w:hAnsi="Times New Roman" w:cs="Times New Roman"/>
                <w:sz w:val="20"/>
                <w:szCs w:val="20"/>
                <w:lang w:eastAsia="sk-SK"/>
              </w:rPr>
            </w:pPr>
          </w:p>
        </w:tc>
      </w:tr>
      <w:tr w:rsidR="00BD6715" w:rsidRPr="00612E08" w14:paraId="4951E184" w14:textId="77777777" w:rsidTr="00C034A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64FCCAB" w14:textId="77777777" w:rsidR="00BD6715" w:rsidRPr="00612E08" w:rsidRDefault="00BD6715" w:rsidP="00C034A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0E6B66C2" w14:textId="77777777" w:rsidR="00BD6715" w:rsidRPr="00DC1101" w:rsidRDefault="00BD6715" w:rsidP="00C034AC">
            <w:pPr>
              <w:rPr>
                <w:rFonts w:ascii="Times New Roman" w:eastAsia="Times New Roman" w:hAnsi="Times New Roman" w:cs="Times New Roman"/>
                <w:sz w:val="20"/>
                <w:szCs w:val="20"/>
                <w:lang w:eastAsia="sk-SK"/>
              </w:rPr>
            </w:pPr>
          </w:p>
        </w:tc>
      </w:tr>
      <w:tr w:rsidR="00BD6715" w:rsidRPr="00612E08" w14:paraId="296DB411" w14:textId="77777777" w:rsidTr="00C034A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54551E7" w14:textId="77777777" w:rsidR="00BD6715" w:rsidRPr="00612E08" w:rsidRDefault="00BD6715" w:rsidP="00C034A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F63F9AA" w14:textId="77777777" w:rsidR="00BD6715" w:rsidRPr="00DC1101" w:rsidRDefault="00BD6715" w:rsidP="00C034AC">
            <w:pPr>
              <w:rPr>
                <w:rFonts w:ascii="Times New Roman" w:eastAsia="Times New Roman" w:hAnsi="Times New Roman" w:cs="Times New Roman"/>
                <w:sz w:val="20"/>
                <w:szCs w:val="20"/>
                <w:lang w:eastAsia="sk-SK"/>
              </w:rPr>
            </w:pPr>
          </w:p>
        </w:tc>
      </w:tr>
      <w:tr w:rsidR="00BD6715" w:rsidRPr="00612E08" w14:paraId="6476D71A" w14:textId="77777777" w:rsidTr="00C034A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0A1CAB0" w14:textId="77777777" w:rsidR="00BD6715" w:rsidRPr="00612E08" w:rsidRDefault="00BD6715" w:rsidP="00C034AC">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9E9ABF7" w14:textId="77777777" w:rsidR="00BD6715" w:rsidRPr="00B043B4" w:rsidRDefault="00BD6715" w:rsidP="00C034AC">
            <w:pPr>
              <w:rPr>
                <w:rFonts w:ascii="Times New Roman" w:eastAsia="Times New Roman" w:hAnsi="Times New Roman" w:cs="Times New Roman"/>
                <w:i/>
                <w:sz w:val="20"/>
                <w:szCs w:val="20"/>
                <w:lang w:eastAsia="sk-SK"/>
              </w:rPr>
            </w:pPr>
          </w:p>
        </w:tc>
      </w:tr>
      <w:tr w:rsidR="00BD6715" w:rsidRPr="00612E08" w14:paraId="551B9511" w14:textId="77777777" w:rsidTr="00C034A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E26FF60" w14:textId="77777777" w:rsidR="00BD6715" w:rsidRPr="00612E08" w:rsidRDefault="00BD6715" w:rsidP="00C034A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91FD42C" w14:textId="77777777" w:rsidR="00BD6715" w:rsidRPr="00B043B4" w:rsidRDefault="00BD6715" w:rsidP="00C034AC">
            <w:pPr>
              <w:autoSpaceDE w:val="0"/>
              <w:autoSpaceDN w:val="0"/>
              <w:adjustRightInd w:val="0"/>
              <w:jc w:val="both"/>
              <w:rPr>
                <w:rFonts w:ascii="Times New Roman" w:eastAsia="Times New Roman" w:hAnsi="Times New Roman" w:cs="Times New Roman"/>
                <w:i/>
                <w:sz w:val="20"/>
                <w:szCs w:val="20"/>
                <w:lang w:eastAsia="sk-SK"/>
              </w:rPr>
            </w:pPr>
            <w:r>
              <w:rPr>
                <w:rFonts w:ascii="Times New Roman" w:hAnsi="Times New Roman" w:cs="Times New Roman"/>
                <w:sz w:val="20"/>
                <w:szCs w:val="20"/>
              </w:rPr>
              <w:t>November 2024</w:t>
            </w:r>
          </w:p>
        </w:tc>
      </w:tr>
      <w:tr w:rsidR="00BD6715" w:rsidRPr="00612E08" w14:paraId="168052F4" w14:textId="77777777" w:rsidTr="00C034AC">
        <w:tc>
          <w:tcPr>
            <w:tcW w:w="9180" w:type="dxa"/>
            <w:gridSpan w:val="11"/>
            <w:tcBorders>
              <w:top w:val="single" w:sz="4" w:space="0" w:color="auto"/>
              <w:left w:val="nil"/>
              <w:bottom w:val="single" w:sz="4" w:space="0" w:color="auto"/>
              <w:right w:val="nil"/>
            </w:tcBorders>
            <w:shd w:val="clear" w:color="auto" w:fill="FFFFFF"/>
          </w:tcPr>
          <w:p w14:paraId="1E329B66" w14:textId="77777777" w:rsidR="00BD6715" w:rsidRPr="00612E08" w:rsidRDefault="00BD6715" w:rsidP="00C034AC">
            <w:pPr>
              <w:rPr>
                <w:rFonts w:ascii="Times New Roman" w:eastAsia="Times New Roman" w:hAnsi="Times New Roman" w:cs="Times New Roman"/>
                <w:sz w:val="20"/>
                <w:szCs w:val="20"/>
                <w:lang w:eastAsia="sk-SK"/>
              </w:rPr>
            </w:pPr>
          </w:p>
        </w:tc>
      </w:tr>
      <w:tr w:rsidR="00BD6715" w:rsidRPr="00612E08" w14:paraId="600635D4" w14:textId="77777777" w:rsidTr="00C034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3FB0546"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BD6715" w:rsidRPr="00612E08" w14:paraId="526737D1" w14:textId="77777777" w:rsidTr="00C034A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94BF954" w14:textId="77777777" w:rsidR="00BD6715" w:rsidRPr="00C63B1D" w:rsidRDefault="00BD6715" w:rsidP="00C034AC">
            <w:pPr>
              <w:jc w:val="both"/>
              <w:rPr>
                <w:rFonts w:ascii="Times New Roman" w:eastAsia="Times New Roman" w:hAnsi="Times New Roman" w:cs="Times New Roman"/>
                <w:i/>
                <w:sz w:val="20"/>
                <w:szCs w:val="20"/>
                <w:lang w:eastAsia="sk-SK"/>
              </w:rPr>
            </w:pPr>
            <w:r w:rsidRPr="00C63B1D">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22A8FA43" w14:textId="77777777" w:rsidR="00BD6715" w:rsidRPr="00CD550B" w:rsidRDefault="00BD6715" w:rsidP="00C034AC">
            <w:pPr>
              <w:ind w:firstLine="708"/>
              <w:jc w:val="both"/>
              <w:rPr>
                <w:rFonts w:ascii="Times New Roman" w:hAnsi="Times New Roman" w:cs="Times New Roman"/>
                <w:sz w:val="20"/>
                <w:szCs w:val="20"/>
              </w:rPr>
            </w:pPr>
            <w:r w:rsidRPr="00123C08">
              <w:rPr>
                <w:rFonts w:ascii="Times New Roman" w:hAnsi="Times New Roman" w:cs="Times New Roman"/>
                <w:sz w:val="20"/>
                <w:szCs w:val="20"/>
              </w:rPr>
              <w:t xml:space="preserve">Materiál sa predkladá z dôvodu úpravy </w:t>
            </w:r>
            <w:r>
              <w:rPr>
                <w:rFonts w:ascii="Times New Roman" w:hAnsi="Times New Roman" w:cs="Times New Roman"/>
                <w:sz w:val="20"/>
                <w:szCs w:val="20"/>
              </w:rPr>
              <w:t>f</w:t>
            </w:r>
            <w:r w:rsidRPr="00123C08">
              <w:rPr>
                <w:rFonts w:ascii="Times New Roman" w:hAnsi="Times New Roman" w:cs="Times New Roman"/>
                <w:sz w:val="20"/>
                <w:szCs w:val="20"/>
              </w:rPr>
              <w:t xml:space="preserve">inančného odškodnenia </w:t>
            </w:r>
            <w:r>
              <w:rPr>
                <w:rFonts w:ascii="Times New Roman" w:hAnsi="Times New Roman" w:cs="Times New Roman"/>
                <w:sz w:val="20"/>
                <w:szCs w:val="20"/>
              </w:rPr>
              <w:t xml:space="preserve">fyzických </w:t>
            </w:r>
            <w:r w:rsidRPr="00123C08">
              <w:rPr>
                <w:rFonts w:ascii="Times New Roman" w:hAnsi="Times New Roman" w:cs="Times New Roman"/>
                <w:sz w:val="20"/>
                <w:szCs w:val="20"/>
              </w:rPr>
              <w:t xml:space="preserve">osôb, ktorým bola v dôsledku zavádzania opatrení v boji proti pandémii, ktorá vznikla z dôvodu ochorenia COVID-19 spôsobeného </w:t>
            </w:r>
            <w:r w:rsidRPr="00CD550B">
              <w:rPr>
                <w:rFonts w:ascii="Times New Roman" w:hAnsi="Times New Roman" w:cs="Times New Roman"/>
                <w:sz w:val="20"/>
                <w:szCs w:val="20"/>
              </w:rPr>
              <w:t xml:space="preserve">koronavírusom SARS-CoV-2, spôsobená finančná ujma spočívajúca v uhradení </w:t>
            </w:r>
            <w:r>
              <w:rPr>
                <w:rFonts w:ascii="Times New Roman" w:hAnsi="Times New Roman" w:cs="Times New Roman"/>
                <w:sz w:val="20"/>
                <w:szCs w:val="20"/>
              </w:rPr>
              <w:t>pokuty</w:t>
            </w:r>
            <w:r w:rsidRPr="00CD550B">
              <w:rPr>
                <w:rFonts w:ascii="Times New Roman" w:hAnsi="Times New Roman" w:cs="Times New Roman"/>
                <w:sz w:val="20"/>
                <w:szCs w:val="20"/>
              </w:rPr>
              <w:t xml:space="preserve"> uloženej za priestupok spáchaný v období od 12. marca 2020 od 06.00 hod. do 15. septembra 2023 do 06.00 hod. v súvislosti s</w:t>
            </w:r>
            <w:r>
              <w:rPr>
                <w:rFonts w:ascii="Times New Roman" w:hAnsi="Times New Roman" w:cs="Times New Roman"/>
                <w:sz w:val="20"/>
                <w:szCs w:val="20"/>
              </w:rPr>
              <w:t> ochorením COVID-19 spôsobeným koronavírusom SARS-CoV-2</w:t>
            </w:r>
            <w:r w:rsidRPr="0063431A">
              <w:rPr>
                <w:rFonts w:ascii="Times New Roman" w:hAnsi="Times New Roman" w:cs="Times New Roman"/>
                <w:sz w:val="20"/>
                <w:szCs w:val="20"/>
              </w:rPr>
              <w:t>, ako aj finančná ujma spočívajúca v uhradení nákladov súvisiacich s umiestnením v určených karanténnych zariadeniach v súvislosti s </w:t>
            </w:r>
            <w:proofErr w:type="spellStart"/>
            <w:r w:rsidRPr="0063431A">
              <w:rPr>
                <w:rFonts w:ascii="Times New Roman" w:hAnsi="Times New Roman" w:cs="Times New Roman"/>
                <w:sz w:val="20"/>
                <w:szCs w:val="20"/>
              </w:rPr>
              <w:t>protipandemickými</w:t>
            </w:r>
            <w:proofErr w:type="spellEnd"/>
            <w:r w:rsidRPr="0063431A">
              <w:rPr>
                <w:rFonts w:ascii="Times New Roman" w:hAnsi="Times New Roman" w:cs="Times New Roman"/>
                <w:sz w:val="20"/>
                <w:szCs w:val="20"/>
              </w:rPr>
              <w:t xml:space="preserve"> opatreniami zavedenými z dôvodu ochorenia COVID-19.</w:t>
            </w:r>
          </w:p>
          <w:p w14:paraId="4795A1A6" w14:textId="77777777" w:rsidR="00BD6715" w:rsidRPr="00D46E8B" w:rsidRDefault="00BD6715" w:rsidP="00C034AC">
            <w:pPr>
              <w:jc w:val="both"/>
              <w:rPr>
                <w:rFonts w:ascii="Times New Roman" w:eastAsia="Times New Roman" w:hAnsi="Times New Roman" w:cs="Times New Roman"/>
                <w:sz w:val="20"/>
                <w:szCs w:val="20"/>
                <w:lang w:eastAsia="sk-SK"/>
              </w:rPr>
            </w:pPr>
          </w:p>
        </w:tc>
      </w:tr>
      <w:tr w:rsidR="00BD6715" w:rsidRPr="00612E08" w14:paraId="7AA9E2F0" w14:textId="77777777" w:rsidTr="00C034AC">
        <w:tc>
          <w:tcPr>
            <w:tcW w:w="9180" w:type="dxa"/>
            <w:gridSpan w:val="11"/>
            <w:tcBorders>
              <w:top w:val="single" w:sz="4" w:space="0" w:color="auto"/>
              <w:left w:val="single" w:sz="4" w:space="0" w:color="auto"/>
              <w:bottom w:val="nil"/>
              <w:right w:val="single" w:sz="4" w:space="0" w:color="auto"/>
            </w:tcBorders>
            <w:shd w:val="clear" w:color="auto" w:fill="E2E2E2"/>
          </w:tcPr>
          <w:p w14:paraId="5CD536F3"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BD6715" w:rsidRPr="00612E08" w14:paraId="5F2A6849" w14:textId="77777777" w:rsidTr="00C034A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2740925" w14:textId="77777777" w:rsidR="00BD6715" w:rsidRPr="00612E08"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188FC94E" w14:textId="77777777" w:rsidR="00BD6715" w:rsidRPr="00D46E8B" w:rsidRDefault="00BD6715" w:rsidP="00C034AC">
            <w:pPr>
              <w:rPr>
                <w:rFonts w:ascii="Times New Roman" w:hAnsi="Times New Roman" w:cs="Times New Roman"/>
                <w:i/>
                <w:iCs/>
                <w:color w:val="002060"/>
              </w:rPr>
            </w:pPr>
            <w:r w:rsidRPr="00D46E8B">
              <w:rPr>
                <w:rFonts w:ascii="Times New Roman" w:eastAsia="Times New Roman" w:hAnsi="Times New Roman" w:cs="Times New Roman"/>
                <w:sz w:val="20"/>
                <w:szCs w:val="20"/>
                <w:lang w:eastAsia="sk-SK"/>
              </w:rPr>
              <w:t xml:space="preserve"> </w:t>
            </w:r>
          </w:p>
        </w:tc>
      </w:tr>
      <w:tr w:rsidR="00BD6715" w:rsidRPr="00612E08" w14:paraId="1CC582F4" w14:textId="77777777" w:rsidTr="00C034AC">
        <w:tc>
          <w:tcPr>
            <w:tcW w:w="9180" w:type="dxa"/>
            <w:gridSpan w:val="11"/>
            <w:tcBorders>
              <w:top w:val="single" w:sz="4" w:space="0" w:color="auto"/>
              <w:left w:val="single" w:sz="4" w:space="0" w:color="auto"/>
              <w:bottom w:val="nil"/>
              <w:right w:val="single" w:sz="4" w:space="0" w:color="auto"/>
            </w:tcBorders>
            <w:shd w:val="clear" w:color="auto" w:fill="E2E2E2"/>
          </w:tcPr>
          <w:p w14:paraId="78EFA623"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BD6715" w:rsidRPr="00612E08" w14:paraId="0BB8BD02" w14:textId="77777777" w:rsidTr="00C034AC">
        <w:tc>
          <w:tcPr>
            <w:tcW w:w="9180" w:type="dxa"/>
            <w:gridSpan w:val="11"/>
            <w:tcBorders>
              <w:top w:val="nil"/>
              <w:left w:val="single" w:sz="4" w:space="0" w:color="auto"/>
              <w:bottom w:val="single" w:sz="4" w:space="0" w:color="auto"/>
              <w:right w:val="single" w:sz="4" w:space="0" w:color="auto"/>
            </w:tcBorders>
            <w:shd w:val="clear" w:color="auto" w:fill="FFFFFF"/>
          </w:tcPr>
          <w:p w14:paraId="603D9664" w14:textId="77777777" w:rsidR="00BD6715" w:rsidRPr="00D46E8B"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35BF6CAB" w14:textId="77777777" w:rsidR="00BD6715" w:rsidRPr="00612E08" w:rsidRDefault="00BD6715" w:rsidP="00C034AC">
            <w:pPr>
              <w:rPr>
                <w:rFonts w:ascii="Times New Roman" w:eastAsia="Times New Roman" w:hAnsi="Times New Roman" w:cs="Times New Roman"/>
                <w:i/>
                <w:sz w:val="20"/>
                <w:szCs w:val="20"/>
                <w:lang w:eastAsia="sk-SK"/>
              </w:rPr>
            </w:pPr>
          </w:p>
        </w:tc>
      </w:tr>
      <w:tr w:rsidR="00BD6715" w:rsidRPr="00612E08" w14:paraId="7696EABE" w14:textId="77777777" w:rsidTr="00C034AC">
        <w:tc>
          <w:tcPr>
            <w:tcW w:w="9180" w:type="dxa"/>
            <w:gridSpan w:val="11"/>
            <w:tcBorders>
              <w:top w:val="single" w:sz="4" w:space="0" w:color="auto"/>
              <w:left w:val="single" w:sz="4" w:space="0" w:color="auto"/>
              <w:bottom w:val="nil"/>
              <w:right w:val="single" w:sz="4" w:space="0" w:color="auto"/>
            </w:tcBorders>
            <w:shd w:val="clear" w:color="auto" w:fill="E2E2E2"/>
          </w:tcPr>
          <w:p w14:paraId="4937A3E2"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BD6715" w:rsidRPr="00612E08" w14:paraId="32A0D3DF" w14:textId="77777777" w:rsidTr="00C034AC">
        <w:trPr>
          <w:trHeight w:val="1002"/>
        </w:trPr>
        <w:tc>
          <w:tcPr>
            <w:tcW w:w="9180" w:type="dxa"/>
            <w:gridSpan w:val="11"/>
            <w:tcBorders>
              <w:top w:val="nil"/>
              <w:left w:val="single" w:sz="4" w:space="0" w:color="auto"/>
              <w:bottom w:val="single" w:sz="4" w:space="0" w:color="auto"/>
              <w:right w:val="single" w:sz="4" w:space="0" w:color="auto"/>
            </w:tcBorders>
            <w:shd w:val="clear" w:color="auto" w:fill="FFFFFF"/>
          </w:tcPr>
          <w:p w14:paraId="16B86C78" w14:textId="77777777" w:rsidR="00BD6715" w:rsidRPr="00612E08"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3C25EB5F" w14:textId="77777777" w:rsidR="00BD6715" w:rsidRPr="00612E08" w:rsidRDefault="00BD6715" w:rsidP="00C034AC">
            <w:pPr>
              <w:rPr>
                <w:rFonts w:ascii="Times New Roman" w:eastAsia="Times New Roman" w:hAnsi="Times New Roman" w:cs="Times New Roman"/>
                <w:i/>
                <w:sz w:val="20"/>
                <w:szCs w:val="20"/>
                <w:lang w:eastAsia="sk-SK"/>
              </w:rPr>
            </w:pPr>
          </w:p>
          <w:p w14:paraId="15C362B2" w14:textId="77777777" w:rsidR="00BD6715"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03AE0F93" w14:textId="77777777" w:rsidR="00BD6715" w:rsidRPr="004634D6" w:rsidRDefault="00BD6715" w:rsidP="00C034AC">
            <w:pPr>
              <w:jc w:val="both"/>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Alternatívne riešenie 0</w:t>
            </w:r>
            <w:r w:rsidRPr="00B043B4">
              <w:rPr>
                <w:rFonts w:ascii="Times New Roman" w:eastAsia="Times New Roman" w:hAnsi="Times New Roman" w:cs="Times New Roman"/>
                <w:i/>
                <w:sz w:val="20"/>
                <w:szCs w:val="20"/>
                <w:lang w:eastAsia="sk-SK"/>
              </w:rPr>
              <w:t xml:space="preserve"> </w:t>
            </w:r>
          </w:p>
          <w:p w14:paraId="479823C3" w14:textId="77777777" w:rsidR="00BD6715" w:rsidRPr="004634D6" w:rsidRDefault="00BD6715" w:rsidP="00C034AC">
            <w:pPr>
              <w:jc w:val="both"/>
              <w:rPr>
                <w:rFonts w:ascii="Times New Roman" w:eastAsia="Times New Roman" w:hAnsi="Times New Roman" w:cs="Times New Roman"/>
                <w:sz w:val="20"/>
                <w:szCs w:val="20"/>
                <w:lang w:eastAsia="sk-SK"/>
              </w:rPr>
            </w:pPr>
          </w:p>
        </w:tc>
      </w:tr>
      <w:tr w:rsidR="00BD6715" w:rsidRPr="00612E08" w14:paraId="3F329D9F" w14:textId="77777777" w:rsidTr="00C034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EECD84B"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BD6715" w:rsidRPr="00612E08" w14:paraId="13D02F3F" w14:textId="77777777" w:rsidTr="00C034AC">
        <w:tc>
          <w:tcPr>
            <w:tcW w:w="6203" w:type="dxa"/>
            <w:gridSpan w:val="7"/>
            <w:tcBorders>
              <w:top w:val="single" w:sz="4" w:space="0" w:color="FFFFFF"/>
              <w:left w:val="single" w:sz="4" w:space="0" w:color="auto"/>
              <w:bottom w:val="nil"/>
              <w:right w:val="nil"/>
            </w:tcBorders>
            <w:shd w:val="clear" w:color="auto" w:fill="FFFFFF"/>
          </w:tcPr>
          <w:p w14:paraId="13D5B794" w14:textId="77777777" w:rsidR="00BD6715" w:rsidRPr="00612E08"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8F061F1" w14:textId="77777777" w:rsidR="00BD6715" w:rsidRPr="00612E08" w:rsidRDefault="00000000" w:rsidP="00C034A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8E9FE5F" w14:textId="77777777" w:rsidR="00BD6715" w:rsidRPr="00612E08" w:rsidRDefault="00000000" w:rsidP="00C034A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Content>
                <w:r w:rsidR="00BD6715">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Nie</w:t>
            </w:r>
          </w:p>
        </w:tc>
      </w:tr>
      <w:tr w:rsidR="00BD6715" w:rsidRPr="00612E08" w14:paraId="161EBF4C" w14:textId="77777777" w:rsidTr="00C034AC">
        <w:tc>
          <w:tcPr>
            <w:tcW w:w="9180" w:type="dxa"/>
            <w:gridSpan w:val="11"/>
            <w:tcBorders>
              <w:top w:val="nil"/>
              <w:left w:val="single" w:sz="4" w:space="0" w:color="auto"/>
              <w:bottom w:val="single" w:sz="4" w:space="0" w:color="auto"/>
              <w:right w:val="single" w:sz="4" w:space="0" w:color="auto"/>
            </w:tcBorders>
            <w:shd w:val="clear" w:color="auto" w:fill="FFFFFF"/>
          </w:tcPr>
          <w:p w14:paraId="34B14839" w14:textId="77777777" w:rsidR="00BD6715" w:rsidRPr="00612E08"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02C7F5D" w14:textId="77777777" w:rsidR="00BD6715" w:rsidRPr="00612E08" w:rsidRDefault="00BD6715" w:rsidP="00C034AC">
            <w:pPr>
              <w:rPr>
                <w:rFonts w:ascii="Times New Roman" w:eastAsia="Times New Roman" w:hAnsi="Times New Roman" w:cs="Times New Roman"/>
                <w:sz w:val="20"/>
                <w:szCs w:val="20"/>
                <w:lang w:eastAsia="sk-SK"/>
              </w:rPr>
            </w:pPr>
          </w:p>
        </w:tc>
      </w:tr>
      <w:tr w:rsidR="00BD6715" w:rsidRPr="00612E08" w14:paraId="17C636A7" w14:textId="77777777" w:rsidTr="00C034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9D760A"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BD6715" w:rsidRPr="00612E08" w14:paraId="71817D49" w14:textId="77777777" w:rsidTr="00C034A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D6715" w:rsidRPr="00612E08" w14:paraId="5AAAE314" w14:textId="77777777" w:rsidTr="00C034AC">
              <w:trPr>
                <w:trHeight w:val="90"/>
              </w:trPr>
              <w:tc>
                <w:tcPr>
                  <w:tcW w:w="8643" w:type="dxa"/>
                </w:tcPr>
                <w:p w14:paraId="2A2B500E" w14:textId="77777777" w:rsidR="00BD6715" w:rsidRPr="00612E08" w:rsidRDefault="00BD6715" w:rsidP="00C034AC">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BD6715" w:rsidRPr="00612E08" w14:paraId="7F39815C" w14:textId="77777777" w:rsidTr="00C034AC">
              <w:trPr>
                <w:trHeight w:val="296"/>
              </w:trPr>
              <w:tc>
                <w:tcPr>
                  <w:tcW w:w="8643" w:type="dxa"/>
                </w:tcPr>
                <w:p w14:paraId="68D666BB" w14:textId="77777777" w:rsidR="00BD6715" w:rsidRPr="00612E08" w:rsidRDefault="00BD6715" w:rsidP="00C034AC">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430066E" w14:textId="77777777" w:rsidR="00BD6715" w:rsidRPr="00612E08" w:rsidRDefault="00BD6715" w:rsidP="00C034AC">
                  <w:pPr>
                    <w:pStyle w:val="Default"/>
                    <w:rPr>
                      <w:i/>
                      <w:iCs/>
                      <w:color w:val="auto"/>
                      <w:sz w:val="20"/>
                      <w:szCs w:val="20"/>
                    </w:rPr>
                  </w:pPr>
                </w:p>
                <w:p w14:paraId="41734C0E" w14:textId="77777777" w:rsidR="00BD6715" w:rsidRPr="00612E08" w:rsidRDefault="00BD6715" w:rsidP="00C034AC">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BD6715" w:rsidRPr="00612E08" w14:paraId="0494DFD3" w14:textId="77777777" w:rsidTr="00C034AC">
              <w:trPr>
                <w:trHeight w:val="296"/>
              </w:trPr>
              <w:tc>
                <w:tcPr>
                  <w:tcW w:w="8643" w:type="dxa"/>
                </w:tcPr>
                <w:p w14:paraId="5C24A32D" w14:textId="77777777" w:rsidR="00BD6715" w:rsidRPr="00612E08" w:rsidRDefault="00BD6715" w:rsidP="00C034AC">
                  <w:pPr>
                    <w:pStyle w:val="Default"/>
                    <w:rPr>
                      <w:rFonts w:ascii="Segoe UI Symbol" w:hAnsi="Segoe UI Symbol" w:cs="Segoe UI Symbol"/>
                      <w:color w:val="auto"/>
                      <w:sz w:val="20"/>
                      <w:szCs w:val="20"/>
                    </w:rPr>
                  </w:pPr>
                </w:p>
              </w:tc>
            </w:tr>
          </w:tbl>
          <w:p w14:paraId="5E5B5966" w14:textId="77777777" w:rsidR="00BD6715" w:rsidRPr="00612E08" w:rsidRDefault="00BD6715" w:rsidP="00C034AC">
            <w:pPr>
              <w:jc w:val="both"/>
              <w:rPr>
                <w:rFonts w:ascii="Times New Roman" w:eastAsia="Times New Roman" w:hAnsi="Times New Roman" w:cs="Times New Roman"/>
                <w:i/>
                <w:sz w:val="20"/>
                <w:szCs w:val="20"/>
                <w:lang w:eastAsia="sk-SK"/>
              </w:rPr>
            </w:pPr>
          </w:p>
        </w:tc>
      </w:tr>
      <w:tr w:rsidR="00BD6715" w:rsidRPr="00612E08" w14:paraId="7AA888F3" w14:textId="77777777" w:rsidTr="00C034A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FB0548E" w14:textId="77777777" w:rsidR="00BD6715" w:rsidRPr="00612E08" w:rsidRDefault="00BD6715" w:rsidP="00C034AC">
            <w:pPr>
              <w:jc w:val="center"/>
              <w:rPr>
                <w:rFonts w:ascii="Times New Roman" w:eastAsia="Times New Roman" w:hAnsi="Times New Roman" w:cs="Times New Roman"/>
                <w:sz w:val="20"/>
                <w:szCs w:val="20"/>
                <w:lang w:eastAsia="sk-SK"/>
              </w:rPr>
            </w:pPr>
          </w:p>
        </w:tc>
      </w:tr>
      <w:tr w:rsidR="00BD6715" w:rsidRPr="00612E08" w14:paraId="032DBA28" w14:textId="77777777" w:rsidTr="00C034A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E9AC96A"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BD6715" w:rsidRPr="00612E08" w14:paraId="583B5038" w14:textId="77777777" w:rsidTr="00C034A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C4B516C" w14:textId="77777777" w:rsidR="00BD6715" w:rsidRPr="00612E08"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407F5B40" w14:textId="77777777" w:rsidR="00BD6715" w:rsidRPr="00612E08" w:rsidRDefault="00BD6715" w:rsidP="00C034A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70DC8DDD" w14:textId="77777777" w:rsidR="00BD6715" w:rsidRPr="00612E08" w:rsidRDefault="00BD6715" w:rsidP="00C034AC">
            <w:pPr>
              <w:rPr>
                <w:rFonts w:ascii="Times New Roman" w:eastAsia="Times New Roman" w:hAnsi="Times New Roman" w:cs="Times New Roman"/>
                <w:i/>
                <w:sz w:val="20"/>
                <w:szCs w:val="20"/>
                <w:lang w:eastAsia="sk-SK"/>
              </w:rPr>
            </w:pPr>
          </w:p>
        </w:tc>
      </w:tr>
      <w:tr w:rsidR="00BD6715" w:rsidRPr="00612E08" w14:paraId="1971E435" w14:textId="77777777" w:rsidTr="00C034AC">
        <w:tc>
          <w:tcPr>
            <w:tcW w:w="9180" w:type="dxa"/>
            <w:gridSpan w:val="11"/>
            <w:tcBorders>
              <w:top w:val="nil"/>
              <w:left w:val="nil"/>
              <w:bottom w:val="single" w:sz="4" w:space="0" w:color="auto"/>
              <w:right w:val="nil"/>
            </w:tcBorders>
            <w:shd w:val="clear" w:color="auto" w:fill="FFFFFF"/>
          </w:tcPr>
          <w:p w14:paraId="768154C6" w14:textId="77777777" w:rsidR="00BD6715" w:rsidRPr="00612E08" w:rsidRDefault="00BD6715" w:rsidP="00C034AC">
            <w:pPr>
              <w:jc w:val="both"/>
              <w:rPr>
                <w:rFonts w:ascii="Times New Roman" w:eastAsia="Times New Roman" w:hAnsi="Times New Roman" w:cs="Times New Roman"/>
                <w:b/>
                <w:sz w:val="20"/>
                <w:szCs w:val="20"/>
                <w:lang w:eastAsia="sk-SK"/>
              </w:rPr>
            </w:pPr>
          </w:p>
          <w:p w14:paraId="5A9E275D" w14:textId="77777777" w:rsidR="00BD6715" w:rsidRPr="00612E08" w:rsidRDefault="00BD6715" w:rsidP="00C034AC">
            <w:pPr>
              <w:jc w:val="both"/>
              <w:rPr>
                <w:rFonts w:ascii="Times New Roman" w:eastAsia="Times New Roman" w:hAnsi="Times New Roman" w:cs="Times New Roman"/>
                <w:b/>
                <w:sz w:val="20"/>
                <w:szCs w:val="20"/>
                <w:lang w:eastAsia="sk-SK"/>
              </w:rPr>
            </w:pPr>
          </w:p>
          <w:p w14:paraId="0059094F" w14:textId="77777777" w:rsidR="00BD6715" w:rsidRPr="00612E08" w:rsidRDefault="00BD6715" w:rsidP="00C034AC">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2C6CC1A" w14:textId="77777777" w:rsidR="00BD6715" w:rsidRPr="00612E08" w:rsidRDefault="00BD6715" w:rsidP="00C034AC">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4F90E853" w14:textId="77777777" w:rsidR="00BD6715" w:rsidRPr="00612E08" w:rsidRDefault="00BD6715" w:rsidP="00C034AC">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052D8927" w14:textId="77777777" w:rsidR="00BD6715" w:rsidRPr="00612E08" w:rsidRDefault="00BD6715" w:rsidP="00C034AC">
            <w:pPr>
              <w:jc w:val="both"/>
              <w:rPr>
                <w:rFonts w:ascii="Times New Roman" w:eastAsia="Times New Roman" w:hAnsi="Times New Roman" w:cs="Times New Roman"/>
                <w:sz w:val="20"/>
                <w:szCs w:val="20"/>
                <w:lang w:eastAsia="sk-SK"/>
              </w:rPr>
            </w:pPr>
          </w:p>
          <w:p w14:paraId="3EF35E35" w14:textId="77777777" w:rsidR="00BD6715" w:rsidRPr="00612E08" w:rsidRDefault="00BD6715" w:rsidP="00C034AC">
            <w:pPr>
              <w:jc w:val="both"/>
              <w:rPr>
                <w:rFonts w:ascii="Times New Roman" w:eastAsia="Times New Roman" w:hAnsi="Times New Roman" w:cs="Times New Roman"/>
                <w:b/>
                <w:sz w:val="20"/>
                <w:szCs w:val="20"/>
                <w:lang w:eastAsia="sk-SK"/>
              </w:rPr>
            </w:pPr>
          </w:p>
        </w:tc>
      </w:tr>
      <w:tr w:rsidR="00BD6715" w:rsidRPr="00612E08" w14:paraId="30E26B86" w14:textId="77777777" w:rsidTr="00C034A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14C8DA3"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BD6715" w:rsidRPr="00612E08" w14:paraId="22A8B55E" w14:textId="77777777" w:rsidTr="00C034AC">
        <w:tc>
          <w:tcPr>
            <w:tcW w:w="3812" w:type="dxa"/>
            <w:tcBorders>
              <w:top w:val="single" w:sz="4" w:space="0" w:color="auto"/>
              <w:left w:val="single" w:sz="4" w:space="0" w:color="auto"/>
              <w:bottom w:val="nil"/>
              <w:right w:val="single" w:sz="4" w:space="0" w:color="auto"/>
            </w:tcBorders>
            <w:shd w:val="clear" w:color="auto" w:fill="E2E2E2"/>
          </w:tcPr>
          <w:p w14:paraId="7943CE31"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394A17D3"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A80D463"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6B60D8E4"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D6D977D"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70598F91" w14:textId="77777777" w:rsidR="00BD6715" w:rsidRPr="00612E08" w:rsidRDefault="00BD6715" w:rsidP="00C034A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6E5A2F0" w14:textId="77777777" w:rsidR="00BD6715" w:rsidRPr="00612E08" w:rsidRDefault="00BD6715" w:rsidP="00C034A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5CFF108E" w14:textId="77777777" w:rsidTr="00C034AC">
        <w:tc>
          <w:tcPr>
            <w:tcW w:w="3812" w:type="dxa"/>
            <w:tcBorders>
              <w:top w:val="nil"/>
              <w:left w:val="single" w:sz="4" w:space="0" w:color="auto"/>
              <w:bottom w:val="nil"/>
              <w:right w:val="single" w:sz="4" w:space="0" w:color="auto"/>
            </w:tcBorders>
            <w:shd w:val="clear" w:color="auto" w:fill="E2E2E2"/>
          </w:tcPr>
          <w:p w14:paraId="3D42AB5E"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41B51548"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5AFE46B8"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67EBD955"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DFD7F93"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114013E"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780955E"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AEF1BEC" w14:textId="77777777" w:rsidR="00BD6715" w:rsidRPr="00612E08" w:rsidRDefault="00BD6715" w:rsidP="00C034AC">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20F38B3" w14:textId="77777777" w:rsidR="00BD6715" w:rsidRPr="00612E08" w:rsidRDefault="00BD6715" w:rsidP="00C034A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BD6715" w:rsidRPr="00612E08" w14:paraId="02522C82" w14:textId="77777777" w:rsidTr="00C034AC">
        <w:tc>
          <w:tcPr>
            <w:tcW w:w="3812" w:type="dxa"/>
            <w:tcBorders>
              <w:top w:val="nil"/>
              <w:left w:val="single" w:sz="4" w:space="0" w:color="auto"/>
              <w:bottom w:val="nil"/>
              <w:right w:val="single" w:sz="4" w:space="0" w:color="auto"/>
            </w:tcBorders>
            <w:shd w:val="clear" w:color="auto" w:fill="E2E2E2"/>
          </w:tcPr>
          <w:p w14:paraId="402AF625"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4B31CC1F"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070A391"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0C3FD782"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083B43F0"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64A9FA05" w14:textId="77777777" w:rsidR="00BD6715" w:rsidRPr="00612E08" w:rsidRDefault="00BD6715" w:rsidP="00C034A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7E9759E" w14:textId="77777777" w:rsidR="00BD6715" w:rsidRPr="00612E08" w:rsidRDefault="00BD6715" w:rsidP="00C034A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79735211" w14:textId="77777777" w:rsidTr="00C034AC">
        <w:tc>
          <w:tcPr>
            <w:tcW w:w="3812" w:type="dxa"/>
            <w:tcBorders>
              <w:top w:val="nil"/>
              <w:left w:val="single" w:sz="4" w:space="0" w:color="auto"/>
              <w:bottom w:val="single" w:sz="4" w:space="0" w:color="auto"/>
              <w:right w:val="single" w:sz="4" w:space="0" w:color="auto"/>
            </w:tcBorders>
            <w:shd w:val="clear" w:color="auto" w:fill="E2E2E2"/>
          </w:tcPr>
          <w:p w14:paraId="25821F3D" w14:textId="77777777" w:rsidR="00BD6715" w:rsidRPr="00612E08" w:rsidRDefault="00BD6715" w:rsidP="00C034AC">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0BF540DB" w14:textId="77777777" w:rsidR="00BD6715" w:rsidRPr="00612E08" w:rsidRDefault="00BD6715" w:rsidP="00C034AC">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5AC5C5EF" w14:textId="77777777" w:rsidR="00BD6715" w:rsidRPr="00612E08" w:rsidRDefault="00BD6715" w:rsidP="00C034A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0473A63"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1"/>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7797DCA0"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17F7DF49"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1B3DC26C" w14:textId="77777777" w:rsidR="00BD6715" w:rsidRPr="00612E08" w:rsidRDefault="00BD6715" w:rsidP="00C034AC">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B5866FA" w14:textId="77777777" w:rsidR="00BD6715" w:rsidRPr="00612E08" w:rsidRDefault="00BD6715" w:rsidP="00C034A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BD6715" w:rsidRPr="00612E08" w14:paraId="0DAD45B9" w14:textId="77777777" w:rsidTr="00C034AC">
        <w:tc>
          <w:tcPr>
            <w:tcW w:w="3812" w:type="dxa"/>
            <w:tcBorders>
              <w:top w:val="single" w:sz="4" w:space="0" w:color="auto"/>
              <w:left w:val="single" w:sz="4" w:space="0" w:color="auto"/>
              <w:bottom w:val="single" w:sz="4" w:space="0" w:color="auto"/>
              <w:right w:val="single" w:sz="4" w:space="0" w:color="auto"/>
            </w:tcBorders>
            <w:shd w:val="clear" w:color="auto" w:fill="E2E2E2"/>
          </w:tcPr>
          <w:p w14:paraId="582060CB" w14:textId="77777777" w:rsidR="00BD6715" w:rsidRPr="00612E08" w:rsidRDefault="00BD6715" w:rsidP="00C034AC">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6D2E2715" w14:textId="77777777" w:rsidR="00BD6715" w:rsidRPr="00612E08" w:rsidRDefault="00BD6715" w:rsidP="00C034A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E9E3A94"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73A139C" w14:textId="77777777" w:rsidR="00BD6715" w:rsidRPr="00612E08" w:rsidRDefault="00BD6715" w:rsidP="00C034AC">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4A0F2B54" w14:textId="77777777" w:rsidR="00BD6715" w:rsidRPr="00612E08" w:rsidRDefault="00BD6715" w:rsidP="00C034A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42FDFF52" w14:textId="77777777" w:rsidR="00BD6715" w:rsidRPr="00612E08" w:rsidRDefault="00BD6715" w:rsidP="00C034A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538C368" w14:textId="77777777" w:rsidR="00BD6715" w:rsidRPr="00612E08" w:rsidRDefault="00BD6715" w:rsidP="00C034A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BD6715" w:rsidRPr="00612E08" w14:paraId="68D2E11F" w14:textId="77777777" w:rsidTr="00C034AC">
        <w:tc>
          <w:tcPr>
            <w:tcW w:w="3812" w:type="dxa"/>
            <w:tcBorders>
              <w:top w:val="single" w:sz="4" w:space="0" w:color="auto"/>
              <w:left w:val="single" w:sz="4" w:space="0" w:color="auto"/>
              <w:bottom w:val="single" w:sz="4" w:space="0" w:color="auto"/>
              <w:right w:val="single" w:sz="4" w:space="0" w:color="auto"/>
            </w:tcBorders>
            <w:shd w:val="clear" w:color="auto" w:fill="E2E2E2"/>
          </w:tcPr>
          <w:p w14:paraId="4B5894FC"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20586C07"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B351245"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3E0AD714" w14:textId="77777777" w:rsidR="00BD6715" w:rsidRPr="00612E08" w:rsidRDefault="00BD6715" w:rsidP="00C034AC">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0E9F767"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6AC4FBCA" w14:textId="77777777" w:rsidR="00BD6715" w:rsidRPr="00612E08" w:rsidRDefault="00BD6715" w:rsidP="00C034A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1FC5844" w14:textId="77777777" w:rsidR="00BD6715" w:rsidRPr="00612E08" w:rsidRDefault="00BD6715" w:rsidP="00C034AC">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72C58EEA" w14:textId="77777777" w:rsidTr="00C034AC">
        <w:tc>
          <w:tcPr>
            <w:tcW w:w="3812" w:type="dxa"/>
            <w:tcBorders>
              <w:top w:val="single" w:sz="4" w:space="0" w:color="auto"/>
              <w:left w:val="single" w:sz="4" w:space="0" w:color="auto"/>
              <w:bottom w:val="nil"/>
              <w:right w:val="single" w:sz="4" w:space="0" w:color="auto"/>
            </w:tcBorders>
            <w:shd w:val="clear" w:color="auto" w:fill="E2E2E2"/>
          </w:tcPr>
          <w:p w14:paraId="7D1359D8"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6A6AAFC6"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9E625F5"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2D4AF87A"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02B3D4F"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05DBC323"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5AD9DB79"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7E08D55A" w14:textId="77777777" w:rsidTr="00C034AC">
        <w:tc>
          <w:tcPr>
            <w:tcW w:w="3812" w:type="dxa"/>
            <w:tcBorders>
              <w:top w:val="nil"/>
              <w:left w:val="single" w:sz="4" w:space="0" w:color="000000"/>
              <w:bottom w:val="nil"/>
              <w:right w:val="single" w:sz="4" w:space="0" w:color="000000"/>
            </w:tcBorders>
            <w:shd w:val="clear" w:color="auto" w:fill="E2E2E2"/>
          </w:tcPr>
          <w:p w14:paraId="20089EAC"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05BBE31C" w14:textId="77777777" w:rsidR="00BD6715" w:rsidRPr="00612E08" w:rsidRDefault="00BD6715" w:rsidP="00C034A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14046C9C" w14:textId="77777777" w:rsidR="00BD6715" w:rsidRPr="00612E08" w:rsidRDefault="00BD6715" w:rsidP="00C034A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8C7626F" w14:textId="77777777" w:rsidR="00BD6715" w:rsidRPr="00612E08" w:rsidRDefault="00BD6715" w:rsidP="00C034AC">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417F3EB" w14:textId="77777777" w:rsidR="00BD6715" w:rsidRPr="00612E08" w:rsidRDefault="00BD6715" w:rsidP="00C034A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5F57609"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4BDEDD1" w14:textId="77777777" w:rsidR="00BD6715" w:rsidRPr="00612E08" w:rsidRDefault="00BD6715" w:rsidP="00C034A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5594DC1" w14:textId="77777777" w:rsidR="00BD6715" w:rsidRPr="00612E08" w:rsidRDefault="00BD6715" w:rsidP="00C034AC">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BD6715" w:rsidRPr="00612E08" w14:paraId="06C1BC7D" w14:textId="77777777" w:rsidTr="00C034AC">
        <w:tc>
          <w:tcPr>
            <w:tcW w:w="3812" w:type="dxa"/>
            <w:tcBorders>
              <w:top w:val="nil"/>
              <w:left w:val="single" w:sz="4" w:space="0" w:color="auto"/>
              <w:bottom w:val="single" w:sz="4" w:space="0" w:color="auto"/>
              <w:right w:val="single" w:sz="4" w:space="0" w:color="auto"/>
            </w:tcBorders>
            <w:shd w:val="clear" w:color="auto" w:fill="E2E2E2"/>
          </w:tcPr>
          <w:p w14:paraId="33EDE1CC" w14:textId="77777777" w:rsidR="00BD6715" w:rsidRPr="00612E08" w:rsidRDefault="00BD6715" w:rsidP="00C034A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7FC0B94"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2B54F6A6"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7586F586"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58610DC" w14:textId="77777777" w:rsidR="00BD6715" w:rsidRPr="00612E08" w:rsidRDefault="00BD6715" w:rsidP="00C034A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341B971" w14:textId="77777777" w:rsidR="00BD6715" w:rsidRPr="00612E08" w:rsidRDefault="00BD6715" w:rsidP="00C034A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5B73DEA5"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7313B6F"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BD6715" w:rsidRPr="00612E08" w14:paraId="483847AF" w14:textId="77777777" w:rsidTr="00C034A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168AC80"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37AE80F8"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C967519"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317131A"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744B02C"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1277F33"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3477AA0"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0B8D2E65" w14:textId="77777777" w:rsidTr="00C034AC">
        <w:tc>
          <w:tcPr>
            <w:tcW w:w="3812" w:type="dxa"/>
            <w:tcBorders>
              <w:top w:val="single" w:sz="4" w:space="0" w:color="auto"/>
              <w:left w:val="single" w:sz="4" w:space="0" w:color="auto"/>
              <w:bottom w:val="nil"/>
              <w:right w:val="single" w:sz="4" w:space="0" w:color="auto"/>
            </w:tcBorders>
            <w:shd w:val="clear" w:color="auto" w:fill="E2E2E2"/>
          </w:tcPr>
          <w:p w14:paraId="3222D7AC"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DB8A5D1"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FBE35F1"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F28317F"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3FFB1E6"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3589972"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903A2E7"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2AD8107E" w14:textId="77777777" w:rsidTr="00C034AC">
        <w:tc>
          <w:tcPr>
            <w:tcW w:w="3812" w:type="dxa"/>
            <w:tcBorders>
              <w:top w:val="nil"/>
              <w:left w:val="single" w:sz="4" w:space="0" w:color="auto"/>
              <w:bottom w:val="single" w:sz="4" w:space="0" w:color="auto"/>
              <w:right w:val="single" w:sz="4" w:space="0" w:color="auto"/>
            </w:tcBorders>
            <w:shd w:val="clear" w:color="auto" w:fill="E2E2E2"/>
          </w:tcPr>
          <w:p w14:paraId="42398E31" w14:textId="77777777" w:rsidR="00BD6715" w:rsidRPr="00612E08" w:rsidRDefault="00BD6715" w:rsidP="00C034AC">
            <w:pPr>
              <w:rPr>
                <w:rFonts w:ascii="Times New Roman" w:eastAsia="Times New Roman" w:hAnsi="Times New Roman" w:cs="Times New Roman"/>
                <w:sz w:val="20"/>
                <w:szCs w:val="20"/>
                <w:lang w:eastAsia="sk-SK"/>
              </w:rPr>
            </w:pPr>
          </w:p>
          <w:p w14:paraId="3510BBCD" w14:textId="77777777" w:rsidR="00BD6715" w:rsidRPr="00612E08" w:rsidRDefault="00BD6715" w:rsidP="00C034AC">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5E0184AF"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B4C05E9"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E8BC1C4" w14:textId="77777777" w:rsidR="00BD6715" w:rsidRPr="00612E08" w:rsidRDefault="00BD6715" w:rsidP="00C034AC">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42955B70" w14:textId="77777777" w:rsidR="00BD6715" w:rsidRPr="00612E08" w:rsidRDefault="00BD6715" w:rsidP="00C034A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76E1AC5A"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A9E02A3"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BD6715" w:rsidRPr="00612E08" w14:paraId="4B662895" w14:textId="77777777" w:rsidTr="00C034AC">
        <w:tc>
          <w:tcPr>
            <w:tcW w:w="3812" w:type="dxa"/>
            <w:tcBorders>
              <w:top w:val="single" w:sz="4" w:space="0" w:color="auto"/>
              <w:left w:val="single" w:sz="4" w:space="0" w:color="auto"/>
              <w:bottom w:val="single" w:sz="4" w:space="0" w:color="auto"/>
              <w:right w:val="single" w:sz="4" w:space="0" w:color="auto"/>
            </w:tcBorders>
            <w:shd w:val="clear" w:color="auto" w:fill="E2E2E2"/>
          </w:tcPr>
          <w:p w14:paraId="3DFD6D1E"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3E4FEC58"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B2ABAA5"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51471B24"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FE90DB2"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ABF226F"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198BBB7"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D6715" w:rsidRPr="00612E08" w14:paraId="6020E35D" w14:textId="77777777" w:rsidTr="00C034AC">
        <w:tc>
          <w:tcPr>
            <w:tcW w:w="3812" w:type="dxa"/>
            <w:tcBorders>
              <w:top w:val="single" w:sz="4" w:space="0" w:color="auto"/>
              <w:left w:val="single" w:sz="4" w:space="0" w:color="auto"/>
              <w:bottom w:val="nil"/>
              <w:right w:val="single" w:sz="4" w:space="0" w:color="auto"/>
            </w:tcBorders>
            <w:shd w:val="clear" w:color="auto" w:fill="E2E2E2"/>
          </w:tcPr>
          <w:p w14:paraId="292FB273" w14:textId="77777777" w:rsidR="00BD6715" w:rsidRPr="00612E08" w:rsidRDefault="00BD6715" w:rsidP="00C034A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5DDA2D9" w14:textId="77777777" w:rsidR="00BD6715" w:rsidRPr="00612E08" w:rsidRDefault="00BD6715" w:rsidP="00C034A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2BD13BB" w14:textId="77777777" w:rsidR="00BD6715" w:rsidRPr="00612E08" w:rsidRDefault="00BD6715" w:rsidP="00C034A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6AAACFE9" w14:textId="77777777" w:rsidR="00BD6715" w:rsidRPr="00612E08" w:rsidRDefault="00BD6715" w:rsidP="00C034A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35F71BD3" w14:textId="77777777" w:rsidR="00BD6715" w:rsidRPr="00612E08" w:rsidRDefault="00BD6715" w:rsidP="00C034A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63F342FE" w14:textId="77777777" w:rsidR="00BD6715" w:rsidRPr="00612E08" w:rsidRDefault="00BD6715" w:rsidP="00C034A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065E0635" w14:textId="77777777" w:rsidR="00BD6715" w:rsidRPr="00612E08" w:rsidRDefault="00BD6715" w:rsidP="00C034AC">
            <w:pPr>
              <w:spacing w:after="0" w:line="240" w:lineRule="auto"/>
              <w:ind w:left="54"/>
              <w:rPr>
                <w:rFonts w:ascii="Times New Roman" w:eastAsia="Times New Roman" w:hAnsi="Times New Roman" w:cs="Times New Roman"/>
                <w:b/>
                <w:sz w:val="20"/>
                <w:szCs w:val="20"/>
                <w:lang w:eastAsia="sk-SK"/>
              </w:rPr>
            </w:pPr>
          </w:p>
        </w:tc>
      </w:tr>
      <w:tr w:rsidR="00BD6715" w:rsidRPr="00612E08" w14:paraId="1D123B19" w14:textId="77777777" w:rsidTr="00C034AC">
        <w:tc>
          <w:tcPr>
            <w:tcW w:w="3812" w:type="dxa"/>
            <w:tcBorders>
              <w:top w:val="nil"/>
              <w:left w:val="single" w:sz="4" w:space="0" w:color="auto"/>
              <w:bottom w:val="nil"/>
              <w:right w:val="single" w:sz="4" w:space="0" w:color="auto"/>
            </w:tcBorders>
            <w:shd w:val="clear" w:color="auto" w:fill="E2E2E2"/>
          </w:tcPr>
          <w:p w14:paraId="68BF44E5" w14:textId="77777777" w:rsidR="00BD6715" w:rsidRPr="00612E08" w:rsidRDefault="00BD6715" w:rsidP="00C034A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0CC2E46E" w14:textId="77777777" w:rsidR="00BD6715" w:rsidRPr="00612E08" w:rsidRDefault="00BD6715" w:rsidP="00C034A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2BC1FE45" w14:textId="77777777" w:rsidR="00BD6715" w:rsidRPr="00612E08" w:rsidRDefault="00BD6715" w:rsidP="00C034AC">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4C445A48" w14:textId="77777777" w:rsidR="00BD6715" w:rsidRPr="00612E08" w:rsidRDefault="00BD6715" w:rsidP="00C034A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548655A" w14:textId="77777777" w:rsidR="00BD6715" w:rsidRPr="00612E08" w:rsidRDefault="00BD6715" w:rsidP="00C034AC">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75652ECB" w14:textId="77777777" w:rsidR="00BD6715" w:rsidRPr="00612E08" w:rsidRDefault="00BD6715" w:rsidP="00C034A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5C120C0" w14:textId="77777777" w:rsidR="00BD6715" w:rsidRPr="00612E08" w:rsidRDefault="00BD6715" w:rsidP="00C034AC">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BD6715" w:rsidRPr="00612E08" w14:paraId="4AE54E85" w14:textId="77777777" w:rsidTr="00C034AC">
        <w:tc>
          <w:tcPr>
            <w:tcW w:w="3812" w:type="dxa"/>
            <w:tcBorders>
              <w:top w:val="nil"/>
              <w:left w:val="single" w:sz="4" w:space="0" w:color="auto"/>
              <w:bottom w:val="nil"/>
              <w:right w:val="single" w:sz="4" w:space="0" w:color="auto"/>
            </w:tcBorders>
            <w:shd w:val="clear" w:color="auto" w:fill="E2E2E2"/>
          </w:tcPr>
          <w:p w14:paraId="5F71DD49" w14:textId="77777777" w:rsidR="00BD6715" w:rsidRPr="00612E08" w:rsidRDefault="00BD6715" w:rsidP="00C034A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E4323FE" w14:textId="77777777" w:rsidR="00BD6715" w:rsidRPr="00612E08" w:rsidRDefault="00BD6715" w:rsidP="00C034A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0C8A562" w14:textId="77777777" w:rsidR="00BD6715" w:rsidRPr="00612E08" w:rsidRDefault="00BD6715" w:rsidP="00C034AC">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0C7D7FD7" w14:textId="77777777" w:rsidR="00BD6715" w:rsidRPr="00612E08" w:rsidRDefault="00BD6715" w:rsidP="00C034AC">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59E0969" w14:textId="77777777" w:rsidR="00BD6715" w:rsidRPr="00612E08" w:rsidRDefault="00BD6715" w:rsidP="00C034AC">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5ADBE4B9" w14:textId="77777777" w:rsidR="00BD6715" w:rsidRPr="00612E08" w:rsidRDefault="00BD6715" w:rsidP="00C034AC">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0E27668" w14:textId="77777777" w:rsidR="00BD6715" w:rsidRPr="00612E08" w:rsidRDefault="00BD6715" w:rsidP="00C034AC">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D6715" w:rsidRPr="00612E08" w14:paraId="636082FE" w14:textId="77777777" w:rsidTr="00C034A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A021CE1"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1E1AD867"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6ECBA25" w14:textId="77777777" w:rsidR="00BD6715" w:rsidRPr="00612E08" w:rsidRDefault="00BD6715" w:rsidP="00C034AC">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42ADBEEF" w14:textId="77777777" w:rsidR="00BD6715" w:rsidRPr="00612E08" w:rsidRDefault="00BD6715" w:rsidP="00C034A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E82B815" w14:textId="77777777" w:rsidR="00BD6715" w:rsidRPr="00612E08" w:rsidRDefault="00BD6715" w:rsidP="00C034A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17DCCEA1" w14:textId="77777777" w:rsidR="00BD6715" w:rsidRPr="00612E08" w:rsidRDefault="00BD6715" w:rsidP="00C034AC">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CEFB788" w14:textId="77777777" w:rsidR="00BD6715" w:rsidRPr="00612E08" w:rsidRDefault="00BD6715" w:rsidP="00C034AC">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088E3905" w14:textId="77777777" w:rsidR="00BD6715" w:rsidRPr="00612E08" w:rsidRDefault="00BD6715" w:rsidP="00BD6715">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BD6715" w:rsidRPr="00612E08" w14:paraId="2F78B824" w14:textId="77777777" w:rsidTr="00C034AC">
        <w:tc>
          <w:tcPr>
            <w:tcW w:w="9176" w:type="dxa"/>
            <w:tcBorders>
              <w:top w:val="single" w:sz="4" w:space="0" w:color="auto"/>
              <w:left w:val="single" w:sz="4" w:space="0" w:color="auto"/>
              <w:bottom w:val="nil"/>
              <w:right w:val="single" w:sz="4" w:space="0" w:color="auto"/>
            </w:tcBorders>
            <w:shd w:val="clear" w:color="auto" w:fill="E2E2E2"/>
          </w:tcPr>
          <w:p w14:paraId="532E3A20"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BD6715" w:rsidRPr="00612E08" w14:paraId="43931F27" w14:textId="77777777" w:rsidTr="00C034A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53D00BD" w14:textId="77777777" w:rsidR="00BD6715" w:rsidRPr="00612E08"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 xml:space="preserve">V prípade potreby uveďte doplňujúce informácie k identifikovaným vplyvom a ich analýzam. </w:t>
            </w:r>
          </w:p>
          <w:p w14:paraId="50522D53" w14:textId="77777777" w:rsidR="00BD6715" w:rsidRPr="00612E08" w:rsidRDefault="00BD6715" w:rsidP="00C034AC">
            <w:pPr>
              <w:jc w:val="both"/>
              <w:rPr>
                <w:rFonts w:ascii="Times New Roman" w:eastAsia="Times New Roman" w:hAnsi="Times New Roman" w:cs="Times New Roman"/>
                <w:i/>
                <w:sz w:val="20"/>
                <w:szCs w:val="20"/>
                <w:lang w:eastAsia="sk-SK"/>
              </w:rPr>
            </w:pPr>
          </w:p>
          <w:p w14:paraId="7BA19ABF" w14:textId="77777777" w:rsidR="00BD6715" w:rsidRPr="00612E08"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1BA8A2D" w14:textId="77777777" w:rsidR="00BD6715" w:rsidRPr="00612E08" w:rsidRDefault="00BD6715" w:rsidP="00C034AC">
            <w:pPr>
              <w:jc w:val="both"/>
              <w:rPr>
                <w:rFonts w:ascii="Times New Roman" w:eastAsia="Times New Roman" w:hAnsi="Times New Roman" w:cs="Times New Roman"/>
                <w:i/>
                <w:sz w:val="20"/>
                <w:szCs w:val="20"/>
                <w:lang w:eastAsia="sk-SK"/>
              </w:rPr>
            </w:pPr>
          </w:p>
          <w:p w14:paraId="6C538C54" w14:textId="77777777" w:rsidR="00BD6715" w:rsidRPr="00612E08"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5C3B6442" w14:textId="77777777" w:rsidR="00BD6715" w:rsidRPr="00612E08" w:rsidRDefault="00BD6715" w:rsidP="00C034AC">
            <w:pPr>
              <w:jc w:val="both"/>
              <w:rPr>
                <w:rFonts w:ascii="Times New Roman" w:eastAsia="Times New Roman" w:hAnsi="Times New Roman" w:cs="Times New Roman"/>
                <w:i/>
                <w:sz w:val="20"/>
                <w:szCs w:val="20"/>
                <w:lang w:eastAsia="sk-SK"/>
              </w:rPr>
            </w:pPr>
          </w:p>
          <w:p w14:paraId="6D821E8D" w14:textId="77777777" w:rsidR="00BD6715" w:rsidRPr="00612E08"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14:paraId="33DAFA9D" w14:textId="77777777" w:rsidR="00BD6715" w:rsidRPr="00612E08" w:rsidRDefault="00BD6715" w:rsidP="00C034AC">
            <w:pPr>
              <w:jc w:val="both"/>
              <w:rPr>
                <w:rFonts w:ascii="Times New Roman" w:eastAsia="Times New Roman" w:hAnsi="Times New Roman" w:cs="Times New Roman"/>
                <w:i/>
                <w:sz w:val="20"/>
                <w:szCs w:val="20"/>
                <w:lang w:eastAsia="sk-SK"/>
              </w:rPr>
            </w:pPr>
          </w:p>
          <w:p w14:paraId="72CD2862" w14:textId="77777777" w:rsidR="00BD6715" w:rsidRPr="00612E08" w:rsidRDefault="00BD6715" w:rsidP="00C034AC">
            <w:pPr>
              <w:ind w:left="426"/>
              <w:contextualSpacing/>
              <w:rPr>
                <w:rFonts w:ascii="Times New Roman" w:eastAsia="Calibri" w:hAnsi="Times New Roman" w:cs="Times New Roman"/>
                <w:b/>
              </w:rPr>
            </w:pPr>
          </w:p>
        </w:tc>
      </w:tr>
      <w:tr w:rsidR="00BD6715" w:rsidRPr="00612E08" w14:paraId="04D81D55" w14:textId="77777777" w:rsidTr="00C034A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E1EF634"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BD6715" w:rsidRPr="00612E08" w14:paraId="24086D2B" w14:textId="77777777" w:rsidTr="00C034A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1EA03D8" w14:textId="77777777" w:rsidR="00BD6715" w:rsidRPr="000F5352" w:rsidRDefault="00BD6715" w:rsidP="00C034AC">
            <w:pPr>
              <w:rPr>
                <w:rFonts w:ascii="Times New Roman" w:eastAsia="Times New Roman" w:hAnsi="Times New Roman" w:cs="Times New Roman"/>
                <w:i/>
                <w:sz w:val="20"/>
                <w:szCs w:val="20"/>
                <w:lang w:eastAsia="sk-SK"/>
              </w:rPr>
            </w:pPr>
            <w:r w:rsidRPr="000F5352">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39A257A0" w14:textId="77777777" w:rsidR="00BD6715" w:rsidRPr="00603AB5" w:rsidRDefault="00BD6715" w:rsidP="00C034AC">
            <w:pPr>
              <w:rPr>
                <w:rFonts w:ascii="Times New Roman" w:eastAsia="Times New Roman" w:hAnsi="Times New Roman" w:cs="Times New Roman"/>
                <w:i/>
                <w:sz w:val="20"/>
                <w:szCs w:val="20"/>
                <w:highlight w:val="yellow"/>
                <w:lang w:eastAsia="sk-SK"/>
              </w:rPr>
            </w:pPr>
          </w:p>
        </w:tc>
      </w:tr>
      <w:tr w:rsidR="00BD6715" w:rsidRPr="00612E08" w14:paraId="210F1A6F" w14:textId="77777777" w:rsidTr="00C034A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250CE81" w14:textId="77777777" w:rsidR="00BD6715" w:rsidRPr="00612E08" w:rsidRDefault="00BD6715" w:rsidP="00BD6715">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BD6715" w:rsidRPr="00612E08" w14:paraId="7E7BDADC" w14:textId="77777777" w:rsidTr="00C034A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B75D9A2" w14:textId="77777777" w:rsidR="00BD6715" w:rsidRPr="00612E08" w:rsidRDefault="00BD6715" w:rsidP="00C034A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532AF65D" w14:textId="77777777" w:rsidR="00BD6715" w:rsidRPr="00612E08" w:rsidRDefault="00BD6715" w:rsidP="00C034AC">
            <w:pPr>
              <w:rPr>
                <w:rFonts w:ascii="Times New Roman" w:eastAsia="Times New Roman" w:hAnsi="Times New Roman" w:cs="Times New Roman"/>
                <w:i/>
                <w:sz w:val="20"/>
                <w:szCs w:val="20"/>
                <w:lang w:eastAsia="sk-SK"/>
              </w:rPr>
            </w:pPr>
          </w:p>
          <w:p w14:paraId="323A37CF" w14:textId="77777777" w:rsidR="00BD6715" w:rsidRPr="00612E08" w:rsidRDefault="00BD6715" w:rsidP="00C034AC">
            <w:pPr>
              <w:rPr>
                <w:rFonts w:ascii="Times New Roman" w:eastAsia="Times New Roman" w:hAnsi="Times New Roman" w:cs="Times New Roman"/>
                <w:b/>
                <w:sz w:val="20"/>
                <w:szCs w:val="20"/>
                <w:lang w:eastAsia="sk-SK"/>
              </w:rPr>
            </w:pPr>
          </w:p>
        </w:tc>
      </w:tr>
      <w:tr w:rsidR="00BD6715" w:rsidRPr="00612E08" w14:paraId="63789FF8" w14:textId="77777777" w:rsidTr="00C034A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08821E1" w14:textId="77777777" w:rsidR="00BD6715" w:rsidRPr="00612E08" w:rsidRDefault="00BD6715" w:rsidP="00BD6715">
            <w:pPr>
              <w:numPr>
                <w:ilvl w:val="0"/>
                <w:numId w:val="3"/>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3188AD99" w14:textId="77777777" w:rsidR="00BD6715" w:rsidRPr="00612E08" w:rsidRDefault="00BD6715" w:rsidP="00C034A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BD6715" w:rsidRPr="00612E08" w14:paraId="49C1FEA2" w14:textId="77777777" w:rsidTr="00C034A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59DE1AF" w14:textId="77777777" w:rsidR="00BD6715" w:rsidRPr="00612E08" w:rsidRDefault="00BD6715" w:rsidP="00C034A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D6715" w:rsidRPr="00612E08" w14:paraId="4CDA378D" w14:textId="77777777" w:rsidTr="00C034AC">
              <w:trPr>
                <w:trHeight w:val="396"/>
              </w:trPr>
              <w:tc>
                <w:tcPr>
                  <w:tcW w:w="2552" w:type="dxa"/>
                </w:tcPr>
                <w:p w14:paraId="34E7C254" w14:textId="77777777" w:rsidR="00BD6715" w:rsidRPr="00612E08" w:rsidRDefault="00000000" w:rsidP="00C034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Súhlasné </w:t>
                  </w:r>
                </w:p>
              </w:tc>
              <w:tc>
                <w:tcPr>
                  <w:tcW w:w="3827" w:type="dxa"/>
                </w:tcPr>
                <w:p w14:paraId="3A16DC7E" w14:textId="77777777" w:rsidR="00BD6715" w:rsidRPr="00612E08" w:rsidRDefault="00000000" w:rsidP="00C034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1A15AEA9" w14:textId="77777777" w:rsidR="00BD6715" w:rsidRPr="00612E08" w:rsidRDefault="00000000" w:rsidP="00C034A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Nesúhlasné</w:t>
                  </w:r>
                </w:p>
              </w:tc>
            </w:tr>
          </w:tbl>
          <w:p w14:paraId="6A91F1DD" w14:textId="77777777" w:rsidR="00BD6715" w:rsidRPr="00612E08" w:rsidRDefault="00BD6715" w:rsidP="00C034A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BF89CB9" w14:textId="77777777" w:rsidR="00BD6715" w:rsidRPr="00612E08" w:rsidRDefault="00BD6715" w:rsidP="00C034AC">
            <w:pPr>
              <w:rPr>
                <w:rFonts w:ascii="Times New Roman" w:eastAsia="Times New Roman" w:hAnsi="Times New Roman" w:cs="Times New Roman"/>
                <w:b/>
                <w:sz w:val="20"/>
                <w:szCs w:val="20"/>
                <w:lang w:eastAsia="sk-SK"/>
              </w:rPr>
            </w:pPr>
          </w:p>
          <w:p w14:paraId="0BA16590" w14:textId="77777777" w:rsidR="00BD6715" w:rsidRPr="00612E08" w:rsidRDefault="00BD6715" w:rsidP="00C034AC">
            <w:pPr>
              <w:rPr>
                <w:rFonts w:ascii="Times New Roman" w:eastAsia="Times New Roman" w:hAnsi="Times New Roman" w:cs="Times New Roman"/>
                <w:b/>
                <w:sz w:val="20"/>
                <w:szCs w:val="20"/>
                <w:lang w:eastAsia="sk-SK"/>
              </w:rPr>
            </w:pPr>
          </w:p>
        </w:tc>
      </w:tr>
      <w:tr w:rsidR="00BD6715" w:rsidRPr="00612E08" w14:paraId="1DF848F3" w14:textId="77777777" w:rsidTr="00C034A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25264F8" w14:textId="77777777" w:rsidR="00BD6715" w:rsidRPr="00612E08" w:rsidRDefault="00BD6715" w:rsidP="00BD6715">
            <w:pPr>
              <w:numPr>
                <w:ilvl w:val="0"/>
                <w:numId w:val="3"/>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BD6715" w:rsidRPr="00612E08" w14:paraId="32646D4B" w14:textId="77777777" w:rsidTr="00C034AC">
        <w:tblPrEx>
          <w:tblBorders>
            <w:insideH w:val="single" w:sz="4" w:space="0" w:color="FFFFFF"/>
            <w:insideV w:val="single" w:sz="4" w:space="0" w:color="FFFFFF"/>
          </w:tblBorders>
        </w:tblPrEx>
        <w:tc>
          <w:tcPr>
            <w:tcW w:w="9176" w:type="dxa"/>
            <w:shd w:val="clear" w:color="auto" w:fill="FFFFFF"/>
          </w:tcPr>
          <w:p w14:paraId="5913575C" w14:textId="77777777" w:rsidR="00BD6715" w:rsidRPr="00612E08" w:rsidRDefault="00BD6715" w:rsidP="00C034A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D6715" w:rsidRPr="00612E08" w14:paraId="60669BFA" w14:textId="77777777" w:rsidTr="00C034AC">
              <w:trPr>
                <w:trHeight w:val="396"/>
              </w:trPr>
              <w:tc>
                <w:tcPr>
                  <w:tcW w:w="2552" w:type="dxa"/>
                </w:tcPr>
                <w:p w14:paraId="560B5064" w14:textId="77777777" w:rsidR="00BD6715" w:rsidRPr="00612E08" w:rsidRDefault="00000000" w:rsidP="00C034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Súhlasné </w:t>
                  </w:r>
                </w:p>
              </w:tc>
              <w:tc>
                <w:tcPr>
                  <w:tcW w:w="3827" w:type="dxa"/>
                </w:tcPr>
                <w:p w14:paraId="0B1802B8" w14:textId="77777777" w:rsidR="00BD6715" w:rsidRPr="00612E08" w:rsidRDefault="00000000" w:rsidP="00C034A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332D0005" w14:textId="77777777" w:rsidR="00BD6715" w:rsidRPr="00612E08" w:rsidRDefault="00000000" w:rsidP="00C034A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BD6715" w:rsidRPr="00612E08">
                        <w:rPr>
                          <w:rFonts w:ascii="MS Gothic" w:eastAsia="MS Gothic" w:hAnsi="MS Gothic" w:cs="Times New Roman" w:hint="eastAsia"/>
                          <w:b/>
                          <w:sz w:val="20"/>
                          <w:szCs w:val="20"/>
                          <w:lang w:eastAsia="sk-SK"/>
                        </w:rPr>
                        <w:t>☐</w:t>
                      </w:r>
                    </w:sdtContent>
                  </w:sdt>
                  <w:r w:rsidR="00BD6715" w:rsidRPr="00612E08">
                    <w:rPr>
                      <w:rFonts w:ascii="Times New Roman" w:eastAsia="Times New Roman" w:hAnsi="Times New Roman" w:cs="Times New Roman"/>
                      <w:b/>
                      <w:sz w:val="20"/>
                      <w:szCs w:val="20"/>
                      <w:lang w:eastAsia="sk-SK"/>
                    </w:rPr>
                    <w:t xml:space="preserve">  Nesúhlasné</w:t>
                  </w:r>
                </w:p>
              </w:tc>
            </w:tr>
          </w:tbl>
          <w:p w14:paraId="5B7AAFB1" w14:textId="77777777" w:rsidR="00BD6715" w:rsidRPr="00612E08" w:rsidRDefault="00BD6715" w:rsidP="00C034A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0CB30C65" w14:textId="77777777" w:rsidR="00BD6715" w:rsidRPr="00612E08" w:rsidRDefault="00BD6715" w:rsidP="00C034AC">
            <w:pPr>
              <w:rPr>
                <w:rFonts w:ascii="Times New Roman" w:eastAsia="Times New Roman" w:hAnsi="Times New Roman" w:cs="Times New Roman"/>
                <w:b/>
                <w:sz w:val="20"/>
                <w:szCs w:val="20"/>
                <w:lang w:eastAsia="sk-SK"/>
              </w:rPr>
            </w:pPr>
          </w:p>
          <w:p w14:paraId="4BEF322B" w14:textId="77777777" w:rsidR="00BD6715" w:rsidRPr="00612E08" w:rsidRDefault="00BD6715" w:rsidP="00C034AC">
            <w:pPr>
              <w:rPr>
                <w:rFonts w:ascii="Times New Roman" w:eastAsia="Times New Roman" w:hAnsi="Times New Roman" w:cs="Times New Roman"/>
                <w:b/>
                <w:sz w:val="20"/>
                <w:szCs w:val="20"/>
                <w:lang w:eastAsia="sk-SK"/>
              </w:rPr>
            </w:pPr>
          </w:p>
        </w:tc>
      </w:tr>
    </w:tbl>
    <w:p w14:paraId="1DDDB65D" w14:textId="77777777" w:rsidR="00EF0103" w:rsidRDefault="00EF0103" w:rsidP="00EF0103">
      <w:pPr>
        <w:rPr>
          <w:rFonts w:ascii="Times New Roman" w:hAnsi="Times New Roman" w:cs="Times New Roman"/>
          <w:sz w:val="24"/>
          <w:szCs w:val="24"/>
        </w:rPr>
      </w:pPr>
    </w:p>
    <w:p w14:paraId="48F7A6EC" w14:textId="5FCB90AA" w:rsidR="00BD6715" w:rsidRDefault="00BD6715">
      <w:pPr>
        <w:rPr>
          <w:rFonts w:ascii="Times New Roman" w:hAnsi="Times New Roman" w:cs="Times New Roman"/>
          <w:sz w:val="24"/>
          <w:szCs w:val="24"/>
        </w:rPr>
      </w:pPr>
      <w:r>
        <w:rPr>
          <w:rFonts w:ascii="Times New Roman" w:hAnsi="Times New Roman" w:cs="Times New Roman"/>
          <w:sz w:val="24"/>
          <w:szCs w:val="24"/>
        </w:rPr>
        <w:br w:type="page"/>
      </w:r>
    </w:p>
    <w:p w14:paraId="498A61D0" w14:textId="77777777" w:rsidR="00BD6715" w:rsidRPr="00BD6715" w:rsidRDefault="00BD6715" w:rsidP="00BD6715">
      <w:pPr>
        <w:spacing w:after="0" w:line="240" w:lineRule="auto"/>
        <w:jc w:val="center"/>
        <w:rPr>
          <w:rFonts w:ascii="Times New Roman" w:hAnsi="Times New Roman" w:cs="Times New Roman"/>
          <w:b/>
          <w:bCs/>
          <w:sz w:val="28"/>
          <w:szCs w:val="28"/>
        </w:rPr>
      </w:pPr>
      <w:r w:rsidRPr="00BD6715">
        <w:rPr>
          <w:rFonts w:ascii="Times New Roman" w:hAnsi="Times New Roman" w:cs="Times New Roman"/>
          <w:b/>
          <w:bCs/>
          <w:sz w:val="28"/>
          <w:szCs w:val="28"/>
        </w:rPr>
        <w:lastRenderedPageBreak/>
        <w:t>Analýza vplyvov na rozpočet verejnej správy,</w:t>
      </w:r>
    </w:p>
    <w:p w14:paraId="5CD74F96" w14:textId="77777777" w:rsidR="00BD6715" w:rsidRPr="00BD6715" w:rsidRDefault="00BD6715" w:rsidP="00BD6715">
      <w:pPr>
        <w:spacing w:after="0" w:line="240" w:lineRule="auto"/>
        <w:jc w:val="center"/>
        <w:rPr>
          <w:rFonts w:ascii="Times New Roman" w:hAnsi="Times New Roman" w:cs="Times New Roman"/>
          <w:b/>
          <w:bCs/>
          <w:sz w:val="28"/>
          <w:szCs w:val="28"/>
        </w:rPr>
      </w:pPr>
      <w:r w:rsidRPr="00BD6715">
        <w:rPr>
          <w:rFonts w:ascii="Times New Roman" w:hAnsi="Times New Roman" w:cs="Times New Roman"/>
          <w:b/>
          <w:bCs/>
          <w:sz w:val="28"/>
          <w:szCs w:val="28"/>
        </w:rPr>
        <w:t>na zamestnanosť vo verejnej správe a financovanie návrhu</w:t>
      </w:r>
    </w:p>
    <w:p w14:paraId="4B152454" w14:textId="77777777" w:rsidR="00BD6715" w:rsidRPr="00BD6715" w:rsidRDefault="00BD6715" w:rsidP="00BD6715">
      <w:pPr>
        <w:spacing w:after="0" w:line="240" w:lineRule="auto"/>
        <w:rPr>
          <w:rFonts w:ascii="Times New Roman" w:hAnsi="Times New Roman" w:cs="Times New Roman"/>
          <w:b/>
          <w:bCs/>
          <w:sz w:val="24"/>
          <w:szCs w:val="24"/>
        </w:rPr>
      </w:pPr>
    </w:p>
    <w:p w14:paraId="051F8781" w14:textId="77777777" w:rsidR="00BD6715" w:rsidRPr="00BD6715" w:rsidRDefault="00BD6715" w:rsidP="00BD6715">
      <w:pPr>
        <w:spacing w:after="0" w:line="240" w:lineRule="auto"/>
        <w:rPr>
          <w:rFonts w:ascii="Times New Roman" w:hAnsi="Times New Roman" w:cs="Times New Roman"/>
          <w:b/>
          <w:bCs/>
          <w:sz w:val="24"/>
          <w:szCs w:val="24"/>
        </w:rPr>
      </w:pPr>
    </w:p>
    <w:p w14:paraId="259E234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2.1 Zhrnutie vplyvov na rozpočet verejnej správy v návrhu</w:t>
      </w:r>
    </w:p>
    <w:p w14:paraId="3EBD06BB"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Tabuľka č. 1/A </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580"/>
        <w:gridCol w:w="1067"/>
        <w:gridCol w:w="1267"/>
      </w:tblGrid>
      <w:tr w:rsidR="00BD6715" w:rsidRPr="00BD6715" w14:paraId="325D4B66" w14:textId="77777777" w:rsidTr="00BD6715">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B811E4" w14:textId="77777777" w:rsidR="00BD6715" w:rsidRPr="00BD6715" w:rsidRDefault="00BD6715" w:rsidP="00BD6715">
            <w:pPr>
              <w:spacing w:after="0" w:line="240" w:lineRule="auto"/>
              <w:rPr>
                <w:rFonts w:ascii="Times New Roman" w:hAnsi="Times New Roman" w:cs="Times New Roman"/>
                <w:b/>
                <w:bCs/>
                <w:sz w:val="24"/>
                <w:szCs w:val="24"/>
              </w:rPr>
            </w:pPr>
            <w:bookmarkStart w:id="0" w:name="OLE_LINK1"/>
            <w:r w:rsidRPr="00BD6715">
              <w:rPr>
                <w:rFonts w:ascii="Times New Roman" w:hAnsi="Times New Roman" w:cs="Times New Roman"/>
                <w:b/>
                <w:bCs/>
                <w:sz w:val="24"/>
                <w:szCs w:val="24"/>
              </w:rPr>
              <w:t>Vplyvy na rozpočet verejnej správy</w:t>
            </w:r>
          </w:p>
        </w:tc>
        <w:tc>
          <w:tcPr>
            <w:tcW w:w="518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934F7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 na rozpočet verejnej správy (v eurách)</w:t>
            </w:r>
          </w:p>
        </w:tc>
      </w:tr>
      <w:tr w:rsidR="00BD6715" w:rsidRPr="00BD6715" w14:paraId="78D770C3" w14:textId="77777777" w:rsidTr="00BD6715">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24B7E" w14:textId="77777777" w:rsidR="00BD6715" w:rsidRPr="00BD6715" w:rsidRDefault="00BD6715" w:rsidP="00BD6715">
            <w:pPr>
              <w:spacing w:after="0" w:line="240" w:lineRule="auto"/>
              <w:rPr>
                <w:rFonts w:ascii="Times New Roman" w:hAnsi="Times New Roman" w:cs="Times New Roman"/>
                <w:b/>
                <w:bCs/>
                <w:sz w:val="24"/>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B6E687"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2024</w:t>
            </w:r>
          </w:p>
        </w:tc>
        <w:tc>
          <w:tcPr>
            <w:tcW w:w="15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B6CD5E"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2025</w:t>
            </w:r>
          </w:p>
        </w:tc>
        <w:tc>
          <w:tcPr>
            <w:tcW w:w="1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F16099"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2026</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139211"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2027</w:t>
            </w:r>
          </w:p>
        </w:tc>
      </w:tr>
      <w:tr w:rsidR="00BD6715" w:rsidRPr="00BD6715" w14:paraId="38100A62"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C0DD9D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bCs/>
                <w:sz w:val="24"/>
                <w:szCs w:val="24"/>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6A96EC"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62CADC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B13A787"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C0E9FA9"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r>
      <w:tr w:rsidR="00BD6715" w:rsidRPr="00BD6715" w14:paraId="03083404" w14:textId="77777777" w:rsidTr="00BD6715">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A6B325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76D3D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32A9238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DC52F7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0BAA2E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647D2566"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CC0247D"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2244C19B" w14:textId="77777777" w:rsidR="00BD6715" w:rsidRPr="00BD6715" w:rsidRDefault="00BD6715" w:rsidP="00BD6715">
            <w:pPr>
              <w:spacing w:after="0" w:line="240" w:lineRule="auto"/>
              <w:rPr>
                <w:rFonts w:ascii="Times New Roman" w:hAnsi="Times New Roman" w:cs="Times New Roman"/>
                <w:b/>
                <w:bCs/>
                <w:iCs/>
                <w:sz w:val="24"/>
                <w:szCs w:val="24"/>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42C41AF8" w14:textId="77777777" w:rsidR="00BD6715" w:rsidRPr="00BD6715" w:rsidRDefault="00BD6715" w:rsidP="00BD6715">
            <w:pPr>
              <w:spacing w:after="0" w:line="240" w:lineRule="auto"/>
              <w:rPr>
                <w:rFonts w:ascii="Times New Roman" w:hAnsi="Times New Roman" w:cs="Times New Roman"/>
                <w:b/>
                <w:bCs/>
                <w:iCs/>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14:paraId="784B76C1" w14:textId="77777777" w:rsidR="00BD6715" w:rsidRPr="00BD6715" w:rsidRDefault="00BD6715" w:rsidP="00BD6715">
            <w:pPr>
              <w:spacing w:after="0" w:line="240" w:lineRule="auto"/>
              <w:rPr>
                <w:rFonts w:ascii="Times New Roman" w:hAnsi="Times New Roman" w:cs="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0217C214" w14:textId="77777777" w:rsidR="00BD6715" w:rsidRPr="00BD6715" w:rsidRDefault="00BD6715" w:rsidP="00BD6715">
            <w:pPr>
              <w:spacing w:after="0" w:line="240" w:lineRule="auto"/>
              <w:rPr>
                <w:rFonts w:ascii="Times New Roman" w:hAnsi="Times New Roman" w:cs="Times New Roman"/>
                <w:b/>
                <w:bCs/>
                <w:iCs/>
                <w:sz w:val="24"/>
                <w:szCs w:val="24"/>
              </w:rPr>
            </w:pPr>
          </w:p>
        </w:tc>
      </w:tr>
      <w:tr w:rsidR="00BD6715" w:rsidRPr="00BD6715" w14:paraId="2C0D7DF3"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010935F"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6F281C6"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0694FBD"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0324D217"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69C7A52"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01FCE265"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CA59BCF"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Cs/>
                <w:i/>
                <w:iCs/>
                <w:sz w:val="24"/>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8572773"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29112AF"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286AE58"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3DB5FF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7E2CAA89"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D85EC7F" w14:textId="77777777" w:rsidR="00BD6715" w:rsidRPr="00BD6715" w:rsidRDefault="00BD6715" w:rsidP="00BD6715">
            <w:pPr>
              <w:spacing w:after="0" w:line="240" w:lineRule="auto"/>
              <w:rPr>
                <w:rFonts w:ascii="Times New Roman" w:hAnsi="Times New Roman" w:cs="Times New Roman"/>
                <w:bCs/>
                <w:i/>
                <w:iCs/>
                <w:sz w:val="24"/>
                <w:szCs w:val="24"/>
              </w:rPr>
            </w:pPr>
            <w:r w:rsidRPr="00BD6715">
              <w:rPr>
                <w:rFonts w:ascii="Times New Roman" w:hAnsi="Times New Roman" w:cs="Times New Roman"/>
                <w:bCs/>
                <w:i/>
                <w:iCs/>
                <w:sz w:val="24"/>
                <w:szCs w:val="24"/>
              </w:rPr>
              <w:t>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5CE99A1"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1E8B000"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26B4A2E1"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AD95206"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571E7031"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2973B70"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D0004B"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CA81776"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798D80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DA3FC9A"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57D008F9"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5C2F63F"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36D9EAF"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F6D8A9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2869EB9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27EDC2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75D43D70"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2F525A1"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1B174EA"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3FDF36A2"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13FC7FB"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6E7CDF0"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7AFA87B7"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A45D5F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42D59E4"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ADE436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3 342 193,62</w:t>
            </w:r>
          </w:p>
        </w:tc>
        <w:tc>
          <w:tcPr>
            <w:tcW w:w="10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BCD0D34"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480599B"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0   </w:t>
            </w:r>
          </w:p>
        </w:tc>
      </w:tr>
      <w:tr w:rsidR="00BD6715" w:rsidRPr="00BD6715" w14:paraId="07D9E1F5"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83573C9"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v tom: </w:t>
            </w:r>
          </w:p>
        </w:tc>
        <w:tc>
          <w:tcPr>
            <w:tcW w:w="1267" w:type="dxa"/>
            <w:tcBorders>
              <w:top w:val="single" w:sz="4" w:space="0" w:color="auto"/>
              <w:left w:val="single" w:sz="4" w:space="0" w:color="auto"/>
              <w:bottom w:val="single" w:sz="4" w:space="0" w:color="auto"/>
              <w:right w:val="single" w:sz="4" w:space="0" w:color="auto"/>
            </w:tcBorders>
            <w:noWrap/>
            <w:vAlign w:val="center"/>
          </w:tcPr>
          <w:p w14:paraId="35A7CD0C" w14:textId="77777777" w:rsidR="00BD6715" w:rsidRPr="00BD6715" w:rsidRDefault="00BD6715" w:rsidP="00BD6715">
            <w:pPr>
              <w:spacing w:after="0" w:line="240" w:lineRule="auto"/>
              <w:rPr>
                <w:rFonts w:ascii="Times New Roman" w:hAnsi="Times New Roman" w:cs="Times New Roman"/>
                <w:sz w:val="24"/>
                <w:szCs w:val="24"/>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017215E9" w14:textId="77777777" w:rsidR="00BD6715" w:rsidRPr="00BD6715" w:rsidRDefault="00BD6715" w:rsidP="00BD6715">
            <w:pPr>
              <w:spacing w:after="0" w:line="240" w:lineRule="auto"/>
              <w:rPr>
                <w:rFonts w:ascii="Times New Roman" w:hAnsi="Times New Roman" w:cs="Times New Roman"/>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14:paraId="10BF493D" w14:textId="77777777" w:rsidR="00BD6715" w:rsidRPr="00BD6715" w:rsidRDefault="00BD6715" w:rsidP="00BD6715">
            <w:pPr>
              <w:spacing w:after="0" w:line="240" w:lineRule="auto"/>
              <w:rPr>
                <w:rFonts w:ascii="Times New Roman" w:hAnsi="Times New Roman" w:cs="Times New Roman"/>
                <w:sz w:val="24"/>
                <w:szCs w:val="24"/>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569687B"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6AA5BD1A"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CBE36B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Ministerstvo vnútra Slovenskej republiky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846610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F05882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2 951 796,65</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2456A5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C0D05D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5235C3E0"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35490E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regionálne úrady verejného zdravotníctva</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E47841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8A383E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190 396,97</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64091AEC"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C5ACB4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645B0B57"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3A85B16"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CBB5EB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B2D78E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200 000,00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A8441BB"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EDAA0E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55F5D8BD"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3CEF182"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0513C718" w14:textId="77777777" w:rsidR="00BD6715" w:rsidRPr="00BD6715" w:rsidRDefault="00BD6715" w:rsidP="00BD6715">
            <w:pPr>
              <w:spacing w:after="0" w:line="240" w:lineRule="auto"/>
              <w:rPr>
                <w:rFonts w:ascii="Times New Roman" w:hAnsi="Times New Roman" w:cs="Times New Roman"/>
                <w:b/>
                <w:bCs/>
                <w:iCs/>
                <w:sz w:val="24"/>
                <w:szCs w:val="24"/>
              </w:rPr>
            </w:pPr>
          </w:p>
        </w:tc>
        <w:tc>
          <w:tcPr>
            <w:tcW w:w="1580" w:type="dxa"/>
            <w:tcBorders>
              <w:top w:val="single" w:sz="4" w:space="0" w:color="auto"/>
              <w:left w:val="single" w:sz="4" w:space="0" w:color="auto"/>
              <w:bottom w:val="single" w:sz="4" w:space="0" w:color="auto"/>
              <w:right w:val="single" w:sz="4" w:space="0" w:color="auto"/>
            </w:tcBorders>
            <w:noWrap/>
            <w:vAlign w:val="center"/>
          </w:tcPr>
          <w:p w14:paraId="62C9A667" w14:textId="77777777" w:rsidR="00BD6715" w:rsidRPr="00BD6715" w:rsidRDefault="00BD6715" w:rsidP="00BD6715">
            <w:pPr>
              <w:spacing w:after="0" w:line="240" w:lineRule="auto"/>
              <w:rPr>
                <w:rFonts w:ascii="Times New Roman" w:hAnsi="Times New Roman" w:cs="Times New Roman"/>
                <w:b/>
                <w:bCs/>
                <w:iCs/>
                <w:sz w:val="24"/>
                <w:szCs w:val="24"/>
              </w:rPr>
            </w:pPr>
          </w:p>
        </w:tc>
        <w:tc>
          <w:tcPr>
            <w:tcW w:w="1067" w:type="dxa"/>
            <w:tcBorders>
              <w:top w:val="single" w:sz="4" w:space="0" w:color="auto"/>
              <w:left w:val="single" w:sz="4" w:space="0" w:color="auto"/>
              <w:bottom w:val="single" w:sz="4" w:space="0" w:color="auto"/>
              <w:right w:val="single" w:sz="4" w:space="0" w:color="auto"/>
            </w:tcBorders>
            <w:noWrap/>
            <w:vAlign w:val="center"/>
          </w:tcPr>
          <w:p w14:paraId="6D01B095" w14:textId="77777777" w:rsidR="00BD6715" w:rsidRPr="00BD6715" w:rsidRDefault="00BD6715" w:rsidP="00BD6715">
            <w:pPr>
              <w:spacing w:after="0" w:line="240" w:lineRule="auto"/>
              <w:rPr>
                <w:rFonts w:ascii="Times New Roman" w:hAnsi="Times New Roman" w:cs="Times New Roman"/>
                <w:b/>
                <w:bCs/>
                <w:iCs/>
                <w:sz w:val="24"/>
                <w:szCs w:val="24"/>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74E024EF" w14:textId="77777777" w:rsidR="00BD6715" w:rsidRPr="00BD6715" w:rsidRDefault="00BD6715" w:rsidP="00BD6715">
            <w:pPr>
              <w:spacing w:after="0" w:line="240" w:lineRule="auto"/>
              <w:rPr>
                <w:rFonts w:ascii="Times New Roman" w:hAnsi="Times New Roman" w:cs="Times New Roman"/>
                <w:b/>
                <w:bCs/>
                <w:iCs/>
                <w:sz w:val="24"/>
                <w:szCs w:val="24"/>
              </w:rPr>
            </w:pPr>
          </w:p>
        </w:tc>
      </w:tr>
      <w:tr w:rsidR="00BD6715" w:rsidRPr="00BD6715" w14:paraId="5AAA3F81"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388A480"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C1B942C"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9103561" w14:textId="77777777" w:rsidR="00BD6715" w:rsidRPr="00BD6715" w:rsidRDefault="00BD6715" w:rsidP="00BD6715">
            <w:pPr>
              <w:spacing w:after="0" w:line="240" w:lineRule="auto"/>
              <w:rPr>
                <w:rFonts w:ascii="Times New Roman" w:hAnsi="Times New Roman" w:cs="Times New Roman"/>
                <w:bCs/>
                <w:iCs/>
                <w:sz w:val="24"/>
                <w:szCs w:val="24"/>
              </w:rPr>
            </w:pPr>
            <w:r w:rsidRPr="00BD6715">
              <w:rPr>
                <w:rFonts w:ascii="Times New Roman" w:hAnsi="Times New Roman" w:cs="Times New Roman"/>
                <w:b/>
                <w:bCs/>
                <w:sz w:val="24"/>
                <w:szCs w:val="24"/>
              </w:rPr>
              <w:t>3 342 193,62</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4DDC721A"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D121B33"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0D2DD998"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05318BF"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Cs/>
                <w:i/>
                <w:iCs/>
                <w:sz w:val="24"/>
                <w:szCs w:val="24"/>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EE92BE8"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24638EC" w14:textId="77777777" w:rsidR="00BD6715" w:rsidRPr="00BD6715" w:rsidRDefault="00BD6715" w:rsidP="00BD6715">
            <w:pPr>
              <w:spacing w:after="0" w:line="240" w:lineRule="auto"/>
              <w:rPr>
                <w:rFonts w:ascii="Times New Roman" w:hAnsi="Times New Roman" w:cs="Times New Roman"/>
                <w:iCs/>
                <w:sz w:val="24"/>
                <w:szCs w:val="24"/>
              </w:rPr>
            </w:pPr>
            <w:r w:rsidRPr="00BD6715">
              <w:rPr>
                <w:rFonts w:ascii="Times New Roman" w:hAnsi="Times New Roman" w:cs="Times New Roman"/>
                <w:sz w:val="24"/>
                <w:szCs w:val="24"/>
              </w:rPr>
              <w:t>3 342 193,62</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0B02A72E"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D4437C"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5C20B9D9"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3016546" w14:textId="77777777" w:rsidR="00BD6715" w:rsidRPr="00BD6715" w:rsidRDefault="00BD6715" w:rsidP="00BD6715">
            <w:pPr>
              <w:spacing w:after="0" w:line="240" w:lineRule="auto"/>
              <w:rPr>
                <w:rFonts w:ascii="Times New Roman" w:hAnsi="Times New Roman" w:cs="Times New Roman"/>
                <w:bCs/>
                <w:i/>
                <w:iCs/>
                <w:sz w:val="24"/>
                <w:szCs w:val="24"/>
              </w:rPr>
            </w:pPr>
            <w:r w:rsidRPr="00BD6715">
              <w:rPr>
                <w:rFonts w:ascii="Times New Roman" w:hAnsi="Times New Roman" w:cs="Times New Roman"/>
                <w:bCs/>
                <w:i/>
                <w:iCs/>
                <w:sz w:val="24"/>
                <w:szCs w:val="24"/>
              </w:rPr>
              <w:t xml:space="preserve">    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970C1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8B7AA2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907147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FA9474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31A1E974"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E869D1C" w14:textId="77777777" w:rsidR="00BD6715" w:rsidRPr="00BD6715" w:rsidRDefault="00BD6715" w:rsidP="00BD6715">
            <w:pPr>
              <w:spacing w:after="0" w:line="240" w:lineRule="auto"/>
              <w:rPr>
                <w:rFonts w:ascii="Times New Roman" w:hAnsi="Times New Roman" w:cs="Times New Roman"/>
                <w:bCs/>
                <w:i/>
                <w:iCs/>
                <w:sz w:val="24"/>
                <w:szCs w:val="24"/>
              </w:rPr>
            </w:pPr>
            <w:r w:rsidRPr="00BD6715">
              <w:rPr>
                <w:rFonts w:ascii="Times New Roman" w:hAnsi="Times New Roman" w:cs="Times New Roman"/>
                <w:bCs/>
                <w:i/>
                <w:iCs/>
                <w:sz w:val="24"/>
                <w:szCs w:val="24"/>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D462ED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880992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087FF78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047129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774EB52F"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B85C781"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6437AD3"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25CBDE20"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 xml:space="preserve">200 000,00 </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915339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67EF28"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02324D09"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189BC3E" w14:textId="77777777" w:rsidR="00BD6715" w:rsidRPr="00BD6715" w:rsidRDefault="00BD6715" w:rsidP="00BD6715">
            <w:pPr>
              <w:spacing w:after="0" w:line="240" w:lineRule="auto"/>
              <w:rPr>
                <w:rFonts w:ascii="Times New Roman" w:hAnsi="Times New Roman" w:cs="Times New Roman"/>
                <w:bCs/>
                <w:i/>
                <w:iCs/>
                <w:sz w:val="24"/>
                <w:szCs w:val="24"/>
              </w:rPr>
            </w:pPr>
            <w:r w:rsidRPr="00BD6715">
              <w:rPr>
                <w:rFonts w:ascii="Times New Roman" w:hAnsi="Times New Roman" w:cs="Times New Roman"/>
                <w:bCs/>
                <w:i/>
                <w:iCs/>
                <w:sz w:val="24"/>
                <w:szCs w:val="24"/>
              </w:rPr>
              <w:t xml:space="preserve">z toho vplyv nových úloh v zmysle ods. 2 Čl. 6 ústavného zákona č. 493/2011 Z. z. </w:t>
            </w:r>
          </w:p>
          <w:p w14:paraId="3C076D37"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Cs/>
                <w:i/>
                <w:iCs/>
                <w:sz w:val="24"/>
                <w:szCs w:val="24"/>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3F5B6E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4760F7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403CECE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C59201F"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29B37EB8"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EC20AD7"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526B94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99E4A68"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5899566A"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D950A29"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7EC01FA0" w14:textId="77777777" w:rsidTr="00BD6715">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61118AE" w14:textId="77777777" w:rsidR="00BD6715" w:rsidRPr="00BD6715" w:rsidRDefault="00BD6715" w:rsidP="00BD6715">
            <w:pPr>
              <w:spacing w:after="0" w:line="240" w:lineRule="auto"/>
              <w:rPr>
                <w:rFonts w:ascii="Times New Roman" w:hAnsi="Times New Roman" w:cs="Times New Roman"/>
                <w:bCs/>
                <w:i/>
                <w:iCs/>
                <w:sz w:val="24"/>
                <w:szCs w:val="24"/>
              </w:rPr>
            </w:pPr>
            <w:r w:rsidRPr="00BD6715">
              <w:rPr>
                <w:rFonts w:ascii="Times New Roman" w:hAnsi="Times New Roman" w:cs="Times New Roman"/>
                <w:bCs/>
                <w:i/>
                <w:iCs/>
                <w:sz w:val="24"/>
                <w:szCs w:val="24"/>
              </w:rPr>
              <w:t xml:space="preserve">z toho vplyv nových úloh v zmysle ods. 2 Čl. 6 ústavného zákona č. 493/2011 Z. z. </w:t>
            </w:r>
          </w:p>
          <w:p w14:paraId="38ECC21F"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Cs/>
                <w:i/>
                <w:iCs/>
                <w:sz w:val="24"/>
                <w:szCs w:val="24"/>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DE0033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5E83AA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91F2B99"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BD8945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32A37CCC"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B8A42A6"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22BA827"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0FDED5CF"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2BD209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C97479F"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3C52F7F0"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F7766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8519A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3671F6"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BED71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4E5656"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r>
      <w:tr w:rsidR="00BD6715" w:rsidRPr="00BD6715" w14:paraId="5E70C943"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5FE773C"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E310E1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AF570C6"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14F44A87"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ADBD469"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22CCF922"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7E5F8C4"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C85407C"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5F07A13F"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42C1E3AD"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3482C0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5F78E2CE"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C7E4DDE"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47E0030"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70D9F04D"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3E4A305"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54EEA22"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23B18D59"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BA1EB7A"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DD37DB6"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458A998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71303418"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14B6012"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799101E1"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885E01"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8B41EE"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6CFACA"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DDDB1E"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2BEF87"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r>
      <w:tr w:rsidR="00BD6715" w:rsidRPr="00BD6715" w14:paraId="338C9A48"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B020DE6"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8DBFF75"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AE3E93F"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3477E32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5199F7"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48D6ED46"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407983F"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268656E"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A07FDD0"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3FA0C7AA"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61899F4"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6938E5DF"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85962C7" w14:textId="77777777" w:rsidR="00BD6715" w:rsidRPr="00BD6715" w:rsidRDefault="00BD6715" w:rsidP="00BD6715">
            <w:pPr>
              <w:spacing w:after="0" w:line="240" w:lineRule="auto"/>
              <w:rPr>
                <w:rFonts w:ascii="Times New Roman" w:hAnsi="Times New Roman" w:cs="Times New Roman"/>
                <w:b/>
                <w:bCs/>
                <w:i/>
                <w:iCs/>
                <w:sz w:val="24"/>
                <w:szCs w:val="24"/>
              </w:rPr>
            </w:pPr>
            <w:r w:rsidRPr="00BD6715">
              <w:rPr>
                <w:rFonts w:ascii="Times New Roman" w:hAnsi="Times New Roman" w:cs="Times New Roman"/>
                <w:b/>
                <w:bCs/>
                <w:i/>
                <w:iCs/>
                <w:sz w:val="24"/>
                <w:szCs w:val="24"/>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82F7005"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6EE92FE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02DEB032"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41A1F8B"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6361DE4A"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6D78CB4"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i/>
                <w:iCs/>
                <w:sz w:val="24"/>
                <w:szCs w:val="24"/>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63DB66C"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88C2FB1"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550E66B3"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86D338" w14:textId="77777777" w:rsidR="00BD6715" w:rsidRPr="00BD6715" w:rsidRDefault="00BD6715" w:rsidP="00BD6715">
            <w:pPr>
              <w:spacing w:after="0" w:line="240" w:lineRule="auto"/>
              <w:rPr>
                <w:rFonts w:ascii="Times New Roman" w:hAnsi="Times New Roman" w:cs="Times New Roman"/>
                <w:b/>
                <w:bCs/>
                <w:iCs/>
                <w:sz w:val="24"/>
                <w:szCs w:val="24"/>
              </w:rPr>
            </w:pPr>
            <w:r w:rsidRPr="00BD6715">
              <w:rPr>
                <w:rFonts w:ascii="Times New Roman" w:hAnsi="Times New Roman" w:cs="Times New Roman"/>
                <w:b/>
                <w:bCs/>
                <w:iCs/>
                <w:sz w:val="24"/>
                <w:szCs w:val="24"/>
              </w:rPr>
              <w:t>0</w:t>
            </w:r>
          </w:p>
        </w:tc>
      </w:tr>
      <w:tr w:rsidR="00BD6715" w:rsidRPr="00BD6715" w14:paraId="348E8BA0"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C9999A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BA823D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C739AD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A08ED1E"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37D9A1F"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r>
      <w:tr w:rsidR="00BD6715" w:rsidRPr="00BD6715" w14:paraId="7F3B2D5E"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B8F5669"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4F2D97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80" w:type="dxa"/>
            <w:tcBorders>
              <w:top w:val="single" w:sz="4" w:space="0" w:color="auto"/>
              <w:left w:val="single" w:sz="4" w:space="0" w:color="auto"/>
              <w:bottom w:val="single" w:sz="4" w:space="0" w:color="auto"/>
              <w:right w:val="single" w:sz="4" w:space="0" w:color="auto"/>
            </w:tcBorders>
            <w:noWrap/>
            <w:vAlign w:val="center"/>
            <w:hideMark/>
          </w:tcPr>
          <w:p w14:paraId="138D12C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noWrap/>
            <w:vAlign w:val="center"/>
            <w:hideMark/>
          </w:tcPr>
          <w:p w14:paraId="26163BC1"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DFF1E5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3959AA04"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485979"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lastRenderedPageBreak/>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9D473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C18457"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FEA70B"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85B15A1"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r>
      <w:tr w:rsidR="00BD6715" w:rsidRPr="00BD6715" w14:paraId="72517197" w14:textId="77777777" w:rsidTr="00BD6715">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FDC1DD7"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A71986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2F04BFB"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3 342 193,62</w:t>
            </w:r>
          </w:p>
        </w:tc>
        <w:tc>
          <w:tcPr>
            <w:tcW w:w="10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79FCE9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8C5AB83"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r>
    </w:tbl>
    <w:bookmarkEnd w:id="0"/>
    <w:p w14:paraId="397FA61E"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559"/>
        <w:gridCol w:w="1134"/>
        <w:gridCol w:w="1276"/>
      </w:tblGrid>
      <w:tr w:rsidR="00BD6715" w:rsidRPr="00BD6715" w14:paraId="3A56A9FD" w14:textId="77777777" w:rsidTr="00BD671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11494E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DA1511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0B18E4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AC950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 + 2</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5DE405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 + 3</w:t>
            </w:r>
          </w:p>
        </w:tc>
      </w:tr>
      <w:tr w:rsidR="00BD6715" w:rsidRPr="00BD6715" w14:paraId="12F76402" w14:textId="77777777" w:rsidTr="00BD671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9C40FB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14:paraId="619C0A9D"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559" w:type="dxa"/>
            <w:tcBorders>
              <w:top w:val="nil"/>
              <w:left w:val="nil"/>
              <w:bottom w:val="single" w:sz="4" w:space="0" w:color="auto"/>
              <w:right w:val="single" w:sz="4" w:space="0" w:color="auto"/>
            </w:tcBorders>
            <w:noWrap/>
            <w:vAlign w:val="center"/>
            <w:hideMark/>
          </w:tcPr>
          <w:p w14:paraId="3A502425"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134" w:type="dxa"/>
            <w:tcBorders>
              <w:top w:val="nil"/>
              <w:left w:val="nil"/>
              <w:bottom w:val="single" w:sz="4" w:space="0" w:color="auto"/>
              <w:right w:val="single" w:sz="4" w:space="0" w:color="auto"/>
            </w:tcBorders>
            <w:noWrap/>
            <w:vAlign w:val="center"/>
            <w:hideMark/>
          </w:tcPr>
          <w:p w14:paraId="2F8763A1"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276" w:type="dxa"/>
            <w:tcBorders>
              <w:top w:val="nil"/>
              <w:left w:val="nil"/>
              <w:bottom w:val="single" w:sz="4" w:space="0" w:color="auto"/>
              <w:right w:val="single" w:sz="4" w:space="0" w:color="auto"/>
            </w:tcBorders>
            <w:noWrap/>
            <w:vAlign w:val="center"/>
            <w:hideMark/>
          </w:tcPr>
          <w:p w14:paraId="7805D633"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r>
      <w:tr w:rsidR="00BD6715" w:rsidRPr="00BD6715" w14:paraId="03732B5A" w14:textId="77777777" w:rsidTr="00BD671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7C44F6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 tom: za každý subjekt verejnej správy zvlášť / program zvlášť</w:t>
            </w:r>
          </w:p>
        </w:tc>
        <w:tc>
          <w:tcPr>
            <w:tcW w:w="1134" w:type="dxa"/>
            <w:tcBorders>
              <w:top w:val="nil"/>
              <w:left w:val="nil"/>
              <w:bottom w:val="single" w:sz="4" w:space="0" w:color="auto"/>
              <w:right w:val="single" w:sz="4" w:space="0" w:color="auto"/>
            </w:tcBorders>
            <w:noWrap/>
            <w:vAlign w:val="center"/>
            <w:hideMark/>
          </w:tcPr>
          <w:p w14:paraId="012728D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559" w:type="dxa"/>
            <w:tcBorders>
              <w:top w:val="nil"/>
              <w:left w:val="nil"/>
              <w:bottom w:val="single" w:sz="4" w:space="0" w:color="auto"/>
              <w:right w:val="single" w:sz="4" w:space="0" w:color="auto"/>
            </w:tcBorders>
            <w:noWrap/>
            <w:vAlign w:val="center"/>
            <w:hideMark/>
          </w:tcPr>
          <w:p w14:paraId="565694B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noWrap/>
            <w:vAlign w:val="center"/>
            <w:hideMark/>
          </w:tcPr>
          <w:p w14:paraId="529373A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noWrap/>
            <w:vAlign w:val="center"/>
            <w:hideMark/>
          </w:tcPr>
          <w:p w14:paraId="7DC82CFF"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0</w:t>
            </w:r>
          </w:p>
        </w:tc>
      </w:tr>
      <w:tr w:rsidR="00BD6715" w:rsidRPr="00BD6715" w14:paraId="13F8831C" w14:textId="77777777" w:rsidTr="00BD671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452C0C8"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z toho:</w:t>
            </w:r>
          </w:p>
        </w:tc>
        <w:tc>
          <w:tcPr>
            <w:tcW w:w="1134" w:type="dxa"/>
            <w:tcBorders>
              <w:top w:val="nil"/>
              <w:left w:val="nil"/>
              <w:bottom w:val="single" w:sz="4" w:space="0" w:color="auto"/>
              <w:right w:val="single" w:sz="4" w:space="0" w:color="auto"/>
            </w:tcBorders>
            <w:noWrap/>
            <w:vAlign w:val="center"/>
            <w:hideMark/>
          </w:tcPr>
          <w:p w14:paraId="25BAB57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c>
          <w:tcPr>
            <w:tcW w:w="1559" w:type="dxa"/>
            <w:tcBorders>
              <w:top w:val="nil"/>
              <w:left w:val="nil"/>
              <w:bottom w:val="single" w:sz="4" w:space="0" w:color="auto"/>
              <w:right w:val="single" w:sz="4" w:space="0" w:color="auto"/>
            </w:tcBorders>
            <w:noWrap/>
            <w:vAlign w:val="center"/>
            <w:hideMark/>
          </w:tcPr>
          <w:p w14:paraId="06D14791"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noWrap/>
            <w:vAlign w:val="center"/>
            <w:hideMark/>
          </w:tcPr>
          <w:p w14:paraId="25B34046"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noWrap/>
            <w:vAlign w:val="center"/>
            <w:hideMark/>
          </w:tcPr>
          <w:p w14:paraId="68B5728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7E02E4BE" w14:textId="77777777" w:rsidTr="00BD671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FCA94A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 na limit verejných výdavkov ŠR</w:t>
            </w:r>
          </w:p>
        </w:tc>
        <w:tc>
          <w:tcPr>
            <w:tcW w:w="1134" w:type="dxa"/>
            <w:tcBorders>
              <w:top w:val="nil"/>
              <w:left w:val="nil"/>
              <w:bottom w:val="single" w:sz="4" w:space="0" w:color="auto"/>
              <w:right w:val="single" w:sz="4" w:space="0" w:color="auto"/>
            </w:tcBorders>
            <w:noWrap/>
            <w:vAlign w:val="center"/>
            <w:hideMark/>
          </w:tcPr>
          <w:p w14:paraId="59B49497"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559" w:type="dxa"/>
            <w:tcBorders>
              <w:top w:val="nil"/>
              <w:left w:val="nil"/>
              <w:bottom w:val="single" w:sz="4" w:space="0" w:color="auto"/>
              <w:right w:val="single" w:sz="4" w:space="0" w:color="auto"/>
            </w:tcBorders>
            <w:noWrap/>
            <w:vAlign w:val="center"/>
            <w:hideMark/>
          </w:tcPr>
          <w:p w14:paraId="7FB55638"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134" w:type="dxa"/>
            <w:tcBorders>
              <w:top w:val="nil"/>
              <w:left w:val="nil"/>
              <w:bottom w:val="single" w:sz="4" w:space="0" w:color="auto"/>
              <w:right w:val="single" w:sz="4" w:space="0" w:color="auto"/>
            </w:tcBorders>
            <w:noWrap/>
            <w:vAlign w:val="center"/>
            <w:hideMark/>
          </w:tcPr>
          <w:p w14:paraId="6AB99BBA"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276" w:type="dxa"/>
            <w:tcBorders>
              <w:top w:val="nil"/>
              <w:left w:val="nil"/>
              <w:bottom w:val="single" w:sz="4" w:space="0" w:color="auto"/>
              <w:right w:val="single" w:sz="4" w:space="0" w:color="auto"/>
            </w:tcBorders>
            <w:noWrap/>
            <w:vAlign w:val="center"/>
            <w:hideMark/>
          </w:tcPr>
          <w:p w14:paraId="6D98124C"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r>
      <w:tr w:rsidR="00BD6715" w:rsidRPr="00BD6715" w14:paraId="1303CC0E" w14:textId="77777777" w:rsidTr="00BD671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00E460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14:paraId="4EA1883B"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559" w:type="dxa"/>
            <w:tcBorders>
              <w:top w:val="nil"/>
              <w:left w:val="nil"/>
              <w:bottom w:val="single" w:sz="4" w:space="0" w:color="auto"/>
              <w:right w:val="single" w:sz="4" w:space="0" w:color="auto"/>
            </w:tcBorders>
            <w:noWrap/>
            <w:vAlign w:val="center"/>
            <w:hideMark/>
          </w:tcPr>
          <w:p w14:paraId="25F42BC8"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134" w:type="dxa"/>
            <w:tcBorders>
              <w:top w:val="nil"/>
              <w:left w:val="nil"/>
              <w:bottom w:val="single" w:sz="4" w:space="0" w:color="auto"/>
              <w:right w:val="single" w:sz="4" w:space="0" w:color="auto"/>
            </w:tcBorders>
            <w:noWrap/>
            <w:vAlign w:val="center"/>
            <w:hideMark/>
          </w:tcPr>
          <w:p w14:paraId="23406429"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c>
          <w:tcPr>
            <w:tcW w:w="1276" w:type="dxa"/>
            <w:tcBorders>
              <w:top w:val="nil"/>
              <w:left w:val="nil"/>
              <w:bottom w:val="single" w:sz="4" w:space="0" w:color="auto"/>
              <w:right w:val="single" w:sz="4" w:space="0" w:color="auto"/>
            </w:tcBorders>
            <w:noWrap/>
            <w:vAlign w:val="center"/>
            <w:hideMark/>
          </w:tcPr>
          <w:p w14:paraId="784F3DD3"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0</w:t>
            </w:r>
          </w:p>
        </w:tc>
      </w:tr>
      <w:tr w:rsidR="00BD6715" w:rsidRPr="00BD6715" w14:paraId="274AC831" w14:textId="77777777" w:rsidTr="00BD671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3B7E711"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14:paraId="11283093" w14:textId="77777777" w:rsidR="00BD6715" w:rsidRPr="00BD6715" w:rsidRDefault="00BD6715" w:rsidP="00BD6715">
            <w:pPr>
              <w:spacing w:after="0" w:line="240" w:lineRule="auto"/>
              <w:rPr>
                <w:rFonts w:ascii="Times New Roman" w:hAnsi="Times New Roman" w:cs="Times New Roman"/>
                <w:b/>
                <w:sz w:val="24"/>
                <w:szCs w:val="24"/>
              </w:rPr>
            </w:pPr>
          </w:p>
        </w:tc>
        <w:tc>
          <w:tcPr>
            <w:tcW w:w="1559" w:type="dxa"/>
            <w:tcBorders>
              <w:top w:val="single" w:sz="4" w:space="0" w:color="auto"/>
              <w:left w:val="nil"/>
              <w:bottom w:val="single" w:sz="4" w:space="0" w:color="auto"/>
              <w:right w:val="single" w:sz="4" w:space="0" w:color="auto"/>
            </w:tcBorders>
            <w:noWrap/>
            <w:vAlign w:val="center"/>
          </w:tcPr>
          <w:p w14:paraId="4DDC301F" w14:textId="77777777" w:rsidR="00BD6715" w:rsidRPr="00BD6715" w:rsidRDefault="00BD6715" w:rsidP="00BD6715">
            <w:pPr>
              <w:spacing w:after="0" w:line="240" w:lineRule="auto"/>
              <w:rPr>
                <w:rFonts w:ascii="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noWrap/>
            <w:vAlign w:val="center"/>
          </w:tcPr>
          <w:p w14:paraId="132F025C" w14:textId="77777777" w:rsidR="00BD6715" w:rsidRPr="00BD6715" w:rsidRDefault="00BD6715" w:rsidP="00BD6715">
            <w:pPr>
              <w:spacing w:after="0" w:line="240" w:lineRule="auto"/>
              <w:rPr>
                <w:rFonts w:ascii="Times New Roman" w:hAnsi="Times New Roman" w:cs="Times New Roman"/>
                <w:b/>
                <w:sz w:val="24"/>
                <w:szCs w:val="24"/>
              </w:rPr>
            </w:pPr>
          </w:p>
        </w:tc>
        <w:tc>
          <w:tcPr>
            <w:tcW w:w="1276" w:type="dxa"/>
            <w:tcBorders>
              <w:top w:val="single" w:sz="4" w:space="0" w:color="auto"/>
              <w:left w:val="nil"/>
              <w:bottom w:val="single" w:sz="4" w:space="0" w:color="auto"/>
              <w:right w:val="single" w:sz="4" w:space="0" w:color="auto"/>
            </w:tcBorders>
            <w:noWrap/>
            <w:vAlign w:val="center"/>
          </w:tcPr>
          <w:p w14:paraId="0D7A48E2" w14:textId="77777777" w:rsidR="00BD6715" w:rsidRPr="00BD6715" w:rsidRDefault="00BD6715" w:rsidP="00BD6715">
            <w:pPr>
              <w:spacing w:after="0" w:line="240" w:lineRule="auto"/>
              <w:rPr>
                <w:rFonts w:ascii="Times New Roman" w:hAnsi="Times New Roman" w:cs="Times New Roman"/>
                <w:b/>
                <w:sz w:val="24"/>
                <w:szCs w:val="24"/>
              </w:rPr>
            </w:pPr>
          </w:p>
        </w:tc>
      </w:tr>
    </w:tbl>
    <w:p w14:paraId="7AEEBB37" w14:textId="77777777" w:rsidR="00BD6715" w:rsidRPr="00BD6715" w:rsidRDefault="00BD6715" w:rsidP="00BD6715">
      <w:pPr>
        <w:spacing w:after="0" w:line="240" w:lineRule="auto"/>
        <w:rPr>
          <w:rFonts w:ascii="Times New Roman" w:hAnsi="Times New Roman" w:cs="Times New Roman"/>
          <w:b/>
          <w:bCs/>
          <w:sz w:val="24"/>
          <w:szCs w:val="24"/>
        </w:rPr>
      </w:pPr>
    </w:p>
    <w:p w14:paraId="33912EC2"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2.1.1. Financovanie návrhu - Návrh na riešenie úbytku príjmov alebo zvýšených výdavkov podľa § 33 ods. 1 zákona č. 523/2004 Z. z. o rozpočtových pravidlách verejnej správy:</w:t>
      </w:r>
    </w:p>
    <w:p w14:paraId="63BB9307" w14:textId="77777777" w:rsidR="00BD6715" w:rsidRPr="00BD6715" w:rsidRDefault="00BD6715" w:rsidP="00BD6715">
      <w:pPr>
        <w:spacing w:after="0" w:line="240" w:lineRule="auto"/>
        <w:rPr>
          <w:rFonts w:ascii="Times New Roman" w:hAnsi="Times New Roman" w:cs="Times New Roman"/>
          <w:b/>
          <w:bCs/>
          <w:sz w:val="24"/>
          <w:szCs w:val="24"/>
        </w:rPr>
      </w:pPr>
    </w:p>
    <w:p w14:paraId="2E04697B"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 xml:space="preserve">Zvýšené výdavky verejnej správy budú riešené v spolupráci a po dohode s Ministerstvom financií Slovenskej republiky, a to priebežne, dofinancovaním príslušnej rozpočtovej kapitoly prostredníctvom rozpočtového opatrenia, na základe požiadaviek predložených príslušným subjektom v nadväznosti na objem konkrétnych súm, ktoré budú vyplatené oprávneným žiadateľom na základe predložených a schválených žiadostí.  </w:t>
      </w:r>
    </w:p>
    <w:p w14:paraId="7A4F69C6" w14:textId="77777777" w:rsidR="00BD6715" w:rsidRPr="00BD6715" w:rsidRDefault="00BD6715" w:rsidP="00BD6715">
      <w:pPr>
        <w:spacing w:after="0" w:line="240" w:lineRule="auto"/>
        <w:rPr>
          <w:rFonts w:ascii="Times New Roman" w:hAnsi="Times New Roman" w:cs="Times New Roman"/>
          <w:b/>
          <w:bCs/>
          <w:sz w:val="24"/>
          <w:szCs w:val="24"/>
        </w:rPr>
      </w:pPr>
    </w:p>
    <w:p w14:paraId="5399C5D1"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2.2. Popis a charakteristika návrhu</w:t>
      </w:r>
    </w:p>
    <w:p w14:paraId="4D46CA8D" w14:textId="77777777" w:rsidR="00BD6715" w:rsidRPr="00BD6715" w:rsidRDefault="00BD6715" w:rsidP="00BD6715">
      <w:pPr>
        <w:spacing w:after="0" w:line="240" w:lineRule="auto"/>
        <w:rPr>
          <w:rFonts w:ascii="Times New Roman" w:hAnsi="Times New Roman" w:cs="Times New Roman"/>
          <w:sz w:val="24"/>
          <w:szCs w:val="24"/>
        </w:rPr>
      </w:pPr>
    </w:p>
    <w:p w14:paraId="2FD5651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2.2.1. Popis návrhu:</w:t>
      </w:r>
    </w:p>
    <w:p w14:paraId="289392A6" w14:textId="77777777" w:rsidR="00BD6715" w:rsidRPr="00BD6715" w:rsidRDefault="00BD6715" w:rsidP="00BD6715">
      <w:pPr>
        <w:spacing w:after="0" w:line="240" w:lineRule="auto"/>
        <w:rPr>
          <w:rFonts w:ascii="Times New Roman" w:hAnsi="Times New Roman" w:cs="Times New Roman"/>
          <w:b/>
          <w:bCs/>
          <w:sz w:val="24"/>
          <w:szCs w:val="24"/>
        </w:rPr>
      </w:pPr>
    </w:p>
    <w:p w14:paraId="406DB0B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Návrh zákon upravuje finančné odškodnenie osôb, ktorým bola v dôsledku zavádzania opatrení v boji proti pandémii, ktorá vznikla z dôvodu ochorenia COVID-19 spôsobeného koronavírusom SARS-CoV-2, spôsobená finančná ujma spočívajúca v uhradení pokuty uloženej za priestupok spáchaný v období od 12. marca 2020 od 06.00 hod. do 15. septembra 2023 do 06.00 hod. v súvislosti s ochorením COVID-19 spôsobeným koronavírusom SARS-CoV-2, ako aj finančná ujma spočívajúca v uhradení nákladov súvisiacich s umiestnením v určených karanténnych zariadeniach v súvislosti s </w:t>
      </w:r>
      <w:proofErr w:type="spellStart"/>
      <w:r w:rsidRPr="00BD6715">
        <w:rPr>
          <w:rFonts w:ascii="Times New Roman" w:hAnsi="Times New Roman" w:cs="Times New Roman"/>
          <w:sz w:val="24"/>
          <w:szCs w:val="24"/>
        </w:rPr>
        <w:t>protipandemickými</w:t>
      </w:r>
      <w:proofErr w:type="spellEnd"/>
      <w:r w:rsidRPr="00BD6715">
        <w:rPr>
          <w:rFonts w:ascii="Times New Roman" w:hAnsi="Times New Roman" w:cs="Times New Roman"/>
          <w:sz w:val="24"/>
          <w:szCs w:val="24"/>
        </w:rPr>
        <w:t xml:space="preserve"> opatreniami zavedenými z dôvodu ochorenia COVID-19. Navrhovaná právna úprava reflektuje v tejto súvislosti nie len na potrebu odstránenia následkov sporného donucovacieho mechanizmu zo strany štátnej moci v období od 12. marca 2020 do 15. septembra 2023, ale aj na zistenia verejného ochrancu práv súvisiace s nedodržaním zákonného postupu zo strany štátu.</w:t>
      </w:r>
    </w:p>
    <w:p w14:paraId="4B22129C" w14:textId="77777777" w:rsidR="00BD6715" w:rsidRPr="00BD6715" w:rsidRDefault="00BD6715" w:rsidP="00BD6715">
      <w:pPr>
        <w:spacing w:after="0" w:line="240" w:lineRule="auto"/>
        <w:rPr>
          <w:rFonts w:ascii="Times New Roman" w:hAnsi="Times New Roman" w:cs="Times New Roman"/>
          <w:bCs/>
          <w:i/>
          <w:sz w:val="24"/>
          <w:szCs w:val="24"/>
        </w:rPr>
      </w:pPr>
      <w:r w:rsidRPr="00BD6715">
        <w:rPr>
          <w:rFonts w:ascii="Times New Roman" w:hAnsi="Times New Roman" w:cs="Times New Roman"/>
          <w:sz w:val="24"/>
          <w:szCs w:val="24"/>
        </w:rPr>
        <w:t xml:space="preserve">Cieľ navrhovanej právnej úpravy reflektuje aj Programové vyhlásenie vlády Slovenskej republiky, v ktorom sa vláda zaviazala, že </w:t>
      </w:r>
      <w:r w:rsidRPr="00BD6715">
        <w:rPr>
          <w:rFonts w:ascii="Times New Roman" w:hAnsi="Times New Roman" w:cs="Times New Roman"/>
          <w:i/>
          <w:sz w:val="24"/>
          <w:szCs w:val="24"/>
        </w:rPr>
        <w:t xml:space="preserve">„sa bude usilovať o obnovu dôvery verejnosti a občanov v demokratické inštitúcie a právny poriadok Slovenskej republiky. Bude pracovať na posilnení a udržaní dôvery v orgány presadzovania práva, súdnu moc, prokuratúru, políciu a verejnú správu. </w:t>
      </w:r>
      <w:r w:rsidRPr="00BD6715">
        <w:rPr>
          <w:rFonts w:ascii="Times New Roman" w:hAnsi="Times New Roman" w:cs="Times New Roman"/>
          <w:bCs/>
          <w:i/>
          <w:sz w:val="24"/>
          <w:szCs w:val="24"/>
        </w:rPr>
        <w:t xml:space="preserve">Počas obdobia dvoch rokov pandémie sa tvorba </w:t>
      </w:r>
      <w:proofErr w:type="spellStart"/>
      <w:r w:rsidRPr="00BD6715">
        <w:rPr>
          <w:rFonts w:ascii="Times New Roman" w:hAnsi="Times New Roman" w:cs="Times New Roman"/>
          <w:bCs/>
          <w:i/>
          <w:sz w:val="24"/>
          <w:szCs w:val="24"/>
        </w:rPr>
        <w:t>protipandemických</w:t>
      </w:r>
      <w:proofErr w:type="spellEnd"/>
      <w:r w:rsidRPr="00BD6715">
        <w:rPr>
          <w:rFonts w:ascii="Times New Roman" w:hAnsi="Times New Roman" w:cs="Times New Roman"/>
          <w:bCs/>
          <w:i/>
          <w:sz w:val="24"/>
          <w:szCs w:val="24"/>
        </w:rPr>
        <w:t xml:space="preserve"> opatrení, ako aj kontrola ich zákonnosti vymkla štandardnej kontrole: prebiehala mimo riadnych legislatívnych procesov a mimo riadnej súdnej kontroly.</w:t>
      </w:r>
      <w:r w:rsidRPr="00BD6715">
        <w:rPr>
          <w:rFonts w:ascii="Times New Roman" w:hAnsi="Times New Roman" w:cs="Times New Roman"/>
          <w:i/>
          <w:sz w:val="24"/>
          <w:szCs w:val="24"/>
        </w:rPr>
        <w:t xml:space="preserve"> </w:t>
      </w:r>
      <w:r w:rsidRPr="00BD6715">
        <w:rPr>
          <w:rFonts w:ascii="Times New Roman" w:hAnsi="Times New Roman" w:cs="Times New Roman"/>
          <w:bCs/>
          <w:i/>
          <w:sz w:val="24"/>
          <w:szCs w:val="24"/>
        </w:rPr>
        <w:t xml:space="preserve">Uplynulé tri roky z hľadiska deficitu spravodlivosti charakterizovali najmä zlyhávanie ochrany základných práv a slobôd počas </w:t>
      </w:r>
      <w:r w:rsidRPr="00BD6715">
        <w:rPr>
          <w:rFonts w:ascii="Times New Roman" w:hAnsi="Times New Roman" w:cs="Times New Roman"/>
          <w:bCs/>
          <w:i/>
          <w:sz w:val="24"/>
          <w:szCs w:val="24"/>
        </w:rPr>
        <w:lastRenderedPageBreak/>
        <w:t>pandémie COVID-19 a excesy trestnej politiky. Je úlohou vlády zaistiť, aby sa podobné zlyhania štátu už neopakovali.“</w:t>
      </w:r>
    </w:p>
    <w:p w14:paraId="7530BD3D" w14:textId="77777777" w:rsidR="00BD6715" w:rsidRPr="00BD6715" w:rsidRDefault="00BD6715" w:rsidP="00BD6715">
      <w:pPr>
        <w:spacing w:after="0" w:line="240" w:lineRule="auto"/>
        <w:rPr>
          <w:rFonts w:ascii="Times New Roman" w:hAnsi="Times New Roman" w:cs="Times New Roman"/>
          <w:sz w:val="24"/>
          <w:szCs w:val="24"/>
        </w:rPr>
      </w:pPr>
    </w:p>
    <w:p w14:paraId="69D8D3CE"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w:t>
      </w:r>
    </w:p>
    <w:p w14:paraId="3E426F69" w14:textId="77777777" w:rsidR="00BD6715" w:rsidRPr="00BD6715" w:rsidRDefault="00BD6715" w:rsidP="00BD6715">
      <w:pPr>
        <w:spacing w:after="0" w:line="240" w:lineRule="auto"/>
        <w:rPr>
          <w:rFonts w:ascii="Times New Roman" w:hAnsi="Times New Roman" w:cs="Times New Roman"/>
          <w:sz w:val="24"/>
          <w:szCs w:val="24"/>
        </w:rPr>
      </w:pPr>
    </w:p>
    <w:p w14:paraId="15B8E65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2.2.2. Charakteristika návrhu:</w:t>
      </w:r>
    </w:p>
    <w:p w14:paraId="716A41BE" w14:textId="77777777" w:rsidR="00BD6715" w:rsidRPr="00BD6715" w:rsidRDefault="00BD6715" w:rsidP="00BD6715">
      <w:pPr>
        <w:spacing w:after="0" w:line="240" w:lineRule="auto"/>
        <w:rPr>
          <w:rFonts w:ascii="Times New Roman" w:hAnsi="Times New Roman" w:cs="Times New Roman"/>
          <w:sz w:val="24"/>
          <w:szCs w:val="24"/>
        </w:rPr>
      </w:pPr>
    </w:p>
    <w:p w14:paraId="14690C90"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sz w:val="24"/>
          <w:szCs w:val="24"/>
        </w:rPr>
        <w:t xml:space="preserve">       </w:t>
      </w:r>
      <w:r w:rsidRPr="00BD6715">
        <w:rPr>
          <w:rFonts w:ascii="Times New Roman" w:hAnsi="Times New Roman" w:cs="Times New Roman"/>
          <w:sz w:val="24"/>
          <w:szCs w:val="24"/>
        </w:rPr>
        <w:t>zmena sadzby</w:t>
      </w:r>
    </w:p>
    <w:p w14:paraId="1D13B19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       zmena v nároku</w:t>
      </w:r>
    </w:p>
    <w:p w14:paraId="1790364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       nová služba alebo nariadenie (alebo ich zrušenie)</w:t>
      </w:r>
    </w:p>
    <w:p w14:paraId="127E645C"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       kombinovaný návrh</w:t>
      </w:r>
    </w:p>
    <w:p w14:paraId="15DCE3DB"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       iné </w:t>
      </w:r>
    </w:p>
    <w:p w14:paraId="561E1882" w14:textId="77777777" w:rsidR="00BD6715" w:rsidRPr="00BD6715" w:rsidRDefault="00BD6715" w:rsidP="00BD6715">
      <w:pPr>
        <w:spacing w:after="0" w:line="240" w:lineRule="auto"/>
        <w:rPr>
          <w:rFonts w:ascii="Times New Roman" w:hAnsi="Times New Roman" w:cs="Times New Roman"/>
          <w:sz w:val="24"/>
          <w:szCs w:val="24"/>
        </w:rPr>
      </w:pPr>
    </w:p>
    <w:p w14:paraId="5B9F05CC" w14:textId="77777777" w:rsidR="00BD6715" w:rsidRPr="00BD6715" w:rsidRDefault="00BD6715" w:rsidP="00BD6715">
      <w:pPr>
        <w:spacing w:after="0" w:line="240" w:lineRule="auto"/>
        <w:rPr>
          <w:rFonts w:ascii="Times New Roman" w:hAnsi="Times New Roman" w:cs="Times New Roman"/>
          <w:sz w:val="24"/>
          <w:szCs w:val="24"/>
        </w:rPr>
      </w:pPr>
    </w:p>
    <w:p w14:paraId="7EAE436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bCs/>
          <w:sz w:val="24"/>
          <w:szCs w:val="24"/>
        </w:rPr>
        <w:t>2.2.3. Predpoklady vývoja objemu aktivít:</w:t>
      </w:r>
    </w:p>
    <w:p w14:paraId="7E5C3CD3" w14:textId="77777777" w:rsidR="00BD6715" w:rsidRPr="00BD6715" w:rsidRDefault="00BD6715" w:rsidP="00BD6715">
      <w:pPr>
        <w:spacing w:after="0" w:line="240" w:lineRule="auto"/>
        <w:rPr>
          <w:rFonts w:ascii="Times New Roman" w:hAnsi="Times New Roman" w:cs="Times New Roman"/>
          <w:sz w:val="24"/>
          <w:szCs w:val="24"/>
        </w:rPr>
      </w:pPr>
    </w:p>
    <w:p w14:paraId="3396614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Jasne popíšte, v prípade potreby použite nižšie uvedenú tabuľku. Uveďte aj odhady základov daní a/alebo poplatkov, ak sa ich táto zmena týka.</w:t>
      </w:r>
    </w:p>
    <w:p w14:paraId="2B1E35DC"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BD6715" w:rsidRPr="00BD6715" w14:paraId="46E04976" w14:textId="77777777" w:rsidTr="00BD6715">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050FB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37B9D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Odhadované objemy</w:t>
            </w:r>
          </w:p>
        </w:tc>
      </w:tr>
      <w:tr w:rsidR="00BD6715" w:rsidRPr="00BD6715" w14:paraId="55FA4B59" w14:textId="77777777" w:rsidTr="00BD6715">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14:paraId="256F1919" w14:textId="77777777" w:rsidR="00BD6715" w:rsidRPr="00BD6715" w:rsidRDefault="00BD6715" w:rsidP="00BD6715">
            <w:pPr>
              <w:spacing w:after="0" w:line="240" w:lineRule="auto"/>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2296C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FED05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8C86F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22328E"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r + 3</w:t>
            </w:r>
          </w:p>
        </w:tc>
      </w:tr>
      <w:tr w:rsidR="00BD6715" w:rsidRPr="00BD6715" w14:paraId="7F1935BB" w14:textId="77777777" w:rsidTr="00BD6715">
        <w:trPr>
          <w:trHeight w:val="70"/>
        </w:trPr>
        <w:tc>
          <w:tcPr>
            <w:tcW w:w="4530" w:type="dxa"/>
            <w:tcBorders>
              <w:top w:val="single" w:sz="4" w:space="0" w:color="auto"/>
              <w:left w:val="single" w:sz="4" w:space="0" w:color="auto"/>
              <w:bottom w:val="single" w:sz="4" w:space="0" w:color="auto"/>
              <w:right w:val="single" w:sz="4" w:space="0" w:color="auto"/>
            </w:tcBorders>
            <w:hideMark/>
          </w:tcPr>
          <w:p w14:paraId="7E29866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cPr>
          <w:p w14:paraId="1A15D491"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888C87"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3E651"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279201"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074C3870" w14:textId="77777777" w:rsidTr="00BD6715">
        <w:trPr>
          <w:trHeight w:val="70"/>
        </w:trPr>
        <w:tc>
          <w:tcPr>
            <w:tcW w:w="4530" w:type="dxa"/>
            <w:tcBorders>
              <w:top w:val="single" w:sz="4" w:space="0" w:color="auto"/>
              <w:left w:val="single" w:sz="4" w:space="0" w:color="auto"/>
              <w:bottom w:val="single" w:sz="4" w:space="0" w:color="auto"/>
              <w:right w:val="single" w:sz="4" w:space="0" w:color="auto"/>
            </w:tcBorders>
            <w:hideMark/>
          </w:tcPr>
          <w:p w14:paraId="052F536E"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cPr>
          <w:p w14:paraId="03A04642"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B3F44B"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AFC26E"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C2BFFD"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5AA2D551" w14:textId="77777777" w:rsidTr="00BD6715">
        <w:trPr>
          <w:trHeight w:val="70"/>
        </w:trPr>
        <w:tc>
          <w:tcPr>
            <w:tcW w:w="4530" w:type="dxa"/>
            <w:tcBorders>
              <w:top w:val="single" w:sz="4" w:space="0" w:color="auto"/>
              <w:left w:val="single" w:sz="4" w:space="0" w:color="auto"/>
              <w:bottom w:val="single" w:sz="4" w:space="0" w:color="auto"/>
              <w:right w:val="single" w:sz="4" w:space="0" w:color="auto"/>
            </w:tcBorders>
            <w:hideMark/>
          </w:tcPr>
          <w:p w14:paraId="121DC6E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cPr>
          <w:p w14:paraId="1B6457D3"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89ED33"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5DBC89" w14:textId="77777777" w:rsidR="00BD6715" w:rsidRPr="00BD6715" w:rsidRDefault="00BD6715" w:rsidP="00BD6715">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1682BF" w14:textId="77777777" w:rsidR="00BD6715" w:rsidRPr="00BD6715" w:rsidRDefault="00BD6715" w:rsidP="00BD6715">
            <w:pPr>
              <w:spacing w:after="0" w:line="240" w:lineRule="auto"/>
              <w:rPr>
                <w:rFonts w:ascii="Times New Roman" w:hAnsi="Times New Roman" w:cs="Times New Roman"/>
                <w:sz w:val="24"/>
                <w:szCs w:val="24"/>
              </w:rPr>
            </w:pPr>
          </w:p>
        </w:tc>
      </w:tr>
    </w:tbl>
    <w:p w14:paraId="33DE6EE6" w14:textId="77777777" w:rsidR="00BD6715" w:rsidRPr="00BD6715" w:rsidRDefault="00BD6715" w:rsidP="00BD6715">
      <w:pPr>
        <w:spacing w:after="0" w:line="240" w:lineRule="auto"/>
        <w:rPr>
          <w:rFonts w:ascii="Times New Roman" w:hAnsi="Times New Roman" w:cs="Times New Roman"/>
          <w:sz w:val="24"/>
          <w:szCs w:val="24"/>
        </w:rPr>
      </w:pPr>
    </w:p>
    <w:p w14:paraId="77514BA9" w14:textId="77777777" w:rsidR="00BD6715" w:rsidRPr="00BD6715" w:rsidRDefault="00BD6715" w:rsidP="00BD6715">
      <w:pPr>
        <w:spacing w:after="0" w:line="240" w:lineRule="auto"/>
        <w:rPr>
          <w:rFonts w:ascii="Times New Roman" w:hAnsi="Times New Roman" w:cs="Times New Roman"/>
          <w:sz w:val="24"/>
          <w:szCs w:val="24"/>
        </w:rPr>
      </w:pPr>
    </w:p>
    <w:p w14:paraId="04D097FF"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2.2.4. Výpočty vplyvov na verejné financie</w:t>
      </w:r>
    </w:p>
    <w:p w14:paraId="5163C004" w14:textId="77777777" w:rsidR="00BD6715" w:rsidRPr="00BD6715" w:rsidRDefault="00BD6715" w:rsidP="00BD6715">
      <w:pPr>
        <w:spacing w:after="0" w:line="240" w:lineRule="auto"/>
        <w:rPr>
          <w:rFonts w:ascii="Times New Roman" w:hAnsi="Times New Roman" w:cs="Times New Roman"/>
          <w:sz w:val="24"/>
          <w:szCs w:val="24"/>
        </w:rPr>
      </w:pPr>
    </w:p>
    <w:p w14:paraId="7ACA43FF"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3C9F9914" w14:textId="77777777" w:rsidR="00BD6715" w:rsidRPr="00BD6715" w:rsidRDefault="00BD6715" w:rsidP="00BD6715">
      <w:pPr>
        <w:spacing w:after="0" w:line="240" w:lineRule="auto"/>
        <w:rPr>
          <w:rFonts w:ascii="Times New Roman" w:hAnsi="Times New Roman" w:cs="Times New Roman"/>
          <w:sz w:val="24"/>
          <w:szCs w:val="24"/>
        </w:rPr>
      </w:pPr>
    </w:p>
    <w:p w14:paraId="51C06F7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sz w:val="24"/>
          <w:szCs w:val="24"/>
        </w:rPr>
        <w:t>A.</w:t>
      </w:r>
      <w:r w:rsidRPr="00BD6715">
        <w:rPr>
          <w:rFonts w:ascii="Times New Roman" w:hAnsi="Times New Roman" w:cs="Times New Roman"/>
          <w:sz w:val="24"/>
          <w:szCs w:val="24"/>
        </w:rPr>
        <w:t xml:space="preserve"> </w:t>
      </w:r>
      <w:r w:rsidRPr="00BD6715">
        <w:rPr>
          <w:rFonts w:ascii="Times New Roman" w:hAnsi="Times New Roman" w:cs="Times New Roman"/>
          <w:sz w:val="24"/>
          <w:szCs w:val="24"/>
          <w:u w:val="single"/>
        </w:rPr>
        <w:t>Návrh zákona bude mať negatívny dopad na výdavkovej strane rozpočtovej kapitoly MV SR v súvislosti s vrátením</w:t>
      </w:r>
      <w:r w:rsidRPr="00BD6715">
        <w:rPr>
          <w:rFonts w:ascii="Times New Roman" w:hAnsi="Times New Roman" w:cs="Times New Roman"/>
          <w:sz w:val="24"/>
          <w:szCs w:val="24"/>
        </w:rPr>
        <w:t>:</w:t>
      </w:r>
    </w:p>
    <w:p w14:paraId="5E809127" w14:textId="77777777" w:rsidR="00BD6715" w:rsidRPr="00BD6715" w:rsidRDefault="00BD6715" w:rsidP="00BD6715">
      <w:pPr>
        <w:numPr>
          <w:ilvl w:val="0"/>
          <w:numId w:val="5"/>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uhradených pokút za porušenia povinností súvisiacich s COVID-19, </w:t>
      </w:r>
    </w:p>
    <w:p w14:paraId="054D611C" w14:textId="77777777" w:rsidR="00BD6715" w:rsidRPr="00BD6715" w:rsidRDefault="00BD6715" w:rsidP="00BD6715">
      <w:pPr>
        <w:numPr>
          <w:ilvl w:val="0"/>
          <w:numId w:val="5"/>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uhradených faktúr za stravné poskytnuté v karanténnych zariadeniach,</w:t>
      </w:r>
    </w:p>
    <w:p w14:paraId="04931DC8" w14:textId="77777777" w:rsidR="00BD6715" w:rsidRPr="00BD6715" w:rsidRDefault="00BD6715" w:rsidP="00BD6715">
      <w:pPr>
        <w:numPr>
          <w:ilvl w:val="0"/>
          <w:numId w:val="5"/>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ďalších uhradených súvisiacich súm (trovy správneho konania, trovy súdneho/exekučného konania, úroky z omeškania)</w:t>
      </w:r>
    </w:p>
    <w:p w14:paraId="1AEA3463" w14:textId="77777777" w:rsidR="00BD6715" w:rsidRPr="00BD6715" w:rsidRDefault="00BD6715" w:rsidP="00BD6715">
      <w:pPr>
        <w:spacing w:after="0" w:line="240" w:lineRule="auto"/>
        <w:rPr>
          <w:rFonts w:ascii="Times New Roman" w:hAnsi="Times New Roman" w:cs="Times New Roman"/>
          <w:sz w:val="24"/>
          <w:szCs w:val="24"/>
        </w:rPr>
      </w:pPr>
    </w:p>
    <w:p w14:paraId="25E86C52"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MV SR disponuje nasledovnými exaktnými údajmi o uhradených pokutách uložených orgánmi Policajného zboru a okresnými úradmi a o uhradenom stravnom na základe faktúr vystavených MV SR:</w:t>
      </w:r>
    </w:p>
    <w:p w14:paraId="60903BA9"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uložené pokuty celkom = 2 706 719,50 Eur</w:t>
      </w:r>
    </w:p>
    <w:p w14:paraId="184DB33D"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uhradené pokuty – do režimu vrátenia = 989 104,60 Eur</w:t>
      </w:r>
    </w:p>
    <w:p w14:paraId="77E1F3C3"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fakturované stravné celkom = 1 564 532,29 Eur</w:t>
      </w:r>
    </w:p>
    <w:p w14:paraId="3251806B"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uhradené stravné – do režimu vrátenia = 1 362 692,05 Eur</w:t>
      </w:r>
    </w:p>
    <w:p w14:paraId="7BB8570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Z uvedených údajov vyplýva, že pokiaľ by sa mali vrátiť oprávneným žiadateľom úhrady pokút a stravného v plnej výške, tak celková suma na vrátenie, ktorá predstavuje negatívny dopad na rozpočet MV SR, by bola vo výške 2 351 796,65 Eur.</w:t>
      </w:r>
    </w:p>
    <w:p w14:paraId="69EF45F6"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Vo vyššie uvedenom výpočte však nie sú započítané uhradené trovy priestupkového konania, uhradené trovy prípadného súdneho alebo exekučného konania, uhradené úroky z omeškania </w:t>
      </w:r>
      <w:r w:rsidRPr="00BD6715">
        <w:rPr>
          <w:rFonts w:ascii="Times New Roman" w:hAnsi="Times New Roman" w:cs="Times New Roman"/>
          <w:sz w:val="24"/>
          <w:szCs w:val="24"/>
        </w:rPr>
        <w:lastRenderedPageBreak/>
        <w:t>v prípade stravného. Tieto sumy nie je možné exaktne vyčísliť, nakoľko nie sú k dispozícii v evidenciách MV SR, avšak je potrebné predpokladať, že negatívny dopad na rozpočet bude zvýšený aj o tieto položky. Odborný odhad uvedených čiastok predstavuje 600 000 eur.</w:t>
      </w:r>
    </w:p>
    <w:p w14:paraId="1B5BE4FB"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sz w:val="24"/>
          <w:szCs w:val="24"/>
        </w:rPr>
        <w:t xml:space="preserve">B. </w:t>
      </w:r>
      <w:r w:rsidRPr="00BD6715">
        <w:rPr>
          <w:rFonts w:ascii="Times New Roman" w:hAnsi="Times New Roman" w:cs="Times New Roman"/>
          <w:sz w:val="24"/>
          <w:szCs w:val="24"/>
        </w:rPr>
        <w:t>Úrad verejného zdravotníctva SR disponuje nasledovnými údajmi o uhradených pokutách uložených úradmi verejného zdravotníctva:</w:t>
      </w:r>
    </w:p>
    <w:p w14:paraId="2F6C3944"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uložené pokuty v celkovej výške = 427 952,32 eur</w:t>
      </w:r>
    </w:p>
    <w:p w14:paraId="65DDB580"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z toho uhradené pokuty – do režimu vrátenia = 190 396,97 eur</w:t>
      </w:r>
    </w:p>
    <w:p w14:paraId="0588DA80" w14:textId="77777777" w:rsidR="00BD6715" w:rsidRPr="00BD6715" w:rsidRDefault="00BD6715" w:rsidP="00BD6715">
      <w:pPr>
        <w:numPr>
          <w:ilvl w:val="0"/>
          <w:numId w:val="7"/>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suma v procese vymáhania =144 959,35 eur</w:t>
      </w:r>
    </w:p>
    <w:p w14:paraId="6E3322A9" w14:textId="77777777" w:rsidR="00BD6715" w:rsidRPr="00BD6715" w:rsidRDefault="00BD6715" w:rsidP="00BD6715">
      <w:pPr>
        <w:spacing w:after="0" w:line="240" w:lineRule="auto"/>
        <w:rPr>
          <w:rFonts w:ascii="Times New Roman" w:hAnsi="Times New Roman" w:cs="Times New Roman"/>
          <w:sz w:val="24"/>
          <w:szCs w:val="24"/>
        </w:rPr>
      </w:pPr>
    </w:p>
    <w:p w14:paraId="3AC59625"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Z uvedených údajov vyplýva, že pokiaľ by sa mali vrátiť oprávneným žiadateľom úhrady pokút v plnej výške, tak celková suma na vrátenie, ktorá predstavuje negatívny dopad na rozpočty úradov verejného zdravotníctva, by bola vo výške  190 396,97 eur.</w:t>
      </w:r>
    </w:p>
    <w:p w14:paraId="491DE0E2"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Vo vyššie uvedenom výpočte však nie sú započítané uhradené trovy priestupkového konania, uhradené trovy prípadného súdneho alebo exekučného konania. Tieto sumy nie je možné exaktne vyčísliť, nakoľko nie sú k dispozícii v evidenciách ÚVZ SR, avšak je potrebné predpokladať, že negatívny dopad na rozpočet bude zvýšený aj o tieto položky.</w:t>
      </w:r>
    </w:p>
    <w:p w14:paraId="1A4916F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sz w:val="24"/>
          <w:szCs w:val="24"/>
        </w:rPr>
        <w:t xml:space="preserve">C. </w:t>
      </w:r>
      <w:r w:rsidRPr="00BD6715">
        <w:rPr>
          <w:rFonts w:ascii="Times New Roman" w:hAnsi="Times New Roman" w:cs="Times New Roman"/>
          <w:sz w:val="24"/>
          <w:szCs w:val="24"/>
          <w:u w:val="single"/>
        </w:rPr>
        <w:t>Návrh zákona bude mať negatívny dopad na výdavkovej strane rozpočtových kapitol obcí v súvislosti s vrátením</w:t>
      </w:r>
      <w:r w:rsidRPr="00BD6715">
        <w:rPr>
          <w:rFonts w:ascii="Times New Roman" w:hAnsi="Times New Roman" w:cs="Times New Roman"/>
          <w:sz w:val="24"/>
          <w:szCs w:val="24"/>
        </w:rPr>
        <w:t>:</w:t>
      </w:r>
    </w:p>
    <w:p w14:paraId="0102EBE8" w14:textId="77777777" w:rsidR="00BD6715" w:rsidRPr="00BD6715" w:rsidRDefault="00BD6715" w:rsidP="00BD6715">
      <w:pPr>
        <w:numPr>
          <w:ilvl w:val="0"/>
          <w:numId w:val="5"/>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uhradených pokút za porušenia povinností súvisiacich s COVID-19, </w:t>
      </w:r>
    </w:p>
    <w:p w14:paraId="6820E584" w14:textId="77777777" w:rsidR="00BD6715" w:rsidRPr="00BD6715" w:rsidRDefault="00BD6715" w:rsidP="00BD6715">
      <w:pPr>
        <w:numPr>
          <w:ilvl w:val="0"/>
          <w:numId w:val="5"/>
        </w:num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ďalších uhradených súvisiacich súm (trovy správneho konania, trovy súdneho/exekučného konania)</w:t>
      </w:r>
    </w:p>
    <w:p w14:paraId="5111E8AC" w14:textId="77777777" w:rsidR="00BD6715" w:rsidRPr="00BD6715" w:rsidRDefault="00BD6715" w:rsidP="00BD6715">
      <w:pPr>
        <w:spacing w:after="0" w:line="240" w:lineRule="auto"/>
        <w:rPr>
          <w:rFonts w:ascii="Times New Roman" w:hAnsi="Times New Roman" w:cs="Times New Roman"/>
          <w:sz w:val="24"/>
          <w:szCs w:val="24"/>
        </w:rPr>
      </w:pPr>
    </w:p>
    <w:p w14:paraId="3717ED1F"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Predkladateľ návrhu zákona nedisponuje exaktnými údajmi o objeme pokút uložených orgánmi obecnej polície, ani o objeme zaplatených pokút, ktoré boli príjmami obcí, keďže tieto sa v štátnych evidenciách nenachádzajú.</w:t>
      </w:r>
    </w:p>
    <w:p w14:paraId="2BF0818D" w14:textId="77777777" w:rsidR="00BD6715" w:rsidRPr="00BD6715" w:rsidRDefault="00BD6715" w:rsidP="00BD6715">
      <w:pPr>
        <w:spacing w:after="0" w:line="240" w:lineRule="auto"/>
        <w:rPr>
          <w:rFonts w:ascii="Times New Roman" w:hAnsi="Times New Roman" w:cs="Times New Roman"/>
          <w:sz w:val="24"/>
          <w:szCs w:val="24"/>
        </w:rPr>
      </w:pPr>
    </w:p>
    <w:p w14:paraId="44A6B60B"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Z údajov, ktoré sa predkladateľovi podarilo získať, vyplýva odborný odhad vplyvu na rozpočty obcí za celú SR v celkovom objeme maximálne 200 000 Eur</w:t>
      </w:r>
    </w:p>
    <w:p w14:paraId="4AA2AA33" w14:textId="77777777" w:rsidR="00BD6715" w:rsidRPr="00BD6715" w:rsidRDefault="00BD6715" w:rsidP="00BD6715">
      <w:pPr>
        <w:spacing w:after="0" w:line="240" w:lineRule="auto"/>
        <w:rPr>
          <w:rFonts w:ascii="Times New Roman" w:hAnsi="Times New Roman" w:cs="Times New Roman"/>
          <w:sz w:val="24"/>
          <w:szCs w:val="24"/>
        </w:rPr>
      </w:pPr>
    </w:p>
    <w:p w14:paraId="5D68371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Z vyššie uvedeného vyplýva, že potenciálny negatívny dopad na rozpočet verejnej správy, ktorý je možné exaktne vyčísliť, je v celkovej sume 3 342 193,62 Eur. </w:t>
      </w:r>
    </w:p>
    <w:p w14:paraId="0215B7DC" w14:textId="77777777" w:rsidR="00BD6715" w:rsidRPr="00BD6715" w:rsidRDefault="00BD6715" w:rsidP="00BD6715">
      <w:pPr>
        <w:spacing w:after="0" w:line="240" w:lineRule="auto"/>
        <w:rPr>
          <w:rFonts w:ascii="Times New Roman" w:hAnsi="Times New Roman" w:cs="Times New Roman"/>
          <w:sz w:val="24"/>
          <w:szCs w:val="24"/>
        </w:rPr>
      </w:pPr>
    </w:p>
    <w:p w14:paraId="163B323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V konečnom dôsledku však skutočný dopad na rozpočet verejnej správy bude závisieť od počtu žiadostí o vrátenie zaplatených finančných prostriedkov podaných oprávnenými žiadateľmi a podľa počtu skutočne vrátených súm finančných prostriedkov.  </w:t>
      </w:r>
    </w:p>
    <w:p w14:paraId="7803144B" w14:textId="77777777" w:rsidR="00BD6715" w:rsidRPr="00BD6715" w:rsidRDefault="00BD6715" w:rsidP="00BD6715">
      <w:pPr>
        <w:spacing w:after="0" w:line="240" w:lineRule="auto"/>
        <w:rPr>
          <w:rFonts w:ascii="Times New Roman" w:hAnsi="Times New Roman" w:cs="Times New Roman"/>
          <w:sz w:val="24"/>
          <w:szCs w:val="24"/>
        </w:rPr>
        <w:sectPr w:rsidR="00BD6715" w:rsidRPr="00BD6715" w:rsidSect="00BD6715">
          <w:footerReference w:type="default" r:id="rId7"/>
          <w:pgSz w:w="11906" w:h="16838"/>
          <w:pgMar w:top="1417" w:right="1417" w:bottom="1276" w:left="1417" w:header="708" w:footer="708" w:gutter="0"/>
          <w:pgNumType w:start="1"/>
          <w:cols w:space="708"/>
        </w:sectPr>
      </w:pPr>
    </w:p>
    <w:p w14:paraId="292E72B0"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lastRenderedPageBreak/>
        <w:t xml:space="preserve">                                                                                                                                                                                                                                                       Tabuľka č. 3</w:t>
      </w:r>
    </w:p>
    <w:tbl>
      <w:tblPr>
        <w:tblpPr w:leftFromText="141" w:rightFromText="141" w:bottomFromText="200" w:vertAnchor="page" w:horzAnchor="margin" w:tblpXSpec="center" w:tblpY="1711"/>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BD6715" w:rsidRPr="00BD6715" w14:paraId="1219E71E" w14:textId="77777777" w:rsidTr="00BD671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F2A413"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788D5A72"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D3B6D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poznámka</w:t>
            </w:r>
          </w:p>
        </w:tc>
      </w:tr>
      <w:tr w:rsidR="00BD6715" w:rsidRPr="00BD6715" w14:paraId="14A682D7" w14:textId="77777777" w:rsidTr="00BD671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4264B"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2DFDCE29"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2024</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7CDAB63C"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2025</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6D8E169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2026</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7F06070E"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9A0B2" w14:textId="77777777" w:rsidR="00BD6715" w:rsidRPr="00BD6715" w:rsidRDefault="00BD6715" w:rsidP="00BD6715">
            <w:pPr>
              <w:spacing w:after="0" w:line="240" w:lineRule="auto"/>
              <w:rPr>
                <w:rFonts w:ascii="Times New Roman" w:hAnsi="Times New Roman" w:cs="Times New Roman"/>
                <w:b/>
                <w:bCs/>
                <w:sz w:val="24"/>
                <w:szCs w:val="24"/>
              </w:rPr>
            </w:pPr>
          </w:p>
        </w:tc>
      </w:tr>
      <w:tr w:rsidR="00BD6715" w:rsidRPr="00BD6715" w14:paraId="51581D97" w14:textId="77777777" w:rsidTr="00BD6715">
        <w:trPr>
          <w:trHeight w:val="255"/>
        </w:trPr>
        <w:tc>
          <w:tcPr>
            <w:tcW w:w="4950" w:type="dxa"/>
            <w:tcBorders>
              <w:top w:val="nil"/>
              <w:left w:val="single" w:sz="4" w:space="0" w:color="auto"/>
              <w:bottom w:val="single" w:sz="4" w:space="0" w:color="auto"/>
              <w:right w:val="single" w:sz="4" w:space="0" w:color="auto"/>
            </w:tcBorders>
            <w:hideMark/>
          </w:tcPr>
          <w:p w14:paraId="52F63218" w14:textId="77777777" w:rsidR="00BD6715" w:rsidRPr="00BD6715" w:rsidRDefault="00BD6715" w:rsidP="00BD6715">
            <w:pPr>
              <w:spacing w:after="0" w:line="240" w:lineRule="auto"/>
              <w:rPr>
                <w:rFonts w:ascii="Times New Roman" w:hAnsi="Times New Roman" w:cs="Times New Roman"/>
                <w:b/>
                <w:bCs/>
                <w:sz w:val="24"/>
                <w:szCs w:val="24"/>
                <w:vertAlign w:val="superscript"/>
              </w:rPr>
            </w:pPr>
            <w:r w:rsidRPr="00BD6715">
              <w:rPr>
                <w:rFonts w:ascii="Times New Roman" w:hAnsi="Times New Roman" w:cs="Times New Roman"/>
                <w:b/>
                <w:bCs/>
                <w:sz w:val="24"/>
                <w:szCs w:val="24"/>
              </w:rPr>
              <w:t>Daňové príjmy (100)</w:t>
            </w:r>
            <w:r w:rsidRPr="00BD6715">
              <w:rPr>
                <w:rFonts w:ascii="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14:paraId="49ECA134"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15F1239B"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5EEFB15F"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2C746EF7" w14:textId="77777777" w:rsidR="00BD6715" w:rsidRPr="00BD6715" w:rsidRDefault="00BD6715" w:rsidP="00BD6715">
            <w:pPr>
              <w:spacing w:after="0" w:line="240" w:lineRule="auto"/>
              <w:rPr>
                <w:rFonts w:ascii="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hideMark/>
          </w:tcPr>
          <w:p w14:paraId="09D1D15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0665F542" w14:textId="77777777" w:rsidTr="00BD6715">
        <w:trPr>
          <w:trHeight w:val="255"/>
        </w:trPr>
        <w:tc>
          <w:tcPr>
            <w:tcW w:w="4950" w:type="dxa"/>
            <w:tcBorders>
              <w:top w:val="nil"/>
              <w:left w:val="single" w:sz="4" w:space="0" w:color="auto"/>
              <w:bottom w:val="single" w:sz="4" w:space="0" w:color="auto"/>
              <w:right w:val="single" w:sz="4" w:space="0" w:color="auto"/>
            </w:tcBorders>
            <w:hideMark/>
          </w:tcPr>
          <w:p w14:paraId="3C740BC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Nedaňové príjmy (200)</w:t>
            </w:r>
            <w:r w:rsidRPr="00BD6715">
              <w:rPr>
                <w:rFonts w:ascii="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14:paraId="4AF5075E"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352889D3"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6F3C33F9"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73A2CCDE" w14:textId="77777777" w:rsidR="00BD6715" w:rsidRPr="00BD6715" w:rsidRDefault="00BD6715" w:rsidP="00BD6715">
            <w:pPr>
              <w:spacing w:after="0" w:line="240" w:lineRule="auto"/>
              <w:rPr>
                <w:rFonts w:ascii="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hideMark/>
          </w:tcPr>
          <w:p w14:paraId="479A52C4"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307A8875" w14:textId="77777777" w:rsidTr="00BD6715">
        <w:trPr>
          <w:trHeight w:val="255"/>
        </w:trPr>
        <w:tc>
          <w:tcPr>
            <w:tcW w:w="4950" w:type="dxa"/>
            <w:tcBorders>
              <w:top w:val="nil"/>
              <w:left w:val="single" w:sz="4" w:space="0" w:color="auto"/>
              <w:bottom w:val="single" w:sz="4" w:space="0" w:color="auto"/>
              <w:right w:val="single" w:sz="4" w:space="0" w:color="auto"/>
            </w:tcBorders>
            <w:hideMark/>
          </w:tcPr>
          <w:p w14:paraId="107EA67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Granty a transfery (300)</w:t>
            </w:r>
            <w:r w:rsidRPr="00BD6715">
              <w:rPr>
                <w:rFonts w:ascii="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14:paraId="65C4F3A0"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4FC33D81"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101B6BC9" w14:textId="77777777" w:rsidR="00BD6715" w:rsidRPr="00BD6715" w:rsidRDefault="00BD6715" w:rsidP="00BD6715">
            <w:pPr>
              <w:spacing w:after="0" w:line="240" w:lineRule="auto"/>
              <w:rPr>
                <w:rFonts w:ascii="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14:paraId="0702C368" w14:textId="77777777" w:rsidR="00BD6715" w:rsidRPr="00BD6715" w:rsidRDefault="00BD6715" w:rsidP="00BD6715">
            <w:pPr>
              <w:spacing w:after="0" w:line="240" w:lineRule="auto"/>
              <w:rPr>
                <w:rFonts w:ascii="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hideMark/>
          </w:tcPr>
          <w:p w14:paraId="100F27E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38079D97" w14:textId="77777777" w:rsidTr="00BD6715">
        <w:trPr>
          <w:trHeight w:val="255"/>
        </w:trPr>
        <w:tc>
          <w:tcPr>
            <w:tcW w:w="4950" w:type="dxa"/>
            <w:tcBorders>
              <w:top w:val="nil"/>
              <w:left w:val="single" w:sz="4" w:space="0" w:color="auto"/>
              <w:bottom w:val="single" w:sz="4" w:space="0" w:color="auto"/>
              <w:right w:val="single" w:sz="4" w:space="0" w:color="auto"/>
            </w:tcBorders>
            <w:hideMark/>
          </w:tcPr>
          <w:p w14:paraId="67D1CB8A"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hideMark/>
          </w:tcPr>
          <w:p w14:paraId="767A6192"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hideMark/>
          </w:tcPr>
          <w:p w14:paraId="4FFE023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hideMark/>
          </w:tcPr>
          <w:p w14:paraId="5EA7F2A3"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hideMark/>
          </w:tcPr>
          <w:p w14:paraId="6C143E5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hideMark/>
          </w:tcPr>
          <w:p w14:paraId="5FA780DE"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0B3CA596" w14:textId="77777777" w:rsidTr="00BD6715">
        <w:trPr>
          <w:trHeight w:val="255"/>
        </w:trPr>
        <w:tc>
          <w:tcPr>
            <w:tcW w:w="4950" w:type="dxa"/>
            <w:tcBorders>
              <w:top w:val="nil"/>
              <w:left w:val="single" w:sz="4" w:space="0" w:color="auto"/>
              <w:bottom w:val="single" w:sz="4" w:space="0" w:color="auto"/>
              <w:right w:val="single" w:sz="4" w:space="0" w:color="auto"/>
            </w:tcBorders>
            <w:hideMark/>
          </w:tcPr>
          <w:p w14:paraId="173574A3"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hideMark/>
          </w:tcPr>
          <w:p w14:paraId="78C84F54"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hideMark/>
          </w:tcPr>
          <w:p w14:paraId="3798399C"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hideMark/>
          </w:tcPr>
          <w:p w14:paraId="65E6E552"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1500" w:type="dxa"/>
            <w:tcBorders>
              <w:top w:val="nil"/>
              <w:left w:val="nil"/>
              <w:bottom w:val="single" w:sz="4" w:space="0" w:color="auto"/>
              <w:right w:val="single" w:sz="4" w:space="0" w:color="auto"/>
            </w:tcBorders>
            <w:hideMark/>
          </w:tcPr>
          <w:p w14:paraId="65F857D9"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hideMark/>
          </w:tcPr>
          <w:p w14:paraId="034F109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31454EAB" w14:textId="77777777" w:rsidTr="00BD671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hideMark/>
          </w:tcPr>
          <w:p w14:paraId="30A9237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63C270FF"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3575E35B"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069FEDD5"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4073BAB4"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hideMark/>
          </w:tcPr>
          <w:p w14:paraId="32CE5951"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bl>
    <w:p w14:paraId="4AE7D295"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1 –  príjmy rozpísať až do položiek platnej ekonomickej klasifikácie</w:t>
      </w:r>
    </w:p>
    <w:p w14:paraId="3A867D83" w14:textId="77777777" w:rsidR="00BD6715" w:rsidRPr="00BD6715" w:rsidRDefault="00BD6715" w:rsidP="00BD6715">
      <w:pPr>
        <w:spacing w:after="0" w:line="240" w:lineRule="auto"/>
        <w:rPr>
          <w:rFonts w:ascii="Times New Roman" w:hAnsi="Times New Roman" w:cs="Times New Roman"/>
          <w:bCs/>
          <w:sz w:val="24"/>
          <w:szCs w:val="24"/>
        </w:rPr>
      </w:pPr>
    </w:p>
    <w:p w14:paraId="5489ED32"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Poznámka:</w:t>
      </w:r>
    </w:p>
    <w:p w14:paraId="4A5D7280"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Ak sa vplyv týka viacerých subjektov verejnej správy, vypĺňa sa samostatná tabuľka za každý subjekt.</w:t>
      </w:r>
    </w:p>
    <w:p w14:paraId="7DFE8272"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 xml:space="preserve"> </w:t>
      </w:r>
    </w:p>
    <w:p w14:paraId="27DF4979" w14:textId="77777777" w:rsidR="00BD6715" w:rsidRPr="00BD6715" w:rsidRDefault="00BD6715" w:rsidP="00BD6715">
      <w:pPr>
        <w:spacing w:after="0" w:line="240" w:lineRule="auto"/>
        <w:rPr>
          <w:rFonts w:ascii="Times New Roman" w:hAnsi="Times New Roman" w:cs="Times New Roman"/>
          <w:bCs/>
          <w:sz w:val="24"/>
          <w:szCs w:val="24"/>
        </w:rPr>
      </w:pPr>
    </w:p>
    <w:p w14:paraId="3C127CC0" w14:textId="77777777" w:rsidR="00BD6715" w:rsidRPr="00BD6715" w:rsidRDefault="00BD6715" w:rsidP="00BD6715">
      <w:pPr>
        <w:spacing w:after="0" w:line="240" w:lineRule="auto"/>
        <w:rPr>
          <w:rFonts w:ascii="Times New Roman" w:hAnsi="Times New Roman" w:cs="Times New Roman"/>
          <w:bCs/>
          <w:sz w:val="24"/>
          <w:szCs w:val="24"/>
        </w:rPr>
      </w:pPr>
    </w:p>
    <w:p w14:paraId="2C48AAC4" w14:textId="77777777" w:rsidR="00BD6715" w:rsidRPr="00BD6715" w:rsidRDefault="00BD6715" w:rsidP="00BD6715">
      <w:pPr>
        <w:spacing w:after="0" w:line="240" w:lineRule="auto"/>
        <w:rPr>
          <w:rFonts w:ascii="Times New Roman" w:hAnsi="Times New Roman" w:cs="Times New Roman"/>
          <w:bCs/>
          <w:sz w:val="24"/>
          <w:szCs w:val="24"/>
        </w:rPr>
      </w:pPr>
    </w:p>
    <w:p w14:paraId="7ACBF2F2" w14:textId="77777777" w:rsidR="00BD6715" w:rsidRPr="00BD6715" w:rsidRDefault="00BD6715" w:rsidP="00BD6715">
      <w:pPr>
        <w:spacing w:after="0" w:line="240" w:lineRule="auto"/>
        <w:rPr>
          <w:rFonts w:ascii="Times New Roman" w:hAnsi="Times New Roman" w:cs="Times New Roman"/>
          <w:bCs/>
          <w:sz w:val="24"/>
          <w:szCs w:val="24"/>
        </w:rPr>
      </w:pPr>
    </w:p>
    <w:p w14:paraId="7D3434A2" w14:textId="77777777" w:rsidR="00BD6715" w:rsidRPr="00BD6715" w:rsidRDefault="00BD6715" w:rsidP="00BD6715">
      <w:pPr>
        <w:spacing w:after="0" w:line="240" w:lineRule="auto"/>
        <w:rPr>
          <w:rFonts w:ascii="Times New Roman" w:hAnsi="Times New Roman" w:cs="Times New Roman"/>
          <w:bCs/>
          <w:sz w:val="24"/>
          <w:szCs w:val="24"/>
        </w:rPr>
      </w:pPr>
    </w:p>
    <w:p w14:paraId="56D41B78" w14:textId="77777777" w:rsidR="00BD6715" w:rsidRPr="00BD6715" w:rsidRDefault="00BD6715" w:rsidP="00BD6715">
      <w:pPr>
        <w:spacing w:after="0" w:line="240" w:lineRule="auto"/>
        <w:rPr>
          <w:rFonts w:ascii="Times New Roman" w:hAnsi="Times New Roman" w:cs="Times New Roman"/>
          <w:bCs/>
          <w:sz w:val="24"/>
          <w:szCs w:val="24"/>
        </w:rPr>
      </w:pPr>
    </w:p>
    <w:p w14:paraId="222EA4BC" w14:textId="77777777" w:rsidR="00BD6715" w:rsidRPr="00BD6715" w:rsidRDefault="00BD6715" w:rsidP="00BD6715">
      <w:pPr>
        <w:spacing w:after="0" w:line="240" w:lineRule="auto"/>
        <w:rPr>
          <w:rFonts w:ascii="Times New Roman" w:hAnsi="Times New Roman" w:cs="Times New Roman"/>
          <w:bCs/>
          <w:sz w:val="24"/>
          <w:szCs w:val="24"/>
        </w:rPr>
      </w:pPr>
    </w:p>
    <w:p w14:paraId="7272877A" w14:textId="77777777" w:rsidR="00BD6715" w:rsidRPr="00BD6715" w:rsidRDefault="00BD6715" w:rsidP="00BD6715">
      <w:pPr>
        <w:spacing w:after="0" w:line="240" w:lineRule="auto"/>
        <w:rPr>
          <w:rFonts w:ascii="Times New Roman" w:hAnsi="Times New Roman" w:cs="Times New Roman"/>
          <w:bCs/>
          <w:sz w:val="24"/>
          <w:szCs w:val="24"/>
        </w:rPr>
      </w:pPr>
    </w:p>
    <w:p w14:paraId="2EC44297" w14:textId="77777777" w:rsidR="00BD6715" w:rsidRPr="00BD6715" w:rsidRDefault="00BD6715" w:rsidP="00BD6715">
      <w:pPr>
        <w:spacing w:after="0" w:line="240" w:lineRule="auto"/>
        <w:rPr>
          <w:rFonts w:ascii="Times New Roman" w:hAnsi="Times New Roman" w:cs="Times New Roman"/>
          <w:bCs/>
          <w:sz w:val="24"/>
          <w:szCs w:val="24"/>
        </w:rPr>
      </w:pPr>
    </w:p>
    <w:p w14:paraId="3A3B6AA8" w14:textId="77777777" w:rsidR="00BD6715" w:rsidRPr="00BD6715" w:rsidRDefault="00BD6715" w:rsidP="00BD6715">
      <w:pPr>
        <w:spacing w:after="0" w:line="240" w:lineRule="auto"/>
        <w:rPr>
          <w:rFonts w:ascii="Times New Roman" w:hAnsi="Times New Roman" w:cs="Times New Roman"/>
          <w:bCs/>
          <w:sz w:val="24"/>
          <w:szCs w:val="24"/>
        </w:rPr>
      </w:pPr>
    </w:p>
    <w:p w14:paraId="147773AB" w14:textId="77777777" w:rsidR="00BD6715" w:rsidRPr="00BD6715" w:rsidRDefault="00BD6715" w:rsidP="00BD6715">
      <w:pPr>
        <w:spacing w:after="0" w:line="240" w:lineRule="auto"/>
        <w:rPr>
          <w:rFonts w:ascii="Times New Roman" w:hAnsi="Times New Roman" w:cs="Times New Roman"/>
          <w:bCs/>
          <w:sz w:val="24"/>
          <w:szCs w:val="24"/>
        </w:rPr>
      </w:pPr>
    </w:p>
    <w:p w14:paraId="459D2948" w14:textId="77777777" w:rsidR="00BD6715" w:rsidRPr="00BD6715" w:rsidRDefault="00BD6715" w:rsidP="00BD6715">
      <w:pPr>
        <w:spacing w:after="0" w:line="240" w:lineRule="auto"/>
        <w:rPr>
          <w:rFonts w:ascii="Times New Roman" w:hAnsi="Times New Roman" w:cs="Times New Roman"/>
          <w:bCs/>
          <w:sz w:val="24"/>
          <w:szCs w:val="24"/>
        </w:rPr>
      </w:pPr>
    </w:p>
    <w:p w14:paraId="394597E8" w14:textId="77777777" w:rsidR="00BD6715" w:rsidRPr="00BD6715" w:rsidRDefault="00BD6715" w:rsidP="00BD6715">
      <w:pPr>
        <w:spacing w:after="0" w:line="240" w:lineRule="auto"/>
        <w:rPr>
          <w:rFonts w:ascii="Times New Roman" w:hAnsi="Times New Roman" w:cs="Times New Roman"/>
          <w:bCs/>
          <w:sz w:val="24"/>
          <w:szCs w:val="24"/>
        </w:rPr>
      </w:pPr>
    </w:p>
    <w:p w14:paraId="3DE17693" w14:textId="77777777" w:rsidR="00BD6715" w:rsidRPr="00BD6715" w:rsidRDefault="00BD6715" w:rsidP="00BD6715">
      <w:pPr>
        <w:spacing w:after="0" w:line="240" w:lineRule="auto"/>
        <w:rPr>
          <w:rFonts w:ascii="Times New Roman" w:hAnsi="Times New Roman" w:cs="Times New Roman"/>
          <w:bCs/>
          <w:sz w:val="24"/>
          <w:szCs w:val="24"/>
        </w:rPr>
      </w:pPr>
    </w:p>
    <w:p w14:paraId="0D8EB056" w14:textId="77777777" w:rsidR="00BD6715" w:rsidRPr="00BD6715" w:rsidRDefault="00BD6715" w:rsidP="00BD6715">
      <w:pPr>
        <w:spacing w:after="0" w:line="240" w:lineRule="auto"/>
        <w:rPr>
          <w:rFonts w:ascii="Times New Roman" w:hAnsi="Times New Roman" w:cs="Times New Roman"/>
          <w:bCs/>
          <w:sz w:val="24"/>
          <w:szCs w:val="24"/>
        </w:rPr>
      </w:pPr>
    </w:p>
    <w:p w14:paraId="360F78EF" w14:textId="77777777" w:rsidR="00BD6715" w:rsidRPr="00BD6715" w:rsidRDefault="00BD6715" w:rsidP="00BD6715">
      <w:pPr>
        <w:spacing w:after="0" w:line="240" w:lineRule="auto"/>
        <w:rPr>
          <w:rFonts w:ascii="Times New Roman" w:hAnsi="Times New Roman" w:cs="Times New Roman"/>
          <w:bCs/>
          <w:sz w:val="24"/>
          <w:szCs w:val="24"/>
        </w:rPr>
      </w:pPr>
    </w:p>
    <w:p w14:paraId="0A9F2A51"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Ministerstvo vnútra Slovenskej republiky    </w:t>
      </w:r>
    </w:p>
    <w:p w14:paraId="17270F77" w14:textId="5287E3DA"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BD6715">
        <w:rPr>
          <w:rFonts w:ascii="Times New Roman" w:hAnsi="Times New Roman" w:cs="Times New Roman"/>
          <w:bCs/>
          <w:sz w:val="20"/>
          <w:szCs w:val="20"/>
        </w:rPr>
        <w:t xml:space="preserve">                              Tabuľka č. 4/A</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BD6715" w:rsidRPr="00BD6715" w14:paraId="377A93CC" w14:textId="77777777" w:rsidTr="00BD671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088F7E2"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319A8706"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3AB69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poznámka</w:t>
            </w:r>
          </w:p>
        </w:tc>
      </w:tr>
      <w:tr w:rsidR="00BD6715" w:rsidRPr="00BD6715" w14:paraId="799D7321" w14:textId="77777777" w:rsidTr="00BD671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484B8A5" w14:textId="77777777" w:rsidR="00BD6715" w:rsidRPr="00BD6715" w:rsidRDefault="00BD6715" w:rsidP="00BD6715">
            <w:pPr>
              <w:spacing w:after="0" w:line="240" w:lineRule="auto"/>
              <w:rPr>
                <w:rFonts w:ascii="Times New Roman" w:hAnsi="Times New Roman" w:cs="Times New Roman"/>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14:paraId="22AC9358"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519D651E"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1E3D1B0C"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29436B76"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E4804" w14:textId="77777777" w:rsidR="00BD6715" w:rsidRPr="00BD6715" w:rsidRDefault="00BD6715" w:rsidP="00BD6715">
            <w:pPr>
              <w:spacing w:after="0" w:line="240" w:lineRule="auto"/>
              <w:rPr>
                <w:rFonts w:ascii="Times New Roman" w:hAnsi="Times New Roman" w:cs="Times New Roman"/>
                <w:b/>
                <w:bCs/>
                <w:sz w:val="20"/>
                <w:szCs w:val="20"/>
              </w:rPr>
            </w:pPr>
          </w:p>
        </w:tc>
      </w:tr>
      <w:tr w:rsidR="00BD6715" w:rsidRPr="00BD6715" w14:paraId="758AF07A"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856A33D"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14:paraId="1EC12484"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72A2AF1F"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2 9351 796,65</w:t>
            </w:r>
          </w:p>
        </w:tc>
        <w:tc>
          <w:tcPr>
            <w:tcW w:w="1540" w:type="dxa"/>
            <w:tcBorders>
              <w:top w:val="nil"/>
              <w:left w:val="nil"/>
              <w:bottom w:val="single" w:sz="4" w:space="0" w:color="auto"/>
              <w:right w:val="single" w:sz="4" w:space="0" w:color="auto"/>
            </w:tcBorders>
          </w:tcPr>
          <w:p w14:paraId="662529ED"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3AC65811"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662D5E63"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48AFEFC"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E386377"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44CC2D9"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0FDBA0A1"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7ADF0E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6FF41B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69887F5D"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E5B74B1"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364C81C"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5C5DCDB6"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15A99C68"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6E1FABB"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65C8D35"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67A209B6"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5F2EA5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5988185"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Tovary a služby (630)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66AD8F46"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2B5E66F8" w14:textId="77777777" w:rsidR="00BD6715" w:rsidRPr="00BD6715" w:rsidRDefault="00BD6715" w:rsidP="00BD6715">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2 9351 796,65</w:t>
            </w:r>
          </w:p>
        </w:tc>
        <w:tc>
          <w:tcPr>
            <w:tcW w:w="1540" w:type="dxa"/>
            <w:tcBorders>
              <w:top w:val="nil"/>
              <w:left w:val="nil"/>
              <w:bottom w:val="single" w:sz="4" w:space="0" w:color="auto"/>
              <w:right w:val="single" w:sz="4" w:space="0" w:color="auto"/>
            </w:tcBorders>
          </w:tcPr>
          <w:p w14:paraId="5FA0F93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D853A2D"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3B15949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CFD9A9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13157C0E"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Bežné transfery (640)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3A44D42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7D8B459C"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2FA7E63"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ECF7A9A"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389F293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D48A8D6" w14:textId="77777777" w:rsidTr="00BD6715">
        <w:trPr>
          <w:trHeight w:val="255"/>
        </w:trPr>
        <w:tc>
          <w:tcPr>
            <w:tcW w:w="7070" w:type="dxa"/>
            <w:tcBorders>
              <w:top w:val="nil"/>
              <w:left w:val="single" w:sz="4" w:space="0" w:color="auto"/>
              <w:bottom w:val="single" w:sz="4" w:space="0" w:color="auto"/>
              <w:right w:val="single" w:sz="4" w:space="0" w:color="auto"/>
            </w:tcBorders>
            <w:vAlign w:val="center"/>
            <w:hideMark/>
          </w:tcPr>
          <w:p w14:paraId="3821859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Splácanie úrokov a ostatné platby súvisiace s  úverom, pôžičkou, návratnou finančnou výpomocou a finančným prenájmom (650)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790F357D"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578406BA"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F02F365"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F406420"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544DF1F8"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5CA64C7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781E93D"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4DDDBEA6"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4EE7B8F3"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AAF2988"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1CD9056C"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4CB1D0D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297E609C"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2D0EC3D"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Obstarávanie kapitálových aktív (710)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5403CD08"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0DD82E6"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CF386F9"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58DDAFE"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0E1728A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7E9BAA44"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04D1C6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Kapitálové transfery (720)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5946C207"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0A8E6C13"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4D4CD1A"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2CD1AC3"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1888D25"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6924FAE5"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4DFED23"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hideMark/>
          </w:tcPr>
          <w:p w14:paraId="0D992A10" w14:textId="423D0853" w:rsidR="00BD6715" w:rsidRPr="00BD6715" w:rsidRDefault="00BD6715" w:rsidP="00BD671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47EF7331" w14:textId="3A7521BC"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hideMark/>
          </w:tcPr>
          <w:p w14:paraId="4822EE4D" w14:textId="3A9BEB02"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hideMark/>
          </w:tcPr>
          <w:p w14:paraId="7F1CCF18" w14:textId="0A939108" w:rsidR="00BD6715" w:rsidRPr="00BD6715" w:rsidRDefault="00BD6715" w:rsidP="00BD671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0F41C4B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2BC0A42E" w14:textId="77777777" w:rsidTr="00BD671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BA0F8A"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14:paraId="5EF2EDA2"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14:paraId="28934B27"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2 9351 796,65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35B6CED7"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129E65F"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F77A34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bl>
    <w:p w14:paraId="18673F12"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2 –  výdavky rozpísať až do položiek platnej ekonomickej klasifikácie</w:t>
      </w:r>
    </w:p>
    <w:p w14:paraId="4BEB5E85" w14:textId="77777777" w:rsidR="00BD6715" w:rsidRPr="00BD6715" w:rsidRDefault="00BD6715" w:rsidP="00BD6715">
      <w:pPr>
        <w:spacing w:after="0" w:line="240" w:lineRule="auto"/>
        <w:rPr>
          <w:rFonts w:ascii="Times New Roman" w:hAnsi="Times New Roman" w:cs="Times New Roman"/>
          <w:bCs/>
          <w:sz w:val="24"/>
          <w:szCs w:val="24"/>
        </w:rPr>
      </w:pPr>
    </w:p>
    <w:p w14:paraId="1F95EB03"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  Poznámka:</w:t>
      </w:r>
    </w:p>
    <w:p w14:paraId="55658BA2"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 xml:space="preserve">  Ak sa vplyv týka viacerých subjektov verejnej správy, vypĺňa sa samostatná tabuľka za každý subjekt.</w:t>
      </w:r>
    </w:p>
    <w:p w14:paraId="33AAB2E0" w14:textId="77777777" w:rsidR="00BD6715" w:rsidRPr="00BD6715" w:rsidRDefault="00BD6715" w:rsidP="00BD6715">
      <w:pPr>
        <w:spacing w:after="0" w:line="240" w:lineRule="auto"/>
        <w:rPr>
          <w:rFonts w:ascii="Times New Roman" w:hAnsi="Times New Roman" w:cs="Times New Roman"/>
          <w:bCs/>
          <w:sz w:val="24"/>
          <w:szCs w:val="24"/>
        </w:rPr>
      </w:pPr>
    </w:p>
    <w:p w14:paraId="369CF9DE" w14:textId="77777777" w:rsidR="00BD6715" w:rsidRPr="00BD6715" w:rsidRDefault="00BD6715" w:rsidP="00BD6715">
      <w:pPr>
        <w:spacing w:after="0" w:line="240" w:lineRule="auto"/>
        <w:rPr>
          <w:rFonts w:ascii="Times New Roman" w:hAnsi="Times New Roman" w:cs="Times New Roman"/>
          <w:bCs/>
          <w:sz w:val="24"/>
          <w:szCs w:val="24"/>
        </w:rPr>
      </w:pPr>
    </w:p>
    <w:p w14:paraId="3F2A7FDB" w14:textId="77777777" w:rsidR="00BD6715" w:rsidRPr="00BD6715" w:rsidRDefault="00BD6715" w:rsidP="00BD6715">
      <w:pPr>
        <w:spacing w:after="0" w:line="240" w:lineRule="auto"/>
        <w:rPr>
          <w:rFonts w:ascii="Times New Roman" w:hAnsi="Times New Roman" w:cs="Times New Roman"/>
          <w:bCs/>
          <w:sz w:val="24"/>
          <w:szCs w:val="24"/>
        </w:rPr>
      </w:pPr>
    </w:p>
    <w:p w14:paraId="5C77D5F7" w14:textId="77777777" w:rsidR="00BD6715" w:rsidRPr="00BD6715" w:rsidRDefault="00BD6715" w:rsidP="00BD6715">
      <w:pPr>
        <w:spacing w:after="0" w:line="240" w:lineRule="auto"/>
        <w:rPr>
          <w:rFonts w:ascii="Times New Roman" w:hAnsi="Times New Roman" w:cs="Times New Roman"/>
          <w:bCs/>
          <w:sz w:val="24"/>
          <w:szCs w:val="24"/>
        </w:rPr>
      </w:pPr>
    </w:p>
    <w:p w14:paraId="7C5843A9" w14:textId="77777777" w:rsidR="00BD6715" w:rsidRPr="00BD6715" w:rsidRDefault="00BD6715" w:rsidP="00BD6715">
      <w:pPr>
        <w:spacing w:after="0" w:line="240" w:lineRule="auto"/>
        <w:rPr>
          <w:rFonts w:ascii="Times New Roman" w:hAnsi="Times New Roman" w:cs="Times New Roman"/>
          <w:bCs/>
          <w:sz w:val="24"/>
          <w:szCs w:val="24"/>
        </w:rPr>
      </w:pPr>
    </w:p>
    <w:p w14:paraId="6128AFEA" w14:textId="77777777" w:rsidR="00BD6715" w:rsidRPr="00BD6715" w:rsidRDefault="00BD6715" w:rsidP="00BD6715">
      <w:pPr>
        <w:spacing w:after="0" w:line="240" w:lineRule="auto"/>
        <w:rPr>
          <w:rFonts w:ascii="Times New Roman" w:hAnsi="Times New Roman" w:cs="Times New Roman"/>
          <w:bCs/>
          <w:sz w:val="24"/>
          <w:szCs w:val="24"/>
        </w:rPr>
      </w:pPr>
    </w:p>
    <w:p w14:paraId="70F19838" w14:textId="77777777" w:rsidR="00BD6715" w:rsidRPr="00BD6715" w:rsidRDefault="00BD6715" w:rsidP="00BD6715">
      <w:pPr>
        <w:spacing w:after="0" w:line="240" w:lineRule="auto"/>
        <w:rPr>
          <w:rFonts w:ascii="Times New Roman" w:hAnsi="Times New Roman" w:cs="Times New Roman"/>
          <w:bCs/>
          <w:sz w:val="24"/>
          <w:szCs w:val="24"/>
        </w:rPr>
      </w:pPr>
    </w:p>
    <w:p w14:paraId="7F6991FA" w14:textId="77777777" w:rsidR="00BD6715" w:rsidRPr="00BD6715" w:rsidRDefault="00BD6715" w:rsidP="00BD6715">
      <w:pPr>
        <w:spacing w:after="0" w:line="240" w:lineRule="auto"/>
        <w:rPr>
          <w:rFonts w:ascii="Times New Roman" w:hAnsi="Times New Roman" w:cs="Times New Roman"/>
          <w:bCs/>
          <w:sz w:val="24"/>
          <w:szCs w:val="24"/>
        </w:rPr>
      </w:pPr>
    </w:p>
    <w:p w14:paraId="10122AEB" w14:textId="77777777" w:rsidR="00BD6715" w:rsidRPr="00BD6715" w:rsidRDefault="00BD6715" w:rsidP="00BD6715">
      <w:pPr>
        <w:spacing w:after="0" w:line="240" w:lineRule="auto"/>
        <w:rPr>
          <w:rFonts w:ascii="Times New Roman" w:hAnsi="Times New Roman" w:cs="Times New Roman"/>
          <w:bCs/>
          <w:sz w:val="24"/>
          <w:szCs w:val="24"/>
        </w:rPr>
      </w:pPr>
    </w:p>
    <w:p w14:paraId="24054008" w14:textId="77777777" w:rsidR="00BD6715" w:rsidRPr="00BD6715" w:rsidRDefault="00BD6715" w:rsidP="00BD6715">
      <w:pPr>
        <w:spacing w:after="0" w:line="240" w:lineRule="auto"/>
        <w:rPr>
          <w:rFonts w:ascii="Times New Roman" w:hAnsi="Times New Roman" w:cs="Times New Roman"/>
          <w:bCs/>
          <w:sz w:val="24"/>
          <w:szCs w:val="24"/>
        </w:rPr>
      </w:pPr>
    </w:p>
    <w:p w14:paraId="78763165" w14:textId="77777777" w:rsidR="00BD6715" w:rsidRPr="00BD6715" w:rsidRDefault="00BD6715" w:rsidP="00BD6715">
      <w:pPr>
        <w:spacing w:after="0" w:line="240" w:lineRule="auto"/>
        <w:rPr>
          <w:rFonts w:ascii="Times New Roman" w:hAnsi="Times New Roman" w:cs="Times New Roman"/>
          <w:bCs/>
          <w:sz w:val="24"/>
          <w:szCs w:val="24"/>
        </w:rPr>
      </w:pPr>
    </w:p>
    <w:p w14:paraId="6951DC43" w14:textId="77777777" w:rsidR="00BD6715" w:rsidRPr="00BD6715" w:rsidRDefault="00BD6715" w:rsidP="00BD6715">
      <w:pPr>
        <w:spacing w:after="0" w:line="240" w:lineRule="auto"/>
        <w:rPr>
          <w:rFonts w:ascii="Times New Roman" w:hAnsi="Times New Roman" w:cs="Times New Roman"/>
          <w:bCs/>
          <w:sz w:val="24"/>
          <w:szCs w:val="24"/>
        </w:rPr>
      </w:pPr>
    </w:p>
    <w:p w14:paraId="047BD7D3" w14:textId="77777777" w:rsidR="00BD6715" w:rsidRPr="00BD6715" w:rsidRDefault="00BD6715" w:rsidP="00BD6715">
      <w:pPr>
        <w:spacing w:after="0" w:line="240" w:lineRule="auto"/>
        <w:rPr>
          <w:rFonts w:ascii="Times New Roman" w:hAnsi="Times New Roman" w:cs="Times New Roman"/>
          <w:bCs/>
          <w:sz w:val="24"/>
          <w:szCs w:val="24"/>
        </w:rPr>
      </w:pPr>
    </w:p>
    <w:p w14:paraId="1E137932" w14:textId="77777777" w:rsidR="00BD6715" w:rsidRPr="00BD6715" w:rsidRDefault="00BD6715" w:rsidP="00BD6715">
      <w:pPr>
        <w:spacing w:after="0" w:line="240" w:lineRule="auto"/>
        <w:rPr>
          <w:rFonts w:ascii="Times New Roman" w:hAnsi="Times New Roman" w:cs="Times New Roman"/>
          <w:bCs/>
          <w:sz w:val="24"/>
          <w:szCs w:val="24"/>
        </w:rPr>
      </w:pPr>
    </w:p>
    <w:p w14:paraId="6C1D27D6" w14:textId="77777777" w:rsidR="00BD6715" w:rsidRPr="00BD6715" w:rsidRDefault="00BD6715" w:rsidP="00BD6715">
      <w:pPr>
        <w:spacing w:after="0" w:line="240" w:lineRule="auto"/>
        <w:rPr>
          <w:rFonts w:ascii="Times New Roman" w:hAnsi="Times New Roman" w:cs="Times New Roman"/>
          <w:bCs/>
          <w:sz w:val="24"/>
          <w:szCs w:val="24"/>
        </w:rPr>
      </w:pPr>
    </w:p>
    <w:p w14:paraId="358E312F"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regionálne úrady verejného zdravotníctva</w:t>
      </w:r>
    </w:p>
    <w:p w14:paraId="2B01960B"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Tabuľka č. 4/A</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BD6715" w:rsidRPr="00BD6715" w14:paraId="6BD59F6A" w14:textId="77777777" w:rsidTr="00BD671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6E5DFC9"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6BC72045"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2DF9D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poznámka</w:t>
            </w:r>
          </w:p>
        </w:tc>
      </w:tr>
      <w:tr w:rsidR="00BD6715" w:rsidRPr="00BD6715" w14:paraId="249993C7" w14:textId="77777777" w:rsidTr="00BD671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D519333" w14:textId="77777777" w:rsidR="00BD6715" w:rsidRPr="00BD6715" w:rsidRDefault="00BD6715" w:rsidP="00BD6715">
            <w:pPr>
              <w:spacing w:after="0" w:line="240" w:lineRule="auto"/>
              <w:rPr>
                <w:rFonts w:ascii="Times New Roman" w:hAnsi="Times New Roman" w:cs="Times New Roman"/>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14:paraId="3D8908BC"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4D20DBDA"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009F25F2"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747F7008"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9C8CF" w14:textId="77777777" w:rsidR="00BD6715" w:rsidRPr="00BD6715" w:rsidRDefault="00BD6715" w:rsidP="00BD6715">
            <w:pPr>
              <w:spacing w:after="0" w:line="240" w:lineRule="auto"/>
              <w:rPr>
                <w:rFonts w:ascii="Times New Roman" w:hAnsi="Times New Roman" w:cs="Times New Roman"/>
                <w:b/>
                <w:bCs/>
                <w:sz w:val="20"/>
                <w:szCs w:val="20"/>
              </w:rPr>
            </w:pPr>
          </w:p>
        </w:tc>
      </w:tr>
      <w:tr w:rsidR="00BD6715" w:rsidRPr="00BD6715" w14:paraId="20E3960C"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2C70652"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14:paraId="184A4724"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7497F143"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190 396,97</w:t>
            </w:r>
          </w:p>
        </w:tc>
        <w:tc>
          <w:tcPr>
            <w:tcW w:w="1540" w:type="dxa"/>
            <w:tcBorders>
              <w:top w:val="nil"/>
              <w:left w:val="nil"/>
              <w:bottom w:val="single" w:sz="4" w:space="0" w:color="auto"/>
              <w:right w:val="single" w:sz="4" w:space="0" w:color="auto"/>
            </w:tcBorders>
          </w:tcPr>
          <w:p w14:paraId="040F9898"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655DBF6E"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5885D25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74140E68"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6000B8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5AC7D4BF"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F3989E4"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1D6BB5E3"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82D98EF"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850F00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1440CC43"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4079A6E4"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16043D17"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BA8610A"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459F93A0"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5EF368C"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50C4F0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8B27B03"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14E8DE77"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Tovary a služby (630)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44AB309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76738431" w14:textId="77777777" w:rsidR="00BD6715" w:rsidRPr="00BD6715" w:rsidRDefault="00BD6715" w:rsidP="00BD6715">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190 396,97</w:t>
            </w:r>
          </w:p>
        </w:tc>
        <w:tc>
          <w:tcPr>
            <w:tcW w:w="1540" w:type="dxa"/>
            <w:tcBorders>
              <w:top w:val="nil"/>
              <w:left w:val="nil"/>
              <w:bottom w:val="single" w:sz="4" w:space="0" w:color="auto"/>
              <w:right w:val="single" w:sz="4" w:space="0" w:color="auto"/>
            </w:tcBorders>
          </w:tcPr>
          <w:p w14:paraId="48A33141"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7A5625B"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EBB0B6F"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F5A5577"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02260C3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Bežné transfery (640)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08AE6F13"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6E7D305"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6972A3F"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03C6966"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78A43A37"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063F11A0" w14:textId="77777777" w:rsidTr="00BD6715">
        <w:trPr>
          <w:trHeight w:val="255"/>
        </w:trPr>
        <w:tc>
          <w:tcPr>
            <w:tcW w:w="7070" w:type="dxa"/>
            <w:tcBorders>
              <w:top w:val="nil"/>
              <w:left w:val="single" w:sz="4" w:space="0" w:color="auto"/>
              <w:bottom w:val="single" w:sz="4" w:space="0" w:color="auto"/>
              <w:right w:val="single" w:sz="4" w:space="0" w:color="auto"/>
            </w:tcBorders>
            <w:vAlign w:val="center"/>
            <w:hideMark/>
          </w:tcPr>
          <w:p w14:paraId="578D93A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Splácanie úrokov a ostatné platby súvisiace s  úverom, pôžičkou, návratnou finančnou výpomocou a finančným prenájmom (650)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6D66CE00"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1BF9CFC3"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59A425C2"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9496CFB"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60E68311"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7192C05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C93D090"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0DB4E8F3"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70597470"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32D4D570"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A0D0121"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4FF127D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E6B1046"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5EABEC0"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Obstarávanie kapitálových aktív (710)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39A4951B"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79F8FFFA"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60810B7C"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51A2830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62890AA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29CD0295"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C5C1237"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Kapitálové transfery (720)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63339814"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4D5E17C6" w14:textId="7777777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DC2DEF9"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7F0BA58" w14:textId="77777777" w:rsidR="00BD6715" w:rsidRPr="00BD6715" w:rsidRDefault="00BD6715" w:rsidP="00BD671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9298B2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814227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8E8E1AD"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hideMark/>
          </w:tcPr>
          <w:p w14:paraId="592671A1" w14:textId="60086B80" w:rsidR="00BD6715" w:rsidRPr="00BD6715" w:rsidRDefault="00BD6715" w:rsidP="00BD671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32E207C7" w14:textId="3E10FBF2"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hideMark/>
          </w:tcPr>
          <w:p w14:paraId="2451326A" w14:textId="2C9E42B7" w:rsidR="00BD6715" w:rsidRPr="00BD6715" w:rsidRDefault="00BD6715" w:rsidP="00BD671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hideMark/>
          </w:tcPr>
          <w:p w14:paraId="5A07CD2B" w14:textId="4E722B1D" w:rsidR="00BD6715" w:rsidRPr="00BD6715" w:rsidRDefault="00BD6715" w:rsidP="00BD671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7856E17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C3C167E" w14:textId="77777777" w:rsidTr="00BD671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7BFF48"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14:paraId="6AFD603E"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14:paraId="15622ABB"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190 396,97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720DF350"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1C3C4AC9" w14:textId="77777777" w:rsidR="00BD6715" w:rsidRPr="00BD6715" w:rsidRDefault="00BD6715" w:rsidP="00BD671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00DCB46"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bl>
    <w:p w14:paraId="6837C659"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2 –  výdavky rozpísať až do položiek platnej ekonomickej klasifikácie</w:t>
      </w:r>
    </w:p>
    <w:p w14:paraId="3EC137B9" w14:textId="77777777" w:rsidR="00BD6715" w:rsidRPr="00BD6715" w:rsidRDefault="00BD6715" w:rsidP="00BD6715">
      <w:pPr>
        <w:spacing w:after="0" w:line="240" w:lineRule="auto"/>
        <w:rPr>
          <w:rFonts w:ascii="Times New Roman" w:hAnsi="Times New Roman" w:cs="Times New Roman"/>
          <w:bCs/>
          <w:sz w:val="24"/>
          <w:szCs w:val="24"/>
        </w:rPr>
      </w:pPr>
    </w:p>
    <w:p w14:paraId="1583838F"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  </w:t>
      </w:r>
    </w:p>
    <w:p w14:paraId="715AC622" w14:textId="77777777" w:rsidR="00BD6715" w:rsidRPr="00BD6715" w:rsidRDefault="00BD6715" w:rsidP="00BD6715">
      <w:pPr>
        <w:spacing w:after="0" w:line="240" w:lineRule="auto"/>
        <w:rPr>
          <w:rFonts w:ascii="Times New Roman" w:hAnsi="Times New Roman" w:cs="Times New Roman"/>
          <w:b/>
          <w:bCs/>
          <w:sz w:val="24"/>
          <w:szCs w:val="24"/>
        </w:rPr>
      </w:pPr>
    </w:p>
    <w:p w14:paraId="4270079A" w14:textId="77777777" w:rsidR="00BD6715" w:rsidRPr="00BD6715" w:rsidRDefault="00BD6715" w:rsidP="00BD6715">
      <w:pPr>
        <w:spacing w:after="0" w:line="240" w:lineRule="auto"/>
        <w:rPr>
          <w:rFonts w:ascii="Times New Roman" w:hAnsi="Times New Roman" w:cs="Times New Roman"/>
          <w:bCs/>
          <w:sz w:val="24"/>
          <w:szCs w:val="24"/>
        </w:rPr>
      </w:pPr>
    </w:p>
    <w:p w14:paraId="5EE08585" w14:textId="77777777" w:rsidR="00BD6715" w:rsidRPr="00BD6715" w:rsidRDefault="00BD6715" w:rsidP="00BD6715">
      <w:pPr>
        <w:spacing w:after="0" w:line="240" w:lineRule="auto"/>
        <w:rPr>
          <w:rFonts w:ascii="Times New Roman" w:hAnsi="Times New Roman" w:cs="Times New Roman"/>
          <w:bCs/>
          <w:sz w:val="24"/>
          <w:szCs w:val="24"/>
        </w:rPr>
      </w:pPr>
    </w:p>
    <w:p w14:paraId="666F32B4" w14:textId="77777777" w:rsidR="00BD6715" w:rsidRPr="00BD6715" w:rsidRDefault="00BD6715" w:rsidP="00BD6715">
      <w:pPr>
        <w:spacing w:after="0" w:line="240" w:lineRule="auto"/>
        <w:rPr>
          <w:rFonts w:ascii="Times New Roman" w:hAnsi="Times New Roman" w:cs="Times New Roman"/>
          <w:bCs/>
          <w:sz w:val="24"/>
          <w:szCs w:val="24"/>
        </w:rPr>
      </w:pPr>
    </w:p>
    <w:p w14:paraId="52F9191A" w14:textId="77777777" w:rsidR="00BD6715" w:rsidRPr="00BD6715" w:rsidRDefault="00BD6715" w:rsidP="00BD6715">
      <w:pPr>
        <w:spacing w:after="0" w:line="240" w:lineRule="auto"/>
        <w:rPr>
          <w:rFonts w:ascii="Times New Roman" w:hAnsi="Times New Roman" w:cs="Times New Roman"/>
          <w:bCs/>
          <w:sz w:val="24"/>
          <w:szCs w:val="24"/>
        </w:rPr>
      </w:pPr>
    </w:p>
    <w:p w14:paraId="3944E1FF" w14:textId="77777777" w:rsidR="00BD6715" w:rsidRPr="00BD6715" w:rsidRDefault="00BD6715" w:rsidP="00BD6715">
      <w:pPr>
        <w:spacing w:after="0" w:line="240" w:lineRule="auto"/>
        <w:rPr>
          <w:rFonts w:ascii="Times New Roman" w:hAnsi="Times New Roman" w:cs="Times New Roman"/>
          <w:bCs/>
          <w:sz w:val="24"/>
          <w:szCs w:val="24"/>
        </w:rPr>
      </w:pPr>
    </w:p>
    <w:p w14:paraId="229ECE87" w14:textId="77777777" w:rsidR="00BD6715" w:rsidRPr="00BD6715" w:rsidRDefault="00BD6715" w:rsidP="00BD6715">
      <w:pPr>
        <w:spacing w:after="0" w:line="240" w:lineRule="auto"/>
        <w:rPr>
          <w:rFonts w:ascii="Times New Roman" w:hAnsi="Times New Roman" w:cs="Times New Roman"/>
          <w:bCs/>
          <w:sz w:val="24"/>
          <w:szCs w:val="24"/>
        </w:rPr>
      </w:pPr>
    </w:p>
    <w:p w14:paraId="4165D12F" w14:textId="77777777" w:rsidR="00BD6715" w:rsidRPr="00BD6715" w:rsidRDefault="00BD6715" w:rsidP="00BD6715">
      <w:pPr>
        <w:spacing w:after="0" w:line="240" w:lineRule="auto"/>
        <w:rPr>
          <w:rFonts w:ascii="Times New Roman" w:hAnsi="Times New Roman" w:cs="Times New Roman"/>
          <w:bCs/>
          <w:sz w:val="24"/>
          <w:szCs w:val="24"/>
        </w:rPr>
      </w:pPr>
    </w:p>
    <w:p w14:paraId="7A16BE21" w14:textId="77777777" w:rsidR="00BD6715" w:rsidRPr="00BD6715" w:rsidRDefault="00BD6715" w:rsidP="00BD6715">
      <w:pPr>
        <w:spacing w:after="0" w:line="240" w:lineRule="auto"/>
        <w:rPr>
          <w:rFonts w:ascii="Times New Roman" w:hAnsi="Times New Roman" w:cs="Times New Roman"/>
          <w:bCs/>
          <w:sz w:val="24"/>
          <w:szCs w:val="24"/>
        </w:rPr>
      </w:pPr>
    </w:p>
    <w:p w14:paraId="5588F1D2" w14:textId="77777777" w:rsidR="00BD6715" w:rsidRPr="00BD6715" w:rsidRDefault="00BD6715" w:rsidP="00BD6715">
      <w:pPr>
        <w:spacing w:after="0" w:line="240" w:lineRule="auto"/>
        <w:rPr>
          <w:rFonts w:ascii="Times New Roman" w:hAnsi="Times New Roman" w:cs="Times New Roman"/>
          <w:bCs/>
          <w:sz w:val="24"/>
          <w:szCs w:val="24"/>
        </w:rPr>
      </w:pPr>
    </w:p>
    <w:p w14:paraId="12BCEC86"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lastRenderedPageBreak/>
        <w:t xml:space="preserve">obce    </w:t>
      </w:r>
    </w:p>
    <w:p w14:paraId="74CA868D"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Tabuľka č. 4/A</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BD6715" w:rsidRPr="00BD6715" w14:paraId="7E7E0AF1" w14:textId="77777777" w:rsidTr="00BD671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898C01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370D14EF"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E8D69D"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poznámka</w:t>
            </w:r>
          </w:p>
        </w:tc>
      </w:tr>
      <w:tr w:rsidR="00BD6715" w:rsidRPr="00BD6715" w14:paraId="7786283B" w14:textId="77777777" w:rsidTr="00BD671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476AB73" w14:textId="77777777" w:rsidR="00BD6715" w:rsidRPr="00BD6715" w:rsidRDefault="00BD6715" w:rsidP="00BD6715">
            <w:pPr>
              <w:spacing w:after="0" w:line="240" w:lineRule="auto"/>
              <w:rPr>
                <w:rFonts w:ascii="Times New Roman" w:hAnsi="Times New Roman" w:cs="Times New Roman"/>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14:paraId="179C23D6"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5C17800A"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0C97DB6C"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38C98544"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A6309" w14:textId="77777777" w:rsidR="00BD6715" w:rsidRPr="00BD6715" w:rsidRDefault="00BD6715" w:rsidP="00BD6715">
            <w:pPr>
              <w:spacing w:after="0" w:line="240" w:lineRule="auto"/>
              <w:rPr>
                <w:rFonts w:ascii="Times New Roman" w:hAnsi="Times New Roman" w:cs="Times New Roman"/>
                <w:b/>
                <w:bCs/>
                <w:sz w:val="20"/>
                <w:szCs w:val="20"/>
              </w:rPr>
            </w:pPr>
          </w:p>
        </w:tc>
      </w:tr>
      <w:tr w:rsidR="00BD6715" w:rsidRPr="00BD6715" w14:paraId="16BBCD1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0C26913"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14:paraId="6D45F1AA"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2F54F906"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200 000,00</w:t>
            </w:r>
          </w:p>
        </w:tc>
        <w:tc>
          <w:tcPr>
            <w:tcW w:w="1540" w:type="dxa"/>
            <w:tcBorders>
              <w:top w:val="nil"/>
              <w:left w:val="nil"/>
              <w:bottom w:val="single" w:sz="4" w:space="0" w:color="auto"/>
              <w:right w:val="single" w:sz="4" w:space="0" w:color="auto"/>
            </w:tcBorders>
          </w:tcPr>
          <w:p w14:paraId="69E2352B"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61E923B"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7DDCB29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546FB35"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DB849A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1EEFC30"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84D99D3"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4130C11"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9C2CEE7"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31884EE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0A42D27A"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1F20088E"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2AF5036F"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1491769E"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B805534"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5518281"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3088E2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1C0FD77"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40915768"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Tovary a služby (630)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22D2F664"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12432A5B" w14:textId="77777777" w:rsidR="00BD6715" w:rsidRPr="00BD6715" w:rsidRDefault="00BD6715" w:rsidP="008D57D0">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200 000,00</w:t>
            </w:r>
          </w:p>
        </w:tc>
        <w:tc>
          <w:tcPr>
            <w:tcW w:w="1540" w:type="dxa"/>
            <w:tcBorders>
              <w:top w:val="nil"/>
              <w:left w:val="nil"/>
              <w:bottom w:val="single" w:sz="4" w:space="0" w:color="auto"/>
              <w:right w:val="single" w:sz="4" w:space="0" w:color="auto"/>
            </w:tcBorders>
          </w:tcPr>
          <w:p w14:paraId="35BC983C"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F2911F6"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05A2CDE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FE640C2"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3C8981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Bežné transfery (640)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717EBC35"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6073D29"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EC203C4"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417670B"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40D9001D"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1D256043" w14:textId="77777777" w:rsidTr="00BD6715">
        <w:trPr>
          <w:trHeight w:val="255"/>
        </w:trPr>
        <w:tc>
          <w:tcPr>
            <w:tcW w:w="7070" w:type="dxa"/>
            <w:tcBorders>
              <w:top w:val="nil"/>
              <w:left w:val="single" w:sz="4" w:space="0" w:color="auto"/>
              <w:bottom w:val="single" w:sz="4" w:space="0" w:color="auto"/>
              <w:right w:val="single" w:sz="4" w:space="0" w:color="auto"/>
            </w:tcBorders>
            <w:vAlign w:val="center"/>
            <w:hideMark/>
          </w:tcPr>
          <w:p w14:paraId="1F4F45B8"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Splácanie úrokov a ostatné platby súvisiace s  úverom, pôžičkou, návratnou finančnou výpomocou a finančným prenájmom (650)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3F326542"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0B635E69"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E2995EB"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C6945EB"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0DAC116E"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64F315F3"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DEA9FC4"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6CFFE93C"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30A38421"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0C10BE08"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956FCCA" w14:textId="77777777" w:rsidR="00BD6715" w:rsidRPr="00BD6715" w:rsidRDefault="00BD6715" w:rsidP="008D57D0">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192CC0F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5B78991"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C9DE5C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Obstarávanie kapitálových aktív (710)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30856068"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07D05073"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5DAAF702"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2D30084"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73C773EF"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71C742D"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D25664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Kapitálové transfery (720)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0ED098A5"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737C9AED"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E505DA7"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C258458" w14:textId="77777777" w:rsidR="00BD6715" w:rsidRPr="00BD6715" w:rsidRDefault="00BD6715" w:rsidP="008D57D0">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0652F20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B611D59"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9A1B69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hideMark/>
          </w:tcPr>
          <w:p w14:paraId="2BE5B8CF" w14:textId="268079E0" w:rsidR="00BD6715" w:rsidRPr="00BD6715" w:rsidRDefault="00BD6715" w:rsidP="008D57D0">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26EFB8C3" w14:textId="29D055E0" w:rsidR="00BD6715" w:rsidRPr="00BD6715" w:rsidRDefault="00BD6715" w:rsidP="008D57D0">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hideMark/>
          </w:tcPr>
          <w:p w14:paraId="558FE954" w14:textId="387B4180" w:rsidR="00BD6715" w:rsidRPr="00BD6715" w:rsidRDefault="00BD6715" w:rsidP="008D57D0">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hideMark/>
          </w:tcPr>
          <w:p w14:paraId="0CF72937" w14:textId="6B8C9E25" w:rsidR="00BD6715" w:rsidRPr="00BD6715" w:rsidRDefault="00BD6715" w:rsidP="008D57D0">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00F4D377"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D3F70C7" w14:textId="77777777" w:rsidTr="00BD671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AFC41C"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14:paraId="5D03573D"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14:paraId="64369CAB"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1E254056"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1621F285" w14:textId="77777777" w:rsidR="00BD6715" w:rsidRPr="00BD6715" w:rsidRDefault="00BD6715" w:rsidP="008D57D0">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F61928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bl>
    <w:p w14:paraId="15D6686C"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2 –  výdavky rozpísať až do položiek platnej ekonomickej klasifikácie</w:t>
      </w:r>
    </w:p>
    <w:p w14:paraId="5D70C0D0" w14:textId="77777777" w:rsidR="00BD6715" w:rsidRPr="00BD6715" w:rsidRDefault="00BD6715" w:rsidP="00BD6715">
      <w:pPr>
        <w:spacing w:after="0" w:line="240" w:lineRule="auto"/>
        <w:rPr>
          <w:rFonts w:ascii="Times New Roman" w:hAnsi="Times New Roman" w:cs="Times New Roman"/>
          <w:bCs/>
          <w:sz w:val="24"/>
          <w:szCs w:val="24"/>
        </w:rPr>
      </w:pPr>
    </w:p>
    <w:p w14:paraId="49A1D3A3" w14:textId="77777777" w:rsidR="00BD6715" w:rsidRPr="00BD6715" w:rsidRDefault="00BD6715" w:rsidP="00BD6715">
      <w:pPr>
        <w:spacing w:after="0" w:line="240" w:lineRule="auto"/>
        <w:rPr>
          <w:rFonts w:ascii="Times New Roman" w:hAnsi="Times New Roman" w:cs="Times New Roman"/>
          <w:bCs/>
          <w:sz w:val="24"/>
          <w:szCs w:val="24"/>
        </w:rPr>
      </w:pPr>
    </w:p>
    <w:p w14:paraId="6040F984" w14:textId="77777777" w:rsidR="00BD6715" w:rsidRPr="00BD6715" w:rsidRDefault="00BD6715" w:rsidP="00BD6715">
      <w:pPr>
        <w:spacing w:after="0" w:line="240" w:lineRule="auto"/>
        <w:rPr>
          <w:rFonts w:ascii="Times New Roman" w:hAnsi="Times New Roman" w:cs="Times New Roman"/>
          <w:bCs/>
          <w:sz w:val="24"/>
          <w:szCs w:val="24"/>
        </w:rPr>
      </w:pPr>
    </w:p>
    <w:p w14:paraId="37B12CF9" w14:textId="77777777" w:rsidR="00BD6715" w:rsidRPr="00BD6715" w:rsidRDefault="00BD6715" w:rsidP="00BD6715">
      <w:pPr>
        <w:spacing w:after="0" w:line="240" w:lineRule="auto"/>
        <w:rPr>
          <w:rFonts w:ascii="Times New Roman" w:hAnsi="Times New Roman" w:cs="Times New Roman"/>
          <w:bCs/>
          <w:sz w:val="24"/>
          <w:szCs w:val="24"/>
        </w:rPr>
      </w:pPr>
    </w:p>
    <w:p w14:paraId="23171524" w14:textId="77777777" w:rsidR="00BD6715" w:rsidRPr="00BD6715" w:rsidRDefault="00BD6715" w:rsidP="00BD6715">
      <w:pPr>
        <w:spacing w:after="0" w:line="240" w:lineRule="auto"/>
        <w:rPr>
          <w:rFonts w:ascii="Times New Roman" w:hAnsi="Times New Roman" w:cs="Times New Roman"/>
          <w:bCs/>
          <w:sz w:val="24"/>
          <w:szCs w:val="24"/>
        </w:rPr>
      </w:pPr>
    </w:p>
    <w:p w14:paraId="4792C0E6" w14:textId="77777777" w:rsidR="00BD6715" w:rsidRPr="00BD6715" w:rsidRDefault="00BD6715" w:rsidP="00BD6715">
      <w:pPr>
        <w:spacing w:after="0" w:line="240" w:lineRule="auto"/>
        <w:rPr>
          <w:rFonts w:ascii="Times New Roman" w:hAnsi="Times New Roman" w:cs="Times New Roman"/>
          <w:bCs/>
          <w:sz w:val="24"/>
          <w:szCs w:val="24"/>
        </w:rPr>
      </w:pPr>
    </w:p>
    <w:p w14:paraId="63FF0195" w14:textId="77777777" w:rsidR="00BD6715" w:rsidRPr="00BD6715" w:rsidRDefault="00BD6715" w:rsidP="00BD6715">
      <w:pPr>
        <w:spacing w:after="0" w:line="240" w:lineRule="auto"/>
        <w:rPr>
          <w:rFonts w:ascii="Times New Roman" w:hAnsi="Times New Roman" w:cs="Times New Roman"/>
          <w:bCs/>
          <w:sz w:val="24"/>
          <w:szCs w:val="24"/>
        </w:rPr>
      </w:pPr>
    </w:p>
    <w:p w14:paraId="48EC9CA7" w14:textId="77777777" w:rsidR="00BD6715" w:rsidRPr="00BD6715" w:rsidRDefault="00BD6715" w:rsidP="00BD6715">
      <w:pPr>
        <w:spacing w:after="0" w:line="240" w:lineRule="auto"/>
        <w:rPr>
          <w:rFonts w:ascii="Times New Roman" w:hAnsi="Times New Roman" w:cs="Times New Roman"/>
          <w:bCs/>
          <w:sz w:val="24"/>
          <w:szCs w:val="24"/>
        </w:rPr>
      </w:pPr>
    </w:p>
    <w:p w14:paraId="38427F3F" w14:textId="77777777" w:rsidR="00BD6715" w:rsidRPr="00BD6715" w:rsidRDefault="00BD6715" w:rsidP="00BD6715">
      <w:pPr>
        <w:spacing w:after="0" w:line="240" w:lineRule="auto"/>
        <w:rPr>
          <w:rFonts w:ascii="Times New Roman" w:hAnsi="Times New Roman" w:cs="Times New Roman"/>
          <w:bCs/>
          <w:sz w:val="24"/>
          <w:szCs w:val="24"/>
        </w:rPr>
      </w:pPr>
    </w:p>
    <w:p w14:paraId="6A185FC9" w14:textId="77777777" w:rsidR="00BD6715" w:rsidRPr="00BD6715" w:rsidRDefault="00BD6715" w:rsidP="00BD6715">
      <w:pPr>
        <w:spacing w:after="0" w:line="240" w:lineRule="auto"/>
        <w:rPr>
          <w:rFonts w:ascii="Times New Roman" w:hAnsi="Times New Roman" w:cs="Times New Roman"/>
          <w:bCs/>
          <w:sz w:val="24"/>
          <w:szCs w:val="24"/>
        </w:rPr>
      </w:pPr>
    </w:p>
    <w:p w14:paraId="441FA24C" w14:textId="77777777" w:rsidR="00BD6715" w:rsidRPr="00BD6715" w:rsidRDefault="00BD6715" w:rsidP="00BD6715">
      <w:pPr>
        <w:spacing w:after="0" w:line="240" w:lineRule="auto"/>
        <w:rPr>
          <w:rFonts w:ascii="Times New Roman" w:hAnsi="Times New Roman" w:cs="Times New Roman"/>
          <w:bCs/>
          <w:sz w:val="24"/>
          <w:szCs w:val="24"/>
        </w:rPr>
      </w:pPr>
    </w:p>
    <w:p w14:paraId="0CA21641" w14:textId="77777777" w:rsidR="00BD6715" w:rsidRPr="00BD6715" w:rsidRDefault="00BD6715" w:rsidP="00BD6715">
      <w:pPr>
        <w:spacing w:after="0" w:line="240" w:lineRule="auto"/>
        <w:rPr>
          <w:rFonts w:ascii="Times New Roman" w:hAnsi="Times New Roman" w:cs="Times New Roman"/>
          <w:bCs/>
          <w:sz w:val="24"/>
          <w:szCs w:val="24"/>
        </w:rPr>
      </w:pPr>
    </w:p>
    <w:p w14:paraId="413C6A85" w14:textId="77777777" w:rsidR="00BD6715" w:rsidRPr="00BD6715" w:rsidRDefault="00BD6715" w:rsidP="00BD6715">
      <w:pPr>
        <w:spacing w:after="0" w:line="240" w:lineRule="auto"/>
        <w:rPr>
          <w:rFonts w:ascii="Times New Roman" w:hAnsi="Times New Roman" w:cs="Times New Roman"/>
          <w:bCs/>
          <w:sz w:val="24"/>
          <w:szCs w:val="24"/>
        </w:rPr>
      </w:pPr>
    </w:p>
    <w:p w14:paraId="45CF3EEB" w14:textId="77777777" w:rsidR="00BD6715" w:rsidRPr="00BD6715" w:rsidRDefault="00BD6715" w:rsidP="00BD6715">
      <w:pPr>
        <w:spacing w:after="0" w:line="240" w:lineRule="auto"/>
        <w:rPr>
          <w:rFonts w:ascii="Times New Roman" w:hAnsi="Times New Roman" w:cs="Times New Roman"/>
          <w:bCs/>
          <w:sz w:val="24"/>
          <w:szCs w:val="24"/>
        </w:rPr>
      </w:pPr>
    </w:p>
    <w:p w14:paraId="3AAD859A" w14:textId="77777777" w:rsidR="00BD6715" w:rsidRPr="00BD6715" w:rsidRDefault="00BD6715" w:rsidP="00BD6715">
      <w:pPr>
        <w:spacing w:after="0" w:line="240" w:lineRule="auto"/>
        <w:rPr>
          <w:rFonts w:ascii="Times New Roman" w:hAnsi="Times New Roman" w:cs="Times New Roman"/>
          <w:bCs/>
          <w:sz w:val="24"/>
          <w:szCs w:val="24"/>
        </w:rPr>
      </w:pPr>
    </w:p>
    <w:p w14:paraId="2DEB42AF" w14:textId="77777777" w:rsidR="00BD6715" w:rsidRPr="00BD6715" w:rsidRDefault="00BD6715" w:rsidP="00BD6715">
      <w:pPr>
        <w:spacing w:after="0" w:line="240" w:lineRule="auto"/>
        <w:rPr>
          <w:rFonts w:ascii="Times New Roman" w:hAnsi="Times New Roman" w:cs="Times New Roman"/>
          <w:bCs/>
          <w:sz w:val="24"/>
          <w:szCs w:val="24"/>
        </w:rPr>
      </w:pPr>
    </w:p>
    <w:p w14:paraId="31F12EFC"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lastRenderedPageBreak/>
        <w:t>Ministerstvo vnútra Slovenskej republiky</w:t>
      </w:r>
    </w:p>
    <w:p w14:paraId="0CA4483A"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BD6715" w:rsidRPr="00BD6715" w14:paraId="1A4BDD8B" w14:textId="77777777" w:rsidTr="00BD671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57381E9"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0B4B7AE6"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B68652"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poznámka</w:t>
            </w:r>
          </w:p>
        </w:tc>
      </w:tr>
      <w:tr w:rsidR="00BD6715" w:rsidRPr="00BD6715" w14:paraId="11A82F7C" w14:textId="77777777" w:rsidTr="00BD671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B7EEA98" w14:textId="77777777" w:rsidR="00BD6715" w:rsidRPr="00BD6715" w:rsidRDefault="00BD6715" w:rsidP="00BD6715">
            <w:pPr>
              <w:spacing w:after="0" w:line="240" w:lineRule="auto"/>
              <w:rPr>
                <w:rFonts w:ascii="Times New Roman" w:hAnsi="Times New Roman" w:cs="Times New Roman"/>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14:paraId="7EFAC5E5"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7586EBFB"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5417FDE2"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3773B120"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EF349" w14:textId="77777777" w:rsidR="00BD6715" w:rsidRPr="00BD6715" w:rsidRDefault="00BD6715" w:rsidP="00BD6715">
            <w:pPr>
              <w:spacing w:after="0" w:line="240" w:lineRule="auto"/>
              <w:rPr>
                <w:rFonts w:ascii="Times New Roman" w:hAnsi="Times New Roman" w:cs="Times New Roman"/>
                <w:b/>
                <w:bCs/>
                <w:sz w:val="20"/>
                <w:szCs w:val="20"/>
              </w:rPr>
            </w:pPr>
          </w:p>
        </w:tc>
      </w:tr>
      <w:tr w:rsidR="00BD6715" w:rsidRPr="00BD6715" w14:paraId="6DC74932"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C32542D"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príjmy (230)</w:t>
            </w:r>
          </w:p>
        </w:tc>
        <w:tc>
          <w:tcPr>
            <w:tcW w:w="1430" w:type="dxa"/>
            <w:tcBorders>
              <w:top w:val="nil"/>
              <w:left w:val="nil"/>
              <w:bottom w:val="single" w:sz="4" w:space="0" w:color="auto"/>
              <w:right w:val="single" w:sz="4" w:space="0" w:color="auto"/>
            </w:tcBorders>
          </w:tcPr>
          <w:p w14:paraId="31D44207"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36F5CDCD"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0EE50159"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02717EF0"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tcPr>
          <w:p w14:paraId="571F7B3A"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4E6D533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114FEDF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14:paraId="4267E3E2"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269E2AD2"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2 9351 796,65</w:t>
            </w:r>
          </w:p>
        </w:tc>
        <w:tc>
          <w:tcPr>
            <w:tcW w:w="1540" w:type="dxa"/>
            <w:tcBorders>
              <w:top w:val="nil"/>
              <w:left w:val="nil"/>
              <w:bottom w:val="single" w:sz="4" w:space="0" w:color="auto"/>
              <w:right w:val="single" w:sz="4" w:space="0" w:color="auto"/>
            </w:tcBorders>
          </w:tcPr>
          <w:p w14:paraId="1CDD8C57"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A5D951B"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732E3327"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6B0383C1"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31EE635"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63726F0C"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81AF980"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DE26AAE"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223847A"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79E327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C0A94C8"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00E2729C"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0A5388F1"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41B936DB"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97A4277"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254BBBA"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67B2A90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6772892"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4CFA9B71"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Tovary a služby (630)</w:t>
            </w:r>
            <w:r w:rsidRPr="00BD6715">
              <w:rPr>
                <w:rFonts w:ascii="Times New Roman" w:hAnsi="Times New Roman" w:cs="Times New Roman"/>
                <w:sz w:val="20"/>
                <w:szCs w:val="20"/>
                <w:vertAlign w:val="superscript"/>
              </w:rPr>
              <w:t>2</w:t>
            </w:r>
            <w:r w:rsidRPr="00BD6715">
              <w:rPr>
                <w:rFonts w:ascii="Times New Roman" w:hAnsi="Times New Roman" w:cs="Times New Roman"/>
                <w:sz w:val="20"/>
                <w:szCs w:val="20"/>
              </w:rPr>
              <w:t xml:space="preserve"> – 637018 – Vrátenie príjmov z minulých rokov</w:t>
            </w:r>
            <w:r w:rsidRPr="00BD6715">
              <w:rPr>
                <w:rFonts w:ascii="Times New Roman" w:hAnsi="Times New Roman" w:cs="Times New Roman"/>
                <w:sz w:val="20"/>
                <w:szCs w:val="20"/>
                <w:vertAlign w:val="superscript"/>
              </w:rPr>
              <w:t xml:space="preserve"> </w:t>
            </w:r>
          </w:p>
        </w:tc>
        <w:tc>
          <w:tcPr>
            <w:tcW w:w="1430" w:type="dxa"/>
            <w:tcBorders>
              <w:top w:val="nil"/>
              <w:left w:val="nil"/>
              <w:bottom w:val="single" w:sz="4" w:space="0" w:color="auto"/>
              <w:right w:val="single" w:sz="4" w:space="0" w:color="auto"/>
            </w:tcBorders>
          </w:tcPr>
          <w:p w14:paraId="452A0F46"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7998C65F" w14:textId="77777777" w:rsidR="00BD6715" w:rsidRPr="00BD6715" w:rsidRDefault="00BD6715" w:rsidP="00950731">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2 351 796,65</w:t>
            </w:r>
          </w:p>
        </w:tc>
        <w:tc>
          <w:tcPr>
            <w:tcW w:w="1540" w:type="dxa"/>
            <w:tcBorders>
              <w:top w:val="nil"/>
              <w:left w:val="nil"/>
              <w:bottom w:val="single" w:sz="4" w:space="0" w:color="auto"/>
              <w:right w:val="single" w:sz="4" w:space="0" w:color="auto"/>
            </w:tcBorders>
          </w:tcPr>
          <w:p w14:paraId="74FF1176"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84DCBE2"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B938C38"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D0B857F"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45C35E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637031 – Pokuty a penále</w:t>
            </w:r>
          </w:p>
        </w:tc>
        <w:tc>
          <w:tcPr>
            <w:tcW w:w="1430" w:type="dxa"/>
            <w:tcBorders>
              <w:top w:val="nil"/>
              <w:left w:val="nil"/>
              <w:bottom w:val="single" w:sz="4" w:space="0" w:color="auto"/>
              <w:right w:val="single" w:sz="4" w:space="0" w:color="auto"/>
            </w:tcBorders>
          </w:tcPr>
          <w:p w14:paraId="408D39C9"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04EE9D74" w14:textId="77777777" w:rsidR="00BD6715" w:rsidRPr="00BD6715" w:rsidRDefault="00BD6715" w:rsidP="00950731">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600 000</w:t>
            </w:r>
          </w:p>
        </w:tc>
        <w:tc>
          <w:tcPr>
            <w:tcW w:w="1540" w:type="dxa"/>
            <w:tcBorders>
              <w:top w:val="nil"/>
              <w:left w:val="nil"/>
              <w:bottom w:val="single" w:sz="4" w:space="0" w:color="auto"/>
              <w:right w:val="single" w:sz="4" w:space="0" w:color="auto"/>
            </w:tcBorders>
          </w:tcPr>
          <w:p w14:paraId="511B1EEA"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87DE48E"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30B5E47E"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1EBC87F2"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4E0D3D2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Bežné transfery (640)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6CF060E7"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5CC2664B"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8DB2623"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A52CCDA"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5589B39E"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1A7EDDE" w14:textId="77777777" w:rsidTr="00BD6715">
        <w:trPr>
          <w:trHeight w:val="255"/>
        </w:trPr>
        <w:tc>
          <w:tcPr>
            <w:tcW w:w="7070" w:type="dxa"/>
            <w:tcBorders>
              <w:top w:val="nil"/>
              <w:left w:val="single" w:sz="4" w:space="0" w:color="auto"/>
              <w:bottom w:val="single" w:sz="4" w:space="0" w:color="auto"/>
              <w:right w:val="single" w:sz="4" w:space="0" w:color="auto"/>
            </w:tcBorders>
            <w:vAlign w:val="center"/>
            <w:hideMark/>
          </w:tcPr>
          <w:p w14:paraId="41B816B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Splácanie úrokov a ostatné platby súvisiace s  úverom, pôžičkou, návratnou finančnou výpomocou a finančným prenájmom (650)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4E4B84F4"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423859C2"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6D84E82"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3487B56"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7EB06F3A"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13BB294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25D49C5"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3FE3E887"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255C5458"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621C6A84"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72F2CC8" w14:textId="77777777" w:rsidR="00BD6715" w:rsidRPr="00BD6715" w:rsidRDefault="00BD6715" w:rsidP="00950731">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67D5E4E6"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78389B1"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0E2BDEA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Obstarávanie kapitálových aktív (710)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4408FC7D"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7CB291E"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7F53858"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557F56A4"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12BC725"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0697E6F"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C462E6E"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Kapitálové transfery (720)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5B7017B6"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764A94BB"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638AE31"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77F42C6" w14:textId="77777777" w:rsidR="00BD6715" w:rsidRPr="00BD6715" w:rsidRDefault="00BD6715" w:rsidP="00950731">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8318FE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257C55EE" w14:textId="77777777" w:rsidTr="00BD671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243E0B"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14:paraId="4B6CFE0B"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14:paraId="2F5AC1DE"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2 9351 796,65</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7CC1B45"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7C3EF3B0" w14:textId="77777777" w:rsidR="00BD6715" w:rsidRPr="00BD6715" w:rsidRDefault="00BD6715" w:rsidP="00950731">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17AE0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bl>
    <w:p w14:paraId="2DF949F4"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2 –  výdavky rozpísať až do podpoložiek platnej ekonomickej klasifikácie</w:t>
      </w:r>
    </w:p>
    <w:p w14:paraId="4F96DBD9" w14:textId="77777777" w:rsidR="00BD6715" w:rsidRPr="00BD6715" w:rsidRDefault="00BD6715" w:rsidP="00BD6715">
      <w:pPr>
        <w:spacing w:after="0" w:line="240" w:lineRule="auto"/>
        <w:rPr>
          <w:rFonts w:ascii="Times New Roman" w:hAnsi="Times New Roman" w:cs="Times New Roman"/>
          <w:bCs/>
          <w:sz w:val="24"/>
          <w:szCs w:val="24"/>
        </w:rPr>
      </w:pPr>
    </w:p>
    <w:p w14:paraId="697CF53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  Poznámka:</w:t>
      </w:r>
    </w:p>
    <w:p w14:paraId="79D90417"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 xml:space="preserve">  Ak sa vplyv týka viacerých subjektov verejnej správy, vypĺňa sa samostatná tabuľka za každý subjekt.</w:t>
      </w:r>
    </w:p>
    <w:p w14:paraId="157EEBE1" w14:textId="77777777" w:rsidR="00BD6715" w:rsidRPr="00BD6715" w:rsidRDefault="00BD6715" w:rsidP="00BD6715">
      <w:pPr>
        <w:spacing w:after="0" w:line="240" w:lineRule="auto"/>
        <w:rPr>
          <w:rFonts w:ascii="Times New Roman" w:hAnsi="Times New Roman" w:cs="Times New Roman"/>
          <w:bCs/>
          <w:sz w:val="24"/>
          <w:szCs w:val="24"/>
        </w:rPr>
      </w:pPr>
    </w:p>
    <w:p w14:paraId="412BE497" w14:textId="77777777" w:rsidR="00BD6715" w:rsidRPr="00BD6715" w:rsidRDefault="00BD6715" w:rsidP="00BD6715">
      <w:pPr>
        <w:spacing w:after="0" w:line="240" w:lineRule="auto"/>
        <w:rPr>
          <w:rFonts w:ascii="Times New Roman" w:hAnsi="Times New Roman" w:cs="Times New Roman"/>
          <w:bCs/>
          <w:sz w:val="24"/>
          <w:szCs w:val="24"/>
        </w:rPr>
      </w:pPr>
    </w:p>
    <w:p w14:paraId="4BED4421" w14:textId="77777777" w:rsidR="00BD6715" w:rsidRPr="00BD6715" w:rsidRDefault="00BD6715" w:rsidP="00BD6715">
      <w:pPr>
        <w:spacing w:after="0" w:line="240" w:lineRule="auto"/>
        <w:rPr>
          <w:rFonts w:ascii="Times New Roman" w:hAnsi="Times New Roman" w:cs="Times New Roman"/>
          <w:bCs/>
          <w:sz w:val="24"/>
          <w:szCs w:val="24"/>
        </w:rPr>
      </w:pPr>
    </w:p>
    <w:p w14:paraId="685B8692" w14:textId="77777777" w:rsidR="00BD6715" w:rsidRPr="00BD6715" w:rsidRDefault="00BD6715" w:rsidP="00BD6715">
      <w:pPr>
        <w:spacing w:after="0" w:line="240" w:lineRule="auto"/>
        <w:rPr>
          <w:rFonts w:ascii="Times New Roman" w:hAnsi="Times New Roman" w:cs="Times New Roman"/>
          <w:bCs/>
          <w:sz w:val="24"/>
          <w:szCs w:val="24"/>
        </w:rPr>
      </w:pPr>
    </w:p>
    <w:p w14:paraId="1A466E0D" w14:textId="77777777" w:rsidR="00BD6715" w:rsidRPr="00BD6715" w:rsidRDefault="00BD6715" w:rsidP="00BD6715">
      <w:pPr>
        <w:spacing w:after="0" w:line="240" w:lineRule="auto"/>
        <w:rPr>
          <w:rFonts w:ascii="Times New Roman" w:hAnsi="Times New Roman" w:cs="Times New Roman"/>
          <w:bCs/>
          <w:sz w:val="24"/>
          <w:szCs w:val="24"/>
        </w:rPr>
      </w:pPr>
    </w:p>
    <w:p w14:paraId="1AF8A87D" w14:textId="77777777" w:rsidR="00BD6715" w:rsidRPr="00BD6715" w:rsidRDefault="00BD6715" w:rsidP="00BD6715">
      <w:pPr>
        <w:spacing w:after="0" w:line="240" w:lineRule="auto"/>
        <w:rPr>
          <w:rFonts w:ascii="Times New Roman" w:hAnsi="Times New Roman" w:cs="Times New Roman"/>
          <w:bCs/>
          <w:sz w:val="24"/>
          <w:szCs w:val="24"/>
        </w:rPr>
      </w:pPr>
    </w:p>
    <w:p w14:paraId="50648CFD" w14:textId="77777777" w:rsidR="00BD6715" w:rsidRPr="00BD6715" w:rsidRDefault="00BD6715" w:rsidP="00BD6715">
      <w:pPr>
        <w:spacing w:after="0" w:line="240" w:lineRule="auto"/>
        <w:rPr>
          <w:rFonts w:ascii="Times New Roman" w:hAnsi="Times New Roman" w:cs="Times New Roman"/>
          <w:bCs/>
          <w:sz w:val="24"/>
          <w:szCs w:val="24"/>
        </w:rPr>
      </w:pPr>
    </w:p>
    <w:p w14:paraId="3C81ADFC" w14:textId="77777777" w:rsidR="00BD6715" w:rsidRPr="00BD6715" w:rsidRDefault="00BD6715" w:rsidP="00BD6715">
      <w:pPr>
        <w:spacing w:after="0" w:line="240" w:lineRule="auto"/>
        <w:rPr>
          <w:rFonts w:ascii="Times New Roman" w:hAnsi="Times New Roman" w:cs="Times New Roman"/>
          <w:bCs/>
          <w:sz w:val="24"/>
          <w:szCs w:val="24"/>
        </w:rPr>
      </w:pPr>
    </w:p>
    <w:p w14:paraId="55FC81D9" w14:textId="77777777" w:rsidR="00BD6715" w:rsidRPr="00BD6715" w:rsidRDefault="00BD6715" w:rsidP="00BD6715">
      <w:pPr>
        <w:spacing w:after="0" w:line="240" w:lineRule="auto"/>
        <w:rPr>
          <w:rFonts w:ascii="Times New Roman" w:hAnsi="Times New Roman" w:cs="Times New Roman"/>
          <w:bCs/>
          <w:sz w:val="24"/>
          <w:szCs w:val="24"/>
        </w:rPr>
      </w:pPr>
    </w:p>
    <w:p w14:paraId="530E51D9" w14:textId="77777777" w:rsidR="00BD6715" w:rsidRPr="00BD6715" w:rsidRDefault="00BD6715" w:rsidP="00BD6715">
      <w:pPr>
        <w:spacing w:after="0" w:line="240" w:lineRule="auto"/>
        <w:rPr>
          <w:rFonts w:ascii="Times New Roman" w:hAnsi="Times New Roman" w:cs="Times New Roman"/>
          <w:bCs/>
          <w:sz w:val="24"/>
          <w:szCs w:val="24"/>
        </w:rPr>
      </w:pPr>
    </w:p>
    <w:p w14:paraId="6766E0E0" w14:textId="77777777" w:rsidR="00BD6715" w:rsidRPr="00BD6715" w:rsidRDefault="00BD6715" w:rsidP="00BD6715">
      <w:pPr>
        <w:spacing w:after="0" w:line="240" w:lineRule="auto"/>
        <w:rPr>
          <w:rFonts w:ascii="Times New Roman" w:hAnsi="Times New Roman" w:cs="Times New Roman"/>
          <w:bCs/>
          <w:sz w:val="24"/>
          <w:szCs w:val="24"/>
        </w:rPr>
      </w:pPr>
    </w:p>
    <w:p w14:paraId="2680DF8C"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lastRenderedPageBreak/>
        <w:t>regionálne úrady verejného zdravotníctva</w:t>
      </w:r>
    </w:p>
    <w:p w14:paraId="390CC9C3"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BD6715" w:rsidRPr="00BD6715" w14:paraId="259CF234" w14:textId="77777777" w:rsidTr="00BD671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AA517C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6A8D1FC0"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080462"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poznámka</w:t>
            </w:r>
          </w:p>
        </w:tc>
      </w:tr>
      <w:tr w:rsidR="00BD6715" w:rsidRPr="00BD6715" w14:paraId="2D368E83" w14:textId="77777777" w:rsidTr="00BD671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1047D20" w14:textId="77777777" w:rsidR="00BD6715" w:rsidRPr="00BD6715" w:rsidRDefault="00BD6715" w:rsidP="00BD6715">
            <w:pPr>
              <w:spacing w:after="0" w:line="240" w:lineRule="auto"/>
              <w:rPr>
                <w:rFonts w:ascii="Times New Roman" w:hAnsi="Times New Roman" w:cs="Times New Roman"/>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14:paraId="7440EBFF"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79AA7864"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1BD97DC1"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01BA1E79"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FB4C3" w14:textId="77777777" w:rsidR="00BD6715" w:rsidRPr="00BD6715" w:rsidRDefault="00BD6715" w:rsidP="00BD6715">
            <w:pPr>
              <w:spacing w:after="0" w:line="240" w:lineRule="auto"/>
              <w:rPr>
                <w:rFonts w:ascii="Times New Roman" w:hAnsi="Times New Roman" w:cs="Times New Roman"/>
                <w:b/>
                <w:bCs/>
                <w:sz w:val="20"/>
                <w:szCs w:val="20"/>
              </w:rPr>
            </w:pPr>
          </w:p>
        </w:tc>
      </w:tr>
      <w:tr w:rsidR="00BD6715" w:rsidRPr="00BD6715" w14:paraId="6DAF28E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105F0C3"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príjmy (230)</w:t>
            </w:r>
          </w:p>
        </w:tc>
        <w:tc>
          <w:tcPr>
            <w:tcW w:w="1430" w:type="dxa"/>
            <w:tcBorders>
              <w:top w:val="nil"/>
              <w:left w:val="nil"/>
              <w:bottom w:val="single" w:sz="4" w:space="0" w:color="auto"/>
              <w:right w:val="single" w:sz="4" w:space="0" w:color="auto"/>
            </w:tcBorders>
          </w:tcPr>
          <w:p w14:paraId="7BF23304"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159C19EA"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09AEA6B"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21FDE7D"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tcPr>
          <w:p w14:paraId="4BA75686"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7F552077"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3C1C231"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14:paraId="6B43D7B2"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24B6B849"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190 396,97</w:t>
            </w:r>
          </w:p>
        </w:tc>
        <w:tc>
          <w:tcPr>
            <w:tcW w:w="1540" w:type="dxa"/>
            <w:tcBorders>
              <w:top w:val="nil"/>
              <w:left w:val="nil"/>
              <w:bottom w:val="single" w:sz="4" w:space="0" w:color="auto"/>
              <w:right w:val="single" w:sz="4" w:space="0" w:color="auto"/>
            </w:tcBorders>
          </w:tcPr>
          <w:p w14:paraId="10C87C4C"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65536CA"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3E23D2A7"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63771BB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FCB603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38377999"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4340A50B"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22087542"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9872BC9"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1A78A73"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DBB0F57"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B702A2D"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490EFE9A"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5F4A3655"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3D13334B"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4A3AAFA"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35E2ED6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179FCE8F"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C4864E7"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Tovary a služby (630)</w:t>
            </w:r>
            <w:r w:rsidRPr="00BD6715">
              <w:rPr>
                <w:rFonts w:ascii="Times New Roman" w:hAnsi="Times New Roman" w:cs="Times New Roman"/>
                <w:sz w:val="20"/>
                <w:szCs w:val="20"/>
                <w:vertAlign w:val="superscript"/>
              </w:rPr>
              <w:t>2</w:t>
            </w:r>
            <w:r w:rsidRPr="00BD6715">
              <w:rPr>
                <w:rFonts w:ascii="Times New Roman" w:hAnsi="Times New Roman" w:cs="Times New Roman"/>
                <w:sz w:val="20"/>
                <w:szCs w:val="20"/>
              </w:rPr>
              <w:t xml:space="preserve"> – 637018 – Vrátenie príjmov z minulých rokov</w:t>
            </w:r>
            <w:r w:rsidRPr="00BD6715">
              <w:rPr>
                <w:rFonts w:ascii="Times New Roman" w:hAnsi="Times New Roman" w:cs="Times New Roman"/>
                <w:sz w:val="20"/>
                <w:szCs w:val="20"/>
                <w:vertAlign w:val="superscript"/>
              </w:rPr>
              <w:t xml:space="preserve"> </w:t>
            </w:r>
          </w:p>
        </w:tc>
        <w:tc>
          <w:tcPr>
            <w:tcW w:w="1430" w:type="dxa"/>
            <w:tcBorders>
              <w:top w:val="nil"/>
              <w:left w:val="nil"/>
              <w:bottom w:val="single" w:sz="4" w:space="0" w:color="auto"/>
              <w:right w:val="single" w:sz="4" w:space="0" w:color="auto"/>
            </w:tcBorders>
          </w:tcPr>
          <w:p w14:paraId="3053EC21"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1E966B5B" w14:textId="77777777" w:rsidR="00BD6715" w:rsidRPr="00BD6715" w:rsidRDefault="00BD6715" w:rsidP="00E73364">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190 396,97</w:t>
            </w:r>
          </w:p>
        </w:tc>
        <w:tc>
          <w:tcPr>
            <w:tcW w:w="1540" w:type="dxa"/>
            <w:tcBorders>
              <w:top w:val="nil"/>
              <w:left w:val="nil"/>
              <w:bottom w:val="single" w:sz="4" w:space="0" w:color="auto"/>
              <w:right w:val="single" w:sz="4" w:space="0" w:color="auto"/>
            </w:tcBorders>
          </w:tcPr>
          <w:p w14:paraId="0BA152D6"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6F387E0"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07B075B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F583C6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8C413D2"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637031 – Pokuty a penále</w:t>
            </w:r>
          </w:p>
        </w:tc>
        <w:tc>
          <w:tcPr>
            <w:tcW w:w="1430" w:type="dxa"/>
            <w:tcBorders>
              <w:top w:val="nil"/>
              <w:left w:val="nil"/>
              <w:bottom w:val="single" w:sz="4" w:space="0" w:color="auto"/>
              <w:right w:val="single" w:sz="4" w:space="0" w:color="auto"/>
            </w:tcBorders>
          </w:tcPr>
          <w:p w14:paraId="45395141"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42EF0F04"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681FF593"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D1D0289"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4CF71E75"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73112E0D"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37131E3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Bežné transfery (640)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737A8D59"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F8D9514"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359D02F2"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386E038"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4854AA2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0C73F231" w14:textId="77777777" w:rsidTr="00BD6715">
        <w:trPr>
          <w:trHeight w:val="255"/>
        </w:trPr>
        <w:tc>
          <w:tcPr>
            <w:tcW w:w="7070" w:type="dxa"/>
            <w:tcBorders>
              <w:top w:val="nil"/>
              <w:left w:val="single" w:sz="4" w:space="0" w:color="auto"/>
              <w:bottom w:val="single" w:sz="4" w:space="0" w:color="auto"/>
              <w:right w:val="single" w:sz="4" w:space="0" w:color="auto"/>
            </w:tcBorders>
            <w:vAlign w:val="center"/>
            <w:hideMark/>
          </w:tcPr>
          <w:p w14:paraId="7520A148"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Splácanie úrokov a ostatné platby súvisiace s  úverom, pôžičkou, návratnou finančnou výpomocou a finančným prenájmom (650)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7FD82B08"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2F7D70E"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19020563"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D955D82"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66314D6B"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179D0245"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71EFFFD"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5B4F83F8"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1486B2FD"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0E8D4AFC"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5D826C6D"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6F868B5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A8FBE41"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7D6CCD3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Obstarávanie kapitálových aktív (710)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520A4B2A"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6FF2787A"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4404C194"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5831BEB"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1D2AEF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07339537"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782B31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Kapitálové transfery (720)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4C1DF770"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4AA5B5B" w14:textId="77777777" w:rsidR="00BD6715" w:rsidRPr="00BD6715" w:rsidRDefault="00BD6715" w:rsidP="00E73364">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067F7978"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363A80A" w14:textId="77777777" w:rsidR="00BD6715" w:rsidRPr="00BD6715" w:rsidRDefault="00BD6715" w:rsidP="00E73364">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0132715C"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490C985" w14:textId="77777777" w:rsidTr="00BD671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F01AB3"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14:paraId="763D2173"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14:paraId="223927D3"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190 396,97</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05B984A0"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39219FBA" w14:textId="77777777" w:rsidR="00BD6715" w:rsidRPr="00BD6715" w:rsidRDefault="00BD6715" w:rsidP="00E73364">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9F985D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bl>
    <w:p w14:paraId="518FDE8A"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2 –  výdavky rozpísať až do podpoložiek platnej ekonomickej klasifikácie</w:t>
      </w:r>
    </w:p>
    <w:p w14:paraId="17592B34" w14:textId="77777777" w:rsidR="00BD6715" w:rsidRPr="00BD6715" w:rsidRDefault="00BD6715" w:rsidP="00BD6715">
      <w:pPr>
        <w:spacing w:after="0" w:line="240" w:lineRule="auto"/>
        <w:rPr>
          <w:rFonts w:ascii="Times New Roman" w:hAnsi="Times New Roman" w:cs="Times New Roman"/>
          <w:bCs/>
          <w:sz w:val="20"/>
          <w:szCs w:val="20"/>
        </w:rPr>
      </w:pPr>
    </w:p>
    <w:p w14:paraId="52DB1FEA" w14:textId="77777777" w:rsidR="00BD6715" w:rsidRPr="00BD6715" w:rsidRDefault="00BD6715" w:rsidP="00BD6715">
      <w:pPr>
        <w:spacing w:after="0" w:line="240" w:lineRule="auto"/>
        <w:rPr>
          <w:rFonts w:ascii="Times New Roman" w:hAnsi="Times New Roman" w:cs="Times New Roman"/>
          <w:bCs/>
          <w:sz w:val="24"/>
          <w:szCs w:val="24"/>
        </w:rPr>
      </w:pPr>
    </w:p>
    <w:p w14:paraId="3B642C6C" w14:textId="77777777" w:rsidR="00BD6715" w:rsidRPr="00BD6715" w:rsidRDefault="00BD6715" w:rsidP="00BD6715">
      <w:pPr>
        <w:spacing w:after="0" w:line="240" w:lineRule="auto"/>
        <w:rPr>
          <w:rFonts w:ascii="Times New Roman" w:hAnsi="Times New Roman" w:cs="Times New Roman"/>
          <w:bCs/>
          <w:sz w:val="24"/>
          <w:szCs w:val="24"/>
        </w:rPr>
      </w:pPr>
    </w:p>
    <w:p w14:paraId="0D0911F7" w14:textId="77777777" w:rsidR="00BD6715" w:rsidRPr="00BD6715" w:rsidRDefault="00BD6715" w:rsidP="00BD6715">
      <w:pPr>
        <w:spacing w:after="0" w:line="240" w:lineRule="auto"/>
        <w:rPr>
          <w:rFonts w:ascii="Times New Roman" w:hAnsi="Times New Roman" w:cs="Times New Roman"/>
          <w:bCs/>
          <w:sz w:val="24"/>
          <w:szCs w:val="24"/>
        </w:rPr>
      </w:pPr>
    </w:p>
    <w:p w14:paraId="3002E555" w14:textId="77777777" w:rsidR="00BD6715" w:rsidRPr="00BD6715" w:rsidRDefault="00BD6715" w:rsidP="00BD6715">
      <w:pPr>
        <w:spacing w:after="0" w:line="240" w:lineRule="auto"/>
        <w:rPr>
          <w:rFonts w:ascii="Times New Roman" w:hAnsi="Times New Roman" w:cs="Times New Roman"/>
          <w:bCs/>
          <w:sz w:val="24"/>
          <w:szCs w:val="24"/>
        </w:rPr>
      </w:pPr>
    </w:p>
    <w:p w14:paraId="7A24B4FC" w14:textId="77777777" w:rsidR="00BD6715" w:rsidRPr="00BD6715" w:rsidRDefault="00BD6715" w:rsidP="00BD6715">
      <w:pPr>
        <w:spacing w:after="0" w:line="240" w:lineRule="auto"/>
        <w:rPr>
          <w:rFonts w:ascii="Times New Roman" w:hAnsi="Times New Roman" w:cs="Times New Roman"/>
          <w:bCs/>
          <w:sz w:val="24"/>
          <w:szCs w:val="24"/>
        </w:rPr>
      </w:pPr>
    </w:p>
    <w:p w14:paraId="6D400FD8" w14:textId="77777777" w:rsidR="00BD6715" w:rsidRPr="00BD6715" w:rsidRDefault="00BD6715" w:rsidP="00BD6715">
      <w:pPr>
        <w:spacing w:after="0" w:line="240" w:lineRule="auto"/>
        <w:rPr>
          <w:rFonts w:ascii="Times New Roman" w:hAnsi="Times New Roman" w:cs="Times New Roman"/>
          <w:bCs/>
          <w:sz w:val="24"/>
          <w:szCs w:val="24"/>
        </w:rPr>
      </w:pPr>
    </w:p>
    <w:p w14:paraId="4DACCBAD" w14:textId="77777777" w:rsidR="00BD6715" w:rsidRPr="00BD6715" w:rsidRDefault="00BD6715" w:rsidP="00BD6715">
      <w:pPr>
        <w:spacing w:after="0" w:line="240" w:lineRule="auto"/>
        <w:rPr>
          <w:rFonts w:ascii="Times New Roman" w:hAnsi="Times New Roman" w:cs="Times New Roman"/>
          <w:bCs/>
          <w:sz w:val="24"/>
          <w:szCs w:val="24"/>
        </w:rPr>
      </w:pPr>
    </w:p>
    <w:p w14:paraId="790E8F93" w14:textId="77777777" w:rsidR="00BD6715" w:rsidRPr="00BD6715" w:rsidRDefault="00BD6715" w:rsidP="00BD6715">
      <w:pPr>
        <w:spacing w:after="0" w:line="240" w:lineRule="auto"/>
        <w:rPr>
          <w:rFonts w:ascii="Times New Roman" w:hAnsi="Times New Roman" w:cs="Times New Roman"/>
          <w:bCs/>
          <w:sz w:val="24"/>
          <w:szCs w:val="24"/>
        </w:rPr>
      </w:pPr>
    </w:p>
    <w:p w14:paraId="3EA6F18A" w14:textId="77777777" w:rsidR="00BD6715" w:rsidRPr="00BD6715" w:rsidRDefault="00BD6715" w:rsidP="00BD6715">
      <w:pPr>
        <w:spacing w:after="0" w:line="240" w:lineRule="auto"/>
        <w:rPr>
          <w:rFonts w:ascii="Times New Roman" w:hAnsi="Times New Roman" w:cs="Times New Roman"/>
          <w:bCs/>
          <w:sz w:val="24"/>
          <w:szCs w:val="24"/>
        </w:rPr>
      </w:pPr>
    </w:p>
    <w:p w14:paraId="258D0DC8" w14:textId="77777777" w:rsidR="00BD6715" w:rsidRPr="00BD6715" w:rsidRDefault="00BD6715" w:rsidP="00BD6715">
      <w:pPr>
        <w:spacing w:after="0" w:line="240" w:lineRule="auto"/>
        <w:rPr>
          <w:rFonts w:ascii="Times New Roman" w:hAnsi="Times New Roman" w:cs="Times New Roman"/>
          <w:bCs/>
          <w:sz w:val="24"/>
          <w:szCs w:val="24"/>
        </w:rPr>
      </w:pPr>
    </w:p>
    <w:p w14:paraId="2F56728C" w14:textId="77777777" w:rsidR="00BD6715" w:rsidRPr="00BD6715" w:rsidRDefault="00BD6715" w:rsidP="00BD6715">
      <w:pPr>
        <w:spacing w:after="0" w:line="240" w:lineRule="auto"/>
        <w:rPr>
          <w:rFonts w:ascii="Times New Roman" w:hAnsi="Times New Roman" w:cs="Times New Roman"/>
          <w:bCs/>
          <w:sz w:val="24"/>
          <w:szCs w:val="24"/>
        </w:rPr>
      </w:pPr>
    </w:p>
    <w:p w14:paraId="227523E0" w14:textId="77777777" w:rsidR="00BD6715" w:rsidRPr="00BD6715" w:rsidRDefault="00BD6715" w:rsidP="00BD6715">
      <w:pPr>
        <w:spacing w:after="0" w:line="240" w:lineRule="auto"/>
        <w:rPr>
          <w:rFonts w:ascii="Times New Roman" w:hAnsi="Times New Roman" w:cs="Times New Roman"/>
          <w:bCs/>
          <w:sz w:val="24"/>
          <w:szCs w:val="24"/>
        </w:rPr>
      </w:pPr>
    </w:p>
    <w:p w14:paraId="02EE1900" w14:textId="77777777" w:rsidR="00BD6715" w:rsidRPr="00BD6715" w:rsidRDefault="00BD6715" w:rsidP="00BD6715">
      <w:pPr>
        <w:spacing w:after="0" w:line="240" w:lineRule="auto"/>
        <w:rPr>
          <w:rFonts w:ascii="Times New Roman" w:hAnsi="Times New Roman" w:cs="Times New Roman"/>
          <w:bCs/>
          <w:sz w:val="24"/>
          <w:szCs w:val="24"/>
        </w:rPr>
      </w:pPr>
    </w:p>
    <w:p w14:paraId="21396CBC"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lastRenderedPageBreak/>
        <w:t>obce</w:t>
      </w:r>
    </w:p>
    <w:p w14:paraId="330D2E86"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BD6715" w:rsidRPr="00BD6715" w14:paraId="19DC1977" w14:textId="77777777" w:rsidTr="00BD671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BBEA439"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7BAED481"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D1B42BC"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poznámka</w:t>
            </w:r>
          </w:p>
        </w:tc>
      </w:tr>
      <w:tr w:rsidR="00BD6715" w:rsidRPr="00BD6715" w14:paraId="229A5DB8" w14:textId="77777777" w:rsidTr="00BD6715">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C9A4C0" w14:textId="77777777" w:rsidR="00BD6715" w:rsidRPr="00BD6715" w:rsidRDefault="00BD6715" w:rsidP="00BD6715">
            <w:pPr>
              <w:spacing w:after="0" w:line="240" w:lineRule="auto"/>
              <w:rPr>
                <w:rFonts w:ascii="Times New Roman" w:hAnsi="Times New Roman" w:cs="Times New Roman"/>
                <w:b/>
                <w:bCs/>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14:paraId="71C22E44"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hideMark/>
          </w:tcPr>
          <w:p w14:paraId="4175E2B6"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62872B45"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7693D705"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CDCAB" w14:textId="77777777" w:rsidR="00BD6715" w:rsidRPr="00BD6715" w:rsidRDefault="00BD6715" w:rsidP="00BD6715">
            <w:pPr>
              <w:spacing w:after="0" w:line="240" w:lineRule="auto"/>
              <w:rPr>
                <w:rFonts w:ascii="Times New Roman" w:hAnsi="Times New Roman" w:cs="Times New Roman"/>
                <w:b/>
                <w:bCs/>
                <w:sz w:val="20"/>
                <w:szCs w:val="20"/>
              </w:rPr>
            </w:pPr>
          </w:p>
        </w:tc>
      </w:tr>
      <w:tr w:rsidR="00BD6715" w:rsidRPr="00BD6715" w14:paraId="7CF38743"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170A2E45"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príjmy (230)</w:t>
            </w:r>
          </w:p>
        </w:tc>
        <w:tc>
          <w:tcPr>
            <w:tcW w:w="1430" w:type="dxa"/>
            <w:tcBorders>
              <w:top w:val="nil"/>
              <w:left w:val="nil"/>
              <w:bottom w:val="single" w:sz="4" w:space="0" w:color="auto"/>
              <w:right w:val="single" w:sz="4" w:space="0" w:color="auto"/>
            </w:tcBorders>
          </w:tcPr>
          <w:p w14:paraId="7C9DB90C"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49D0F31A"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00AFC17"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707601C7"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tcPr>
          <w:p w14:paraId="7A2F2035"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2513BCAC"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59918D7"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14:paraId="7D5AC18D"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hideMark/>
          </w:tcPr>
          <w:p w14:paraId="1DC02913"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200 000,00</w:t>
            </w:r>
          </w:p>
        </w:tc>
        <w:tc>
          <w:tcPr>
            <w:tcW w:w="1540" w:type="dxa"/>
            <w:tcBorders>
              <w:top w:val="nil"/>
              <w:left w:val="nil"/>
              <w:bottom w:val="single" w:sz="4" w:space="0" w:color="auto"/>
              <w:right w:val="single" w:sz="4" w:space="0" w:color="auto"/>
            </w:tcBorders>
          </w:tcPr>
          <w:p w14:paraId="6FF47246"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0FD0E65D"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5C2225DF"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025DB879"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0139D21A"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223DEB17"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3C709B50"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70315C1"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5C666C6C"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605A46DF"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3D4B0EC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607ABD2B"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14:paraId="5FB7F1D7"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EC5A012"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E9A99A5"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C05373E"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2F25195F"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77737649"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0383BEA5" w14:textId="77777777" w:rsidR="00BD6715" w:rsidRPr="00BD6715" w:rsidRDefault="00BD6715" w:rsidP="00BD6715">
            <w:pPr>
              <w:spacing w:after="0" w:line="240" w:lineRule="auto"/>
              <w:rPr>
                <w:rFonts w:ascii="Times New Roman" w:hAnsi="Times New Roman" w:cs="Times New Roman"/>
                <w:sz w:val="20"/>
                <w:szCs w:val="20"/>
                <w:vertAlign w:val="superscript"/>
              </w:rPr>
            </w:pPr>
            <w:r w:rsidRPr="00BD6715">
              <w:rPr>
                <w:rFonts w:ascii="Times New Roman" w:hAnsi="Times New Roman" w:cs="Times New Roman"/>
                <w:sz w:val="20"/>
                <w:szCs w:val="20"/>
              </w:rPr>
              <w:t xml:space="preserve">  Tovary a služby (630)</w:t>
            </w:r>
            <w:r w:rsidRPr="00BD6715">
              <w:rPr>
                <w:rFonts w:ascii="Times New Roman" w:hAnsi="Times New Roman" w:cs="Times New Roman"/>
                <w:sz w:val="20"/>
                <w:szCs w:val="20"/>
                <w:vertAlign w:val="superscript"/>
              </w:rPr>
              <w:t>2</w:t>
            </w:r>
            <w:r w:rsidRPr="00BD6715">
              <w:rPr>
                <w:rFonts w:ascii="Times New Roman" w:hAnsi="Times New Roman" w:cs="Times New Roman"/>
                <w:sz w:val="20"/>
                <w:szCs w:val="20"/>
              </w:rPr>
              <w:t xml:space="preserve"> – 637018 – Vrátenie príjmov z minulých rokov</w:t>
            </w:r>
            <w:r w:rsidRPr="00BD6715">
              <w:rPr>
                <w:rFonts w:ascii="Times New Roman" w:hAnsi="Times New Roman" w:cs="Times New Roman"/>
                <w:sz w:val="20"/>
                <w:szCs w:val="20"/>
                <w:vertAlign w:val="superscript"/>
              </w:rPr>
              <w:t xml:space="preserve"> </w:t>
            </w:r>
          </w:p>
        </w:tc>
        <w:tc>
          <w:tcPr>
            <w:tcW w:w="1430" w:type="dxa"/>
            <w:tcBorders>
              <w:top w:val="nil"/>
              <w:left w:val="nil"/>
              <w:bottom w:val="single" w:sz="4" w:space="0" w:color="auto"/>
              <w:right w:val="single" w:sz="4" w:space="0" w:color="auto"/>
            </w:tcBorders>
          </w:tcPr>
          <w:p w14:paraId="70357031"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hideMark/>
          </w:tcPr>
          <w:p w14:paraId="4D1E071A" w14:textId="77777777" w:rsidR="00BD6715" w:rsidRPr="00BD6715" w:rsidRDefault="00BD6715" w:rsidP="00A24B45">
            <w:pPr>
              <w:spacing w:after="0" w:line="240" w:lineRule="auto"/>
              <w:jc w:val="center"/>
              <w:rPr>
                <w:rFonts w:ascii="Times New Roman" w:hAnsi="Times New Roman" w:cs="Times New Roman"/>
                <w:sz w:val="20"/>
                <w:szCs w:val="20"/>
              </w:rPr>
            </w:pPr>
            <w:r w:rsidRPr="00BD6715">
              <w:rPr>
                <w:rFonts w:ascii="Times New Roman" w:hAnsi="Times New Roman" w:cs="Times New Roman"/>
                <w:sz w:val="20"/>
                <w:szCs w:val="20"/>
              </w:rPr>
              <w:t>200 000,00</w:t>
            </w:r>
          </w:p>
        </w:tc>
        <w:tc>
          <w:tcPr>
            <w:tcW w:w="1540" w:type="dxa"/>
            <w:tcBorders>
              <w:top w:val="nil"/>
              <w:left w:val="nil"/>
              <w:bottom w:val="single" w:sz="4" w:space="0" w:color="auto"/>
              <w:right w:val="single" w:sz="4" w:space="0" w:color="auto"/>
            </w:tcBorders>
          </w:tcPr>
          <w:p w14:paraId="140361AA"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60C67BD7"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3989D31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0AD2CA9B"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38DCE6D"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637031 – Pokuty a penále</w:t>
            </w:r>
          </w:p>
        </w:tc>
        <w:tc>
          <w:tcPr>
            <w:tcW w:w="1430" w:type="dxa"/>
            <w:tcBorders>
              <w:top w:val="nil"/>
              <w:left w:val="nil"/>
              <w:bottom w:val="single" w:sz="4" w:space="0" w:color="auto"/>
              <w:right w:val="single" w:sz="4" w:space="0" w:color="auto"/>
            </w:tcBorders>
          </w:tcPr>
          <w:p w14:paraId="1234E179"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11BAA970"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4102F64B"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29AF7576"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4B39FE04"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280C8ECC"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3B3460B"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Bežné transfery (640)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1F92F482"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63BAD0E7"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0ED182B"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72C4F2D3"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08A47441"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1E55C3C1" w14:textId="77777777" w:rsidTr="00BD6715">
        <w:trPr>
          <w:trHeight w:val="255"/>
        </w:trPr>
        <w:tc>
          <w:tcPr>
            <w:tcW w:w="7070" w:type="dxa"/>
            <w:tcBorders>
              <w:top w:val="nil"/>
              <w:left w:val="single" w:sz="4" w:space="0" w:color="auto"/>
              <w:bottom w:val="single" w:sz="4" w:space="0" w:color="auto"/>
              <w:right w:val="single" w:sz="4" w:space="0" w:color="auto"/>
            </w:tcBorders>
            <w:vAlign w:val="center"/>
            <w:hideMark/>
          </w:tcPr>
          <w:p w14:paraId="04CEEFE5"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Splácanie úrokov a ostatné platby súvisiace s  úverom, pôžičkou, návratnou finančnou výpomocou a finančným prenájmom (650)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11D5D81F"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53D0CC04"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C2F9C7C"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992EB29"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tcPr>
          <w:p w14:paraId="34543A85" w14:textId="77777777" w:rsidR="00BD6715" w:rsidRPr="00BD6715" w:rsidRDefault="00BD6715" w:rsidP="00BD6715">
            <w:pPr>
              <w:spacing w:after="0" w:line="240" w:lineRule="auto"/>
              <w:rPr>
                <w:rFonts w:ascii="Times New Roman" w:hAnsi="Times New Roman" w:cs="Times New Roman"/>
                <w:sz w:val="20"/>
                <w:szCs w:val="20"/>
              </w:rPr>
            </w:pPr>
          </w:p>
        </w:tc>
      </w:tr>
      <w:tr w:rsidR="00BD6715" w:rsidRPr="00BD6715" w14:paraId="25FE72AE"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B4388DF"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14:paraId="48E6B0F9"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14:paraId="552011C1"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4A55F606"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14:paraId="5ECC2702" w14:textId="77777777" w:rsidR="00BD6715" w:rsidRPr="00BD6715" w:rsidRDefault="00BD6715" w:rsidP="00A24B45">
            <w:pPr>
              <w:spacing w:after="0" w:line="240" w:lineRule="auto"/>
              <w:jc w:val="center"/>
              <w:rPr>
                <w:rFonts w:ascii="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hideMark/>
          </w:tcPr>
          <w:p w14:paraId="590167F8"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6A336E92"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2D825208"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Obstarávanie kapitálových aktív (710)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7B91C80E"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22B4C869"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C79196C"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1CD0FD55"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18936918"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47F24033" w14:textId="77777777" w:rsidTr="00BD6715">
        <w:trPr>
          <w:trHeight w:val="255"/>
        </w:trPr>
        <w:tc>
          <w:tcPr>
            <w:tcW w:w="7070" w:type="dxa"/>
            <w:tcBorders>
              <w:top w:val="nil"/>
              <w:left w:val="single" w:sz="4" w:space="0" w:color="auto"/>
              <w:bottom w:val="single" w:sz="4" w:space="0" w:color="auto"/>
              <w:right w:val="single" w:sz="4" w:space="0" w:color="auto"/>
            </w:tcBorders>
            <w:hideMark/>
          </w:tcPr>
          <w:p w14:paraId="5225C15D"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Kapitálové transfery (720)</w:t>
            </w:r>
            <w:r w:rsidRPr="00BD6715">
              <w:rPr>
                <w:rFonts w:ascii="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14:paraId="0D77DCF6"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50" w:type="dxa"/>
            <w:tcBorders>
              <w:top w:val="nil"/>
              <w:left w:val="nil"/>
              <w:bottom w:val="single" w:sz="4" w:space="0" w:color="auto"/>
              <w:right w:val="single" w:sz="4" w:space="0" w:color="auto"/>
            </w:tcBorders>
          </w:tcPr>
          <w:p w14:paraId="4A648A7B"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0E21649B"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540" w:type="dxa"/>
            <w:tcBorders>
              <w:top w:val="nil"/>
              <w:left w:val="nil"/>
              <w:bottom w:val="single" w:sz="4" w:space="0" w:color="auto"/>
              <w:right w:val="single" w:sz="4" w:space="0" w:color="auto"/>
            </w:tcBorders>
          </w:tcPr>
          <w:p w14:paraId="321D5292" w14:textId="77777777" w:rsidR="00BD6715" w:rsidRPr="00BD6715" w:rsidRDefault="00BD6715" w:rsidP="00A24B45">
            <w:pPr>
              <w:spacing w:after="0" w:line="240" w:lineRule="auto"/>
              <w:jc w:val="center"/>
              <w:rPr>
                <w:rFonts w:ascii="Times New Roman" w:hAnsi="Times New Roman" w:cs="Times New Roman"/>
                <w:sz w:val="20"/>
                <w:szCs w:val="20"/>
              </w:rPr>
            </w:pPr>
          </w:p>
        </w:tc>
        <w:tc>
          <w:tcPr>
            <w:tcW w:w="1649" w:type="dxa"/>
            <w:tcBorders>
              <w:top w:val="nil"/>
              <w:left w:val="nil"/>
              <w:bottom w:val="single" w:sz="4" w:space="0" w:color="auto"/>
              <w:right w:val="single" w:sz="4" w:space="0" w:color="auto"/>
            </w:tcBorders>
            <w:noWrap/>
            <w:vAlign w:val="bottom"/>
            <w:hideMark/>
          </w:tcPr>
          <w:p w14:paraId="29F570B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r w:rsidR="00BD6715" w:rsidRPr="00BD6715" w14:paraId="512CB650" w14:textId="77777777" w:rsidTr="00BD671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95B9F2" w14:textId="77777777" w:rsidR="00BD6715" w:rsidRPr="00BD6715" w:rsidRDefault="00BD6715" w:rsidP="00BD6715">
            <w:pPr>
              <w:spacing w:after="0" w:line="240" w:lineRule="auto"/>
              <w:rPr>
                <w:rFonts w:ascii="Times New Roman" w:hAnsi="Times New Roman" w:cs="Times New Roman"/>
                <w:b/>
                <w:bCs/>
                <w:sz w:val="20"/>
                <w:szCs w:val="20"/>
              </w:rPr>
            </w:pPr>
            <w:r w:rsidRPr="00BD6715">
              <w:rPr>
                <w:rFonts w:ascii="Times New Roman" w:hAnsi="Times New Roman" w:cs="Times New Roman"/>
                <w:b/>
                <w:bCs/>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14:paraId="120B5574"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hideMark/>
          </w:tcPr>
          <w:p w14:paraId="57DA0321"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200 000,00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61B6E779"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0DAE8AB" w14:textId="77777777" w:rsidR="00BD6715" w:rsidRPr="00BD6715" w:rsidRDefault="00BD6715" w:rsidP="00A24B45">
            <w:pPr>
              <w:spacing w:after="0" w:line="240" w:lineRule="auto"/>
              <w:jc w:val="center"/>
              <w:rPr>
                <w:rFonts w:ascii="Times New Roman" w:hAnsi="Times New Roman" w:cs="Times New Roman"/>
                <w:b/>
                <w:bCs/>
                <w:sz w:val="20"/>
                <w:szCs w:val="20"/>
              </w:rPr>
            </w:pPr>
            <w:r w:rsidRPr="00BD6715">
              <w:rPr>
                <w:rFonts w:ascii="Times New Roman" w:hAnsi="Times New Roman" w:cs="Times New Roman"/>
                <w:b/>
                <w:bCs/>
                <w:sz w:val="20"/>
                <w:szCs w:val="20"/>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91CCE8D"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w:t>
            </w:r>
          </w:p>
        </w:tc>
      </w:tr>
    </w:tbl>
    <w:p w14:paraId="3B5AF2A7"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2 –  výdavky rozpísať až do podpoložiek platnej ekonomickej klasifikácie</w:t>
      </w:r>
    </w:p>
    <w:p w14:paraId="2B1BD779" w14:textId="77777777" w:rsidR="00BD6715" w:rsidRPr="00BD6715" w:rsidRDefault="00BD6715" w:rsidP="00BD6715">
      <w:pPr>
        <w:spacing w:after="0" w:line="240" w:lineRule="auto"/>
        <w:rPr>
          <w:rFonts w:ascii="Times New Roman" w:hAnsi="Times New Roman" w:cs="Times New Roman"/>
          <w:bCs/>
          <w:sz w:val="24"/>
          <w:szCs w:val="24"/>
        </w:rPr>
      </w:pPr>
    </w:p>
    <w:p w14:paraId="6625F886" w14:textId="77777777" w:rsidR="00BD6715" w:rsidRPr="00BD6715" w:rsidRDefault="00BD6715" w:rsidP="00BD6715">
      <w:pPr>
        <w:spacing w:after="0" w:line="240" w:lineRule="auto"/>
        <w:rPr>
          <w:rFonts w:ascii="Times New Roman" w:hAnsi="Times New Roman" w:cs="Times New Roman"/>
          <w:bCs/>
          <w:sz w:val="24"/>
          <w:szCs w:val="24"/>
        </w:rPr>
      </w:pPr>
    </w:p>
    <w:p w14:paraId="59BC1607" w14:textId="77777777" w:rsidR="00BD6715" w:rsidRPr="00BD6715" w:rsidRDefault="00BD6715" w:rsidP="00BD6715">
      <w:pPr>
        <w:spacing w:after="0" w:line="240" w:lineRule="auto"/>
        <w:rPr>
          <w:rFonts w:ascii="Times New Roman" w:hAnsi="Times New Roman" w:cs="Times New Roman"/>
          <w:bCs/>
          <w:sz w:val="24"/>
          <w:szCs w:val="24"/>
        </w:rPr>
      </w:pPr>
    </w:p>
    <w:p w14:paraId="1FA5F338" w14:textId="77777777" w:rsidR="00BD6715" w:rsidRPr="00BD6715" w:rsidRDefault="00BD6715" w:rsidP="00BD6715">
      <w:pPr>
        <w:spacing w:after="0" w:line="240" w:lineRule="auto"/>
        <w:rPr>
          <w:rFonts w:ascii="Times New Roman" w:hAnsi="Times New Roman" w:cs="Times New Roman"/>
          <w:bCs/>
          <w:sz w:val="24"/>
          <w:szCs w:val="24"/>
        </w:rPr>
      </w:pPr>
    </w:p>
    <w:p w14:paraId="3C707BAB" w14:textId="77777777" w:rsidR="00BD6715" w:rsidRPr="00BD6715" w:rsidRDefault="00BD6715" w:rsidP="00BD6715">
      <w:pPr>
        <w:spacing w:after="0" w:line="240" w:lineRule="auto"/>
        <w:rPr>
          <w:rFonts w:ascii="Times New Roman" w:hAnsi="Times New Roman" w:cs="Times New Roman"/>
          <w:bCs/>
          <w:sz w:val="24"/>
          <w:szCs w:val="24"/>
        </w:rPr>
      </w:pPr>
    </w:p>
    <w:p w14:paraId="42451E2C" w14:textId="77777777" w:rsidR="00BD6715" w:rsidRPr="00BD6715" w:rsidRDefault="00BD6715" w:rsidP="00BD6715">
      <w:pPr>
        <w:spacing w:after="0" w:line="240" w:lineRule="auto"/>
        <w:rPr>
          <w:rFonts w:ascii="Times New Roman" w:hAnsi="Times New Roman" w:cs="Times New Roman"/>
          <w:bCs/>
          <w:sz w:val="24"/>
          <w:szCs w:val="24"/>
        </w:rPr>
      </w:pPr>
    </w:p>
    <w:p w14:paraId="70A349A9" w14:textId="77777777" w:rsidR="00BD6715" w:rsidRPr="00BD6715" w:rsidRDefault="00BD6715" w:rsidP="00BD6715">
      <w:pPr>
        <w:spacing w:after="0" w:line="240" w:lineRule="auto"/>
        <w:rPr>
          <w:rFonts w:ascii="Times New Roman" w:hAnsi="Times New Roman" w:cs="Times New Roman"/>
          <w:bCs/>
          <w:sz w:val="24"/>
          <w:szCs w:val="24"/>
        </w:rPr>
      </w:pPr>
    </w:p>
    <w:p w14:paraId="434DC3C4" w14:textId="77777777" w:rsidR="00BD6715" w:rsidRPr="00BD6715" w:rsidRDefault="00BD6715" w:rsidP="00BD6715">
      <w:pPr>
        <w:spacing w:after="0" w:line="240" w:lineRule="auto"/>
        <w:rPr>
          <w:rFonts w:ascii="Times New Roman" w:hAnsi="Times New Roman" w:cs="Times New Roman"/>
          <w:bCs/>
          <w:sz w:val="24"/>
          <w:szCs w:val="24"/>
        </w:rPr>
      </w:pPr>
    </w:p>
    <w:p w14:paraId="195C1B49" w14:textId="77777777" w:rsidR="00BD6715" w:rsidRPr="00BD6715" w:rsidRDefault="00BD6715" w:rsidP="00BD6715">
      <w:pPr>
        <w:spacing w:after="0" w:line="240" w:lineRule="auto"/>
        <w:rPr>
          <w:rFonts w:ascii="Times New Roman" w:hAnsi="Times New Roman" w:cs="Times New Roman"/>
          <w:bCs/>
          <w:sz w:val="24"/>
          <w:szCs w:val="24"/>
        </w:rPr>
      </w:pPr>
    </w:p>
    <w:p w14:paraId="7D8F7444" w14:textId="77777777" w:rsidR="00BD6715" w:rsidRPr="00BD6715" w:rsidRDefault="00BD6715" w:rsidP="00BD6715">
      <w:pPr>
        <w:spacing w:after="0" w:line="240" w:lineRule="auto"/>
        <w:rPr>
          <w:rFonts w:ascii="Times New Roman" w:hAnsi="Times New Roman" w:cs="Times New Roman"/>
          <w:bCs/>
          <w:sz w:val="24"/>
          <w:szCs w:val="24"/>
        </w:rPr>
      </w:pPr>
    </w:p>
    <w:p w14:paraId="036C501D" w14:textId="77777777" w:rsidR="00BD6715" w:rsidRPr="00BD6715" w:rsidRDefault="00BD6715" w:rsidP="00BD6715">
      <w:pPr>
        <w:spacing w:after="0" w:line="240" w:lineRule="auto"/>
        <w:rPr>
          <w:rFonts w:ascii="Times New Roman" w:hAnsi="Times New Roman" w:cs="Times New Roman"/>
          <w:bCs/>
          <w:sz w:val="24"/>
          <w:szCs w:val="24"/>
        </w:rPr>
      </w:pPr>
    </w:p>
    <w:p w14:paraId="6D4A224D" w14:textId="77777777" w:rsidR="00BD6715" w:rsidRPr="00BD6715" w:rsidRDefault="00BD6715" w:rsidP="00BD6715">
      <w:pPr>
        <w:spacing w:after="0" w:line="240" w:lineRule="auto"/>
        <w:rPr>
          <w:rFonts w:ascii="Times New Roman" w:hAnsi="Times New Roman" w:cs="Times New Roman"/>
          <w:bCs/>
          <w:sz w:val="24"/>
          <w:szCs w:val="24"/>
        </w:rPr>
      </w:pPr>
    </w:p>
    <w:p w14:paraId="5012E5E6" w14:textId="77777777" w:rsidR="00BD6715" w:rsidRPr="00BD6715" w:rsidRDefault="00BD6715" w:rsidP="00BD6715">
      <w:pPr>
        <w:spacing w:after="0" w:line="240" w:lineRule="auto"/>
        <w:rPr>
          <w:rFonts w:ascii="Times New Roman" w:hAnsi="Times New Roman" w:cs="Times New Roman"/>
          <w:bCs/>
          <w:sz w:val="24"/>
          <w:szCs w:val="24"/>
        </w:rPr>
      </w:pPr>
    </w:p>
    <w:p w14:paraId="000A8133" w14:textId="77777777" w:rsidR="00BD6715" w:rsidRPr="00BD6715" w:rsidRDefault="00BD6715" w:rsidP="00BD6715">
      <w:pPr>
        <w:spacing w:after="0" w:line="240" w:lineRule="auto"/>
        <w:rPr>
          <w:rFonts w:ascii="Times New Roman" w:hAnsi="Times New Roman" w:cs="Times New Roman"/>
          <w:bCs/>
          <w:sz w:val="24"/>
          <w:szCs w:val="24"/>
        </w:rPr>
      </w:pPr>
    </w:p>
    <w:p w14:paraId="2E0B306F"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lastRenderedPageBreak/>
        <w:t xml:space="preserve">                 </w:t>
      </w:r>
    </w:p>
    <w:p w14:paraId="7E4DE0EC" w14:textId="77777777" w:rsidR="00BD6715" w:rsidRPr="00BD6715" w:rsidRDefault="00BD6715" w:rsidP="00BD6715">
      <w:pPr>
        <w:spacing w:after="0" w:line="240" w:lineRule="auto"/>
        <w:rPr>
          <w:rFonts w:ascii="Times New Roman" w:hAnsi="Times New Roman" w:cs="Times New Roman"/>
          <w:bCs/>
          <w:sz w:val="20"/>
          <w:szCs w:val="20"/>
        </w:rPr>
      </w:pPr>
      <w:r w:rsidRPr="00BD6715">
        <w:rPr>
          <w:rFonts w:ascii="Times New Roman" w:hAnsi="Times New Roman" w:cs="Times New Roman"/>
          <w:bCs/>
          <w:sz w:val="20"/>
          <w:szCs w:val="20"/>
        </w:rPr>
        <w:t xml:space="preserve">                                                                                                                                                                                                                                                                  Tabuľka č. 5</w:t>
      </w:r>
    </w:p>
    <w:tbl>
      <w:tblPr>
        <w:tblW w:w="14954" w:type="dxa"/>
        <w:tblInd w:w="-784" w:type="dxa"/>
        <w:tblCellMar>
          <w:left w:w="70" w:type="dxa"/>
          <w:right w:w="70" w:type="dxa"/>
        </w:tblCellMar>
        <w:tblLook w:val="04A0" w:firstRow="1" w:lastRow="0" w:firstColumn="1" w:lastColumn="0" w:noHBand="0" w:noVBand="1"/>
      </w:tblPr>
      <w:tblGrid>
        <w:gridCol w:w="6188"/>
        <w:gridCol w:w="1698"/>
        <w:gridCol w:w="1788"/>
        <w:gridCol w:w="720"/>
        <w:gridCol w:w="1158"/>
        <w:gridCol w:w="1560"/>
        <w:gridCol w:w="1332"/>
        <w:gridCol w:w="510"/>
      </w:tblGrid>
      <w:tr w:rsidR="00BD6715" w:rsidRPr="00BD6715" w14:paraId="74C6AA78" w14:textId="77777777" w:rsidTr="00BD671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BAB9F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hideMark/>
          </w:tcPr>
          <w:p w14:paraId="727D18DC"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2FB1D9"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poznámka</w:t>
            </w:r>
          </w:p>
        </w:tc>
      </w:tr>
      <w:tr w:rsidR="00BD6715" w:rsidRPr="00BD6715" w14:paraId="7F080D8E" w14:textId="77777777" w:rsidTr="00BD671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6B93B" w14:textId="77777777" w:rsidR="00BD6715" w:rsidRPr="00BD6715" w:rsidRDefault="00BD6715" w:rsidP="00BD6715">
            <w:pPr>
              <w:spacing w:after="0" w:line="240" w:lineRule="auto"/>
              <w:rPr>
                <w:rFonts w:ascii="Times New Roman" w:hAnsi="Times New Roman" w:cs="Times New Roman"/>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hideMark/>
          </w:tcPr>
          <w:p w14:paraId="3F7CB4D2"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r</w:t>
            </w:r>
          </w:p>
        </w:tc>
        <w:tc>
          <w:tcPr>
            <w:tcW w:w="1788" w:type="dxa"/>
            <w:tcBorders>
              <w:top w:val="nil"/>
              <w:left w:val="nil"/>
              <w:bottom w:val="single" w:sz="4" w:space="0" w:color="auto"/>
              <w:right w:val="single" w:sz="4" w:space="0" w:color="auto"/>
            </w:tcBorders>
            <w:shd w:val="clear" w:color="auto" w:fill="BFBFBF" w:themeFill="background1" w:themeFillShade="BF"/>
            <w:hideMark/>
          </w:tcPr>
          <w:p w14:paraId="2E31B275"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hideMark/>
          </w:tcPr>
          <w:p w14:paraId="439807FF"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r + 2</w:t>
            </w:r>
          </w:p>
        </w:tc>
        <w:tc>
          <w:tcPr>
            <w:tcW w:w="1560" w:type="dxa"/>
            <w:tcBorders>
              <w:top w:val="nil"/>
              <w:left w:val="nil"/>
              <w:bottom w:val="single" w:sz="4" w:space="0" w:color="auto"/>
              <w:right w:val="single" w:sz="4" w:space="0" w:color="auto"/>
            </w:tcBorders>
            <w:shd w:val="clear" w:color="auto" w:fill="BFBFBF" w:themeFill="background1" w:themeFillShade="BF"/>
            <w:hideMark/>
          </w:tcPr>
          <w:p w14:paraId="3A77A524"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r + 3</w:t>
            </w:r>
          </w:p>
        </w:tc>
        <w:tc>
          <w:tcPr>
            <w:tcW w:w="0" w:type="auto"/>
            <w:gridSpan w:val="2"/>
            <w:vMerge/>
            <w:tcBorders>
              <w:top w:val="nil"/>
              <w:left w:val="nil"/>
              <w:bottom w:val="single" w:sz="4" w:space="0" w:color="auto"/>
              <w:right w:val="single" w:sz="4" w:space="0" w:color="auto"/>
            </w:tcBorders>
            <w:vAlign w:val="center"/>
            <w:hideMark/>
          </w:tcPr>
          <w:p w14:paraId="1B073850" w14:textId="77777777" w:rsidR="00BD6715" w:rsidRPr="00BD6715" w:rsidRDefault="00BD6715" w:rsidP="00BD6715">
            <w:pPr>
              <w:spacing w:after="0" w:line="240" w:lineRule="auto"/>
              <w:rPr>
                <w:rFonts w:ascii="Times New Roman" w:hAnsi="Times New Roman" w:cs="Times New Roman"/>
                <w:b/>
                <w:bCs/>
                <w:sz w:val="24"/>
                <w:szCs w:val="24"/>
              </w:rPr>
            </w:pPr>
          </w:p>
        </w:tc>
      </w:tr>
      <w:tr w:rsidR="00BD6715" w:rsidRPr="00BD6715" w14:paraId="04EFA3F3"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72FCFF23"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Počet zamestnancov celkom</w:t>
            </w:r>
          </w:p>
        </w:tc>
        <w:tc>
          <w:tcPr>
            <w:tcW w:w="1698" w:type="dxa"/>
            <w:tcBorders>
              <w:top w:val="nil"/>
              <w:left w:val="nil"/>
              <w:bottom w:val="single" w:sz="4" w:space="0" w:color="auto"/>
              <w:right w:val="single" w:sz="4" w:space="0" w:color="auto"/>
            </w:tcBorders>
          </w:tcPr>
          <w:p w14:paraId="6ED4D9F9"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788" w:type="dxa"/>
            <w:tcBorders>
              <w:top w:val="nil"/>
              <w:left w:val="nil"/>
              <w:bottom w:val="single" w:sz="4" w:space="0" w:color="auto"/>
              <w:right w:val="single" w:sz="4" w:space="0" w:color="auto"/>
            </w:tcBorders>
          </w:tcPr>
          <w:p w14:paraId="76BB13D3"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78" w:type="dxa"/>
            <w:gridSpan w:val="2"/>
            <w:tcBorders>
              <w:top w:val="nil"/>
              <w:left w:val="nil"/>
              <w:bottom w:val="single" w:sz="4" w:space="0" w:color="auto"/>
              <w:right w:val="single" w:sz="4" w:space="0" w:color="auto"/>
            </w:tcBorders>
          </w:tcPr>
          <w:p w14:paraId="01F474ED"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560" w:type="dxa"/>
            <w:tcBorders>
              <w:top w:val="nil"/>
              <w:left w:val="nil"/>
              <w:bottom w:val="single" w:sz="4" w:space="0" w:color="auto"/>
              <w:right w:val="single" w:sz="4" w:space="0" w:color="auto"/>
            </w:tcBorders>
          </w:tcPr>
          <w:p w14:paraId="1A365189"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42" w:type="dxa"/>
            <w:gridSpan w:val="2"/>
            <w:tcBorders>
              <w:top w:val="nil"/>
              <w:left w:val="nil"/>
              <w:bottom w:val="single" w:sz="4" w:space="0" w:color="auto"/>
              <w:right w:val="single" w:sz="4" w:space="0" w:color="auto"/>
            </w:tcBorders>
            <w:noWrap/>
            <w:vAlign w:val="bottom"/>
            <w:hideMark/>
          </w:tcPr>
          <w:p w14:paraId="30E2B96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5858AB24"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78715A9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14:paraId="2FAD77B3"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788" w:type="dxa"/>
            <w:tcBorders>
              <w:top w:val="single" w:sz="4" w:space="0" w:color="auto"/>
              <w:left w:val="nil"/>
              <w:bottom w:val="single" w:sz="4" w:space="0" w:color="auto"/>
              <w:right w:val="single" w:sz="4" w:space="0" w:color="auto"/>
            </w:tcBorders>
          </w:tcPr>
          <w:p w14:paraId="2CD5D8E2"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78" w:type="dxa"/>
            <w:gridSpan w:val="2"/>
            <w:tcBorders>
              <w:top w:val="single" w:sz="4" w:space="0" w:color="auto"/>
              <w:left w:val="nil"/>
              <w:bottom w:val="single" w:sz="4" w:space="0" w:color="auto"/>
              <w:right w:val="single" w:sz="4" w:space="0" w:color="auto"/>
            </w:tcBorders>
          </w:tcPr>
          <w:p w14:paraId="22EE1B30"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tcPr>
          <w:p w14:paraId="2395C60C"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42" w:type="dxa"/>
            <w:gridSpan w:val="2"/>
            <w:tcBorders>
              <w:top w:val="nil"/>
              <w:left w:val="nil"/>
              <w:bottom w:val="single" w:sz="4" w:space="0" w:color="auto"/>
              <w:right w:val="single" w:sz="4" w:space="0" w:color="auto"/>
            </w:tcBorders>
            <w:noWrap/>
            <w:vAlign w:val="bottom"/>
          </w:tcPr>
          <w:p w14:paraId="43DB8A62"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1B5F68FC"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5CAA603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14:paraId="0F3AEE0A"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788" w:type="dxa"/>
            <w:tcBorders>
              <w:top w:val="single" w:sz="4" w:space="0" w:color="auto"/>
              <w:left w:val="nil"/>
              <w:bottom w:val="single" w:sz="4" w:space="0" w:color="auto"/>
              <w:right w:val="single" w:sz="4" w:space="0" w:color="auto"/>
            </w:tcBorders>
          </w:tcPr>
          <w:p w14:paraId="62CA9BFF"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78" w:type="dxa"/>
            <w:gridSpan w:val="2"/>
            <w:tcBorders>
              <w:top w:val="single" w:sz="4" w:space="0" w:color="auto"/>
              <w:left w:val="nil"/>
              <w:bottom w:val="single" w:sz="4" w:space="0" w:color="auto"/>
              <w:right w:val="single" w:sz="4" w:space="0" w:color="auto"/>
            </w:tcBorders>
          </w:tcPr>
          <w:p w14:paraId="11CF5F7B"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560" w:type="dxa"/>
            <w:tcBorders>
              <w:top w:val="single" w:sz="4" w:space="0" w:color="auto"/>
              <w:left w:val="nil"/>
              <w:bottom w:val="single" w:sz="4" w:space="0" w:color="auto"/>
              <w:right w:val="single" w:sz="4" w:space="0" w:color="auto"/>
            </w:tcBorders>
          </w:tcPr>
          <w:p w14:paraId="5B8E9CFE"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42" w:type="dxa"/>
            <w:gridSpan w:val="2"/>
            <w:tcBorders>
              <w:top w:val="nil"/>
              <w:left w:val="nil"/>
              <w:bottom w:val="single" w:sz="4" w:space="0" w:color="auto"/>
              <w:right w:val="single" w:sz="4" w:space="0" w:color="auto"/>
            </w:tcBorders>
            <w:noWrap/>
            <w:vAlign w:val="bottom"/>
            <w:hideMark/>
          </w:tcPr>
          <w:p w14:paraId="092995AB"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68C241E0"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364B574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hideMark/>
          </w:tcPr>
          <w:p w14:paraId="0360F0F4" w14:textId="1AA93BF5" w:rsidR="00BD6715" w:rsidRPr="00BD6715" w:rsidRDefault="00BD6715" w:rsidP="00A24B45">
            <w:pPr>
              <w:spacing w:after="0" w:line="240" w:lineRule="auto"/>
              <w:jc w:val="center"/>
              <w:rPr>
                <w:rFonts w:ascii="Times New Roman" w:hAnsi="Times New Roman" w:cs="Times New Roman"/>
                <w:sz w:val="24"/>
                <w:szCs w:val="24"/>
              </w:rPr>
            </w:pPr>
          </w:p>
        </w:tc>
        <w:tc>
          <w:tcPr>
            <w:tcW w:w="1788" w:type="dxa"/>
            <w:tcBorders>
              <w:top w:val="single" w:sz="4" w:space="0" w:color="auto"/>
              <w:left w:val="nil"/>
              <w:bottom w:val="single" w:sz="4" w:space="0" w:color="auto"/>
              <w:right w:val="single" w:sz="4" w:space="0" w:color="auto"/>
            </w:tcBorders>
            <w:hideMark/>
          </w:tcPr>
          <w:p w14:paraId="39087B29" w14:textId="696DDD86" w:rsidR="00BD6715" w:rsidRPr="00BD6715" w:rsidRDefault="00BD6715" w:rsidP="00A24B45">
            <w:pPr>
              <w:spacing w:after="0" w:line="240" w:lineRule="auto"/>
              <w:jc w:val="center"/>
              <w:rPr>
                <w:rFonts w:ascii="Times New Roman" w:hAnsi="Times New Roman" w:cs="Times New Roman"/>
                <w:sz w:val="24"/>
                <w:szCs w:val="24"/>
              </w:rPr>
            </w:pPr>
          </w:p>
        </w:tc>
        <w:tc>
          <w:tcPr>
            <w:tcW w:w="1878" w:type="dxa"/>
            <w:gridSpan w:val="2"/>
            <w:tcBorders>
              <w:top w:val="single" w:sz="4" w:space="0" w:color="auto"/>
              <w:left w:val="nil"/>
              <w:bottom w:val="single" w:sz="4" w:space="0" w:color="auto"/>
              <w:right w:val="single" w:sz="4" w:space="0" w:color="auto"/>
            </w:tcBorders>
            <w:hideMark/>
          </w:tcPr>
          <w:p w14:paraId="1569A86B" w14:textId="36D84E5F" w:rsidR="00BD6715" w:rsidRPr="00BD6715" w:rsidRDefault="00BD6715" w:rsidP="00A24B45">
            <w:pPr>
              <w:spacing w:after="0" w:line="240" w:lineRule="auto"/>
              <w:jc w:val="center"/>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hideMark/>
          </w:tcPr>
          <w:p w14:paraId="116EC027" w14:textId="2343738C" w:rsidR="00BD6715" w:rsidRPr="00BD6715" w:rsidRDefault="00BD6715" w:rsidP="00A24B45">
            <w:pPr>
              <w:spacing w:after="0" w:line="240" w:lineRule="auto"/>
              <w:jc w:val="center"/>
              <w:rPr>
                <w:rFonts w:ascii="Times New Roman" w:hAnsi="Times New Roman" w:cs="Times New Roman"/>
                <w:sz w:val="24"/>
                <w:szCs w:val="24"/>
              </w:rPr>
            </w:pPr>
          </w:p>
        </w:tc>
        <w:tc>
          <w:tcPr>
            <w:tcW w:w="1842" w:type="dxa"/>
            <w:gridSpan w:val="2"/>
            <w:tcBorders>
              <w:top w:val="nil"/>
              <w:left w:val="nil"/>
              <w:bottom w:val="single" w:sz="4" w:space="0" w:color="auto"/>
              <w:right w:val="single" w:sz="4" w:space="0" w:color="auto"/>
            </w:tcBorders>
            <w:noWrap/>
            <w:vAlign w:val="bottom"/>
            <w:hideMark/>
          </w:tcPr>
          <w:p w14:paraId="60CE633F"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27E828E1" w14:textId="77777777" w:rsidTr="00BD671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hideMark/>
          </w:tcPr>
          <w:p w14:paraId="7F660DFB"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hideMark/>
          </w:tcPr>
          <w:p w14:paraId="09334DB3"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hideMark/>
          </w:tcPr>
          <w:p w14:paraId="103874B7"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hideMark/>
          </w:tcPr>
          <w:p w14:paraId="60E25C28"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560" w:type="dxa"/>
            <w:tcBorders>
              <w:top w:val="nil"/>
              <w:left w:val="nil"/>
              <w:bottom w:val="single" w:sz="4" w:space="0" w:color="auto"/>
              <w:right w:val="single" w:sz="4" w:space="0" w:color="auto"/>
            </w:tcBorders>
            <w:shd w:val="clear" w:color="auto" w:fill="BFBFBF" w:themeFill="background1" w:themeFillShade="BF"/>
            <w:hideMark/>
          </w:tcPr>
          <w:p w14:paraId="66F655E7" w14:textId="77777777" w:rsidR="00BD6715" w:rsidRPr="00BD6715" w:rsidRDefault="00BD6715" w:rsidP="00A24B45">
            <w:pPr>
              <w:spacing w:after="0" w:line="240" w:lineRule="auto"/>
              <w:jc w:val="center"/>
              <w:rPr>
                <w:rFonts w:ascii="Times New Roman" w:hAnsi="Times New Roman" w:cs="Times New Roman"/>
                <w:b/>
                <w:bCs/>
                <w:sz w:val="24"/>
                <w:szCs w:val="24"/>
              </w:rPr>
            </w:pPr>
            <w:r w:rsidRPr="00BD6715">
              <w:rPr>
                <w:rFonts w:ascii="Times New Roman" w:hAnsi="Times New Roman" w:cs="Times New Roman"/>
                <w:b/>
                <w:bCs/>
                <w:sz w:val="24"/>
                <w:szCs w:val="24"/>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14:paraId="134A63ED"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r>
      <w:tr w:rsidR="00BD6715" w:rsidRPr="00BD6715" w14:paraId="5234064F"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107518E8"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14:paraId="77493599"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788" w:type="dxa"/>
            <w:tcBorders>
              <w:top w:val="nil"/>
              <w:left w:val="nil"/>
              <w:bottom w:val="single" w:sz="4" w:space="0" w:color="auto"/>
              <w:right w:val="single" w:sz="4" w:space="0" w:color="auto"/>
            </w:tcBorders>
          </w:tcPr>
          <w:p w14:paraId="4E9A2D0F"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78" w:type="dxa"/>
            <w:gridSpan w:val="2"/>
            <w:tcBorders>
              <w:top w:val="nil"/>
              <w:left w:val="nil"/>
              <w:bottom w:val="single" w:sz="4" w:space="0" w:color="auto"/>
              <w:right w:val="single" w:sz="4" w:space="0" w:color="auto"/>
            </w:tcBorders>
          </w:tcPr>
          <w:p w14:paraId="0BBF89AB"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560" w:type="dxa"/>
            <w:tcBorders>
              <w:top w:val="nil"/>
              <w:left w:val="nil"/>
              <w:bottom w:val="single" w:sz="4" w:space="0" w:color="auto"/>
              <w:right w:val="single" w:sz="4" w:space="0" w:color="auto"/>
            </w:tcBorders>
          </w:tcPr>
          <w:p w14:paraId="4E112A34"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42" w:type="dxa"/>
            <w:gridSpan w:val="2"/>
            <w:tcBorders>
              <w:top w:val="nil"/>
              <w:left w:val="nil"/>
              <w:bottom w:val="single" w:sz="4" w:space="0" w:color="auto"/>
              <w:right w:val="single" w:sz="4" w:space="0" w:color="auto"/>
            </w:tcBorders>
            <w:noWrap/>
            <w:vAlign w:val="bottom"/>
            <w:hideMark/>
          </w:tcPr>
          <w:p w14:paraId="038CF8DE"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r>
      <w:tr w:rsidR="00BD6715" w:rsidRPr="00BD6715" w14:paraId="7029E31A"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30E2DE3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14:paraId="0A74A653"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788" w:type="dxa"/>
            <w:tcBorders>
              <w:top w:val="nil"/>
              <w:left w:val="nil"/>
              <w:bottom w:val="single" w:sz="4" w:space="0" w:color="auto"/>
              <w:right w:val="single" w:sz="4" w:space="0" w:color="auto"/>
            </w:tcBorders>
          </w:tcPr>
          <w:p w14:paraId="381D81AA"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878" w:type="dxa"/>
            <w:gridSpan w:val="2"/>
            <w:tcBorders>
              <w:top w:val="nil"/>
              <w:left w:val="nil"/>
              <w:bottom w:val="single" w:sz="4" w:space="0" w:color="auto"/>
              <w:right w:val="single" w:sz="4" w:space="0" w:color="auto"/>
            </w:tcBorders>
          </w:tcPr>
          <w:p w14:paraId="5F04237C"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tcPr>
          <w:p w14:paraId="3CD225E3"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842" w:type="dxa"/>
            <w:gridSpan w:val="2"/>
            <w:tcBorders>
              <w:top w:val="nil"/>
              <w:left w:val="nil"/>
              <w:bottom w:val="single" w:sz="4" w:space="0" w:color="auto"/>
              <w:right w:val="single" w:sz="4" w:space="0" w:color="auto"/>
            </w:tcBorders>
            <w:noWrap/>
            <w:vAlign w:val="bottom"/>
            <w:hideMark/>
          </w:tcPr>
          <w:p w14:paraId="65044722"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3D3A9C97"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11FA5109"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Poistné a príspevok do poisťovní (620)</w:t>
            </w:r>
          </w:p>
        </w:tc>
        <w:tc>
          <w:tcPr>
            <w:tcW w:w="1698" w:type="dxa"/>
            <w:tcBorders>
              <w:top w:val="nil"/>
              <w:left w:val="nil"/>
              <w:bottom w:val="single" w:sz="4" w:space="0" w:color="auto"/>
              <w:right w:val="single" w:sz="4" w:space="0" w:color="auto"/>
            </w:tcBorders>
          </w:tcPr>
          <w:p w14:paraId="4B039206"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788" w:type="dxa"/>
            <w:tcBorders>
              <w:top w:val="nil"/>
              <w:left w:val="nil"/>
              <w:bottom w:val="single" w:sz="4" w:space="0" w:color="auto"/>
              <w:right w:val="single" w:sz="4" w:space="0" w:color="auto"/>
            </w:tcBorders>
          </w:tcPr>
          <w:p w14:paraId="6305BC28"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78" w:type="dxa"/>
            <w:gridSpan w:val="2"/>
            <w:tcBorders>
              <w:top w:val="nil"/>
              <w:left w:val="nil"/>
              <w:bottom w:val="single" w:sz="4" w:space="0" w:color="auto"/>
              <w:right w:val="single" w:sz="4" w:space="0" w:color="auto"/>
            </w:tcBorders>
          </w:tcPr>
          <w:p w14:paraId="6E102B69"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560" w:type="dxa"/>
            <w:tcBorders>
              <w:top w:val="nil"/>
              <w:left w:val="nil"/>
              <w:bottom w:val="single" w:sz="4" w:space="0" w:color="auto"/>
              <w:right w:val="single" w:sz="4" w:space="0" w:color="auto"/>
            </w:tcBorders>
          </w:tcPr>
          <w:p w14:paraId="7D5E5606" w14:textId="77777777" w:rsidR="00BD6715" w:rsidRPr="00BD6715" w:rsidRDefault="00BD6715" w:rsidP="00A24B45">
            <w:pPr>
              <w:spacing w:after="0" w:line="240" w:lineRule="auto"/>
              <w:jc w:val="center"/>
              <w:rPr>
                <w:rFonts w:ascii="Times New Roman" w:hAnsi="Times New Roman" w:cs="Times New Roman"/>
                <w:b/>
                <w:bCs/>
                <w:sz w:val="24"/>
                <w:szCs w:val="24"/>
              </w:rPr>
            </w:pPr>
          </w:p>
        </w:tc>
        <w:tc>
          <w:tcPr>
            <w:tcW w:w="1842" w:type="dxa"/>
            <w:gridSpan w:val="2"/>
            <w:tcBorders>
              <w:top w:val="nil"/>
              <w:left w:val="nil"/>
              <w:bottom w:val="single" w:sz="4" w:space="0" w:color="auto"/>
              <w:right w:val="single" w:sz="4" w:space="0" w:color="auto"/>
            </w:tcBorders>
            <w:noWrap/>
            <w:vAlign w:val="bottom"/>
            <w:hideMark/>
          </w:tcPr>
          <w:p w14:paraId="27172030"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w:t>
            </w:r>
          </w:p>
        </w:tc>
      </w:tr>
      <w:tr w:rsidR="00BD6715" w:rsidRPr="00BD6715" w14:paraId="051ABE4E" w14:textId="77777777" w:rsidTr="00BD6715">
        <w:trPr>
          <w:trHeight w:val="255"/>
        </w:trPr>
        <w:tc>
          <w:tcPr>
            <w:tcW w:w="6188" w:type="dxa"/>
            <w:tcBorders>
              <w:top w:val="nil"/>
              <w:left w:val="single" w:sz="4" w:space="0" w:color="auto"/>
              <w:bottom w:val="single" w:sz="4" w:space="0" w:color="auto"/>
              <w:right w:val="single" w:sz="4" w:space="0" w:color="auto"/>
            </w:tcBorders>
            <w:hideMark/>
          </w:tcPr>
          <w:p w14:paraId="0C962DD1"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14:paraId="7868600C"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788" w:type="dxa"/>
            <w:tcBorders>
              <w:top w:val="nil"/>
              <w:left w:val="nil"/>
              <w:bottom w:val="single" w:sz="4" w:space="0" w:color="auto"/>
              <w:right w:val="single" w:sz="4" w:space="0" w:color="auto"/>
            </w:tcBorders>
          </w:tcPr>
          <w:p w14:paraId="5739A43E"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878" w:type="dxa"/>
            <w:gridSpan w:val="2"/>
            <w:tcBorders>
              <w:top w:val="nil"/>
              <w:left w:val="nil"/>
              <w:bottom w:val="single" w:sz="4" w:space="0" w:color="auto"/>
              <w:right w:val="single" w:sz="4" w:space="0" w:color="auto"/>
            </w:tcBorders>
          </w:tcPr>
          <w:p w14:paraId="595ED057"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560" w:type="dxa"/>
            <w:tcBorders>
              <w:top w:val="nil"/>
              <w:left w:val="nil"/>
              <w:bottom w:val="single" w:sz="4" w:space="0" w:color="auto"/>
              <w:right w:val="single" w:sz="4" w:space="0" w:color="auto"/>
            </w:tcBorders>
          </w:tcPr>
          <w:p w14:paraId="256B7013" w14:textId="77777777" w:rsidR="00BD6715" w:rsidRPr="00BD6715" w:rsidRDefault="00BD6715" w:rsidP="00A24B45">
            <w:pPr>
              <w:spacing w:after="0" w:line="240" w:lineRule="auto"/>
              <w:jc w:val="center"/>
              <w:rPr>
                <w:rFonts w:ascii="Times New Roman" w:hAnsi="Times New Roman" w:cs="Times New Roman"/>
                <w:sz w:val="24"/>
                <w:szCs w:val="24"/>
              </w:rPr>
            </w:pPr>
          </w:p>
        </w:tc>
        <w:tc>
          <w:tcPr>
            <w:tcW w:w="1842" w:type="dxa"/>
            <w:gridSpan w:val="2"/>
            <w:tcBorders>
              <w:top w:val="nil"/>
              <w:left w:val="nil"/>
              <w:bottom w:val="single" w:sz="4" w:space="0" w:color="auto"/>
              <w:right w:val="single" w:sz="4" w:space="0" w:color="auto"/>
            </w:tcBorders>
            <w:noWrap/>
            <w:vAlign w:val="bottom"/>
            <w:hideMark/>
          </w:tcPr>
          <w:p w14:paraId="25B753E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w:t>
            </w:r>
          </w:p>
        </w:tc>
      </w:tr>
      <w:tr w:rsidR="00BD6715" w:rsidRPr="00BD6715" w14:paraId="6D2620AF" w14:textId="77777777" w:rsidTr="00BD6715">
        <w:trPr>
          <w:trHeight w:val="255"/>
        </w:trPr>
        <w:tc>
          <w:tcPr>
            <w:tcW w:w="6188" w:type="dxa"/>
            <w:noWrap/>
            <w:vAlign w:val="bottom"/>
          </w:tcPr>
          <w:p w14:paraId="6E0373B3" w14:textId="77777777" w:rsidR="00BD6715" w:rsidRPr="00BD6715" w:rsidRDefault="00BD6715" w:rsidP="00BD6715">
            <w:pPr>
              <w:spacing w:after="0" w:line="240" w:lineRule="auto"/>
              <w:rPr>
                <w:rFonts w:ascii="Times New Roman" w:hAnsi="Times New Roman" w:cs="Times New Roman"/>
                <w:sz w:val="24"/>
                <w:szCs w:val="24"/>
              </w:rPr>
            </w:pPr>
          </w:p>
        </w:tc>
        <w:tc>
          <w:tcPr>
            <w:tcW w:w="1698" w:type="dxa"/>
            <w:noWrap/>
            <w:vAlign w:val="bottom"/>
          </w:tcPr>
          <w:p w14:paraId="157A912B" w14:textId="77777777" w:rsidR="00BD6715" w:rsidRPr="00BD6715" w:rsidRDefault="00BD6715" w:rsidP="00BD6715">
            <w:pPr>
              <w:spacing w:after="0" w:line="240" w:lineRule="auto"/>
              <w:rPr>
                <w:rFonts w:ascii="Times New Roman" w:hAnsi="Times New Roman" w:cs="Times New Roman"/>
                <w:sz w:val="24"/>
                <w:szCs w:val="24"/>
              </w:rPr>
            </w:pPr>
          </w:p>
        </w:tc>
        <w:tc>
          <w:tcPr>
            <w:tcW w:w="1788" w:type="dxa"/>
            <w:noWrap/>
            <w:vAlign w:val="bottom"/>
          </w:tcPr>
          <w:p w14:paraId="1A1FCAE8" w14:textId="77777777" w:rsidR="00BD6715" w:rsidRPr="00BD6715" w:rsidRDefault="00BD6715" w:rsidP="00BD6715">
            <w:pPr>
              <w:spacing w:after="0" w:line="240" w:lineRule="auto"/>
              <w:rPr>
                <w:rFonts w:ascii="Times New Roman" w:hAnsi="Times New Roman" w:cs="Times New Roman"/>
                <w:sz w:val="24"/>
                <w:szCs w:val="24"/>
              </w:rPr>
            </w:pPr>
          </w:p>
        </w:tc>
        <w:tc>
          <w:tcPr>
            <w:tcW w:w="1878" w:type="dxa"/>
            <w:gridSpan w:val="2"/>
            <w:noWrap/>
            <w:vAlign w:val="bottom"/>
          </w:tcPr>
          <w:p w14:paraId="50B7E72B" w14:textId="77777777" w:rsidR="00BD6715" w:rsidRPr="00BD6715" w:rsidRDefault="00BD6715" w:rsidP="00BD6715">
            <w:pPr>
              <w:spacing w:after="0" w:line="240" w:lineRule="auto"/>
              <w:rPr>
                <w:rFonts w:ascii="Times New Roman" w:hAnsi="Times New Roman" w:cs="Times New Roman"/>
                <w:sz w:val="24"/>
                <w:szCs w:val="24"/>
              </w:rPr>
            </w:pPr>
          </w:p>
        </w:tc>
        <w:tc>
          <w:tcPr>
            <w:tcW w:w="1560" w:type="dxa"/>
            <w:noWrap/>
            <w:vAlign w:val="bottom"/>
          </w:tcPr>
          <w:p w14:paraId="3A2C4200" w14:textId="77777777" w:rsidR="00BD6715" w:rsidRPr="00BD6715" w:rsidRDefault="00BD6715" w:rsidP="00BD6715">
            <w:pPr>
              <w:spacing w:after="0" w:line="240" w:lineRule="auto"/>
              <w:rPr>
                <w:rFonts w:ascii="Times New Roman" w:hAnsi="Times New Roman" w:cs="Times New Roman"/>
                <w:sz w:val="24"/>
                <w:szCs w:val="24"/>
              </w:rPr>
            </w:pPr>
          </w:p>
        </w:tc>
        <w:tc>
          <w:tcPr>
            <w:tcW w:w="1842" w:type="dxa"/>
            <w:gridSpan w:val="2"/>
            <w:noWrap/>
            <w:vAlign w:val="bottom"/>
          </w:tcPr>
          <w:p w14:paraId="4EECCA9F"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753B2F39" w14:textId="77777777" w:rsidTr="00BD6715">
        <w:trPr>
          <w:trHeight w:val="255"/>
        </w:trPr>
        <w:tc>
          <w:tcPr>
            <w:tcW w:w="6188" w:type="dxa"/>
            <w:hideMark/>
          </w:tcPr>
          <w:p w14:paraId="6AC0BB21"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Poznámka:</w:t>
            </w:r>
          </w:p>
        </w:tc>
        <w:tc>
          <w:tcPr>
            <w:tcW w:w="1698" w:type="dxa"/>
            <w:noWrap/>
            <w:vAlign w:val="bottom"/>
          </w:tcPr>
          <w:p w14:paraId="7ED7CE01" w14:textId="77777777" w:rsidR="00BD6715" w:rsidRPr="00BD6715" w:rsidRDefault="00BD6715" w:rsidP="00BD6715">
            <w:pPr>
              <w:spacing w:after="0" w:line="240" w:lineRule="auto"/>
              <w:rPr>
                <w:rFonts w:ascii="Times New Roman" w:hAnsi="Times New Roman" w:cs="Times New Roman"/>
                <w:sz w:val="24"/>
                <w:szCs w:val="24"/>
              </w:rPr>
            </w:pPr>
          </w:p>
        </w:tc>
        <w:tc>
          <w:tcPr>
            <w:tcW w:w="1788" w:type="dxa"/>
            <w:noWrap/>
            <w:vAlign w:val="bottom"/>
          </w:tcPr>
          <w:p w14:paraId="38070795" w14:textId="77777777" w:rsidR="00BD6715" w:rsidRPr="00BD6715" w:rsidRDefault="00BD6715" w:rsidP="00BD6715">
            <w:pPr>
              <w:spacing w:after="0" w:line="240" w:lineRule="auto"/>
              <w:rPr>
                <w:rFonts w:ascii="Times New Roman" w:hAnsi="Times New Roman" w:cs="Times New Roman"/>
                <w:sz w:val="24"/>
                <w:szCs w:val="24"/>
              </w:rPr>
            </w:pPr>
          </w:p>
        </w:tc>
        <w:tc>
          <w:tcPr>
            <w:tcW w:w="1878" w:type="dxa"/>
            <w:gridSpan w:val="2"/>
            <w:noWrap/>
            <w:vAlign w:val="bottom"/>
          </w:tcPr>
          <w:p w14:paraId="00BAA57E" w14:textId="77777777" w:rsidR="00BD6715" w:rsidRPr="00BD6715" w:rsidRDefault="00BD6715" w:rsidP="00BD6715">
            <w:pPr>
              <w:spacing w:after="0" w:line="240" w:lineRule="auto"/>
              <w:rPr>
                <w:rFonts w:ascii="Times New Roman" w:hAnsi="Times New Roman" w:cs="Times New Roman"/>
                <w:sz w:val="24"/>
                <w:szCs w:val="24"/>
              </w:rPr>
            </w:pPr>
          </w:p>
        </w:tc>
        <w:tc>
          <w:tcPr>
            <w:tcW w:w="1560" w:type="dxa"/>
            <w:noWrap/>
            <w:vAlign w:val="bottom"/>
          </w:tcPr>
          <w:p w14:paraId="136B7565" w14:textId="77777777" w:rsidR="00BD6715" w:rsidRPr="00BD6715" w:rsidRDefault="00BD6715" w:rsidP="00BD6715">
            <w:pPr>
              <w:spacing w:after="0" w:line="240" w:lineRule="auto"/>
              <w:rPr>
                <w:rFonts w:ascii="Times New Roman" w:hAnsi="Times New Roman" w:cs="Times New Roman"/>
                <w:sz w:val="24"/>
                <w:szCs w:val="24"/>
              </w:rPr>
            </w:pPr>
          </w:p>
        </w:tc>
        <w:tc>
          <w:tcPr>
            <w:tcW w:w="1842" w:type="dxa"/>
            <w:gridSpan w:val="2"/>
            <w:noWrap/>
            <w:vAlign w:val="bottom"/>
          </w:tcPr>
          <w:p w14:paraId="1C835406"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1F47E3AB" w14:textId="77777777" w:rsidTr="00BD6715">
        <w:trPr>
          <w:trHeight w:val="255"/>
        </w:trPr>
        <w:tc>
          <w:tcPr>
            <w:tcW w:w="13112" w:type="dxa"/>
            <w:gridSpan w:val="6"/>
            <w:noWrap/>
            <w:hideMark/>
          </w:tcPr>
          <w:p w14:paraId="7A8F995F" w14:textId="77777777" w:rsidR="00BD6715" w:rsidRPr="00BD6715" w:rsidRDefault="00BD6715" w:rsidP="00BD6715">
            <w:pPr>
              <w:spacing w:after="0" w:line="240" w:lineRule="auto"/>
              <w:rPr>
                <w:rFonts w:ascii="Times New Roman" w:hAnsi="Times New Roman" w:cs="Times New Roman"/>
                <w:bCs/>
                <w:sz w:val="24"/>
                <w:szCs w:val="24"/>
              </w:rPr>
            </w:pPr>
            <w:r w:rsidRPr="00BD6715">
              <w:rPr>
                <w:rFonts w:ascii="Times New Roman" w:hAnsi="Times New Roman" w:cs="Times New Roman"/>
                <w:bCs/>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1FBDD40"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Priemerný mzdový výdavok je tvorený podielom mzdových výdavkov na jedného zamestnanca na jeden kalendárny mesiac bežného roka.</w:t>
            </w:r>
          </w:p>
        </w:tc>
        <w:tc>
          <w:tcPr>
            <w:tcW w:w="1842" w:type="dxa"/>
            <w:gridSpan w:val="2"/>
            <w:noWrap/>
            <w:vAlign w:val="bottom"/>
          </w:tcPr>
          <w:p w14:paraId="6663D74F"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7EB8E3A2" w14:textId="77777777" w:rsidTr="00BD6715">
        <w:trPr>
          <w:trHeight w:val="255"/>
        </w:trPr>
        <w:tc>
          <w:tcPr>
            <w:tcW w:w="10394" w:type="dxa"/>
            <w:gridSpan w:val="4"/>
            <w:noWrap/>
            <w:vAlign w:val="bottom"/>
            <w:hideMark/>
          </w:tcPr>
          <w:p w14:paraId="23F5D52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Kategórie 610 a 620 sú z tejto prílohy prenášané do príslušných kategórií prílohy „výdavky“.</w:t>
            </w:r>
          </w:p>
        </w:tc>
        <w:tc>
          <w:tcPr>
            <w:tcW w:w="1158" w:type="dxa"/>
            <w:noWrap/>
            <w:vAlign w:val="bottom"/>
          </w:tcPr>
          <w:p w14:paraId="28FF6F05" w14:textId="77777777" w:rsidR="00BD6715" w:rsidRPr="00BD6715" w:rsidRDefault="00BD6715" w:rsidP="00BD6715">
            <w:pPr>
              <w:spacing w:after="0" w:line="240" w:lineRule="auto"/>
              <w:rPr>
                <w:rFonts w:ascii="Times New Roman" w:hAnsi="Times New Roman" w:cs="Times New Roman"/>
                <w:sz w:val="24"/>
                <w:szCs w:val="24"/>
              </w:rPr>
            </w:pPr>
          </w:p>
        </w:tc>
        <w:tc>
          <w:tcPr>
            <w:tcW w:w="2892" w:type="dxa"/>
            <w:gridSpan w:val="2"/>
            <w:noWrap/>
            <w:vAlign w:val="bottom"/>
          </w:tcPr>
          <w:p w14:paraId="6A52E695" w14:textId="77777777" w:rsidR="00BD6715" w:rsidRPr="00BD6715" w:rsidRDefault="00BD6715" w:rsidP="00BD6715">
            <w:pPr>
              <w:spacing w:after="0" w:line="240" w:lineRule="auto"/>
              <w:rPr>
                <w:rFonts w:ascii="Times New Roman" w:hAnsi="Times New Roman" w:cs="Times New Roman"/>
                <w:sz w:val="24"/>
                <w:szCs w:val="24"/>
              </w:rPr>
            </w:pPr>
          </w:p>
        </w:tc>
        <w:tc>
          <w:tcPr>
            <w:tcW w:w="510" w:type="dxa"/>
            <w:noWrap/>
            <w:vAlign w:val="bottom"/>
          </w:tcPr>
          <w:p w14:paraId="0964E52F" w14:textId="77777777" w:rsidR="00BD6715" w:rsidRPr="00BD6715" w:rsidRDefault="00BD6715" w:rsidP="00BD6715">
            <w:pPr>
              <w:spacing w:after="0" w:line="240" w:lineRule="auto"/>
              <w:rPr>
                <w:rFonts w:ascii="Times New Roman" w:hAnsi="Times New Roman" w:cs="Times New Roman"/>
                <w:sz w:val="24"/>
                <w:szCs w:val="24"/>
              </w:rPr>
            </w:pPr>
          </w:p>
        </w:tc>
      </w:tr>
    </w:tbl>
    <w:p w14:paraId="1601BA76" w14:textId="77777777" w:rsidR="00BD6715" w:rsidRPr="00BD6715" w:rsidRDefault="00BD6715" w:rsidP="00BD6715">
      <w:pPr>
        <w:spacing w:after="0" w:line="240" w:lineRule="auto"/>
        <w:rPr>
          <w:rFonts w:ascii="Times New Roman" w:hAnsi="Times New Roman" w:cs="Times New Roman"/>
          <w:b/>
          <w:bCs/>
          <w:sz w:val="24"/>
          <w:szCs w:val="24"/>
        </w:rPr>
      </w:pPr>
    </w:p>
    <w:p w14:paraId="5B5AF70A" w14:textId="77777777" w:rsidR="00BD6715" w:rsidRPr="00BD6715" w:rsidRDefault="00BD6715" w:rsidP="00BD6715">
      <w:pPr>
        <w:spacing w:after="0" w:line="240" w:lineRule="auto"/>
        <w:rPr>
          <w:rFonts w:ascii="Times New Roman" w:hAnsi="Times New Roman" w:cs="Times New Roman"/>
          <w:b/>
          <w:bCs/>
          <w:sz w:val="24"/>
          <w:szCs w:val="24"/>
        </w:rPr>
      </w:pPr>
    </w:p>
    <w:p w14:paraId="4BC420FC" w14:textId="77777777" w:rsidR="00BD6715" w:rsidRPr="00BD6715" w:rsidRDefault="00BD6715" w:rsidP="00BD6715">
      <w:pPr>
        <w:spacing w:after="0" w:line="240" w:lineRule="auto"/>
        <w:rPr>
          <w:rFonts w:ascii="Times New Roman" w:hAnsi="Times New Roman" w:cs="Times New Roman"/>
          <w:b/>
          <w:bCs/>
          <w:sz w:val="24"/>
          <w:szCs w:val="24"/>
        </w:rPr>
      </w:pPr>
    </w:p>
    <w:p w14:paraId="3E324208" w14:textId="77777777" w:rsidR="00BD6715" w:rsidRPr="00BD6715" w:rsidRDefault="00BD6715" w:rsidP="00BD6715">
      <w:pPr>
        <w:spacing w:after="0" w:line="240" w:lineRule="auto"/>
        <w:rPr>
          <w:rFonts w:ascii="Times New Roman" w:hAnsi="Times New Roman" w:cs="Times New Roman"/>
          <w:b/>
          <w:bCs/>
          <w:sz w:val="24"/>
          <w:szCs w:val="24"/>
        </w:rPr>
      </w:pPr>
    </w:p>
    <w:p w14:paraId="291C089F" w14:textId="77777777" w:rsidR="00BD6715" w:rsidRPr="00BD6715" w:rsidRDefault="00BD6715" w:rsidP="00BD6715">
      <w:pPr>
        <w:spacing w:after="0" w:line="240" w:lineRule="auto"/>
        <w:rPr>
          <w:rFonts w:ascii="Times New Roman" w:hAnsi="Times New Roman" w:cs="Times New Roman"/>
          <w:b/>
          <w:bCs/>
          <w:sz w:val="24"/>
          <w:szCs w:val="24"/>
        </w:rPr>
      </w:pPr>
    </w:p>
    <w:p w14:paraId="33837BD4" w14:textId="77777777" w:rsidR="00BD6715" w:rsidRPr="00BD6715" w:rsidRDefault="00BD6715" w:rsidP="00BD6715">
      <w:pPr>
        <w:spacing w:after="0" w:line="240" w:lineRule="auto"/>
        <w:rPr>
          <w:rFonts w:ascii="Times New Roman" w:hAnsi="Times New Roman" w:cs="Times New Roman"/>
          <w:b/>
          <w:bCs/>
          <w:sz w:val="24"/>
          <w:szCs w:val="24"/>
        </w:rPr>
      </w:pPr>
    </w:p>
    <w:p w14:paraId="5632331B" w14:textId="77777777" w:rsidR="00BD6715" w:rsidRPr="00BD6715" w:rsidRDefault="00BD6715" w:rsidP="00BD6715">
      <w:pPr>
        <w:spacing w:after="0" w:line="240" w:lineRule="auto"/>
        <w:rPr>
          <w:rFonts w:ascii="Times New Roman" w:hAnsi="Times New Roman" w:cs="Times New Roman"/>
          <w:b/>
          <w:bCs/>
          <w:sz w:val="24"/>
          <w:szCs w:val="24"/>
        </w:rPr>
      </w:pPr>
    </w:p>
    <w:p w14:paraId="5EDF6A66" w14:textId="77777777" w:rsidR="00BD6715" w:rsidRPr="00BD6715" w:rsidRDefault="00BD6715" w:rsidP="00BD6715">
      <w:pPr>
        <w:spacing w:after="0" w:line="240" w:lineRule="auto"/>
        <w:rPr>
          <w:rFonts w:ascii="Times New Roman" w:hAnsi="Times New Roman" w:cs="Times New Roman"/>
          <w:b/>
          <w:bCs/>
          <w:sz w:val="24"/>
          <w:szCs w:val="24"/>
        </w:rPr>
      </w:pPr>
    </w:p>
    <w:p w14:paraId="3C01B1DB" w14:textId="77777777" w:rsidR="00BD6715" w:rsidRPr="00BD6715" w:rsidRDefault="00BD6715" w:rsidP="00BD6715">
      <w:pPr>
        <w:spacing w:after="0" w:line="240" w:lineRule="auto"/>
        <w:rPr>
          <w:rFonts w:ascii="Times New Roman" w:hAnsi="Times New Roman" w:cs="Times New Roman"/>
          <w:b/>
          <w:bCs/>
          <w:sz w:val="24"/>
          <w:szCs w:val="24"/>
        </w:rPr>
      </w:pPr>
    </w:p>
    <w:p w14:paraId="2811007E" w14:textId="77777777" w:rsidR="00BD6715" w:rsidRPr="00BD6715" w:rsidRDefault="00BD6715" w:rsidP="00BD6715">
      <w:pPr>
        <w:spacing w:after="0" w:line="240" w:lineRule="auto"/>
        <w:rPr>
          <w:rFonts w:ascii="Times New Roman" w:hAnsi="Times New Roman" w:cs="Times New Roman"/>
          <w:b/>
          <w:bCs/>
          <w:sz w:val="24"/>
          <w:szCs w:val="24"/>
        </w:rPr>
      </w:pPr>
      <w:r w:rsidRPr="00BD6715">
        <w:rPr>
          <w:rFonts w:ascii="Times New Roman" w:hAnsi="Times New Roman" w:cs="Times New Roman"/>
          <w:b/>
          <w:bCs/>
          <w:sz w:val="24"/>
          <w:szCs w:val="24"/>
        </w:rPr>
        <w:t xml:space="preserve">                                                                 </w:t>
      </w:r>
    </w:p>
    <w:p w14:paraId="2F4CA4C3"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br w:type="page"/>
      </w:r>
    </w:p>
    <w:p w14:paraId="2A598F27"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lastRenderedPageBreak/>
        <w:t xml:space="preserve">2.2.5. Výpočet vplyvov na dlhodobú udržateľnosť verejných financií </w:t>
      </w:r>
    </w:p>
    <w:p w14:paraId="48D59B7E" w14:textId="77777777" w:rsidR="00BD6715" w:rsidRPr="00BD6715" w:rsidRDefault="00BD6715" w:rsidP="00BD6715">
      <w:pPr>
        <w:spacing w:after="0" w:line="240" w:lineRule="auto"/>
        <w:rPr>
          <w:rFonts w:ascii="Times New Roman" w:hAnsi="Times New Roman" w:cs="Times New Roman"/>
          <w:sz w:val="24"/>
          <w:szCs w:val="24"/>
        </w:rPr>
      </w:pPr>
    </w:p>
    <w:p w14:paraId="45BAFFD3"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31F50D55" w14:textId="77777777" w:rsidR="00BD6715" w:rsidRPr="00BD6715" w:rsidRDefault="00BD6715" w:rsidP="00BD6715">
      <w:pPr>
        <w:spacing w:after="0" w:line="240" w:lineRule="auto"/>
        <w:rPr>
          <w:rFonts w:ascii="Times New Roman" w:hAnsi="Times New Roman" w:cs="Times New Roman"/>
          <w:sz w:val="24"/>
          <w:szCs w:val="24"/>
        </w:rPr>
      </w:pPr>
    </w:p>
    <w:p w14:paraId="210D3AE4"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w:t>
      </w:r>
      <w:r w:rsidRPr="00BD6715">
        <w:rPr>
          <w:rFonts w:ascii="Times New Roman" w:hAnsi="Times New Roman" w:cs="Times New Roman"/>
          <w:sz w:val="20"/>
          <w:szCs w:val="20"/>
        </w:rPr>
        <w:tab/>
      </w:r>
      <w:r w:rsidRPr="00BD6715">
        <w:rPr>
          <w:rFonts w:ascii="Times New Roman" w:hAnsi="Times New Roman" w:cs="Times New Roman"/>
          <w:sz w:val="20"/>
          <w:szCs w:val="20"/>
        </w:rPr>
        <w:tab/>
      </w:r>
      <w:r w:rsidRPr="00BD6715">
        <w:rPr>
          <w:rFonts w:ascii="Times New Roman" w:hAnsi="Times New Roman" w:cs="Times New Roman"/>
          <w:sz w:val="20"/>
          <w:szCs w:val="20"/>
        </w:rPr>
        <w:tab/>
      </w:r>
      <w:r w:rsidRPr="00BD6715">
        <w:rPr>
          <w:rFonts w:ascii="Times New Roman" w:hAnsi="Times New Roman" w:cs="Times New Roman"/>
          <w:sz w:val="20"/>
          <w:szCs w:val="20"/>
        </w:rPr>
        <w:tab/>
      </w:r>
      <w:r w:rsidRPr="00BD6715">
        <w:rPr>
          <w:rFonts w:ascii="Times New Roman" w:hAnsi="Times New Roman" w:cs="Times New Roman"/>
          <w:sz w:val="20"/>
          <w:szCs w:val="20"/>
        </w:rPr>
        <w:tab/>
      </w:r>
      <w:r w:rsidRPr="00BD6715">
        <w:rPr>
          <w:rFonts w:ascii="Times New Roman" w:hAnsi="Times New Roman" w:cs="Times New Roman"/>
          <w:sz w:val="20"/>
          <w:szCs w:val="20"/>
        </w:rPr>
        <w:tab/>
      </w:r>
      <w:r w:rsidRPr="00BD6715">
        <w:rPr>
          <w:rFonts w:ascii="Times New Roman" w:hAnsi="Times New Roman" w:cs="Times New Roman"/>
          <w:sz w:val="20"/>
          <w:szCs w:val="20"/>
        </w:rPr>
        <w:tab/>
      </w:r>
      <w:r w:rsidRPr="00BD6715">
        <w:rPr>
          <w:rFonts w:ascii="Times New Roman" w:hAnsi="Times New Roman" w:cs="Times New Roman"/>
          <w:sz w:val="20"/>
          <w:szCs w:val="20"/>
        </w:rPr>
        <w:tab/>
      </w:r>
    </w:p>
    <w:p w14:paraId="1398FB79" w14:textId="77777777" w:rsidR="00BD6715" w:rsidRPr="00BD6715" w:rsidRDefault="00BD6715" w:rsidP="00BD6715">
      <w:pPr>
        <w:spacing w:after="0" w:line="240" w:lineRule="auto"/>
        <w:rPr>
          <w:rFonts w:ascii="Times New Roman" w:hAnsi="Times New Roman" w:cs="Times New Roman"/>
          <w:sz w:val="20"/>
          <w:szCs w:val="20"/>
        </w:rPr>
      </w:pPr>
      <w:r w:rsidRPr="00BD6715">
        <w:rPr>
          <w:rFonts w:ascii="Times New Roman" w:hAnsi="Times New Roman" w:cs="Times New Roman"/>
          <w:sz w:val="20"/>
          <w:szCs w:val="20"/>
        </w:rPr>
        <w:t xml:space="preserve">                                                                                                                                                                                                                                                                Tabuľka č. 6</w:t>
      </w:r>
    </w:p>
    <w:tbl>
      <w:tblP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1447"/>
        <w:gridCol w:w="1559"/>
        <w:gridCol w:w="1559"/>
        <w:gridCol w:w="1418"/>
        <w:gridCol w:w="1983"/>
        <w:gridCol w:w="3118"/>
      </w:tblGrid>
      <w:tr w:rsidR="00BD6715" w:rsidRPr="00BD6715" w14:paraId="0542FA1A" w14:textId="77777777" w:rsidTr="00BD6715">
        <w:trPr>
          <w:trHeight w:val="284"/>
        </w:trPr>
        <w:tc>
          <w:tcPr>
            <w:tcW w:w="29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F3FEBC"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Dlhodobá udržateľnosť</w:t>
            </w:r>
          </w:p>
        </w:tc>
        <w:tc>
          <w:tcPr>
            <w:tcW w:w="796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8071D4"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Vplyv na verejné financie</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9B8B7C"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Poznámka</w:t>
            </w:r>
          </w:p>
        </w:tc>
      </w:tr>
      <w:tr w:rsidR="00BD6715" w:rsidRPr="00BD6715" w14:paraId="0E063985" w14:textId="77777777" w:rsidTr="00BD6715">
        <w:trPr>
          <w:trHeight w:val="284"/>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5817A0E" w14:textId="77777777" w:rsidR="00BD6715" w:rsidRPr="00BD6715" w:rsidRDefault="00BD6715" w:rsidP="00BD6715">
            <w:pPr>
              <w:spacing w:after="0" w:line="240" w:lineRule="auto"/>
              <w:rPr>
                <w:rFonts w:ascii="Times New Roman" w:hAnsi="Times New Roman" w:cs="Times New Roman"/>
                <w:b/>
                <w:sz w:val="24"/>
                <w:szCs w:val="24"/>
              </w:rPr>
            </w:pPr>
          </w:p>
        </w:tc>
        <w:tc>
          <w:tcPr>
            <w:tcW w:w="1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45749"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d</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054A1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d + 10</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F7FB2D"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d + 20</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B94E6"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d + 30</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3C28E7"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d + 40</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7FA07B3" w14:textId="77777777" w:rsidR="00BD6715" w:rsidRPr="00BD6715" w:rsidRDefault="00BD6715" w:rsidP="00BD6715">
            <w:pPr>
              <w:spacing w:after="0" w:line="240" w:lineRule="auto"/>
              <w:rPr>
                <w:rFonts w:ascii="Times New Roman" w:hAnsi="Times New Roman" w:cs="Times New Roman"/>
                <w:b/>
                <w:sz w:val="24"/>
                <w:szCs w:val="24"/>
              </w:rPr>
            </w:pPr>
          </w:p>
        </w:tc>
      </w:tr>
      <w:tr w:rsidR="00BD6715" w:rsidRPr="00BD6715" w14:paraId="72858546" w14:textId="77777777" w:rsidTr="00BD6715">
        <w:trPr>
          <w:trHeight w:val="284"/>
        </w:trPr>
        <w:tc>
          <w:tcPr>
            <w:tcW w:w="2943" w:type="dxa"/>
            <w:tcBorders>
              <w:top w:val="single" w:sz="4" w:space="0" w:color="auto"/>
              <w:left w:val="single" w:sz="4" w:space="0" w:color="auto"/>
              <w:bottom w:val="single" w:sz="4" w:space="0" w:color="auto"/>
              <w:right w:val="single" w:sz="4" w:space="0" w:color="auto"/>
            </w:tcBorders>
            <w:vAlign w:val="bottom"/>
            <w:hideMark/>
          </w:tcPr>
          <w:p w14:paraId="1FD94E7A"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Vplyv na výdavky v p. b. HDP</w:t>
            </w:r>
          </w:p>
        </w:tc>
        <w:tc>
          <w:tcPr>
            <w:tcW w:w="1447" w:type="dxa"/>
            <w:tcBorders>
              <w:top w:val="single" w:sz="4" w:space="0" w:color="auto"/>
              <w:left w:val="single" w:sz="4" w:space="0" w:color="auto"/>
              <w:bottom w:val="single" w:sz="4" w:space="0" w:color="auto"/>
              <w:right w:val="single" w:sz="4" w:space="0" w:color="auto"/>
            </w:tcBorders>
          </w:tcPr>
          <w:p w14:paraId="6EA469C5" w14:textId="77777777" w:rsidR="00BD6715" w:rsidRPr="00BD6715" w:rsidRDefault="00BD6715" w:rsidP="00BD6715">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7AA766" w14:textId="77777777" w:rsidR="00BD6715" w:rsidRPr="00BD6715" w:rsidRDefault="00BD6715" w:rsidP="00BD6715">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74BF35" w14:textId="77777777" w:rsidR="00BD6715" w:rsidRPr="00BD6715" w:rsidRDefault="00BD6715" w:rsidP="00BD671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9D83535" w14:textId="77777777" w:rsidR="00BD6715" w:rsidRPr="00BD6715" w:rsidRDefault="00BD6715" w:rsidP="00BD6715">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67E341A" w14:textId="77777777" w:rsidR="00BD6715" w:rsidRPr="00BD6715" w:rsidRDefault="00BD6715" w:rsidP="00BD6715">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A1C167"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129DE275" w14:textId="77777777" w:rsidTr="00BD6715">
        <w:trPr>
          <w:trHeight w:val="284"/>
        </w:trPr>
        <w:tc>
          <w:tcPr>
            <w:tcW w:w="2943" w:type="dxa"/>
            <w:tcBorders>
              <w:top w:val="single" w:sz="4" w:space="0" w:color="auto"/>
              <w:left w:val="single" w:sz="4" w:space="0" w:color="auto"/>
              <w:bottom w:val="single" w:sz="4" w:space="0" w:color="auto"/>
              <w:right w:val="single" w:sz="4" w:space="0" w:color="auto"/>
            </w:tcBorders>
            <w:hideMark/>
          </w:tcPr>
          <w:p w14:paraId="0756CE1C"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Vplyv na príjmy v p. b. HDP</w:t>
            </w:r>
          </w:p>
        </w:tc>
        <w:tc>
          <w:tcPr>
            <w:tcW w:w="1447" w:type="dxa"/>
            <w:tcBorders>
              <w:top w:val="single" w:sz="4" w:space="0" w:color="auto"/>
              <w:left w:val="single" w:sz="4" w:space="0" w:color="auto"/>
              <w:bottom w:val="single" w:sz="4" w:space="0" w:color="auto"/>
              <w:right w:val="single" w:sz="4" w:space="0" w:color="auto"/>
            </w:tcBorders>
          </w:tcPr>
          <w:p w14:paraId="282DCF6E" w14:textId="77777777" w:rsidR="00BD6715" w:rsidRPr="00BD6715" w:rsidRDefault="00BD6715" w:rsidP="00BD6715">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07B7ED7" w14:textId="77777777" w:rsidR="00BD6715" w:rsidRPr="00BD6715" w:rsidRDefault="00BD6715" w:rsidP="00BD6715">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CBDA359" w14:textId="77777777" w:rsidR="00BD6715" w:rsidRPr="00BD6715" w:rsidRDefault="00BD6715" w:rsidP="00BD671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304B60" w14:textId="77777777" w:rsidR="00BD6715" w:rsidRPr="00BD6715" w:rsidRDefault="00BD6715" w:rsidP="00BD6715">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1C87024" w14:textId="77777777" w:rsidR="00BD6715" w:rsidRPr="00BD6715" w:rsidRDefault="00BD6715" w:rsidP="00BD6715">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82D123" w14:textId="77777777" w:rsidR="00BD6715" w:rsidRPr="00BD6715" w:rsidRDefault="00BD6715" w:rsidP="00BD6715">
            <w:pPr>
              <w:spacing w:after="0" w:line="240" w:lineRule="auto"/>
              <w:rPr>
                <w:rFonts w:ascii="Times New Roman" w:hAnsi="Times New Roman" w:cs="Times New Roman"/>
                <w:sz w:val="24"/>
                <w:szCs w:val="24"/>
              </w:rPr>
            </w:pPr>
          </w:p>
        </w:tc>
      </w:tr>
      <w:tr w:rsidR="00BD6715" w:rsidRPr="00BD6715" w14:paraId="55ABE6E7" w14:textId="77777777" w:rsidTr="00BD6715">
        <w:trPr>
          <w:trHeight w:val="284"/>
        </w:trPr>
        <w:tc>
          <w:tcPr>
            <w:tcW w:w="2943" w:type="dxa"/>
            <w:tcBorders>
              <w:top w:val="single" w:sz="4" w:space="0" w:color="auto"/>
              <w:left w:val="single" w:sz="4" w:space="0" w:color="auto"/>
              <w:bottom w:val="single" w:sz="4" w:space="0" w:color="auto"/>
              <w:right w:val="single" w:sz="4" w:space="0" w:color="auto"/>
            </w:tcBorders>
            <w:hideMark/>
          </w:tcPr>
          <w:p w14:paraId="4E054DD8"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Vplyv na bilanciu  v p. b. HDP</w:t>
            </w:r>
          </w:p>
        </w:tc>
        <w:tc>
          <w:tcPr>
            <w:tcW w:w="1447" w:type="dxa"/>
            <w:tcBorders>
              <w:top w:val="single" w:sz="4" w:space="0" w:color="auto"/>
              <w:left w:val="single" w:sz="4" w:space="0" w:color="auto"/>
              <w:bottom w:val="single" w:sz="4" w:space="0" w:color="auto"/>
              <w:right w:val="single" w:sz="4" w:space="0" w:color="auto"/>
            </w:tcBorders>
          </w:tcPr>
          <w:p w14:paraId="3C883466" w14:textId="77777777" w:rsidR="00BD6715" w:rsidRPr="00BD6715" w:rsidRDefault="00BD6715" w:rsidP="00BD6715">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4F0804" w14:textId="77777777" w:rsidR="00BD6715" w:rsidRPr="00BD6715" w:rsidRDefault="00BD6715" w:rsidP="00BD6715">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2F36EED" w14:textId="77777777" w:rsidR="00BD6715" w:rsidRPr="00BD6715" w:rsidRDefault="00BD6715" w:rsidP="00BD671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F33C09" w14:textId="77777777" w:rsidR="00BD6715" w:rsidRPr="00BD6715" w:rsidRDefault="00BD6715" w:rsidP="00BD6715">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52F91E" w14:textId="77777777" w:rsidR="00BD6715" w:rsidRPr="00BD6715" w:rsidRDefault="00BD6715" w:rsidP="00BD6715">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72BC832" w14:textId="77777777" w:rsidR="00BD6715" w:rsidRPr="00BD6715" w:rsidRDefault="00BD6715" w:rsidP="00BD6715">
            <w:pPr>
              <w:spacing w:after="0" w:line="240" w:lineRule="auto"/>
              <w:rPr>
                <w:rFonts w:ascii="Times New Roman" w:hAnsi="Times New Roman" w:cs="Times New Roman"/>
                <w:sz w:val="24"/>
                <w:szCs w:val="24"/>
              </w:rPr>
            </w:pPr>
          </w:p>
        </w:tc>
      </w:tr>
    </w:tbl>
    <w:p w14:paraId="3EC6035C" w14:textId="77777777" w:rsidR="00BD6715" w:rsidRPr="00BD6715" w:rsidRDefault="00BD6715" w:rsidP="00BD6715">
      <w:pPr>
        <w:spacing w:after="0" w:line="240" w:lineRule="auto"/>
        <w:rPr>
          <w:rFonts w:ascii="Times New Roman" w:hAnsi="Times New Roman" w:cs="Times New Roman"/>
          <w:sz w:val="24"/>
          <w:szCs w:val="24"/>
        </w:rPr>
      </w:pPr>
    </w:p>
    <w:p w14:paraId="4D7BB949" w14:textId="77777777" w:rsidR="00BD6715" w:rsidRPr="00BD6715" w:rsidRDefault="00BD6715" w:rsidP="00BD6715">
      <w:pPr>
        <w:spacing w:after="0" w:line="240" w:lineRule="auto"/>
        <w:rPr>
          <w:rFonts w:ascii="Times New Roman" w:hAnsi="Times New Roman" w:cs="Times New Roman"/>
          <w:b/>
          <w:sz w:val="24"/>
          <w:szCs w:val="24"/>
        </w:rPr>
      </w:pPr>
      <w:r w:rsidRPr="00BD6715">
        <w:rPr>
          <w:rFonts w:ascii="Times New Roman" w:hAnsi="Times New Roman" w:cs="Times New Roman"/>
          <w:b/>
          <w:sz w:val="24"/>
          <w:szCs w:val="24"/>
        </w:rPr>
        <w:t xml:space="preserve">Poznámka: </w:t>
      </w:r>
    </w:p>
    <w:p w14:paraId="1E800FB2" w14:textId="77777777" w:rsidR="00BD6715" w:rsidRPr="00BD6715" w:rsidRDefault="00BD6715" w:rsidP="00BD6715">
      <w:pPr>
        <w:spacing w:after="0" w:line="240" w:lineRule="auto"/>
        <w:rPr>
          <w:rFonts w:ascii="Times New Roman" w:hAnsi="Times New Roman" w:cs="Times New Roman"/>
          <w:sz w:val="24"/>
          <w:szCs w:val="24"/>
        </w:rPr>
      </w:pPr>
      <w:r w:rsidRPr="00BD6715">
        <w:rPr>
          <w:rFonts w:ascii="Times New Roman" w:hAnsi="Times New Roman" w:cs="Times New Roman"/>
          <w:sz w:val="24"/>
          <w:szCs w:val="24"/>
        </w:rPr>
        <w:t xml:space="preserve">Písmeno „d“ označuje prvý rok nasledujúcej dekády. </w:t>
      </w:r>
    </w:p>
    <w:p w14:paraId="01752447" w14:textId="2D21EAC8" w:rsidR="00BD6715" w:rsidRPr="00BD6715" w:rsidRDefault="00BD6715" w:rsidP="00BD6715">
      <w:pPr>
        <w:spacing w:after="0" w:line="240" w:lineRule="auto"/>
        <w:rPr>
          <w:rFonts w:ascii="Times New Roman" w:hAnsi="Times New Roman" w:cs="Times New Roman"/>
          <w:sz w:val="24"/>
          <w:szCs w:val="24"/>
        </w:rPr>
        <w:sectPr w:rsidR="00BD6715" w:rsidRPr="00BD6715" w:rsidSect="00BD6715">
          <w:pgSz w:w="16838" w:h="11906" w:orient="landscape"/>
          <w:pgMar w:top="1418" w:right="1418" w:bottom="1418" w:left="1418" w:header="709" w:footer="709" w:gutter="0"/>
          <w:cols w:space="708"/>
        </w:sectPr>
      </w:pPr>
      <w:r w:rsidRPr="00BD6715">
        <w:rPr>
          <w:rFonts w:ascii="Times New Roman" w:hAnsi="Times New Roman" w:cs="Times New Roman"/>
          <w:sz w:val="24"/>
          <w:szCs w:val="24"/>
        </w:rPr>
        <w:t xml:space="preserve">Tabuľka sa vypĺňa pre každé opatrenie samostatne. V prípade zavádzania viacerých opatrení sa vyplní aj tabuľka obsahujúca aj kumulatívny efekt zavedenia všetkých opatrení súčasne.“ </w:t>
      </w:r>
    </w:p>
    <w:p w14:paraId="28182A0D" w14:textId="77777777" w:rsidR="00A24B45" w:rsidRPr="00A24B45" w:rsidRDefault="00A24B45" w:rsidP="00A24B45">
      <w:pPr>
        <w:spacing w:after="0"/>
        <w:jc w:val="center"/>
        <w:rPr>
          <w:rFonts w:ascii="Times New Roman" w:hAnsi="Times New Roman" w:cs="Times New Roman"/>
          <w:b/>
          <w:caps/>
          <w:spacing w:val="30"/>
          <w:sz w:val="24"/>
          <w:szCs w:val="24"/>
        </w:rPr>
      </w:pPr>
      <w:r w:rsidRPr="00A24B45">
        <w:rPr>
          <w:rFonts w:ascii="Times New Roman" w:hAnsi="Times New Roman" w:cs="Times New Roman"/>
          <w:b/>
          <w:caps/>
          <w:spacing w:val="30"/>
          <w:sz w:val="24"/>
          <w:szCs w:val="24"/>
        </w:rPr>
        <w:lastRenderedPageBreak/>
        <w:t>Doložka zlučiteľnosti</w:t>
      </w:r>
    </w:p>
    <w:p w14:paraId="42120053" w14:textId="77777777" w:rsidR="00A24B45" w:rsidRPr="00A24B45" w:rsidRDefault="00A24B45" w:rsidP="00A24B45">
      <w:pPr>
        <w:spacing w:after="0"/>
        <w:jc w:val="center"/>
        <w:rPr>
          <w:rFonts w:ascii="Times New Roman" w:hAnsi="Times New Roman" w:cs="Times New Roman"/>
          <w:b/>
          <w:sz w:val="24"/>
          <w:szCs w:val="24"/>
        </w:rPr>
      </w:pPr>
      <w:r w:rsidRPr="00A24B45">
        <w:rPr>
          <w:rFonts w:ascii="Times New Roman" w:hAnsi="Times New Roman" w:cs="Times New Roman"/>
          <w:b/>
          <w:sz w:val="24"/>
          <w:szCs w:val="24"/>
        </w:rPr>
        <w:t>návrhu právneho predpisu s právom Európskej únie</w:t>
      </w:r>
    </w:p>
    <w:p w14:paraId="47A3548E" w14:textId="77777777" w:rsidR="00A24B45" w:rsidRPr="00A24B45" w:rsidRDefault="00A24B45" w:rsidP="00A24B45">
      <w:pPr>
        <w:spacing w:after="0"/>
        <w:jc w:val="center"/>
        <w:rPr>
          <w:rFonts w:ascii="Times New Roman" w:hAnsi="Times New Roman" w:cs="Times New Roman"/>
          <w:b/>
          <w:sz w:val="24"/>
          <w:szCs w:val="24"/>
        </w:rPr>
      </w:pPr>
    </w:p>
    <w:p w14:paraId="5FEFB4B5" w14:textId="77777777" w:rsidR="00A24B45" w:rsidRPr="00A24B45" w:rsidRDefault="00A24B45" w:rsidP="00A24B45">
      <w:pPr>
        <w:spacing w:after="0"/>
        <w:jc w:val="center"/>
        <w:rPr>
          <w:rFonts w:ascii="Times New Roman" w:hAnsi="Times New Roman" w:cs="Times New Roman"/>
          <w:b/>
          <w:sz w:val="24"/>
          <w:szCs w:val="24"/>
        </w:rPr>
      </w:pPr>
    </w:p>
    <w:tbl>
      <w:tblPr>
        <w:tblStyle w:val="Mriekatabu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094"/>
      </w:tblGrid>
      <w:tr w:rsidR="00A24B45" w:rsidRPr="00A24B45" w14:paraId="42D4D6F6" w14:textId="77777777" w:rsidTr="00C034AC">
        <w:tc>
          <w:tcPr>
            <w:tcW w:w="404" w:type="dxa"/>
          </w:tcPr>
          <w:p w14:paraId="09F47DE4" w14:textId="77777777" w:rsidR="00A24B45" w:rsidRPr="00A24B45" w:rsidRDefault="00A24B45" w:rsidP="00C034AC">
            <w:pPr>
              <w:tabs>
                <w:tab w:val="left" w:pos="360"/>
              </w:tabs>
              <w:jc w:val="both"/>
              <w:rPr>
                <w:rFonts w:ascii="Times New Roman" w:hAnsi="Times New Roman" w:cs="Times New Roman"/>
                <w:b/>
                <w:sz w:val="24"/>
                <w:szCs w:val="24"/>
              </w:rPr>
            </w:pPr>
            <w:r w:rsidRPr="00A24B45">
              <w:rPr>
                <w:rFonts w:ascii="Times New Roman" w:hAnsi="Times New Roman" w:cs="Times New Roman"/>
                <w:b/>
                <w:sz w:val="24"/>
                <w:szCs w:val="24"/>
              </w:rPr>
              <w:t>1.</w:t>
            </w:r>
          </w:p>
        </w:tc>
        <w:tc>
          <w:tcPr>
            <w:tcW w:w="9094" w:type="dxa"/>
          </w:tcPr>
          <w:p w14:paraId="038E4A28" w14:textId="77777777" w:rsidR="00A24B45" w:rsidRPr="00A24B45" w:rsidRDefault="00A24B45" w:rsidP="00C034AC">
            <w:pPr>
              <w:tabs>
                <w:tab w:val="left" w:pos="360"/>
              </w:tabs>
              <w:jc w:val="both"/>
              <w:rPr>
                <w:rFonts w:ascii="Times New Roman" w:hAnsi="Times New Roman" w:cs="Times New Roman"/>
                <w:sz w:val="24"/>
                <w:szCs w:val="24"/>
              </w:rPr>
            </w:pPr>
            <w:r w:rsidRPr="00A24B45">
              <w:rPr>
                <w:rFonts w:ascii="Times New Roman" w:hAnsi="Times New Roman" w:cs="Times New Roman"/>
                <w:b/>
                <w:sz w:val="24"/>
                <w:szCs w:val="24"/>
              </w:rPr>
              <w:t>Navrhovateľ zákona:</w:t>
            </w:r>
            <w:r w:rsidRPr="00A24B45">
              <w:rPr>
                <w:rFonts w:ascii="Times New Roman" w:hAnsi="Times New Roman" w:cs="Times New Roman"/>
                <w:sz w:val="24"/>
                <w:szCs w:val="24"/>
              </w:rPr>
              <w:t xml:space="preserve"> Úrad vlády Slovenskej republiky</w:t>
            </w:r>
          </w:p>
          <w:p w14:paraId="04BF8819" w14:textId="77777777" w:rsidR="00A24B45" w:rsidRPr="00A24B45" w:rsidRDefault="00A24B45" w:rsidP="00C034AC">
            <w:pPr>
              <w:tabs>
                <w:tab w:val="left" w:pos="360"/>
              </w:tabs>
              <w:jc w:val="both"/>
              <w:rPr>
                <w:rFonts w:ascii="Times New Roman" w:hAnsi="Times New Roman" w:cs="Times New Roman"/>
                <w:sz w:val="24"/>
                <w:szCs w:val="24"/>
              </w:rPr>
            </w:pP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 xml:space="preserve"> DOCPROPERTY  FSC#SKEDITIONSLOVLEX@103.510:zodpinstitucia  \* MERGEFORMAT </w:instrText>
            </w:r>
            <w:r w:rsidRPr="00A24B45">
              <w:rPr>
                <w:rFonts w:ascii="Times New Roman" w:hAnsi="Times New Roman" w:cs="Times New Roman"/>
                <w:sz w:val="24"/>
                <w:szCs w:val="24"/>
              </w:rPr>
              <w:fldChar w:fldCharType="end"/>
            </w:r>
          </w:p>
        </w:tc>
      </w:tr>
      <w:tr w:rsidR="00A24B45" w:rsidRPr="00A24B45" w14:paraId="1744C49B" w14:textId="77777777" w:rsidTr="00C034AC">
        <w:tc>
          <w:tcPr>
            <w:tcW w:w="404" w:type="dxa"/>
          </w:tcPr>
          <w:p w14:paraId="7A4777D3" w14:textId="77777777" w:rsidR="00A24B45" w:rsidRPr="00A24B45" w:rsidRDefault="00A24B45" w:rsidP="00C034AC">
            <w:pPr>
              <w:tabs>
                <w:tab w:val="left" w:pos="360"/>
              </w:tabs>
              <w:jc w:val="both"/>
              <w:rPr>
                <w:rFonts w:ascii="Times New Roman" w:hAnsi="Times New Roman" w:cs="Times New Roman"/>
                <w:b/>
                <w:sz w:val="24"/>
                <w:szCs w:val="24"/>
              </w:rPr>
            </w:pPr>
            <w:r w:rsidRPr="00A24B45">
              <w:rPr>
                <w:rFonts w:ascii="Times New Roman" w:hAnsi="Times New Roman" w:cs="Times New Roman"/>
                <w:b/>
                <w:sz w:val="24"/>
                <w:szCs w:val="24"/>
              </w:rPr>
              <w:t>2.</w:t>
            </w:r>
          </w:p>
        </w:tc>
        <w:tc>
          <w:tcPr>
            <w:tcW w:w="9094" w:type="dxa"/>
          </w:tcPr>
          <w:p w14:paraId="22CCDF67" w14:textId="60C7E51F" w:rsidR="00A24B45" w:rsidRPr="00A24B45" w:rsidRDefault="00A24B45" w:rsidP="00C034AC">
            <w:pPr>
              <w:jc w:val="both"/>
              <w:rPr>
                <w:rFonts w:ascii="Times New Roman" w:hAnsi="Times New Roman" w:cs="Times New Roman"/>
                <w:sz w:val="24"/>
                <w:szCs w:val="24"/>
              </w:rPr>
            </w:pPr>
            <w:r w:rsidRPr="00A24B45">
              <w:rPr>
                <w:rFonts w:ascii="Times New Roman" w:hAnsi="Times New Roman" w:cs="Times New Roman"/>
                <w:b/>
                <w:sz w:val="24"/>
                <w:szCs w:val="24"/>
              </w:rPr>
              <w:t>Názov návrhu zákona:</w:t>
            </w:r>
            <w:r w:rsidRPr="00A24B45">
              <w:rPr>
                <w:rFonts w:ascii="Times New Roman" w:hAnsi="Times New Roman" w:cs="Times New Roman"/>
                <w:sz w:val="24"/>
                <w:szCs w:val="24"/>
              </w:rPr>
              <w:t xml:space="preserve"> Návrh zákona </w:t>
            </w:r>
            <w:r w:rsidR="00963B85" w:rsidRPr="00FB5AFF">
              <w:rPr>
                <w:rFonts w:ascii="Times New Roman" w:hAnsi="Times New Roman" w:cs="Times New Roman"/>
                <w:sz w:val="24"/>
                <w:szCs w:val="24"/>
              </w:rPr>
              <w:t xml:space="preserve">o náprave krívd spôsobených fyzickým osobám v súvislosti s </w:t>
            </w:r>
            <w:proofErr w:type="spellStart"/>
            <w:r w:rsidR="00963B85" w:rsidRPr="00FB5AFF">
              <w:rPr>
                <w:rFonts w:ascii="Times New Roman" w:hAnsi="Times New Roman" w:cs="Times New Roman"/>
                <w:sz w:val="24"/>
                <w:szCs w:val="24"/>
              </w:rPr>
              <w:t>protipandemickými</w:t>
            </w:r>
            <w:proofErr w:type="spellEnd"/>
            <w:r w:rsidR="00963B85" w:rsidRPr="00FB5AFF">
              <w:rPr>
                <w:rFonts w:ascii="Times New Roman" w:hAnsi="Times New Roman" w:cs="Times New Roman"/>
                <w:sz w:val="24"/>
                <w:szCs w:val="24"/>
              </w:rPr>
              <w:t xml:space="preserve"> opatreniami a o doplnení zákona Slovenskej národnej rady č. 372/1990 Zb. o priestupkoch v znení neskorších predpisov</w:t>
            </w:r>
            <w:r w:rsidRPr="00A24B45">
              <w:rPr>
                <w:rFonts w:ascii="Times New Roman" w:hAnsi="Times New Roman" w:cs="Times New Roman"/>
                <w:sz w:val="24"/>
                <w:szCs w:val="24"/>
              </w:rPr>
              <w:t>.</w:t>
            </w:r>
          </w:p>
          <w:p w14:paraId="28A32EBD" w14:textId="77777777" w:rsidR="00A24B45" w:rsidRPr="00A24B45" w:rsidRDefault="00A24B45" w:rsidP="00C034AC">
            <w:pPr>
              <w:jc w:val="both"/>
              <w:rPr>
                <w:rFonts w:ascii="Times New Roman" w:hAnsi="Times New Roman" w:cs="Times New Roman"/>
                <w:sz w:val="24"/>
                <w:szCs w:val="24"/>
              </w:rPr>
            </w:pP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 xml:space="preserve"> DOCPROPERTY  FSC#SKEDITIONSLOVLEX@103.510:plnynazovpredpis  \* MERGEFORMAT </w:instrText>
            </w:r>
            <w:r w:rsidRPr="00A24B45">
              <w:rPr>
                <w:rFonts w:ascii="Times New Roman" w:hAnsi="Times New Roman" w:cs="Times New Roman"/>
                <w:sz w:val="24"/>
                <w:szCs w:val="24"/>
              </w:rPr>
              <w:fldChar w:fldCharType="end"/>
            </w: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 xml:space="preserve"> DOCPROPERTY  FSC#SKEDITIONSLOVLEX@103.510:plnynazovpredpis1  \* MERGEFORMAT </w:instrText>
            </w:r>
            <w:r w:rsidRPr="00A24B45">
              <w:rPr>
                <w:rFonts w:ascii="Times New Roman" w:hAnsi="Times New Roman" w:cs="Times New Roman"/>
                <w:sz w:val="24"/>
                <w:szCs w:val="24"/>
              </w:rPr>
              <w:fldChar w:fldCharType="end"/>
            </w: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 xml:space="preserve"> DOCPROPERTY  FSC#SKEDITIONSLOVLEX@103.510:plnynazovpredpis2  \* MERGEFORMAT </w:instrText>
            </w:r>
            <w:r w:rsidRPr="00A24B45">
              <w:rPr>
                <w:rFonts w:ascii="Times New Roman" w:hAnsi="Times New Roman" w:cs="Times New Roman"/>
                <w:sz w:val="24"/>
                <w:szCs w:val="24"/>
              </w:rPr>
              <w:fldChar w:fldCharType="end"/>
            </w: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 xml:space="preserve"> DOCPROPERTY  FSC#SKEDITIONSLOVLEX@103.510:plnynazovpredpis3  \* MERGEFORMAT </w:instrText>
            </w:r>
            <w:r w:rsidRPr="00A24B45">
              <w:rPr>
                <w:rFonts w:ascii="Times New Roman" w:hAnsi="Times New Roman" w:cs="Times New Roman"/>
                <w:sz w:val="24"/>
                <w:szCs w:val="24"/>
              </w:rPr>
              <w:fldChar w:fldCharType="end"/>
            </w:r>
          </w:p>
        </w:tc>
      </w:tr>
      <w:tr w:rsidR="00A24B45" w:rsidRPr="00A24B45" w14:paraId="12030CF9" w14:textId="77777777" w:rsidTr="00C034AC">
        <w:tc>
          <w:tcPr>
            <w:tcW w:w="404" w:type="dxa"/>
          </w:tcPr>
          <w:p w14:paraId="44372DC6" w14:textId="77777777" w:rsidR="00A24B45" w:rsidRPr="00A24B45" w:rsidRDefault="00A24B45" w:rsidP="00C034AC">
            <w:pPr>
              <w:tabs>
                <w:tab w:val="left" w:pos="360"/>
              </w:tabs>
              <w:jc w:val="both"/>
              <w:rPr>
                <w:rFonts w:ascii="Times New Roman" w:hAnsi="Times New Roman" w:cs="Times New Roman"/>
                <w:b/>
                <w:sz w:val="24"/>
                <w:szCs w:val="24"/>
              </w:rPr>
            </w:pPr>
            <w:r w:rsidRPr="00A24B45">
              <w:rPr>
                <w:rFonts w:ascii="Times New Roman" w:hAnsi="Times New Roman" w:cs="Times New Roman"/>
                <w:b/>
                <w:sz w:val="24"/>
                <w:szCs w:val="24"/>
              </w:rPr>
              <w:t>3.</w:t>
            </w:r>
          </w:p>
        </w:tc>
        <w:tc>
          <w:tcPr>
            <w:tcW w:w="9094" w:type="dxa"/>
          </w:tcPr>
          <w:p w14:paraId="13E3D901" w14:textId="77777777" w:rsidR="00A24B45" w:rsidRPr="00A24B45" w:rsidRDefault="00A24B45" w:rsidP="00C034AC">
            <w:pPr>
              <w:tabs>
                <w:tab w:val="left" w:pos="360"/>
              </w:tabs>
              <w:jc w:val="both"/>
              <w:rPr>
                <w:rFonts w:ascii="Times New Roman" w:hAnsi="Times New Roman" w:cs="Times New Roman"/>
                <w:b/>
                <w:sz w:val="24"/>
                <w:szCs w:val="24"/>
              </w:rPr>
            </w:pPr>
            <w:r w:rsidRPr="00A24B45">
              <w:rPr>
                <w:rFonts w:ascii="Times New Roman" w:hAnsi="Times New Roman" w:cs="Times New Roman"/>
                <w:b/>
                <w:sz w:val="24"/>
                <w:szCs w:val="24"/>
              </w:rPr>
              <w:t>Predmet návrhu zákona je – nie je upravený v práve Európskej únie:</w:t>
            </w:r>
          </w:p>
          <w:p w14:paraId="2708A733" w14:textId="77777777" w:rsidR="00A24B45" w:rsidRPr="00A24B45" w:rsidRDefault="00A24B45" w:rsidP="00C034AC">
            <w:pPr>
              <w:tabs>
                <w:tab w:val="left" w:pos="360"/>
              </w:tabs>
              <w:jc w:val="both"/>
              <w:rPr>
                <w:rFonts w:ascii="Times New Roman" w:hAnsi="Times New Roman" w:cs="Times New Roman"/>
                <w:sz w:val="24"/>
                <w:szCs w:val="24"/>
              </w:rPr>
            </w:pPr>
          </w:p>
        </w:tc>
      </w:tr>
      <w:tr w:rsidR="00A24B45" w:rsidRPr="00A24B45" w14:paraId="752F0D96" w14:textId="77777777" w:rsidTr="00C034AC">
        <w:tc>
          <w:tcPr>
            <w:tcW w:w="404" w:type="dxa"/>
          </w:tcPr>
          <w:p w14:paraId="1A155DD6" w14:textId="77777777" w:rsidR="00A24B45" w:rsidRPr="00A24B45" w:rsidRDefault="00A24B45" w:rsidP="00C034AC">
            <w:pPr>
              <w:tabs>
                <w:tab w:val="left" w:pos="360"/>
              </w:tabs>
              <w:jc w:val="both"/>
              <w:rPr>
                <w:rFonts w:ascii="Times New Roman" w:hAnsi="Times New Roman" w:cs="Times New Roman"/>
                <w:sz w:val="24"/>
                <w:szCs w:val="24"/>
              </w:rPr>
            </w:pPr>
          </w:p>
        </w:tc>
        <w:tc>
          <w:tcPr>
            <w:tcW w:w="9094" w:type="dxa"/>
          </w:tcPr>
          <w:p w14:paraId="40BDA91E" w14:textId="77777777" w:rsidR="00A24B45" w:rsidRPr="00A24B45" w:rsidRDefault="00A24B45" w:rsidP="00A24B45">
            <w:pPr>
              <w:pStyle w:val="Odsekzoznamu"/>
              <w:widowControl w:val="0"/>
              <w:numPr>
                <w:ilvl w:val="0"/>
                <w:numId w:val="8"/>
              </w:numPr>
              <w:tabs>
                <w:tab w:val="left" w:pos="360"/>
              </w:tabs>
              <w:autoSpaceDE w:val="0"/>
              <w:autoSpaceDN w:val="0"/>
              <w:adjustRightInd w:val="0"/>
              <w:jc w:val="both"/>
              <w:rPr>
                <w:rFonts w:ascii="Times New Roman" w:hAnsi="Times New Roman" w:cs="Times New Roman"/>
                <w:sz w:val="24"/>
                <w:szCs w:val="24"/>
              </w:rPr>
            </w:pPr>
            <w:r w:rsidRPr="00A24B45">
              <w:rPr>
                <w:rFonts w:ascii="Times New Roman" w:hAnsi="Times New Roman" w:cs="Times New Roman"/>
                <w:sz w:val="24"/>
                <w:szCs w:val="24"/>
              </w:rPr>
              <w:t xml:space="preserve">nie je upravený v primárnom práve, </w:t>
            </w:r>
          </w:p>
          <w:p w14:paraId="470DBD96" w14:textId="77777777" w:rsidR="00A24B45" w:rsidRPr="00A24B45" w:rsidRDefault="00A24B45" w:rsidP="00A24B45">
            <w:pPr>
              <w:pStyle w:val="Odsekzoznamu"/>
              <w:widowControl w:val="0"/>
              <w:numPr>
                <w:ilvl w:val="0"/>
                <w:numId w:val="8"/>
              </w:numPr>
              <w:tabs>
                <w:tab w:val="left" w:pos="360"/>
              </w:tabs>
              <w:autoSpaceDE w:val="0"/>
              <w:autoSpaceDN w:val="0"/>
              <w:adjustRightInd w:val="0"/>
              <w:jc w:val="both"/>
              <w:rPr>
                <w:rFonts w:ascii="Times New Roman" w:hAnsi="Times New Roman" w:cs="Times New Roman"/>
                <w:sz w:val="24"/>
                <w:szCs w:val="24"/>
              </w:rPr>
            </w:pPr>
            <w:r w:rsidRPr="00A24B45">
              <w:rPr>
                <w:rFonts w:ascii="Times New Roman" w:hAnsi="Times New Roman" w:cs="Times New Roman"/>
                <w:sz w:val="24"/>
                <w:szCs w:val="24"/>
              </w:rPr>
              <w:t xml:space="preserve">nie je upravený v sekundárnom práve, </w:t>
            </w:r>
          </w:p>
        </w:tc>
      </w:tr>
      <w:tr w:rsidR="00A24B45" w:rsidRPr="00A24B45" w14:paraId="0D5B4D0F" w14:textId="77777777" w:rsidTr="00C034AC">
        <w:tc>
          <w:tcPr>
            <w:tcW w:w="404" w:type="dxa"/>
          </w:tcPr>
          <w:p w14:paraId="29293B7D" w14:textId="77777777" w:rsidR="00A24B45" w:rsidRPr="00A24B45" w:rsidRDefault="00A24B45" w:rsidP="00C034AC">
            <w:pPr>
              <w:tabs>
                <w:tab w:val="left" w:pos="360"/>
              </w:tabs>
              <w:jc w:val="both"/>
              <w:rPr>
                <w:rFonts w:ascii="Times New Roman" w:hAnsi="Times New Roman" w:cs="Times New Roman"/>
                <w:sz w:val="24"/>
                <w:szCs w:val="24"/>
              </w:rPr>
            </w:pPr>
          </w:p>
        </w:tc>
        <w:tc>
          <w:tcPr>
            <w:tcW w:w="9094" w:type="dxa"/>
          </w:tcPr>
          <w:p w14:paraId="2DDBF7F6" w14:textId="77777777" w:rsidR="00A24B45" w:rsidRPr="00A24B45" w:rsidRDefault="00A24B45" w:rsidP="00A24B45">
            <w:pPr>
              <w:pStyle w:val="Odsekzoznamu"/>
              <w:widowControl w:val="0"/>
              <w:numPr>
                <w:ilvl w:val="0"/>
                <w:numId w:val="8"/>
              </w:numPr>
              <w:tabs>
                <w:tab w:val="left" w:pos="360"/>
              </w:tabs>
              <w:autoSpaceDE w:val="0"/>
              <w:autoSpaceDN w:val="0"/>
              <w:adjustRightInd w:val="0"/>
              <w:jc w:val="both"/>
              <w:rPr>
                <w:rFonts w:ascii="Times New Roman" w:hAnsi="Times New Roman" w:cs="Times New Roman"/>
                <w:sz w:val="24"/>
                <w:szCs w:val="24"/>
              </w:rPr>
            </w:pPr>
            <w:r w:rsidRPr="00A24B45">
              <w:rPr>
                <w:rFonts w:ascii="Times New Roman" w:hAnsi="Times New Roman" w:cs="Times New Roman"/>
                <w:sz w:val="24"/>
                <w:szCs w:val="24"/>
              </w:rPr>
              <w:t>nie je obsiahnutý v judikatúre Súdneho dvora Európskej únie</w:t>
            </w:r>
          </w:p>
          <w:p w14:paraId="6AC47221" w14:textId="77777777" w:rsidR="00A24B45" w:rsidRPr="00A24B45" w:rsidRDefault="00A24B45" w:rsidP="00C034AC">
            <w:pPr>
              <w:pStyle w:val="Odsekzoznamu"/>
              <w:jc w:val="both"/>
              <w:rPr>
                <w:rFonts w:ascii="Times New Roman" w:hAnsi="Times New Roman" w:cs="Times New Roman"/>
                <w:sz w:val="24"/>
                <w:szCs w:val="24"/>
              </w:rPr>
            </w:pPr>
          </w:p>
        </w:tc>
      </w:tr>
    </w:tbl>
    <w:p w14:paraId="02A7EFAD" w14:textId="77777777" w:rsidR="00A24B45" w:rsidRPr="00A24B45" w:rsidRDefault="00A24B45" w:rsidP="00A24B45">
      <w:pPr>
        <w:rPr>
          <w:rFonts w:ascii="Times New Roman" w:hAnsi="Times New Roman" w:cs="Times New Roman"/>
          <w:b/>
          <w:sz w:val="24"/>
          <w:szCs w:val="24"/>
        </w:rPr>
      </w:pPr>
      <w:r w:rsidRPr="00A24B45">
        <w:rPr>
          <w:rFonts w:ascii="Times New Roman" w:hAnsi="Times New Roman" w:cs="Times New Roman"/>
          <w:b/>
          <w:sz w:val="24"/>
          <w:szCs w:val="24"/>
        </w:rPr>
        <w:t xml:space="preserve">Vzhľadom na vnútroštátny charakter navrhovaného právneho predpisu je bezpredmetné vyjadrovať sa k bodom 4. a 5. doložky zlučiteľnosti. </w:t>
      </w:r>
    </w:p>
    <w:p w14:paraId="5B3E71A8" w14:textId="77777777" w:rsidR="00A24B45" w:rsidRDefault="00A24B45" w:rsidP="00A24B45">
      <w:pPr>
        <w:spacing w:after="0"/>
        <w:rPr>
          <w:rFonts w:ascii="Times New Roman" w:hAnsi="Times New Roman" w:cs="Times New Roman"/>
          <w:sz w:val="24"/>
          <w:szCs w:val="24"/>
        </w:rPr>
      </w:pPr>
    </w:p>
    <w:p w14:paraId="2E104D3D" w14:textId="77777777" w:rsidR="00A24B45" w:rsidRDefault="00A24B45" w:rsidP="00A24B45">
      <w:pPr>
        <w:spacing w:after="0"/>
        <w:rPr>
          <w:rFonts w:ascii="Times New Roman" w:hAnsi="Times New Roman" w:cs="Times New Roman"/>
          <w:sz w:val="24"/>
          <w:szCs w:val="24"/>
        </w:rPr>
      </w:pPr>
    </w:p>
    <w:p w14:paraId="5B07BC52" w14:textId="3F42A963" w:rsidR="00A24B45" w:rsidRDefault="00A24B45">
      <w:pPr>
        <w:rPr>
          <w:rFonts w:ascii="Times New Roman" w:hAnsi="Times New Roman" w:cs="Times New Roman"/>
          <w:sz w:val="24"/>
          <w:szCs w:val="24"/>
        </w:rPr>
      </w:pPr>
      <w:r>
        <w:rPr>
          <w:rFonts w:ascii="Times New Roman" w:hAnsi="Times New Roman" w:cs="Times New Roman"/>
          <w:sz w:val="24"/>
          <w:szCs w:val="24"/>
        </w:rPr>
        <w:br w:type="page"/>
      </w:r>
    </w:p>
    <w:p w14:paraId="30CA2D73" w14:textId="77777777" w:rsidR="00EF0103" w:rsidRPr="00941CB5" w:rsidRDefault="00EF0103" w:rsidP="00EF0103">
      <w:pPr>
        <w:pStyle w:val="Odsekzoznamu"/>
        <w:numPr>
          <w:ilvl w:val="0"/>
          <w:numId w:val="1"/>
        </w:numPr>
        <w:ind w:left="284" w:hanging="284"/>
        <w:rPr>
          <w:rFonts w:ascii="Times New Roman" w:hAnsi="Times New Roman" w:cs="Times New Roman"/>
          <w:b/>
          <w:sz w:val="24"/>
          <w:szCs w:val="24"/>
        </w:rPr>
      </w:pPr>
      <w:r w:rsidRPr="00933DA4">
        <w:rPr>
          <w:rFonts w:ascii="Times New Roman" w:hAnsi="Times New Roman" w:cs="Times New Roman"/>
          <w:b/>
          <w:sz w:val="24"/>
          <w:szCs w:val="24"/>
        </w:rPr>
        <w:lastRenderedPageBreak/>
        <w:t>Osobitná časť</w:t>
      </w:r>
    </w:p>
    <w:p w14:paraId="573E7369" w14:textId="7C3D11BC"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K </w:t>
      </w:r>
      <w:r w:rsidR="00785EB1">
        <w:rPr>
          <w:rFonts w:ascii="Times New Roman" w:hAnsi="Times New Roman" w:cs="Times New Roman"/>
          <w:b/>
          <w:sz w:val="24"/>
          <w:szCs w:val="24"/>
        </w:rPr>
        <w:t>č</w:t>
      </w:r>
      <w:r>
        <w:rPr>
          <w:rFonts w:ascii="Times New Roman" w:hAnsi="Times New Roman" w:cs="Times New Roman"/>
          <w:b/>
          <w:sz w:val="24"/>
          <w:szCs w:val="24"/>
        </w:rPr>
        <w:t xml:space="preserve">l. </w:t>
      </w:r>
      <w:r w:rsidR="00785EB1">
        <w:rPr>
          <w:rFonts w:ascii="Times New Roman" w:hAnsi="Times New Roman" w:cs="Times New Roman"/>
          <w:b/>
          <w:sz w:val="24"/>
          <w:szCs w:val="24"/>
        </w:rPr>
        <w:t>I</w:t>
      </w:r>
    </w:p>
    <w:p w14:paraId="11DE6CCC" w14:textId="77777777"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K § 1</w:t>
      </w:r>
    </w:p>
    <w:p w14:paraId="1D0085EF" w14:textId="6B009B80" w:rsidR="00EF0103" w:rsidRDefault="00EF0103" w:rsidP="00EF0103">
      <w:pPr>
        <w:spacing w:after="0"/>
        <w:jc w:val="both"/>
        <w:rPr>
          <w:rFonts w:ascii="Times New Roman" w:hAnsi="Times New Roman" w:cs="Times New Roman"/>
          <w:sz w:val="24"/>
          <w:szCs w:val="24"/>
        </w:rPr>
      </w:pPr>
      <w:r w:rsidRPr="00543674">
        <w:rPr>
          <w:rFonts w:ascii="Times New Roman" w:hAnsi="Times New Roman" w:cs="Times New Roman"/>
          <w:sz w:val="24"/>
          <w:szCs w:val="24"/>
        </w:rPr>
        <w:t xml:space="preserve">Ustanovuje sa predmet úpravy zákona. Navrhuje sa finančné odškodnenie </w:t>
      </w:r>
      <w:r>
        <w:rPr>
          <w:rFonts w:ascii="Times New Roman" w:hAnsi="Times New Roman" w:cs="Times New Roman"/>
          <w:sz w:val="24"/>
          <w:szCs w:val="24"/>
        </w:rPr>
        <w:t xml:space="preserve">fyzických </w:t>
      </w:r>
      <w:r w:rsidRPr="00543674">
        <w:rPr>
          <w:rFonts w:ascii="Times New Roman" w:hAnsi="Times New Roman" w:cs="Times New Roman"/>
          <w:sz w:val="24"/>
          <w:szCs w:val="24"/>
        </w:rPr>
        <w:t xml:space="preserve">osôb, ktorým bola v dôsledku zavádzania opatrení v boji proti pandémii ochorenia COVID-19 uložená </w:t>
      </w:r>
      <w:r>
        <w:rPr>
          <w:rFonts w:ascii="Times New Roman" w:hAnsi="Times New Roman" w:cs="Times New Roman"/>
          <w:sz w:val="24"/>
          <w:szCs w:val="24"/>
        </w:rPr>
        <w:t>pokuta</w:t>
      </w:r>
      <w:r w:rsidRPr="00543674">
        <w:rPr>
          <w:rFonts w:ascii="Times New Roman" w:hAnsi="Times New Roman" w:cs="Times New Roman"/>
          <w:sz w:val="24"/>
          <w:szCs w:val="24"/>
        </w:rPr>
        <w:t xml:space="preserve"> za priestupok v tejto súvislosti a pokutu </w:t>
      </w:r>
      <w:r>
        <w:rPr>
          <w:rFonts w:ascii="Times New Roman" w:hAnsi="Times New Roman" w:cs="Times New Roman"/>
          <w:sz w:val="24"/>
          <w:szCs w:val="24"/>
        </w:rPr>
        <w:t>celkom alebo sčasti aj uhradili</w:t>
      </w:r>
      <w:r w:rsidR="00A636A0">
        <w:rPr>
          <w:rFonts w:ascii="Times New Roman" w:hAnsi="Times New Roman" w:cs="Times New Roman"/>
          <w:sz w:val="24"/>
          <w:szCs w:val="24"/>
        </w:rPr>
        <w:t>,</w:t>
      </w:r>
      <w:r>
        <w:rPr>
          <w:rFonts w:ascii="Times New Roman" w:hAnsi="Times New Roman" w:cs="Times New Roman"/>
          <w:sz w:val="24"/>
          <w:szCs w:val="24"/>
        </w:rPr>
        <w:t xml:space="preserve"> a</w:t>
      </w:r>
      <w:r w:rsidRPr="00543674">
        <w:rPr>
          <w:rFonts w:ascii="Times New Roman" w:hAnsi="Times New Roman" w:cs="Times New Roman"/>
          <w:sz w:val="24"/>
          <w:szCs w:val="24"/>
        </w:rPr>
        <w:t xml:space="preserve"> </w:t>
      </w:r>
      <w:r>
        <w:rPr>
          <w:rFonts w:ascii="Times New Roman" w:hAnsi="Times New Roman" w:cs="Times New Roman"/>
          <w:sz w:val="24"/>
          <w:szCs w:val="24"/>
        </w:rPr>
        <w:t xml:space="preserve">fyzických osôb, ktorým bola spôsobená finančná ujma spočívajúca v uhradení </w:t>
      </w:r>
      <w:r w:rsidRPr="00CF325A">
        <w:rPr>
          <w:rFonts w:ascii="Times New Roman" w:hAnsi="Times New Roman" w:cs="Times New Roman"/>
          <w:sz w:val="24"/>
          <w:szCs w:val="24"/>
        </w:rPr>
        <w:t xml:space="preserve">nákladov </w:t>
      </w:r>
      <w:r w:rsidR="005806D4" w:rsidRPr="00CF325A">
        <w:rPr>
          <w:rFonts w:ascii="Times New Roman" w:hAnsi="Times New Roman" w:cs="Times New Roman"/>
          <w:sz w:val="24"/>
          <w:szCs w:val="24"/>
        </w:rPr>
        <w:t xml:space="preserve">za stravovanie </w:t>
      </w:r>
      <w:r w:rsidRPr="00CF325A">
        <w:rPr>
          <w:rFonts w:ascii="Times New Roman" w:hAnsi="Times New Roman" w:cs="Times New Roman"/>
          <w:sz w:val="24"/>
          <w:szCs w:val="24"/>
        </w:rPr>
        <w:t>s</w:t>
      </w:r>
      <w:r w:rsidR="00A55797" w:rsidRPr="00CF325A">
        <w:rPr>
          <w:rFonts w:ascii="Times New Roman" w:hAnsi="Times New Roman" w:cs="Times New Roman"/>
          <w:sz w:val="24"/>
          <w:szCs w:val="24"/>
        </w:rPr>
        <w:t>pojených</w:t>
      </w:r>
      <w:r w:rsidRPr="00CF325A">
        <w:rPr>
          <w:rFonts w:ascii="Times New Roman" w:hAnsi="Times New Roman" w:cs="Times New Roman"/>
          <w:sz w:val="24"/>
          <w:szCs w:val="24"/>
        </w:rPr>
        <w:t xml:space="preserve"> s umiestnením v určených karanténnych zariadeniach v súvislosti s </w:t>
      </w:r>
      <w:proofErr w:type="spellStart"/>
      <w:r w:rsidRPr="00CF325A">
        <w:rPr>
          <w:rFonts w:ascii="Times New Roman" w:hAnsi="Times New Roman" w:cs="Times New Roman"/>
          <w:sz w:val="24"/>
          <w:szCs w:val="24"/>
        </w:rPr>
        <w:t>protipandemickými</w:t>
      </w:r>
      <w:proofErr w:type="spellEnd"/>
      <w:r w:rsidRPr="00CF325A">
        <w:rPr>
          <w:rFonts w:ascii="Times New Roman" w:hAnsi="Times New Roman" w:cs="Times New Roman"/>
          <w:sz w:val="24"/>
          <w:szCs w:val="24"/>
        </w:rPr>
        <w:t xml:space="preserve"> opatreniami zavedenými z dôvodu ochorenia </w:t>
      </w:r>
      <w:r w:rsidRPr="000574E2">
        <w:rPr>
          <w:rFonts w:ascii="Times New Roman" w:hAnsi="Times New Roman" w:cs="Times New Roman"/>
          <w:sz w:val="24"/>
          <w:szCs w:val="24"/>
        </w:rPr>
        <w:t>COVID-19</w:t>
      </w:r>
      <w:r w:rsidRPr="00543674">
        <w:rPr>
          <w:rFonts w:ascii="Times New Roman" w:hAnsi="Times New Roman" w:cs="Times New Roman"/>
          <w:sz w:val="24"/>
          <w:szCs w:val="24"/>
        </w:rPr>
        <w:t xml:space="preserve"> </w:t>
      </w:r>
      <w:r>
        <w:rPr>
          <w:rFonts w:ascii="Times New Roman" w:hAnsi="Times New Roman" w:cs="Times New Roman"/>
          <w:sz w:val="24"/>
          <w:szCs w:val="24"/>
        </w:rPr>
        <w:t>a</w:t>
      </w:r>
      <w:r w:rsidR="00CF325A">
        <w:rPr>
          <w:rFonts w:ascii="Times New Roman" w:hAnsi="Times New Roman" w:cs="Times New Roman"/>
          <w:sz w:val="24"/>
          <w:szCs w:val="24"/>
        </w:rPr>
        <w:t> tieto náklady</w:t>
      </w:r>
      <w:r>
        <w:rPr>
          <w:rFonts w:ascii="Times New Roman" w:hAnsi="Times New Roman" w:cs="Times New Roman"/>
          <w:sz w:val="24"/>
          <w:szCs w:val="24"/>
        </w:rPr>
        <w:t xml:space="preserve"> uhradili sčasti alebo úplne. </w:t>
      </w:r>
    </w:p>
    <w:p w14:paraId="381EE1AA" w14:textId="77777777" w:rsidR="00EF0103" w:rsidRDefault="00EF0103" w:rsidP="00EF0103">
      <w:pPr>
        <w:spacing w:after="0"/>
        <w:jc w:val="both"/>
        <w:rPr>
          <w:rFonts w:ascii="Times New Roman" w:hAnsi="Times New Roman" w:cs="Times New Roman"/>
          <w:sz w:val="24"/>
          <w:szCs w:val="24"/>
        </w:rPr>
      </w:pPr>
    </w:p>
    <w:p w14:paraId="13C4074F" w14:textId="77777777" w:rsidR="00EF0103" w:rsidRPr="00366065" w:rsidRDefault="00EF0103" w:rsidP="00EF0103">
      <w:pPr>
        <w:rPr>
          <w:rFonts w:ascii="Times New Roman" w:hAnsi="Times New Roman" w:cs="Times New Roman"/>
          <w:b/>
          <w:sz w:val="24"/>
          <w:szCs w:val="24"/>
        </w:rPr>
      </w:pPr>
      <w:r>
        <w:rPr>
          <w:rFonts w:ascii="Times New Roman" w:hAnsi="Times New Roman" w:cs="Times New Roman"/>
          <w:b/>
          <w:sz w:val="24"/>
          <w:szCs w:val="24"/>
        </w:rPr>
        <w:t>K § 2</w:t>
      </w:r>
    </w:p>
    <w:p w14:paraId="518454EF" w14:textId="77777777" w:rsidR="00785EB1" w:rsidRPr="00785EB1" w:rsidRDefault="00EF0103" w:rsidP="00EF0103">
      <w:pPr>
        <w:jc w:val="both"/>
        <w:rPr>
          <w:rFonts w:ascii="Times New Roman" w:hAnsi="Times New Roman" w:cs="Times New Roman"/>
          <w:sz w:val="24"/>
          <w:szCs w:val="24"/>
        </w:rPr>
      </w:pPr>
      <w:r w:rsidRPr="00E11427">
        <w:rPr>
          <w:rFonts w:ascii="Times New Roman" w:hAnsi="Times New Roman" w:cs="Times New Roman"/>
          <w:sz w:val="24"/>
          <w:szCs w:val="24"/>
        </w:rPr>
        <w:t>Ustanovuje s</w:t>
      </w:r>
      <w:r w:rsidRPr="002B7238">
        <w:rPr>
          <w:rFonts w:ascii="Times New Roman" w:hAnsi="Times New Roman" w:cs="Times New Roman"/>
          <w:sz w:val="24"/>
          <w:szCs w:val="24"/>
        </w:rPr>
        <w:t xml:space="preserve">a okruh osôb, na ktoré sa </w:t>
      </w:r>
      <w:r>
        <w:rPr>
          <w:rFonts w:ascii="Times New Roman" w:hAnsi="Times New Roman" w:cs="Times New Roman"/>
          <w:sz w:val="24"/>
          <w:szCs w:val="24"/>
        </w:rPr>
        <w:t xml:space="preserve">finančné </w:t>
      </w:r>
      <w:r w:rsidRPr="002B7238">
        <w:rPr>
          <w:rFonts w:ascii="Times New Roman" w:hAnsi="Times New Roman" w:cs="Times New Roman"/>
          <w:sz w:val="24"/>
          <w:szCs w:val="24"/>
        </w:rPr>
        <w:t>odškodnenie má vzťahovať.</w:t>
      </w:r>
      <w:r>
        <w:rPr>
          <w:rFonts w:ascii="Times New Roman" w:hAnsi="Times New Roman" w:cs="Times New Roman"/>
          <w:sz w:val="24"/>
          <w:szCs w:val="24"/>
        </w:rPr>
        <w:t xml:space="preserve"> </w:t>
      </w:r>
      <w:r w:rsidRPr="00BC629C">
        <w:rPr>
          <w:rFonts w:ascii="Times New Roman" w:hAnsi="Times New Roman" w:cs="Times New Roman"/>
          <w:sz w:val="24"/>
          <w:szCs w:val="24"/>
        </w:rPr>
        <w:t xml:space="preserve">Aktívne legitimovanými subjektami pre účely uplatnenia nároku na </w:t>
      </w:r>
      <w:r w:rsidR="00785EB1">
        <w:rPr>
          <w:rFonts w:ascii="Times New Roman" w:hAnsi="Times New Roman" w:cs="Times New Roman"/>
          <w:sz w:val="24"/>
          <w:szCs w:val="24"/>
        </w:rPr>
        <w:t>finančné odškodnenie</w:t>
      </w:r>
      <w:r w:rsidRPr="00BC629C">
        <w:rPr>
          <w:rFonts w:ascii="Times New Roman" w:hAnsi="Times New Roman" w:cs="Times New Roman"/>
          <w:sz w:val="24"/>
          <w:szCs w:val="24"/>
        </w:rPr>
        <w:t xml:space="preserve"> sú v tejto súvislosti osoby, ktoré uhradili pokutu za porušenie </w:t>
      </w:r>
      <w:proofErr w:type="spellStart"/>
      <w:r w:rsidRPr="00BC629C">
        <w:rPr>
          <w:rFonts w:ascii="Times New Roman" w:hAnsi="Times New Roman" w:cs="Times New Roman"/>
          <w:sz w:val="24"/>
          <w:szCs w:val="24"/>
        </w:rPr>
        <w:t>protipandemických</w:t>
      </w:r>
      <w:proofErr w:type="spellEnd"/>
      <w:r w:rsidRPr="00BC629C">
        <w:rPr>
          <w:rFonts w:ascii="Times New Roman" w:hAnsi="Times New Roman" w:cs="Times New Roman"/>
          <w:sz w:val="24"/>
          <w:szCs w:val="24"/>
        </w:rPr>
        <w:t xml:space="preserve"> opatrení</w:t>
      </w:r>
      <w:r w:rsidR="00A636A0">
        <w:rPr>
          <w:rFonts w:ascii="Times New Roman" w:hAnsi="Times New Roman" w:cs="Times New Roman"/>
          <w:sz w:val="24"/>
          <w:szCs w:val="24"/>
        </w:rPr>
        <w:t>,</w:t>
      </w:r>
      <w:r w:rsidRPr="00BC629C">
        <w:rPr>
          <w:rFonts w:ascii="Times New Roman" w:hAnsi="Times New Roman" w:cs="Times New Roman"/>
          <w:sz w:val="24"/>
          <w:szCs w:val="24"/>
        </w:rPr>
        <w:t xml:space="preserve"> a osoby, ktoré uhradili </w:t>
      </w:r>
      <w:r w:rsidRPr="00CF325A">
        <w:rPr>
          <w:rFonts w:ascii="Times New Roman" w:hAnsi="Times New Roman" w:cs="Times New Roman"/>
          <w:sz w:val="24"/>
          <w:szCs w:val="24"/>
        </w:rPr>
        <w:t xml:space="preserve">náklady </w:t>
      </w:r>
      <w:r w:rsidR="00DA02E8" w:rsidRPr="00CF325A">
        <w:rPr>
          <w:rFonts w:ascii="Times New Roman" w:hAnsi="Times New Roman" w:cs="Times New Roman"/>
          <w:sz w:val="24"/>
          <w:szCs w:val="24"/>
        </w:rPr>
        <w:t xml:space="preserve">za stravovanie spojené s </w:t>
      </w:r>
      <w:r w:rsidRPr="00785EB1">
        <w:rPr>
          <w:rFonts w:ascii="Times New Roman" w:hAnsi="Times New Roman" w:cs="Times New Roman"/>
          <w:sz w:val="24"/>
          <w:szCs w:val="24"/>
        </w:rPr>
        <w:t>umiestnen</w:t>
      </w:r>
      <w:r w:rsidR="00DA02E8" w:rsidRPr="00785EB1">
        <w:rPr>
          <w:rFonts w:ascii="Times New Roman" w:hAnsi="Times New Roman" w:cs="Times New Roman"/>
          <w:sz w:val="24"/>
          <w:szCs w:val="24"/>
        </w:rPr>
        <w:t>ím</w:t>
      </w:r>
      <w:r w:rsidRPr="00785EB1">
        <w:rPr>
          <w:rFonts w:ascii="Times New Roman" w:hAnsi="Times New Roman" w:cs="Times New Roman"/>
          <w:sz w:val="24"/>
          <w:szCs w:val="24"/>
        </w:rPr>
        <w:t xml:space="preserve"> v karanténnych zariadeniach.</w:t>
      </w:r>
    </w:p>
    <w:p w14:paraId="7B59EDBB" w14:textId="49589DA1" w:rsidR="00785EB1" w:rsidRPr="00785EB1" w:rsidRDefault="00785EB1" w:rsidP="00EF0103">
      <w:pPr>
        <w:jc w:val="both"/>
        <w:rPr>
          <w:rFonts w:ascii="Times New Roman" w:hAnsi="Times New Roman" w:cs="Times New Roman"/>
          <w:sz w:val="24"/>
          <w:szCs w:val="24"/>
        </w:rPr>
      </w:pPr>
      <w:r w:rsidRPr="00785EB1">
        <w:rPr>
          <w:rStyle w:val="s1"/>
          <w:rFonts w:ascii="Times New Roman" w:hAnsi="Times New Roman" w:cs="Times New Roman"/>
          <w:bCs/>
          <w:sz w:val="24"/>
          <w:szCs w:val="24"/>
        </w:rPr>
        <w:t xml:space="preserve">Navrhovaná právna úprava reaguje aj na nález Ústavného súdu SR </w:t>
      </w:r>
      <w:r w:rsidRPr="00785EB1">
        <w:rPr>
          <w:rFonts w:ascii="Times New Roman" w:hAnsi="Times New Roman" w:cs="Times New Roman"/>
          <w:sz w:val="24"/>
          <w:szCs w:val="24"/>
        </w:rPr>
        <w:t xml:space="preserve"> </w:t>
      </w:r>
      <w:r w:rsidRPr="00785EB1">
        <w:rPr>
          <w:rFonts w:ascii="Times New Roman" w:hAnsi="Times New Roman" w:cs="Times New Roman"/>
          <w:iCs/>
          <w:sz w:val="24"/>
          <w:szCs w:val="24"/>
        </w:rPr>
        <w:t>č. k. PL. ÚS 4/2021 z   8. decembra 2021, ktorý skonštatoval, že „</w:t>
      </w:r>
      <w:r w:rsidRPr="00785EB1">
        <w:rPr>
          <w:rFonts w:ascii="Times New Roman" w:hAnsi="Times New Roman" w:cs="Times New Roman"/>
          <w:i/>
          <w:sz w:val="24"/>
          <w:szCs w:val="24"/>
        </w:rPr>
        <w:t>z</w:t>
      </w:r>
      <w:r w:rsidRPr="00785EB1">
        <w:rPr>
          <w:rFonts w:ascii="Times New Roman" w:hAnsi="Times New Roman" w:cs="Times New Roman"/>
          <w:bCs/>
          <w:i/>
          <w:sz w:val="24"/>
          <w:szCs w:val="24"/>
        </w:rPr>
        <w:t>ákon umožňujúci pozbavenie osobnej slobody musí spĺňať určité kvality, čo znamená, že môže dovoliť pozbavenie osobnej slobody iba za predpokladu, že je dostatočne určitý (presný), predvídateľný pri svojej aplikácii, pretože iba tak môže byť vylúčené nebezpečenstvo svojvôle. Pozbavenie slobody smie byť ospravedlniteľné len vtedy, ak iné menej prísne opatrenia boli zvážené a považované za nedostatočné pre ochranu záujmu vyžadujúceho pozbavenie osobnej slobody (princíp primeranosti).</w:t>
      </w:r>
      <w:r w:rsidRPr="00785EB1">
        <w:rPr>
          <w:rFonts w:ascii="Times New Roman" w:hAnsi="Times New Roman" w:cs="Times New Roman"/>
          <w:i/>
          <w:sz w:val="24"/>
          <w:szCs w:val="24"/>
        </w:rPr>
        <w:t xml:space="preserve"> </w:t>
      </w:r>
      <w:r w:rsidRPr="00785EB1">
        <w:rPr>
          <w:rFonts w:ascii="Times New Roman" w:hAnsi="Times New Roman" w:cs="Times New Roman"/>
          <w:bCs/>
          <w:i/>
          <w:sz w:val="24"/>
          <w:szCs w:val="24"/>
        </w:rPr>
        <w:t>K čím závažnejším obmedzeniam a zásahom do základných práv môže viesť využitie splnomocňovacieho ustanovenia, tým presnejšie v ňom musia byť určené mantinely, v ktorých sa splnomocnený orgán verejnej moci môže pohybovať. V takých prípadoch sa nemožno spoľahnúť len na neurčité právne pojmy („nevyhnutný rozsah“). Inak by totiž došlo nielen k ohrozeniu garancie legality zásahov a obmedzení základných práv a slobôd, ale aj – predovšetkým – rovnováhy v systéme deľby moci ako jedného z princípov právneho štátu</w:t>
      </w:r>
      <w:r w:rsidRPr="00785EB1">
        <w:rPr>
          <w:rFonts w:ascii="Times New Roman" w:hAnsi="Times New Roman" w:cs="Times New Roman"/>
          <w:bCs/>
          <w:sz w:val="24"/>
          <w:szCs w:val="24"/>
        </w:rPr>
        <w:t>.“.</w:t>
      </w:r>
    </w:p>
    <w:p w14:paraId="62591F4A" w14:textId="0E4AD1F5" w:rsidR="00EF0103" w:rsidRPr="00A636A0" w:rsidRDefault="00EF0103" w:rsidP="00EF0103">
      <w:pPr>
        <w:jc w:val="both"/>
        <w:rPr>
          <w:rFonts w:ascii="Times New Roman" w:hAnsi="Times New Roman" w:cs="Times New Roman"/>
          <w:i/>
          <w:iCs/>
          <w:sz w:val="24"/>
          <w:szCs w:val="24"/>
        </w:rPr>
      </w:pPr>
      <w:r w:rsidRPr="00785EB1">
        <w:rPr>
          <w:rFonts w:ascii="Times New Roman" w:hAnsi="Times New Roman" w:cs="Times New Roman"/>
          <w:sz w:val="24"/>
          <w:szCs w:val="24"/>
        </w:rPr>
        <w:t xml:space="preserve">V súvislosti </w:t>
      </w:r>
      <w:r w:rsidR="00785EB1">
        <w:rPr>
          <w:rFonts w:ascii="Times New Roman" w:hAnsi="Times New Roman" w:cs="Times New Roman"/>
          <w:sz w:val="24"/>
          <w:szCs w:val="24"/>
        </w:rPr>
        <w:t>fyzickými osobami umiestňovanými v karanténnych zariadeniach</w:t>
      </w:r>
      <w:r w:rsidRPr="00785EB1">
        <w:rPr>
          <w:rFonts w:ascii="Times New Roman" w:hAnsi="Times New Roman" w:cs="Times New Roman"/>
          <w:sz w:val="24"/>
          <w:szCs w:val="24"/>
        </w:rPr>
        <w:t xml:space="preserve"> je opodstatnenosť navrhovanej právnej úpravy daná aj viacerými prípadmi, ktoré v rámci svojej pôsobnosti preskúmaval verejný ochranca práv. Na tento osobitný orgán ochrany základných</w:t>
      </w:r>
      <w:r w:rsidRPr="00BC629C">
        <w:rPr>
          <w:rFonts w:ascii="Times New Roman" w:hAnsi="Times New Roman" w:cs="Times New Roman"/>
          <w:sz w:val="24"/>
          <w:szCs w:val="24"/>
        </w:rPr>
        <w:t xml:space="preserve"> práv a slobôd sa so svojimi podnetmi obrátili viaceré fyzické osoby, pričom z titulu jeho kompetencie vyplýva oprávnenie prešetrovať konanie alebo rozhodovanie orgánov verejnej moci, ak sa namieta porušenie základných práv a slobôd v rozpore s právnym poriadkom alebo princípmi demokratického a právneho štátu. Závery, ktoré vyplynuli z činnosti verejného ochrancu práv</w:t>
      </w:r>
      <w:r w:rsidR="00A636A0">
        <w:rPr>
          <w:rFonts w:ascii="Times New Roman" w:hAnsi="Times New Roman" w:cs="Times New Roman"/>
          <w:sz w:val="24"/>
          <w:szCs w:val="24"/>
        </w:rPr>
        <w:t>,</w:t>
      </w:r>
      <w:r w:rsidRPr="00BC629C">
        <w:rPr>
          <w:rFonts w:ascii="Times New Roman" w:hAnsi="Times New Roman" w:cs="Times New Roman"/>
          <w:sz w:val="24"/>
          <w:szCs w:val="24"/>
        </w:rPr>
        <w:t xml:space="preserve"> poukazovali na to, že „</w:t>
      </w:r>
      <w:r w:rsidRPr="00A636A0">
        <w:rPr>
          <w:rFonts w:ascii="Times New Roman" w:hAnsi="Times New Roman" w:cs="Times New Roman"/>
          <w:i/>
          <w:iCs/>
          <w:sz w:val="24"/>
          <w:szCs w:val="24"/>
        </w:rPr>
        <w:t>nezákonnosť vydávania faktúr a ukladanie povinnosti úhrady nákladov vzniknutých v súvislosti s povinnou, nariadenou izoláciou v štátom určených zariadeniach, spočíva predovšetkým v troch oblastiach:</w:t>
      </w:r>
    </w:p>
    <w:p w14:paraId="10123F90" w14:textId="6BEEBE91" w:rsidR="00EF0103" w:rsidRPr="00A636A0" w:rsidRDefault="00EF0103" w:rsidP="00EF0103">
      <w:pPr>
        <w:pStyle w:val="Odsekzoznamu"/>
        <w:numPr>
          <w:ilvl w:val="0"/>
          <w:numId w:val="2"/>
        </w:numPr>
        <w:jc w:val="both"/>
        <w:rPr>
          <w:rFonts w:ascii="Times New Roman" w:hAnsi="Times New Roman" w:cs="Times New Roman"/>
          <w:i/>
          <w:iCs/>
          <w:sz w:val="24"/>
          <w:szCs w:val="24"/>
        </w:rPr>
      </w:pPr>
      <w:r w:rsidRPr="00A636A0">
        <w:rPr>
          <w:rFonts w:ascii="Times New Roman" w:hAnsi="Times New Roman" w:cs="Times New Roman"/>
          <w:i/>
          <w:iCs/>
          <w:sz w:val="24"/>
          <w:szCs w:val="24"/>
        </w:rPr>
        <w:t>Povinnosť úhrady nákladov bola/je ukladaná nepríslušným orgánom;</w:t>
      </w:r>
    </w:p>
    <w:p w14:paraId="271D3D72" w14:textId="77777777" w:rsidR="00EF0103" w:rsidRPr="00A636A0" w:rsidRDefault="00EF0103" w:rsidP="00EF0103">
      <w:pPr>
        <w:pStyle w:val="Odsekzoznamu"/>
        <w:numPr>
          <w:ilvl w:val="0"/>
          <w:numId w:val="2"/>
        </w:numPr>
        <w:jc w:val="both"/>
        <w:rPr>
          <w:rFonts w:ascii="Times New Roman" w:hAnsi="Times New Roman" w:cs="Times New Roman"/>
          <w:i/>
          <w:iCs/>
          <w:sz w:val="24"/>
          <w:szCs w:val="24"/>
        </w:rPr>
      </w:pPr>
      <w:r w:rsidRPr="00A636A0">
        <w:rPr>
          <w:rFonts w:ascii="Times New Roman" w:hAnsi="Times New Roman" w:cs="Times New Roman"/>
          <w:i/>
          <w:iCs/>
          <w:sz w:val="24"/>
          <w:szCs w:val="24"/>
        </w:rPr>
        <w:t xml:space="preserve">Tieto povinnosti sú ukladané nezákonným postupom, kedy nedochádza k vykonaniu správnych konaní podľa správneho poriadku, čím sú osoby povinné uhradiť zasielané </w:t>
      </w:r>
      <w:r w:rsidRPr="00A636A0">
        <w:rPr>
          <w:rFonts w:ascii="Times New Roman" w:hAnsi="Times New Roman" w:cs="Times New Roman"/>
          <w:i/>
          <w:iCs/>
          <w:sz w:val="24"/>
          <w:szCs w:val="24"/>
        </w:rPr>
        <w:lastRenderedPageBreak/>
        <w:t xml:space="preserve">faktúry zbavené možnosti uplatnenia svojich procesných práv, ktoré im priznáva správny poriadok, a </w:t>
      </w:r>
    </w:p>
    <w:p w14:paraId="27CB18DB" w14:textId="77777777" w:rsidR="00EF0103" w:rsidRPr="00BC629C" w:rsidRDefault="00EF0103" w:rsidP="00EF0103">
      <w:pPr>
        <w:pStyle w:val="Odsekzoznamu"/>
        <w:numPr>
          <w:ilvl w:val="0"/>
          <w:numId w:val="2"/>
        </w:numPr>
        <w:jc w:val="both"/>
        <w:rPr>
          <w:rFonts w:ascii="Times New Roman" w:hAnsi="Times New Roman" w:cs="Times New Roman"/>
          <w:sz w:val="24"/>
          <w:szCs w:val="24"/>
        </w:rPr>
      </w:pPr>
      <w:r w:rsidRPr="00A636A0">
        <w:rPr>
          <w:rFonts w:ascii="Times New Roman" w:hAnsi="Times New Roman" w:cs="Times New Roman"/>
          <w:i/>
          <w:iCs/>
          <w:sz w:val="24"/>
          <w:szCs w:val="24"/>
        </w:rPr>
        <w:t>Akty orgánov verejnej správy (faktúry) trpia absolútnym nedostatkom formy rozhodnutia, keďže sa na ukladanie povinnosti uhradiť náklady vzniknuté pri izolácii v štátom určených zariadeniach má v plnom rozsahu aplikovať správny poriadok, pričom povinnosti uhradiť náklady musia byť v zmysle právnej úpravy uložené vo forme rozhodnutia podľa správneho poriadku</w:t>
      </w:r>
      <w:r w:rsidRPr="00BC629C">
        <w:rPr>
          <w:rFonts w:ascii="Times New Roman" w:hAnsi="Times New Roman" w:cs="Times New Roman"/>
          <w:sz w:val="24"/>
          <w:szCs w:val="24"/>
        </w:rPr>
        <w:t>.“</w:t>
      </w:r>
    </w:p>
    <w:p w14:paraId="35854640" w14:textId="2D6295D4" w:rsidR="00EF0103" w:rsidRPr="008B6898" w:rsidRDefault="00EF0103" w:rsidP="00EF0103">
      <w:pPr>
        <w:jc w:val="both"/>
        <w:rPr>
          <w:rFonts w:ascii="Times New Roman" w:hAnsi="Times New Roman" w:cs="Times New Roman"/>
          <w:sz w:val="24"/>
          <w:szCs w:val="24"/>
        </w:rPr>
      </w:pPr>
      <w:r w:rsidRPr="00BC629C">
        <w:rPr>
          <w:rFonts w:ascii="Times New Roman" w:hAnsi="Times New Roman" w:cs="Times New Roman"/>
          <w:sz w:val="24"/>
          <w:szCs w:val="24"/>
        </w:rPr>
        <w:t xml:space="preserve">Okrem </w:t>
      </w:r>
      <w:r w:rsidR="00CB0B8D">
        <w:rPr>
          <w:rFonts w:ascii="Times New Roman" w:hAnsi="Times New Roman" w:cs="Times New Roman"/>
          <w:sz w:val="24"/>
          <w:szCs w:val="24"/>
        </w:rPr>
        <w:t xml:space="preserve">týchto </w:t>
      </w:r>
      <w:r w:rsidRPr="00BC629C">
        <w:rPr>
          <w:rFonts w:ascii="Times New Roman" w:hAnsi="Times New Roman" w:cs="Times New Roman"/>
          <w:sz w:val="24"/>
          <w:szCs w:val="24"/>
        </w:rPr>
        <w:t>procesných nedostatkov je potrebné poukázať aj na obsahovú stránku konania, ktorým sa zasahovalo do základných práv a slobôd. Je samozrejmé, že aj takýto zásah je možný, no mali by byť splnené základné princípy ospravedlňujúce obmedzenie základných práv a slobôd fyzických osôb. Ide napríklad o princíp, na základe ktorého je zásah do práv a slobôd opodstatnený, ak nie je možné sledovaný cieľ dosiahnuť inými, menej invazívnymi prostriedkami. V danom kontexte bola povinná štátna karanténa v určených zariadeniach využívaná napríklad pri návrate fyzickej osoby zo zahraničia bez možnosti voľby iného postupu (napríklad v domácej karanténe) a aj bez preukázania alebo podozrenia z prítomnosti ochorenia.</w:t>
      </w:r>
      <w:r>
        <w:rPr>
          <w:rFonts w:ascii="Times New Roman" w:hAnsi="Times New Roman" w:cs="Times New Roman"/>
          <w:sz w:val="24"/>
          <w:szCs w:val="24"/>
        </w:rPr>
        <w:t xml:space="preserve"> </w:t>
      </w:r>
    </w:p>
    <w:p w14:paraId="54E4E409" w14:textId="77777777"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K § 3</w:t>
      </w:r>
    </w:p>
    <w:p w14:paraId="665113E4" w14:textId="12A186AE" w:rsidR="00F94E88" w:rsidRPr="00F94E88" w:rsidRDefault="00F94E88" w:rsidP="001F20D5">
      <w:pPr>
        <w:jc w:val="both"/>
        <w:rPr>
          <w:rFonts w:ascii="Times New Roman" w:hAnsi="Times New Roman" w:cs="Times New Roman"/>
          <w:bCs/>
          <w:sz w:val="24"/>
          <w:szCs w:val="24"/>
        </w:rPr>
      </w:pPr>
      <w:r>
        <w:rPr>
          <w:rFonts w:ascii="Times New Roman" w:hAnsi="Times New Roman" w:cs="Times New Roman"/>
          <w:bCs/>
          <w:sz w:val="24"/>
          <w:szCs w:val="24"/>
        </w:rPr>
        <w:t xml:space="preserve">Ustanovuje sa okruh povinných subjektov, ktoré v rozhodnom období ukladali pokuty za porušenie </w:t>
      </w:r>
      <w:proofErr w:type="spellStart"/>
      <w:r>
        <w:rPr>
          <w:rFonts w:ascii="Times New Roman" w:hAnsi="Times New Roman" w:cs="Times New Roman"/>
          <w:bCs/>
          <w:sz w:val="24"/>
          <w:szCs w:val="24"/>
        </w:rPr>
        <w:t>protipandemických</w:t>
      </w:r>
      <w:proofErr w:type="spellEnd"/>
      <w:r>
        <w:rPr>
          <w:rFonts w:ascii="Times New Roman" w:hAnsi="Times New Roman" w:cs="Times New Roman"/>
          <w:bCs/>
          <w:sz w:val="24"/>
          <w:szCs w:val="24"/>
        </w:rPr>
        <w:t xml:space="preserve"> opatrení a ktoré budú vyplácať finančné odškodnenie fyzickým osobám.</w:t>
      </w:r>
    </w:p>
    <w:p w14:paraId="21C199F6" w14:textId="39D5FC68" w:rsidR="00F94E88" w:rsidRPr="00F94E88" w:rsidRDefault="00F94E88" w:rsidP="00EF0103">
      <w:pPr>
        <w:spacing w:after="0"/>
        <w:jc w:val="both"/>
        <w:rPr>
          <w:rFonts w:ascii="Times New Roman" w:hAnsi="Times New Roman" w:cs="Times New Roman"/>
          <w:b/>
          <w:bCs/>
          <w:sz w:val="24"/>
          <w:szCs w:val="24"/>
        </w:rPr>
      </w:pPr>
      <w:r w:rsidRPr="00F94E88">
        <w:rPr>
          <w:rFonts w:ascii="Times New Roman" w:hAnsi="Times New Roman" w:cs="Times New Roman"/>
          <w:b/>
          <w:bCs/>
          <w:sz w:val="24"/>
          <w:szCs w:val="24"/>
        </w:rPr>
        <w:t>K § 4</w:t>
      </w:r>
    </w:p>
    <w:p w14:paraId="142D1E02" w14:textId="77777777" w:rsidR="00F94E88" w:rsidRDefault="00F94E88" w:rsidP="00EF0103">
      <w:pPr>
        <w:spacing w:after="0"/>
        <w:jc w:val="both"/>
        <w:rPr>
          <w:rFonts w:ascii="Times New Roman" w:hAnsi="Times New Roman" w:cs="Times New Roman"/>
          <w:sz w:val="24"/>
          <w:szCs w:val="24"/>
        </w:rPr>
      </w:pPr>
    </w:p>
    <w:p w14:paraId="6C0CFE7D" w14:textId="359A76BF" w:rsidR="00EF0103" w:rsidRDefault="00EF0103" w:rsidP="00EF0103">
      <w:pPr>
        <w:spacing w:after="0"/>
        <w:jc w:val="both"/>
        <w:rPr>
          <w:rFonts w:ascii="Times New Roman" w:hAnsi="Times New Roman" w:cs="Times New Roman"/>
          <w:sz w:val="24"/>
          <w:szCs w:val="24"/>
        </w:rPr>
      </w:pPr>
      <w:r w:rsidRPr="00601BD5">
        <w:rPr>
          <w:rFonts w:ascii="Times New Roman" w:hAnsi="Times New Roman" w:cs="Times New Roman"/>
          <w:sz w:val="24"/>
          <w:szCs w:val="24"/>
        </w:rPr>
        <w:t xml:space="preserve">V súlade s uznesením vlády Slovenskej republiky č. 111 z 11. marca 2020, ktorým bola vyhlásená mimoriadna situácia v súvislosti s ohrozením verejného zdravia II. stupňa z dôvodu ochorenia COVID-19 spôsobeným koronavírusom SARS-CoV-2 na území Slovenskej republiky a v súlade s uznesením vlády Slovenskej republiky č. 446 z 13. septembra 2023, ktorým bola odvolaná mimoriadna situácia v súvislosti s ohrozením verejného zdravia II. stupňa z dôvodu ochorenia COVID-19 spôsobeného koronavírusom SARS-CoV-2 pre územie Slovenskej republiky, sa ustanovuje, že </w:t>
      </w:r>
      <w:r w:rsidR="00F94E88">
        <w:rPr>
          <w:rFonts w:ascii="Times New Roman" w:hAnsi="Times New Roman" w:cs="Times New Roman"/>
          <w:sz w:val="24"/>
          <w:szCs w:val="24"/>
        </w:rPr>
        <w:t>rozhodným</w:t>
      </w:r>
      <w:r w:rsidRPr="00601BD5">
        <w:rPr>
          <w:rFonts w:ascii="Times New Roman" w:hAnsi="Times New Roman" w:cs="Times New Roman"/>
          <w:sz w:val="24"/>
          <w:szCs w:val="24"/>
        </w:rPr>
        <w:t xml:space="preserve"> obdobím</w:t>
      </w:r>
      <w:r w:rsidR="002F07B5">
        <w:rPr>
          <w:rFonts w:ascii="Times New Roman" w:hAnsi="Times New Roman" w:cs="Times New Roman"/>
          <w:sz w:val="24"/>
          <w:szCs w:val="24"/>
        </w:rPr>
        <w:t>,</w:t>
      </w:r>
      <w:r w:rsidRPr="00601BD5">
        <w:rPr>
          <w:rFonts w:ascii="Times New Roman" w:hAnsi="Times New Roman" w:cs="Times New Roman"/>
          <w:sz w:val="24"/>
          <w:szCs w:val="24"/>
        </w:rPr>
        <w:t xml:space="preserve"> </w:t>
      </w:r>
      <w:r w:rsidR="002F07B5">
        <w:rPr>
          <w:rFonts w:ascii="Times New Roman" w:hAnsi="Times New Roman" w:cs="Times New Roman"/>
          <w:sz w:val="24"/>
          <w:szCs w:val="24"/>
        </w:rPr>
        <w:t>za ktoré</w:t>
      </w:r>
      <w:r w:rsidRPr="00601BD5">
        <w:rPr>
          <w:rFonts w:ascii="Times New Roman" w:hAnsi="Times New Roman" w:cs="Times New Roman"/>
          <w:sz w:val="24"/>
          <w:szCs w:val="24"/>
        </w:rPr>
        <w:t xml:space="preserve"> </w:t>
      </w:r>
      <w:r w:rsidR="002F07B5">
        <w:rPr>
          <w:rFonts w:ascii="Times New Roman" w:hAnsi="Times New Roman" w:cs="Times New Roman"/>
          <w:sz w:val="24"/>
          <w:szCs w:val="24"/>
        </w:rPr>
        <w:t xml:space="preserve">si je možné uplatniť </w:t>
      </w:r>
      <w:r w:rsidRPr="00601BD5">
        <w:rPr>
          <w:rFonts w:ascii="Times New Roman" w:hAnsi="Times New Roman" w:cs="Times New Roman"/>
          <w:sz w:val="24"/>
          <w:szCs w:val="24"/>
        </w:rPr>
        <w:t xml:space="preserve"> nárok na finančné odškodnenie je obdobie od 12</w:t>
      </w:r>
      <w:r>
        <w:rPr>
          <w:rFonts w:ascii="Times New Roman" w:hAnsi="Times New Roman" w:cs="Times New Roman"/>
          <w:sz w:val="24"/>
          <w:szCs w:val="24"/>
        </w:rPr>
        <w:t xml:space="preserve">. marca 2020 od. 06.00 hod. do </w:t>
      </w:r>
      <w:r w:rsidRPr="00601BD5">
        <w:rPr>
          <w:rFonts w:ascii="Times New Roman" w:hAnsi="Times New Roman" w:cs="Times New Roman"/>
          <w:sz w:val="24"/>
          <w:szCs w:val="24"/>
        </w:rPr>
        <w:t>15. septembra 2023 do 06.00 hod.</w:t>
      </w:r>
    </w:p>
    <w:p w14:paraId="498BFDB7" w14:textId="77777777" w:rsidR="00EF0103" w:rsidRPr="000C5140" w:rsidRDefault="00EF0103" w:rsidP="00EF0103">
      <w:pPr>
        <w:spacing w:after="0"/>
        <w:jc w:val="both"/>
        <w:rPr>
          <w:rFonts w:ascii="Times New Roman" w:hAnsi="Times New Roman" w:cs="Times New Roman"/>
          <w:sz w:val="24"/>
          <w:szCs w:val="24"/>
        </w:rPr>
      </w:pPr>
    </w:p>
    <w:p w14:paraId="1A913C82" w14:textId="47596215"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 xml:space="preserve">K § </w:t>
      </w:r>
      <w:r w:rsidR="00F94E88">
        <w:rPr>
          <w:rFonts w:ascii="Times New Roman" w:hAnsi="Times New Roman" w:cs="Times New Roman"/>
          <w:b/>
          <w:sz w:val="24"/>
          <w:szCs w:val="24"/>
        </w:rPr>
        <w:t>5</w:t>
      </w:r>
    </w:p>
    <w:p w14:paraId="50CB17B3" w14:textId="6E91AD7A" w:rsidR="00EF0103" w:rsidRPr="00CF325A" w:rsidRDefault="00EF0103" w:rsidP="00EF0103">
      <w:pPr>
        <w:jc w:val="both"/>
        <w:rPr>
          <w:rFonts w:ascii="Times New Roman" w:hAnsi="Times New Roman" w:cs="Times New Roman"/>
          <w:sz w:val="24"/>
          <w:szCs w:val="24"/>
        </w:rPr>
      </w:pPr>
      <w:r w:rsidRPr="006D5E45">
        <w:rPr>
          <w:rFonts w:ascii="Times New Roman" w:hAnsi="Times New Roman" w:cs="Times New Roman"/>
          <w:sz w:val="24"/>
          <w:szCs w:val="24"/>
        </w:rPr>
        <w:t>Us</w:t>
      </w:r>
      <w:r>
        <w:rPr>
          <w:rFonts w:ascii="Times New Roman" w:hAnsi="Times New Roman" w:cs="Times New Roman"/>
          <w:sz w:val="24"/>
          <w:szCs w:val="24"/>
        </w:rPr>
        <w:t xml:space="preserve">tanovujú sa podmienky nároku na finančné </w:t>
      </w:r>
      <w:r w:rsidRPr="006D5E45">
        <w:rPr>
          <w:rFonts w:ascii="Times New Roman" w:hAnsi="Times New Roman" w:cs="Times New Roman"/>
          <w:sz w:val="24"/>
          <w:szCs w:val="24"/>
        </w:rPr>
        <w:t>odškodnenie, ktorým</w:t>
      </w:r>
      <w:r>
        <w:rPr>
          <w:rFonts w:ascii="Times New Roman" w:hAnsi="Times New Roman" w:cs="Times New Roman"/>
          <w:sz w:val="24"/>
          <w:szCs w:val="24"/>
        </w:rPr>
        <w:t>i</w:t>
      </w:r>
      <w:r w:rsidRPr="006D5E45">
        <w:rPr>
          <w:rFonts w:ascii="Times New Roman" w:hAnsi="Times New Roman" w:cs="Times New Roman"/>
          <w:sz w:val="24"/>
          <w:szCs w:val="24"/>
        </w:rPr>
        <w:t xml:space="preserve"> sú</w:t>
      </w:r>
      <w:r>
        <w:rPr>
          <w:rFonts w:ascii="Times New Roman" w:hAnsi="Times New Roman" w:cs="Times New Roman"/>
          <w:sz w:val="24"/>
          <w:szCs w:val="24"/>
        </w:rPr>
        <w:t xml:space="preserve">, ak ide o uloženie pokuty formou rozhodnutia o uložení pokuty za priestupok, </w:t>
      </w:r>
      <w:r w:rsidRPr="006D5E45">
        <w:rPr>
          <w:rFonts w:ascii="Times New Roman" w:hAnsi="Times New Roman" w:cs="Times New Roman"/>
          <w:sz w:val="24"/>
          <w:szCs w:val="24"/>
        </w:rPr>
        <w:t>právoplatné rozhodnutie o uložení pokuty za priestupok a</w:t>
      </w:r>
      <w:r>
        <w:rPr>
          <w:rFonts w:ascii="Times New Roman" w:hAnsi="Times New Roman" w:cs="Times New Roman"/>
          <w:sz w:val="24"/>
          <w:szCs w:val="24"/>
        </w:rPr>
        <w:t> preukázanie aspoň čiastočnej</w:t>
      </w:r>
      <w:r w:rsidRPr="006D5E45">
        <w:rPr>
          <w:rFonts w:ascii="Times New Roman" w:hAnsi="Times New Roman" w:cs="Times New Roman"/>
          <w:sz w:val="24"/>
          <w:szCs w:val="24"/>
        </w:rPr>
        <w:t xml:space="preserve"> úhrad</w:t>
      </w:r>
      <w:r>
        <w:rPr>
          <w:rFonts w:ascii="Times New Roman" w:hAnsi="Times New Roman" w:cs="Times New Roman"/>
          <w:sz w:val="24"/>
          <w:szCs w:val="24"/>
        </w:rPr>
        <w:t>y</w:t>
      </w:r>
      <w:r w:rsidRPr="006D5E45">
        <w:rPr>
          <w:rFonts w:ascii="Times New Roman" w:hAnsi="Times New Roman" w:cs="Times New Roman"/>
          <w:sz w:val="24"/>
          <w:szCs w:val="24"/>
        </w:rPr>
        <w:t xml:space="preserve"> tejto pokuty</w:t>
      </w:r>
      <w:r>
        <w:rPr>
          <w:rFonts w:ascii="Times New Roman" w:hAnsi="Times New Roman" w:cs="Times New Roman"/>
          <w:sz w:val="24"/>
          <w:szCs w:val="24"/>
        </w:rPr>
        <w:t>, ak ide o uloženie pokuty za priestupok v blokovom konaní, blok na pokutu vydaný orgánom, ktorý pokutu uložil</w:t>
      </w:r>
      <w:r w:rsidR="00A636A0">
        <w:rPr>
          <w:rFonts w:ascii="Times New Roman" w:hAnsi="Times New Roman" w:cs="Times New Roman"/>
          <w:sz w:val="24"/>
          <w:szCs w:val="24"/>
        </w:rPr>
        <w:t>,</w:t>
      </w:r>
      <w:r>
        <w:rPr>
          <w:rFonts w:ascii="Times New Roman" w:hAnsi="Times New Roman" w:cs="Times New Roman"/>
          <w:sz w:val="24"/>
          <w:szCs w:val="24"/>
        </w:rPr>
        <w:t xml:space="preserve"> a ak ide o</w:t>
      </w:r>
      <w:r w:rsidR="00264477">
        <w:rPr>
          <w:rFonts w:ascii="Times New Roman" w:hAnsi="Times New Roman" w:cs="Times New Roman"/>
          <w:sz w:val="24"/>
          <w:szCs w:val="24"/>
        </w:rPr>
        <w:t> </w:t>
      </w:r>
      <w:r w:rsidR="00264477" w:rsidRPr="00CF325A">
        <w:rPr>
          <w:rFonts w:ascii="Times New Roman" w:hAnsi="Times New Roman" w:cs="Times New Roman"/>
          <w:sz w:val="24"/>
          <w:szCs w:val="24"/>
        </w:rPr>
        <w:t>uhradenie nákladov za stravné</w:t>
      </w:r>
      <w:r w:rsidRPr="00CF325A">
        <w:rPr>
          <w:rFonts w:ascii="Times New Roman" w:hAnsi="Times New Roman" w:cs="Times New Roman"/>
          <w:sz w:val="24"/>
          <w:szCs w:val="24"/>
        </w:rPr>
        <w:t xml:space="preserve"> súvisiace s umiestnením v určených karanténnych zariadeniach v súvislosti s </w:t>
      </w:r>
      <w:proofErr w:type="spellStart"/>
      <w:r w:rsidRPr="00CF325A">
        <w:rPr>
          <w:rFonts w:ascii="Times New Roman" w:hAnsi="Times New Roman" w:cs="Times New Roman"/>
          <w:sz w:val="24"/>
          <w:szCs w:val="24"/>
        </w:rPr>
        <w:t>protipandemickými</w:t>
      </w:r>
      <w:proofErr w:type="spellEnd"/>
      <w:r w:rsidRPr="00CF325A">
        <w:rPr>
          <w:rFonts w:ascii="Times New Roman" w:hAnsi="Times New Roman" w:cs="Times New Roman"/>
          <w:sz w:val="24"/>
          <w:szCs w:val="24"/>
        </w:rPr>
        <w:t xml:space="preserve"> opatreniami zavedenými z dôvodu ochorenia COVID-19, potvrdenie o zaplatení </w:t>
      </w:r>
      <w:r w:rsidR="008A792E" w:rsidRPr="00CF325A">
        <w:rPr>
          <w:rFonts w:ascii="Times New Roman" w:hAnsi="Times New Roman" w:cs="Times New Roman"/>
          <w:sz w:val="24"/>
          <w:szCs w:val="24"/>
        </w:rPr>
        <w:t>stravného</w:t>
      </w:r>
      <w:r w:rsidRPr="00CF325A">
        <w:rPr>
          <w:rFonts w:ascii="Times New Roman" w:hAnsi="Times New Roman" w:cs="Times New Roman"/>
          <w:sz w:val="24"/>
          <w:szCs w:val="24"/>
        </w:rPr>
        <w:t xml:space="preserve">. Predmetné ustanovenie reflektuje skutočnosť, že oprávnená osoba v prípade uloženia pokuty v blokovom konaní nedisponuje právoplatným rozhodnutím o uložení pokuty. </w:t>
      </w:r>
    </w:p>
    <w:p w14:paraId="1A590B04" w14:textId="71504DC2" w:rsidR="00EF0103" w:rsidRPr="00CF325A" w:rsidRDefault="00EF0103" w:rsidP="00EF0103">
      <w:pPr>
        <w:jc w:val="both"/>
        <w:rPr>
          <w:rFonts w:ascii="Times New Roman" w:hAnsi="Times New Roman" w:cs="Times New Roman"/>
          <w:b/>
          <w:sz w:val="24"/>
          <w:szCs w:val="24"/>
        </w:rPr>
      </w:pPr>
      <w:r w:rsidRPr="00CF325A">
        <w:rPr>
          <w:rFonts w:ascii="Times New Roman" w:hAnsi="Times New Roman" w:cs="Times New Roman"/>
          <w:b/>
          <w:sz w:val="24"/>
          <w:szCs w:val="24"/>
        </w:rPr>
        <w:t xml:space="preserve">K § </w:t>
      </w:r>
      <w:r w:rsidR="00F94E88">
        <w:rPr>
          <w:rFonts w:ascii="Times New Roman" w:hAnsi="Times New Roman" w:cs="Times New Roman"/>
          <w:b/>
          <w:sz w:val="24"/>
          <w:szCs w:val="24"/>
        </w:rPr>
        <w:t>6</w:t>
      </w:r>
    </w:p>
    <w:p w14:paraId="65085BE3" w14:textId="61D63D6B" w:rsidR="00EF0103" w:rsidRPr="00A2122B" w:rsidRDefault="00EF0103" w:rsidP="00A95F03">
      <w:pPr>
        <w:jc w:val="both"/>
        <w:rPr>
          <w:rFonts w:ascii="Times New Roman" w:hAnsi="Times New Roman" w:cs="Times New Roman"/>
          <w:sz w:val="24"/>
          <w:szCs w:val="24"/>
        </w:rPr>
      </w:pPr>
      <w:r w:rsidRPr="00CF325A">
        <w:rPr>
          <w:rFonts w:ascii="Times New Roman" w:hAnsi="Times New Roman" w:cs="Times New Roman"/>
          <w:sz w:val="24"/>
          <w:szCs w:val="24"/>
        </w:rPr>
        <w:lastRenderedPageBreak/>
        <w:t>Ustanovuje sa výška odškodnenia v závislosti od uhradenej výšky uloženej pokuty a</w:t>
      </w:r>
      <w:r w:rsidR="00F36E04" w:rsidRPr="00CF325A">
        <w:rPr>
          <w:rFonts w:ascii="Times New Roman" w:hAnsi="Times New Roman" w:cs="Times New Roman"/>
          <w:sz w:val="24"/>
          <w:szCs w:val="24"/>
        </w:rPr>
        <w:t> výška sumy stravného za umiestnenie v</w:t>
      </w:r>
      <w:r w:rsidRPr="00CF325A">
        <w:rPr>
          <w:rFonts w:ascii="Times New Roman" w:hAnsi="Times New Roman" w:cs="Times New Roman"/>
          <w:sz w:val="24"/>
          <w:szCs w:val="24"/>
        </w:rPr>
        <w:t xml:space="preserve"> karanténnom </w:t>
      </w:r>
      <w:r>
        <w:rPr>
          <w:rFonts w:ascii="Times New Roman" w:hAnsi="Times New Roman" w:cs="Times New Roman"/>
          <w:sz w:val="24"/>
          <w:szCs w:val="24"/>
        </w:rPr>
        <w:t>ubytovacom zariadení.</w:t>
      </w:r>
      <w:r w:rsidR="00115E1D">
        <w:rPr>
          <w:rFonts w:ascii="Times New Roman" w:hAnsi="Times New Roman" w:cs="Times New Roman"/>
          <w:sz w:val="24"/>
          <w:szCs w:val="24"/>
        </w:rPr>
        <w:t xml:space="preserve"> Navrhuje sa, aby odškodnenie zahŕňalo aj súvisiace náklady predstavujúce trovy spojené so súdnym alebo exekučným konaním.</w:t>
      </w:r>
    </w:p>
    <w:p w14:paraId="3B3A3F99" w14:textId="675AD97F"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 xml:space="preserve">K § </w:t>
      </w:r>
      <w:r w:rsidR="00F94E88">
        <w:rPr>
          <w:rFonts w:ascii="Times New Roman" w:hAnsi="Times New Roman" w:cs="Times New Roman"/>
          <w:b/>
          <w:sz w:val="24"/>
          <w:szCs w:val="24"/>
        </w:rPr>
        <w:t>7</w:t>
      </w:r>
    </w:p>
    <w:p w14:paraId="73014C11" w14:textId="25E4CB49" w:rsidR="005C6262" w:rsidRDefault="00EF0103" w:rsidP="00EF0103">
      <w:pPr>
        <w:jc w:val="both"/>
        <w:rPr>
          <w:rFonts w:ascii="Times New Roman" w:hAnsi="Times New Roman" w:cs="Times New Roman"/>
          <w:sz w:val="24"/>
          <w:szCs w:val="24"/>
        </w:rPr>
      </w:pPr>
      <w:r>
        <w:rPr>
          <w:rFonts w:ascii="Times New Roman" w:hAnsi="Times New Roman" w:cs="Times New Roman"/>
          <w:sz w:val="24"/>
          <w:szCs w:val="24"/>
        </w:rPr>
        <w:t>Vzhľadom k skutočnosti, že sa správny poriadok nebude vzťahovať na tieto konania, ustanovujú sa podmienky osobitného konania vzťahujúceho sa na postup pri vybavovaní žiadostí o poskytovanie odškodnenia.</w:t>
      </w:r>
      <w:r w:rsidR="00204518">
        <w:rPr>
          <w:rFonts w:ascii="Times New Roman" w:hAnsi="Times New Roman" w:cs="Times New Roman"/>
          <w:sz w:val="24"/>
          <w:szCs w:val="24"/>
        </w:rPr>
        <w:t xml:space="preserve"> </w:t>
      </w:r>
      <w:r w:rsidR="00C4635B">
        <w:rPr>
          <w:rFonts w:ascii="Times New Roman" w:hAnsi="Times New Roman" w:cs="Times New Roman"/>
          <w:sz w:val="24"/>
          <w:szCs w:val="24"/>
        </w:rPr>
        <w:t>Tento postup pozostáva predovšetkým v podaní žiadosti oprávnenou osobou.</w:t>
      </w:r>
      <w:r w:rsidR="00027969">
        <w:rPr>
          <w:rFonts w:ascii="Times New Roman" w:hAnsi="Times New Roman" w:cs="Times New Roman"/>
          <w:sz w:val="24"/>
          <w:szCs w:val="24"/>
        </w:rPr>
        <w:t xml:space="preserve"> Žiadosť je možné podať písomne, a to v listinnej forme alebo elektronicky zo zaručeným elektronickým podpisom.</w:t>
      </w:r>
      <w:r w:rsidR="0025762B">
        <w:rPr>
          <w:rFonts w:ascii="Times New Roman" w:hAnsi="Times New Roman" w:cs="Times New Roman"/>
          <w:sz w:val="24"/>
          <w:szCs w:val="24"/>
        </w:rPr>
        <w:t xml:space="preserve"> Navrhuje sa rozsah údajov, ktoré by mala žiadosť obsahovať.</w:t>
      </w:r>
      <w:r w:rsidR="00C4635B">
        <w:rPr>
          <w:rFonts w:ascii="Times New Roman" w:hAnsi="Times New Roman" w:cs="Times New Roman"/>
          <w:sz w:val="24"/>
          <w:szCs w:val="24"/>
        </w:rPr>
        <w:t xml:space="preserve"> Keďže je možné predpokladať, že oprávnená osoba nedisponuje dokladom (právoplatným rozhodnutím</w:t>
      </w:r>
      <w:r w:rsidR="00027969">
        <w:rPr>
          <w:rFonts w:ascii="Times New Roman" w:hAnsi="Times New Roman" w:cs="Times New Roman"/>
          <w:sz w:val="24"/>
          <w:szCs w:val="24"/>
        </w:rPr>
        <w:t xml:space="preserve"> o uložení pokuty za priestupok, </w:t>
      </w:r>
      <w:r w:rsidR="00C4635B">
        <w:rPr>
          <w:rFonts w:ascii="Times New Roman" w:hAnsi="Times New Roman" w:cs="Times New Roman"/>
          <w:sz w:val="24"/>
          <w:szCs w:val="24"/>
        </w:rPr>
        <w:t>blokom</w:t>
      </w:r>
      <w:r w:rsidR="00027969">
        <w:rPr>
          <w:rFonts w:ascii="Times New Roman" w:hAnsi="Times New Roman" w:cs="Times New Roman"/>
          <w:sz w:val="24"/>
          <w:szCs w:val="24"/>
        </w:rPr>
        <w:t xml:space="preserve"> na pokutu alebo potvrdením o zaplatení nákladov za stravovanie</w:t>
      </w:r>
      <w:r w:rsidR="00C4635B">
        <w:rPr>
          <w:rFonts w:ascii="Times New Roman" w:hAnsi="Times New Roman" w:cs="Times New Roman"/>
          <w:sz w:val="24"/>
          <w:szCs w:val="24"/>
        </w:rPr>
        <w:t xml:space="preserve">), navrhuje sa, aby tento doklad bolo možné nahradiť čestným vyhlásením. Subjekt, ktorý vypláca odškodnenie následne preverí, či oprávnenej osobe bola skutočne uložená pokuta za porušenie </w:t>
      </w:r>
      <w:proofErr w:type="spellStart"/>
      <w:r w:rsidR="00C4635B">
        <w:rPr>
          <w:rFonts w:ascii="Times New Roman" w:hAnsi="Times New Roman" w:cs="Times New Roman"/>
          <w:sz w:val="24"/>
          <w:szCs w:val="24"/>
        </w:rPr>
        <w:t>protipandemických</w:t>
      </w:r>
      <w:proofErr w:type="spellEnd"/>
      <w:r w:rsidR="00C4635B">
        <w:rPr>
          <w:rFonts w:ascii="Times New Roman" w:hAnsi="Times New Roman" w:cs="Times New Roman"/>
          <w:sz w:val="24"/>
          <w:szCs w:val="24"/>
        </w:rPr>
        <w:t xml:space="preserve"> opatrení, a to na základe porovnania údajov v žiadosti o odškodnenie s evidenciou priestupkov, ktorú tento subjekt vedie. </w:t>
      </w:r>
      <w:r w:rsidR="00A95F03">
        <w:rPr>
          <w:rFonts w:ascii="Times New Roman" w:hAnsi="Times New Roman" w:cs="Times New Roman"/>
          <w:sz w:val="24"/>
          <w:szCs w:val="24"/>
        </w:rPr>
        <w:t xml:space="preserve">Zároveň preverí, či vo svojej účtovnej dokumentácií eviduje doklady preukazujúce úhradu pokuty. </w:t>
      </w:r>
      <w:r w:rsidR="0025762B">
        <w:rPr>
          <w:rFonts w:ascii="Times New Roman" w:hAnsi="Times New Roman" w:cs="Times New Roman"/>
          <w:sz w:val="24"/>
          <w:szCs w:val="24"/>
        </w:rPr>
        <w:t xml:space="preserve">Osobitne v prípade obcí môže nastať praktický problém týkajúci sa vedenia evidencie priestupkov. Z tohto dôvodu vzor žiadosti, ktorým oprávnená osoba žiada o odškodnenie od obce môže obsahovať aj ďalšie údaje, ako napríklad rok spáchania priestupku alebo uloženia sankcie. </w:t>
      </w:r>
      <w:r w:rsidR="00C4635B">
        <w:rPr>
          <w:rFonts w:ascii="Times New Roman" w:hAnsi="Times New Roman" w:cs="Times New Roman"/>
          <w:sz w:val="24"/>
          <w:szCs w:val="24"/>
        </w:rPr>
        <w:t>Aby sa predišlo zneužívaniu poskytovania odškodného zo strany domnelých oprávnených osôb (napríklad uvedeným nepravdivého čestného vyhlásenia), je potrebné poukázať na skutočnosť, že takéto situácie by zakladali skutkovú podstatu pri</w:t>
      </w:r>
      <w:r w:rsidR="0025762B">
        <w:rPr>
          <w:rFonts w:ascii="Times New Roman" w:hAnsi="Times New Roman" w:cs="Times New Roman"/>
          <w:sz w:val="24"/>
          <w:szCs w:val="24"/>
        </w:rPr>
        <w:t>e</w:t>
      </w:r>
      <w:r w:rsidR="00C4635B">
        <w:rPr>
          <w:rFonts w:ascii="Times New Roman" w:hAnsi="Times New Roman" w:cs="Times New Roman"/>
          <w:sz w:val="24"/>
          <w:szCs w:val="24"/>
        </w:rPr>
        <w:t xml:space="preserve">stupku. Podľa § 21 ods. 1 písm. f) zákona č. </w:t>
      </w:r>
      <w:r w:rsidR="00473224">
        <w:rPr>
          <w:rFonts w:ascii="Times New Roman" w:hAnsi="Times New Roman" w:cs="Times New Roman"/>
          <w:sz w:val="24"/>
          <w:szCs w:val="24"/>
        </w:rPr>
        <w:t>372/1990 Zb. o priestupkoch v znení neskorších predpisov „</w:t>
      </w:r>
      <w:r w:rsidR="00473224" w:rsidRPr="00473224">
        <w:rPr>
          <w:rFonts w:ascii="Times New Roman" w:hAnsi="Times New Roman" w:cs="Times New Roman"/>
          <w:i/>
          <w:iCs/>
          <w:sz w:val="24"/>
          <w:szCs w:val="24"/>
        </w:rPr>
        <w:t>sa priestupku dopustí ten, kto úmyselne podá nepravdivú alebo neúplnú svedeckú výpoveď v správnom konaní alebo podá nepravdivé alebo neúplné vysvetlenie orgánu oprávnenému objasňovať priestupky alebo uvedie nepravdivý údaj v čestnom vyhlásení pred orgánom štátnej správy alebo obce</w:t>
      </w:r>
      <w:r w:rsidR="00473224">
        <w:rPr>
          <w:rFonts w:ascii="Times New Roman" w:hAnsi="Times New Roman" w:cs="Times New Roman"/>
          <w:sz w:val="24"/>
          <w:szCs w:val="24"/>
        </w:rPr>
        <w:t>“. Za takéto konanie je možné uložiť pokutu do výšky 165 eur.</w:t>
      </w:r>
    </w:p>
    <w:p w14:paraId="14E51DA8" w14:textId="432471D7" w:rsidR="00A95F03" w:rsidRDefault="00A95F03" w:rsidP="00EF0103">
      <w:pPr>
        <w:jc w:val="both"/>
        <w:rPr>
          <w:rFonts w:ascii="Times New Roman" w:hAnsi="Times New Roman" w:cs="Times New Roman"/>
          <w:sz w:val="24"/>
          <w:szCs w:val="24"/>
        </w:rPr>
      </w:pPr>
      <w:r>
        <w:rPr>
          <w:rFonts w:ascii="Times New Roman" w:hAnsi="Times New Roman" w:cs="Times New Roman"/>
          <w:sz w:val="24"/>
          <w:szCs w:val="24"/>
        </w:rPr>
        <w:t>V súvislosti so stravným sa navrhuje, aby boli preplácané tie náklady za stravné, ktoré vznikli na základe umiestnenia oprávnenej osoby v karanténnom zariadení. Tieto karanténne zariadenia boli v správe rôznych orgánov štátnej správy, pričom bez ohľadu na túto skutočnosť boli náklady fakturované Ministerstvom vnútra Slovenskej republiky.</w:t>
      </w:r>
    </w:p>
    <w:p w14:paraId="30D8635F" w14:textId="54681BF1" w:rsidR="005C6262" w:rsidRPr="005C6262" w:rsidRDefault="005C6262" w:rsidP="00EF0103">
      <w:pPr>
        <w:jc w:val="both"/>
        <w:rPr>
          <w:rFonts w:ascii="Times New Roman" w:hAnsi="Times New Roman" w:cs="Times New Roman"/>
          <w:b/>
          <w:bCs/>
          <w:sz w:val="24"/>
          <w:szCs w:val="24"/>
        </w:rPr>
      </w:pPr>
      <w:r w:rsidRPr="005C6262">
        <w:rPr>
          <w:rFonts w:ascii="Times New Roman" w:hAnsi="Times New Roman" w:cs="Times New Roman"/>
          <w:b/>
          <w:bCs/>
          <w:sz w:val="24"/>
          <w:szCs w:val="24"/>
        </w:rPr>
        <w:t xml:space="preserve">K § </w:t>
      </w:r>
      <w:r w:rsidR="00F94E88">
        <w:rPr>
          <w:rFonts w:ascii="Times New Roman" w:hAnsi="Times New Roman" w:cs="Times New Roman"/>
          <w:b/>
          <w:bCs/>
          <w:sz w:val="24"/>
          <w:szCs w:val="24"/>
        </w:rPr>
        <w:t>8</w:t>
      </w:r>
      <w:r w:rsidRPr="005C6262">
        <w:rPr>
          <w:rFonts w:ascii="Times New Roman" w:hAnsi="Times New Roman" w:cs="Times New Roman"/>
          <w:b/>
          <w:bCs/>
          <w:sz w:val="24"/>
          <w:szCs w:val="24"/>
        </w:rPr>
        <w:t xml:space="preserve"> </w:t>
      </w:r>
    </w:p>
    <w:p w14:paraId="372C42FD" w14:textId="3476D6D8" w:rsidR="005C6262" w:rsidRDefault="005C6262" w:rsidP="00EF0103">
      <w:pPr>
        <w:jc w:val="both"/>
        <w:rPr>
          <w:rFonts w:ascii="Times New Roman" w:hAnsi="Times New Roman" w:cs="Times New Roman"/>
          <w:sz w:val="24"/>
          <w:szCs w:val="24"/>
        </w:rPr>
      </w:pPr>
      <w:r>
        <w:rPr>
          <w:rFonts w:ascii="Times New Roman" w:hAnsi="Times New Roman" w:cs="Times New Roman"/>
          <w:sz w:val="24"/>
          <w:szCs w:val="24"/>
        </w:rPr>
        <w:t>Ustanovuje sa lehota</w:t>
      </w:r>
      <w:r w:rsidR="00A636A0">
        <w:rPr>
          <w:rFonts w:ascii="Times New Roman" w:hAnsi="Times New Roman" w:cs="Times New Roman"/>
          <w:sz w:val="24"/>
          <w:szCs w:val="24"/>
        </w:rPr>
        <w:t>,</w:t>
      </w:r>
      <w:r>
        <w:rPr>
          <w:rFonts w:ascii="Times New Roman" w:hAnsi="Times New Roman" w:cs="Times New Roman"/>
          <w:sz w:val="24"/>
          <w:szCs w:val="24"/>
        </w:rPr>
        <w:t xml:space="preserve"> v rámci ktorej si oprávnená osoba môže uplatniť nárok na odškodnenie.</w:t>
      </w:r>
    </w:p>
    <w:p w14:paraId="65C7D206" w14:textId="0AF33132" w:rsidR="005C6262" w:rsidRPr="005C6262" w:rsidRDefault="005C6262" w:rsidP="00EF0103">
      <w:pPr>
        <w:jc w:val="both"/>
        <w:rPr>
          <w:rFonts w:ascii="Times New Roman" w:hAnsi="Times New Roman" w:cs="Times New Roman"/>
          <w:b/>
          <w:bCs/>
          <w:sz w:val="24"/>
          <w:szCs w:val="24"/>
        </w:rPr>
      </w:pPr>
      <w:r w:rsidRPr="005C6262">
        <w:rPr>
          <w:rFonts w:ascii="Times New Roman" w:hAnsi="Times New Roman" w:cs="Times New Roman"/>
          <w:b/>
          <w:bCs/>
          <w:sz w:val="24"/>
          <w:szCs w:val="24"/>
        </w:rPr>
        <w:t xml:space="preserve">K § </w:t>
      </w:r>
      <w:r w:rsidR="00F94E88">
        <w:rPr>
          <w:rFonts w:ascii="Times New Roman" w:hAnsi="Times New Roman" w:cs="Times New Roman"/>
          <w:b/>
          <w:bCs/>
          <w:sz w:val="24"/>
          <w:szCs w:val="24"/>
        </w:rPr>
        <w:t>9</w:t>
      </w:r>
    </w:p>
    <w:p w14:paraId="0BDA60D0" w14:textId="61575359" w:rsidR="005C6262" w:rsidRDefault="005C6262" w:rsidP="00EF0103">
      <w:pPr>
        <w:jc w:val="both"/>
        <w:rPr>
          <w:rFonts w:ascii="Times New Roman" w:hAnsi="Times New Roman" w:cs="Times New Roman"/>
          <w:sz w:val="24"/>
          <w:szCs w:val="24"/>
        </w:rPr>
      </w:pPr>
      <w:r>
        <w:rPr>
          <w:rFonts w:ascii="Times New Roman" w:hAnsi="Times New Roman" w:cs="Times New Roman"/>
          <w:sz w:val="24"/>
          <w:szCs w:val="24"/>
        </w:rPr>
        <w:t>Náklady vzniknuté územnej samospráve v súvislosti s </w:t>
      </w:r>
      <w:r w:rsidRPr="00352995">
        <w:rPr>
          <w:rFonts w:ascii="Times New Roman" w:hAnsi="Times New Roman" w:cs="Times New Roman"/>
          <w:sz w:val="24"/>
          <w:szCs w:val="24"/>
        </w:rPr>
        <w:t>poskytovaním odškodnenia podľa tohto zákona si obce môžu dodatočne uplatniť ako žiadosť o poskytnutie dotácie.</w:t>
      </w:r>
      <w:r w:rsidR="00352995" w:rsidRPr="00352995">
        <w:rPr>
          <w:rFonts w:ascii="Times New Roman" w:hAnsi="Times New Roman" w:cs="Times New Roman"/>
          <w:sz w:val="24"/>
          <w:szCs w:val="24"/>
        </w:rPr>
        <w:t xml:space="preserve"> Obce, ktoré ukladali pokuty z titulu preneseného výkonu štátnej správy</w:t>
      </w:r>
      <w:r w:rsidR="009E2F16">
        <w:rPr>
          <w:rFonts w:ascii="Times New Roman" w:hAnsi="Times New Roman" w:cs="Times New Roman"/>
          <w:sz w:val="24"/>
          <w:szCs w:val="24"/>
        </w:rPr>
        <w:t>,</w:t>
      </w:r>
      <w:r w:rsidR="00352995" w:rsidRPr="00352995">
        <w:rPr>
          <w:rFonts w:ascii="Times New Roman" w:hAnsi="Times New Roman" w:cs="Times New Roman"/>
          <w:sz w:val="24"/>
          <w:szCs w:val="24"/>
        </w:rPr>
        <w:t xml:space="preserve"> budú mať možnosť požiadať o finančnú kompenzáciu za náklady, ktoré vzniknú poskytovaním odškodnenia oprávneným osobám, a to formou dotácie. Po </w:t>
      </w:r>
      <w:r w:rsidR="008B4F14">
        <w:rPr>
          <w:rFonts w:ascii="Times New Roman" w:hAnsi="Times New Roman" w:cs="Times New Roman"/>
          <w:sz w:val="24"/>
          <w:szCs w:val="24"/>
        </w:rPr>
        <w:t>31. auguste</w:t>
      </w:r>
      <w:r w:rsidR="00352995" w:rsidRPr="00352995">
        <w:rPr>
          <w:rFonts w:ascii="Times New Roman" w:hAnsi="Times New Roman" w:cs="Times New Roman"/>
          <w:sz w:val="24"/>
          <w:szCs w:val="24"/>
        </w:rPr>
        <w:t xml:space="preserve"> </w:t>
      </w:r>
      <w:r w:rsidR="008B4F14">
        <w:rPr>
          <w:rFonts w:ascii="Times New Roman" w:hAnsi="Times New Roman" w:cs="Times New Roman"/>
          <w:sz w:val="24"/>
          <w:szCs w:val="24"/>
        </w:rPr>
        <w:t xml:space="preserve">2025 </w:t>
      </w:r>
      <w:r w:rsidR="00352995" w:rsidRPr="00352995">
        <w:rPr>
          <w:rFonts w:ascii="Times New Roman" w:hAnsi="Times New Roman" w:cs="Times New Roman"/>
          <w:sz w:val="24"/>
          <w:szCs w:val="24"/>
        </w:rPr>
        <w:t>(</w:t>
      </w:r>
      <w:r w:rsidR="008B4F14">
        <w:rPr>
          <w:rFonts w:ascii="Times New Roman" w:hAnsi="Times New Roman" w:cs="Times New Roman"/>
          <w:sz w:val="24"/>
          <w:szCs w:val="24"/>
        </w:rPr>
        <w:t xml:space="preserve">do </w:t>
      </w:r>
      <w:r w:rsidR="00352995" w:rsidRPr="00352995">
        <w:rPr>
          <w:rFonts w:ascii="Times New Roman" w:hAnsi="Times New Roman" w:cs="Times New Roman"/>
          <w:sz w:val="24"/>
          <w:szCs w:val="24"/>
        </w:rPr>
        <w:t>kedy si budú môcť oprávnené osoby uplatňovať svoje právo podľa tohto zákona) budú už obce a mestá vedieť vyčísliť náklady, ktoré im v súvislosti s odškodňovaním vznikli. Následne si budú môcť požiadať o preplatenie takto vyčíslených nákladov na Ministerstve financií Slovenskej republiky</w:t>
      </w:r>
      <w:r w:rsidR="008B4F14">
        <w:rPr>
          <w:rFonts w:ascii="Times New Roman" w:hAnsi="Times New Roman" w:cs="Times New Roman"/>
          <w:sz w:val="24"/>
          <w:szCs w:val="24"/>
        </w:rPr>
        <w:t xml:space="preserve"> do 30. novembra 2025</w:t>
      </w:r>
      <w:r w:rsidR="00352995" w:rsidRPr="00352995">
        <w:rPr>
          <w:rFonts w:ascii="Times New Roman" w:hAnsi="Times New Roman" w:cs="Times New Roman"/>
          <w:sz w:val="24"/>
          <w:szCs w:val="24"/>
        </w:rPr>
        <w:t xml:space="preserve">. Forma </w:t>
      </w:r>
      <w:r w:rsidR="00352995" w:rsidRPr="00352995">
        <w:rPr>
          <w:rFonts w:ascii="Times New Roman" w:hAnsi="Times New Roman" w:cs="Times New Roman"/>
          <w:sz w:val="24"/>
          <w:szCs w:val="24"/>
        </w:rPr>
        <w:lastRenderedPageBreak/>
        <w:t>preplatenia nákladov sa bude realizovať prostredníctvom dotácií, ktoré Ministerstvo financií Slovenskej republiky poskytuje obciam podľa § 8a ods. 2 zákona č. 523/2004 Z. z. o rozpočtových pravidlách verejnej správy a o zmene a doplnení niektorých zákonov v znení neskorších predpisov. Podrobnejšie informácie o žiadosti podanej obcou zverejní Ministerstvo financií Slovenskej republiky na svojom webovom sídle.</w:t>
      </w:r>
    </w:p>
    <w:p w14:paraId="4D3FF7BF" w14:textId="04441B24" w:rsidR="005C6262" w:rsidRPr="005C6262" w:rsidRDefault="005C6262" w:rsidP="00EF0103">
      <w:pPr>
        <w:jc w:val="both"/>
        <w:rPr>
          <w:rFonts w:ascii="Times New Roman" w:hAnsi="Times New Roman" w:cs="Times New Roman"/>
          <w:b/>
          <w:bCs/>
          <w:sz w:val="24"/>
          <w:szCs w:val="24"/>
        </w:rPr>
      </w:pPr>
      <w:r w:rsidRPr="005C6262">
        <w:rPr>
          <w:rFonts w:ascii="Times New Roman" w:hAnsi="Times New Roman" w:cs="Times New Roman"/>
          <w:b/>
          <w:bCs/>
          <w:sz w:val="24"/>
          <w:szCs w:val="24"/>
        </w:rPr>
        <w:t xml:space="preserve">K § </w:t>
      </w:r>
      <w:r w:rsidR="00F94E88">
        <w:rPr>
          <w:rFonts w:ascii="Times New Roman" w:hAnsi="Times New Roman" w:cs="Times New Roman"/>
          <w:b/>
          <w:bCs/>
          <w:sz w:val="24"/>
          <w:szCs w:val="24"/>
        </w:rPr>
        <w:t>10</w:t>
      </w:r>
      <w:r w:rsidRPr="005C6262">
        <w:rPr>
          <w:rFonts w:ascii="Times New Roman" w:hAnsi="Times New Roman" w:cs="Times New Roman"/>
          <w:b/>
          <w:bCs/>
          <w:sz w:val="24"/>
          <w:szCs w:val="24"/>
        </w:rPr>
        <w:t xml:space="preserve"> až 1</w:t>
      </w:r>
      <w:r w:rsidR="00F94E88">
        <w:rPr>
          <w:rFonts w:ascii="Times New Roman" w:hAnsi="Times New Roman" w:cs="Times New Roman"/>
          <w:b/>
          <w:bCs/>
          <w:sz w:val="24"/>
          <w:szCs w:val="24"/>
        </w:rPr>
        <w:t>2</w:t>
      </w:r>
    </w:p>
    <w:p w14:paraId="67D2FDA7" w14:textId="64ABD165" w:rsidR="005C6262" w:rsidRDefault="005C6262" w:rsidP="00EF0103">
      <w:pPr>
        <w:jc w:val="both"/>
        <w:rPr>
          <w:rFonts w:ascii="Times New Roman" w:hAnsi="Times New Roman" w:cs="Times New Roman"/>
          <w:sz w:val="24"/>
          <w:szCs w:val="24"/>
        </w:rPr>
      </w:pPr>
      <w:r>
        <w:rPr>
          <w:rFonts w:ascii="Times New Roman" w:hAnsi="Times New Roman" w:cs="Times New Roman"/>
          <w:sz w:val="24"/>
          <w:szCs w:val="24"/>
        </w:rPr>
        <w:t>Navrhuje sa, aby splatné pohľadávky vzniknuté na základe uloženia povinnosti oprávnenej osobe zanikli priamo zo zákona.</w:t>
      </w:r>
    </w:p>
    <w:p w14:paraId="6F27153B" w14:textId="7C2F0C42" w:rsidR="005C6262" w:rsidRPr="000451E1" w:rsidRDefault="005C6262" w:rsidP="00EF0103">
      <w:pPr>
        <w:jc w:val="both"/>
        <w:rPr>
          <w:rFonts w:ascii="Times New Roman" w:hAnsi="Times New Roman" w:cs="Times New Roman"/>
          <w:sz w:val="24"/>
          <w:szCs w:val="24"/>
        </w:rPr>
      </w:pPr>
      <w:r>
        <w:rPr>
          <w:rFonts w:ascii="Times New Roman" w:hAnsi="Times New Roman" w:cs="Times New Roman"/>
          <w:sz w:val="24"/>
          <w:szCs w:val="24"/>
        </w:rPr>
        <w:t>Zároveň sa navrhuje, aby bola vylúčená aplikácia Správneho poriadku na procesný postup podľa tohto zákona.</w:t>
      </w:r>
    </w:p>
    <w:p w14:paraId="4A3DB363" w14:textId="652AE01C"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K </w:t>
      </w:r>
      <w:r w:rsidR="00785EB1">
        <w:rPr>
          <w:rFonts w:ascii="Times New Roman" w:hAnsi="Times New Roman" w:cs="Times New Roman"/>
          <w:b/>
          <w:sz w:val="24"/>
          <w:szCs w:val="24"/>
        </w:rPr>
        <w:t>č</w:t>
      </w:r>
      <w:r>
        <w:rPr>
          <w:rFonts w:ascii="Times New Roman" w:hAnsi="Times New Roman" w:cs="Times New Roman"/>
          <w:b/>
          <w:sz w:val="24"/>
          <w:szCs w:val="24"/>
        </w:rPr>
        <w:t>l. II</w:t>
      </w:r>
    </w:p>
    <w:p w14:paraId="3C17BA8D" w14:textId="6E255F25" w:rsidR="00EF0103" w:rsidRPr="003501F2" w:rsidRDefault="00EF0103" w:rsidP="00EF0103">
      <w:pPr>
        <w:jc w:val="both"/>
        <w:rPr>
          <w:rFonts w:ascii="Times New Roman" w:hAnsi="Times New Roman" w:cs="Times New Roman"/>
          <w:bCs/>
          <w:sz w:val="24"/>
          <w:szCs w:val="24"/>
        </w:rPr>
      </w:pPr>
      <w:r w:rsidRPr="003501F2">
        <w:rPr>
          <w:rFonts w:ascii="Times New Roman" w:hAnsi="Times New Roman" w:cs="Times New Roman"/>
          <w:bCs/>
          <w:sz w:val="24"/>
          <w:szCs w:val="24"/>
        </w:rPr>
        <w:t>Navrhuje sa novelizovať</w:t>
      </w:r>
      <w:r>
        <w:rPr>
          <w:rFonts w:ascii="Times New Roman" w:hAnsi="Times New Roman" w:cs="Times New Roman"/>
          <w:bCs/>
          <w:sz w:val="24"/>
          <w:szCs w:val="24"/>
        </w:rPr>
        <w:t xml:space="preserve"> zákon Slovenskej národnej rady č. 372/1990 Zb. o priestupkoch v znení neskorších predpisov. Dôvodom navrhnutej právnej úpravy je skutočnosť, </w:t>
      </w:r>
      <w:r w:rsidR="00A636A0">
        <w:rPr>
          <w:rFonts w:ascii="Times New Roman" w:hAnsi="Times New Roman" w:cs="Times New Roman"/>
          <w:bCs/>
          <w:sz w:val="24"/>
          <w:szCs w:val="24"/>
        </w:rPr>
        <w:t xml:space="preserve">že </w:t>
      </w:r>
      <w:r>
        <w:rPr>
          <w:rFonts w:ascii="Times New Roman" w:hAnsi="Times New Roman" w:cs="Times New Roman"/>
          <w:bCs/>
          <w:sz w:val="24"/>
          <w:szCs w:val="24"/>
        </w:rPr>
        <w:t>finančná rovina odškodnenia nie je jediným následkom priestupku. Skutočnosť, že osoba spáchala priestupok</w:t>
      </w:r>
      <w:r w:rsidR="009E2F16">
        <w:rPr>
          <w:rFonts w:ascii="Times New Roman" w:hAnsi="Times New Roman" w:cs="Times New Roman"/>
          <w:bCs/>
          <w:sz w:val="24"/>
          <w:szCs w:val="24"/>
        </w:rPr>
        <w:t>,</w:t>
      </w:r>
      <w:r>
        <w:rPr>
          <w:rFonts w:ascii="Times New Roman" w:hAnsi="Times New Roman" w:cs="Times New Roman"/>
          <w:bCs/>
          <w:sz w:val="24"/>
          <w:szCs w:val="24"/>
        </w:rPr>
        <w:t xml:space="preserve"> môže mať dopad napríklad pre účely preukazovania spoľahlivosti a v tejto súvislosti je relevantný záznam o spáchaní priestupku v evidencii priestupkov. Aj v takýchto prípadoch sa však navrhuje, aby sa na predmetný druh priestupku neprihliadal</w:t>
      </w:r>
      <w:r w:rsidR="00A636A0">
        <w:rPr>
          <w:rFonts w:ascii="Times New Roman" w:hAnsi="Times New Roman" w:cs="Times New Roman"/>
          <w:bCs/>
          <w:sz w:val="24"/>
          <w:szCs w:val="24"/>
        </w:rPr>
        <w:t>o</w:t>
      </w:r>
      <w:r>
        <w:rPr>
          <w:rFonts w:ascii="Times New Roman" w:hAnsi="Times New Roman" w:cs="Times New Roman"/>
          <w:bCs/>
          <w:sz w:val="24"/>
          <w:szCs w:val="24"/>
        </w:rPr>
        <w:t>, čoho následkom bude, že na dotknutú osobu sa bude hľadieť, ako keby priestupok nespáchala.</w:t>
      </w:r>
    </w:p>
    <w:p w14:paraId="755C880A" w14:textId="2F2D13F6" w:rsidR="00EF0103" w:rsidRDefault="00EF0103" w:rsidP="00EF0103">
      <w:pPr>
        <w:rPr>
          <w:rFonts w:ascii="Times New Roman" w:hAnsi="Times New Roman" w:cs="Times New Roman"/>
          <w:b/>
          <w:sz w:val="24"/>
          <w:szCs w:val="24"/>
        </w:rPr>
      </w:pPr>
      <w:r>
        <w:rPr>
          <w:rFonts w:ascii="Times New Roman" w:hAnsi="Times New Roman" w:cs="Times New Roman"/>
          <w:b/>
          <w:sz w:val="24"/>
          <w:szCs w:val="24"/>
        </w:rPr>
        <w:t>K </w:t>
      </w:r>
      <w:r w:rsidR="00785EB1">
        <w:rPr>
          <w:rFonts w:ascii="Times New Roman" w:hAnsi="Times New Roman" w:cs="Times New Roman"/>
          <w:b/>
          <w:sz w:val="24"/>
          <w:szCs w:val="24"/>
        </w:rPr>
        <w:t>č</w:t>
      </w:r>
      <w:r>
        <w:rPr>
          <w:rFonts w:ascii="Times New Roman" w:hAnsi="Times New Roman" w:cs="Times New Roman"/>
          <w:b/>
          <w:sz w:val="24"/>
          <w:szCs w:val="24"/>
        </w:rPr>
        <w:t>l. III</w:t>
      </w:r>
    </w:p>
    <w:p w14:paraId="79DBD925" w14:textId="3C77679C" w:rsidR="00EF0103" w:rsidRPr="00185FB1" w:rsidRDefault="00EF0103" w:rsidP="00EF0103">
      <w:pPr>
        <w:rPr>
          <w:rFonts w:ascii="Times New Roman" w:hAnsi="Times New Roman" w:cs="Times New Roman"/>
          <w:sz w:val="24"/>
          <w:szCs w:val="24"/>
        </w:rPr>
      </w:pPr>
      <w:r w:rsidRPr="00185FB1">
        <w:rPr>
          <w:rFonts w:ascii="Times New Roman" w:hAnsi="Times New Roman" w:cs="Times New Roman"/>
          <w:sz w:val="24"/>
          <w:szCs w:val="24"/>
        </w:rPr>
        <w:t>Navrhuje sa účinno</w:t>
      </w:r>
      <w:r>
        <w:rPr>
          <w:rFonts w:ascii="Times New Roman" w:hAnsi="Times New Roman" w:cs="Times New Roman"/>
          <w:sz w:val="24"/>
          <w:szCs w:val="24"/>
        </w:rPr>
        <w:t xml:space="preserve">sť zákona, a to od 1. </w:t>
      </w:r>
      <w:r w:rsidR="00603C05">
        <w:rPr>
          <w:rFonts w:ascii="Times New Roman" w:hAnsi="Times New Roman" w:cs="Times New Roman"/>
          <w:sz w:val="24"/>
          <w:szCs w:val="24"/>
        </w:rPr>
        <w:t>marca</w:t>
      </w:r>
      <w:r>
        <w:rPr>
          <w:rFonts w:ascii="Times New Roman" w:hAnsi="Times New Roman" w:cs="Times New Roman"/>
          <w:sz w:val="24"/>
          <w:szCs w:val="24"/>
        </w:rPr>
        <w:t xml:space="preserve"> 2025.</w:t>
      </w:r>
    </w:p>
    <w:p w14:paraId="022667D7" w14:textId="77777777" w:rsidR="00EF0103" w:rsidRDefault="00EF0103" w:rsidP="00A24B45">
      <w:pPr>
        <w:spacing w:after="0"/>
        <w:rPr>
          <w:rFonts w:ascii="Times New Roman" w:hAnsi="Times New Roman" w:cs="Times New Roman"/>
          <w:sz w:val="24"/>
          <w:szCs w:val="24"/>
        </w:rPr>
      </w:pPr>
    </w:p>
    <w:p w14:paraId="383FB813" w14:textId="53EAAA5D" w:rsidR="00A24B45" w:rsidRPr="00A24B45" w:rsidRDefault="00A24B45" w:rsidP="00A24B45">
      <w:pPr>
        <w:jc w:val="both"/>
        <w:rPr>
          <w:rFonts w:ascii="Times New Roman" w:hAnsi="Times New Roman" w:cs="Times New Roman"/>
          <w:sz w:val="24"/>
          <w:szCs w:val="24"/>
        </w:rPr>
      </w:pPr>
      <w:r w:rsidRPr="00A24B45">
        <w:rPr>
          <w:rFonts w:ascii="Times New Roman" w:hAnsi="Times New Roman" w:cs="Times New Roman"/>
          <w:sz w:val="24"/>
          <w:szCs w:val="24"/>
        </w:rPr>
        <w:t xml:space="preserve">V Bratislave 6. </w:t>
      </w:r>
      <w:r>
        <w:rPr>
          <w:rFonts w:ascii="Times New Roman" w:hAnsi="Times New Roman" w:cs="Times New Roman"/>
          <w:sz w:val="24"/>
          <w:szCs w:val="24"/>
        </w:rPr>
        <w:t>novembra</w:t>
      </w:r>
      <w:r w:rsidRPr="00A24B45">
        <w:rPr>
          <w:rFonts w:ascii="Times New Roman" w:hAnsi="Times New Roman" w:cs="Times New Roman"/>
          <w:sz w:val="24"/>
          <w:szCs w:val="24"/>
        </w:rPr>
        <w:t xml:space="preserve"> 202</w:t>
      </w:r>
      <w:r>
        <w:rPr>
          <w:rFonts w:ascii="Times New Roman" w:hAnsi="Times New Roman" w:cs="Times New Roman"/>
          <w:sz w:val="24"/>
          <w:szCs w:val="24"/>
        </w:rPr>
        <w:t>4</w:t>
      </w:r>
    </w:p>
    <w:p w14:paraId="7F8580EC" w14:textId="77777777" w:rsidR="00A24B45" w:rsidRPr="00B90E98" w:rsidRDefault="00A24B45" w:rsidP="00B90E98">
      <w:pPr>
        <w:spacing w:after="0"/>
        <w:jc w:val="both"/>
        <w:rPr>
          <w:rFonts w:ascii="Times New Roman" w:hAnsi="Times New Roman" w:cs="Times New Roman"/>
          <w:sz w:val="28"/>
          <w:szCs w:val="28"/>
        </w:rPr>
      </w:pPr>
    </w:p>
    <w:p w14:paraId="3FAFDDA3" w14:textId="77777777" w:rsidR="00A24B45" w:rsidRPr="00B90E98" w:rsidRDefault="00A24B45" w:rsidP="00B90E98">
      <w:pPr>
        <w:spacing w:after="0"/>
        <w:jc w:val="both"/>
        <w:rPr>
          <w:rFonts w:ascii="Times New Roman" w:hAnsi="Times New Roman" w:cs="Times New Roman"/>
          <w:sz w:val="28"/>
          <w:szCs w:val="28"/>
        </w:rPr>
      </w:pPr>
    </w:p>
    <w:p w14:paraId="58D69273" w14:textId="77777777" w:rsidR="00A24B45" w:rsidRPr="00B90E98" w:rsidRDefault="00A24B45" w:rsidP="00B90E98">
      <w:pPr>
        <w:spacing w:after="0"/>
        <w:jc w:val="both"/>
        <w:rPr>
          <w:rFonts w:ascii="Times New Roman" w:hAnsi="Times New Roman" w:cs="Times New Roman"/>
          <w:sz w:val="28"/>
          <w:szCs w:val="28"/>
        </w:rPr>
      </w:pPr>
    </w:p>
    <w:p w14:paraId="3ABD369F" w14:textId="77777777" w:rsidR="00A24B45" w:rsidRPr="00B90E98" w:rsidRDefault="00A24B45" w:rsidP="00B90E98">
      <w:pPr>
        <w:spacing w:after="0"/>
        <w:jc w:val="both"/>
        <w:rPr>
          <w:rFonts w:ascii="Times New Roman" w:hAnsi="Times New Roman" w:cs="Times New Roman"/>
          <w:sz w:val="28"/>
          <w:szCs w:val="28"/>
        </w:rPr>
      </w:pPr>
    </w:p>
    <w:p w14:paraId="00030576" w14:textId="77777777" w:rsidR="00B90E98" w:rsidRPr="00B90E98" w:rsidRDefault="00B90E98" w:rsidP="00B90E98">
      <w:pPr>
        <w:spacing w:after="0"/>
        <w:jc w:val="center"/>
        <w:rPr>
          <w:rFonts w:ascii="Times New Roman" w:hAnsi="Times New Roman" w:cs="Times New Roman"/>
          <w:b/>
          <w:sz w:val="24"/>
          <w:szCs w:val="24"/>
        </w:rPr>
      </w:pPr>
      <w:r w:rsidRPr="00B90E98">
        <w:rPr>
          <w:rFonts w:ascii="Times New Roman" w:hAnsi="Times New Roman" w:cs="Times New Roman"/>
          <w:b/>
          <w:sz w:val="24"/>
          <w:szCs w:val="24"/>
        </w:rPr>
        <w:t>Robert Fico, v. r.</w:t>
      </w:r>
    </w:p>
    <w:p w14:paraId="0EF53B97" w14:textId="77777777" w:rsidR="00B90E98" w:rsidRPr="00B90E98" w:rsidRDefault="00B90E98" w:rsidP="00B90E98">
      <w:pPr>
        <w:spacing w:after="0"/>
        <w:jc w:val="center"/>
        <w:rPr>
          <w:rFonts w:ascii="Times New Roman" w:hAnsi="Times New Roman" w:cs="Times New Roman"/>
          <w:sz w:val="24"/>
          <w:szCs w:val="24"/>
        </w:rPr>
      </w:pPr>
      <w:r w:rsidRPr="00B90E98">
        <w:rPr>
          <w:rFonts w:ascii="Times New Roman" w:hAnsi="Times New Roman" w:cs="Times New Roman"/>
          <w:sz w:val="24"/>
          <w:szCs w:val="24"/>
        </w:rPr>
        <w:t>predseda vlády Slovenskej republiky</w:t>
      </w:r>
    </w:p>
    <w:p w14:paraId="1CA9C6E3" w14:textId="77777777" w:rsidR="00A24B45" w:rsidRPr="00A24B45" w:rsidRDefault="00A24B45" w:rsidP="00B90E98">
      <w:pPr>
        <w:spacing w:after="0"/>
        <w:rPr>
          <w:rFonts w:ascii="Times New Roman" w:hAnsi="Times New Roman" w:cs="Times New Roman"/>
          <w:sz w:val="24"/>
          <w:szCs w:val="24"/>
        </w:rPr>
      </w:pPr>
    </w:p>
    <w:p w14:paraId="166A5F47" w14:textId="77777777" w:rsidR="00AE2276" w:rsidRPr="00A24B45" w:rsidRDefault="00AE2276" w:rsidP="00A24B45">
      <w:pPr>
        <w:spacing w:after="0"/>
        <w:rPr>
          <w:rFonts w:ascii="Times New Roman" w:hAnsi="Times New Roman" w:cs="Times New Roman"/>
          <w:sz w:val="24"/>
          <w:szCs w:val="24"/>
        </w:rPr>
      </w:pPr>
    </w:p>
    <w:sectPr w:rsidR="00AE2276" w:rsidRPr="00A24B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89BA1" w14:textId="77777777" w:rsidR="00F2045B" w:rsidRDefault="00F2045B" w:rsidP="006B25F7">
      <w:pPr>
        <w:spacing w:after="0" w:line="240" w:lineRule="auto"/>
      </w:pPr>
      <w:r>
        <w:separator/>
      </w:r>
    </w:p>
  </w:endnote>
  <w:endnote w:type="continuationSeparator" w:id="0">
    <w:p w14:paraId="24DF0C57" w14:textId="77777777" w:rsidR="00F2045B" w:rsidRDefault="00F2045B" w:rsidP="006B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75917697"/>
      <w:docPartObj>
        <w:docPartGallery w:val="Page Numbers (Bottom of Page)"/>
        <w:docPartUnique/>
      </w:docPartObj>
    </w:sdtPr>
    <w:sdtContent>
      <w:p w14:paraId="35A5535B" w14:textId="2C0500DE" w:rsidR="00A24B45" w:rsidRPr="00A24B45" w:rsidRDefault="00A24B45">
        <w:pPr>
          <w:pStyle w:val="Pta"/>
          <w:jc w:val="center"/>
          <w:rPr>
            <w:rFonts w:ascii="Times New Roman" w:hAnsi="Times New Roman" w:cs="Times New Roman"/>
            <w:sz w:val="24"/>
            <w:szCs w:val="24"/>
          </w:rPr>
        </w:pP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PAGE   \* MERGEFORMAT</w:instrText>
        </w:r>
        <w:r w:rsidRPr="00A24B45">
          <w:rPr>
            <w:rFonts w:ascii="Times New Roman" w:hAnsi="Times New Roman" w:cs="Times New Roman"/>
            <w:sz w:val="24"/>
            <w:szCs w:val="24"/>
          </w:rPr>
          <w:fldChar w:fldCharType="separate"/>
        </w:r>
        <w:r w:rsidRPr="00A24B45">
          <w:rPr>
            <w:rFonts w:ascii="Times New Roman" w:hAnsi="Times New Roman" w:cs="Times New Roman"/>
            <w:sz w:val="24"/>
            <w:szCs w:val="24"/>
          </w:rPr>
          <w:t>2</w:t>
        </w:r>
        <w:r w:rsidRPr="00A24B45">
          <w:rPr>
            <w:rFonts w:ascii="Times New Roman" w:hAnsi="Times New Roman" w:cs="Times New Roman"/>
            <w:sz w:val="24"/>
            <w:szCs w:val="24"/>
          </w:rPr>
          <w:fldChar w:fldCharType="end"/>
        </w:r>
      </w:p>
    </w:sdtContent>
  </w:sdt>
  <w:p w14:paraId="66DE1510" w14:textId="77777777" w:rsidR="00A24B45" w:rsidRPr="00A24B45" w:rsidRDefault="00A24B45">
    <w:pPr>
      <w:pStyle w:val="Pta"/>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7872125"/>
      <w:docPartObj>
        <w:docPartGallery w:val="Page Numbers (Bottom of Page)"/>
        <w:docPartUnique/>
      </w:docPartObj>
    </w:sdtPr>
    <w:sdtEndPr>
      <w:rPr>
        <w:rFonts w:ascii="Times New Roman" w:hAnsi="Times New Roman" w:cs="Times New Roman"/>
        <w:sz w:val="24"/>
        <w:szCs w:val="24"/>
      </w:rPr>
    </w:sdtEndPr>
    <w:sdtContent>
      <w:p w14:paraId="6E3CF100" w14:textId="0C3843B8" w:rsidR="00A24B45" w:rsidRPr="00A24B45" w:rsidRDefault="00A24B45">
        <w:pPr>
          <w:pStyle w:val="Pta"/>
          <w:jc w:val="center"/>
          <w:rPr>
            <w:rFonts w:ascii="Times New Roman" w:hAnsi="Times New Roman" w:cs="Times New Roman"/>
            <w:sz w:val="24"/>
            <w:szCs w:val="24"/>
          </w:rPr>
        </w:pPr>
        <w:r w:rsidRPr="00A24B45">
          <w:rPr>
            <w:rFonts w:ascii="Times New Roman" w:hAnsi="Times New Roman" w:cs="Times New Roman"/>
            <w:sz w:val="24"/>
            <w:szCs w:val="24"/>
          </w:rPr>
          <w:fldChar w:fldCharType="begin"/>
        </w:r>
        <w:r w:rsidRPr="00A24B45">
          <w:rPr>
            <w:rFonts w:ascii="Times New Roman" w:hAnsi="Times New Roman" w:cs="Times New Roman"/>
            <w:sz w:val="24"/>
            <w:szCs w:val="24"/>
          </w:rPr>
          <w:instrText>PAGE   \* MERGEFORMAT</w:instrText>
        </w:r>
        <w:r w:rsidRPr="00A24B45">
          <w:rPr>
            <w:rFonts w:ascii="Times New Roman" w:hAnsi="Times New Roman" w:cs="Times New Roman"/>
            <w:sz w:val="24"/>
            <w:szCs w:val="24"/>
          </w:rPr>
          <w:fldChar w:fldCharType="separate"/>
        </w:r>
        <w:r w:rsidRPr="00A24B45">
          <w:rPr>
            <w:rFonts w:ascii="Times New Roman" w:hAnsi="Times New Roman" w:cs="Times New Roman"/>
            <w:sz w:val="24"/>
            <w:szCs w:val="24"/>
          </w:rPr>
          <w:t>2</w:t>
        </w:r>
        <w:r w:rsidRPr="00A24B45">
          <w:rPr>
            <w:rFonts w:ascii="Times New Roman" w:hAnsi="Times New Roman" w:cs="Times New Roman"/>
            <w:sz w:val="24"/>
            <w:szCs w:val="24"/>
          </w:rPr>
          <w:fldChar w:fldCharType="end"/>
        </w:r>
      </w:p>
    </w:sdtContent>
  </w:sdt>
  <w:p w14:paraId="48BA9600" w14:textId="77777777" w:rsidR="00997797" w:rsidRPr="00A24B45" w:rsidRDefault="00997797" w:rsidP="00A24B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25FAB" w14:textId="77777777" w:rsidR="00F2045B" w:rsidRDefault="00F2045B" w:rsidP="006B25F7">
      <w:pPr>
        <w:spacing w:after="0" w:line="240" w:lineRule="auto"/>
      </w:pPr>
      <w:r>
        <w:separator/>
      </w:r>
    </w:p>
  </w:footnote>
  <w:footnote w:type="continuationSeparator" w:id="0">
    <w:p w14:paraId="1E0BE720" w14:textId="77777777" w:rsidR="00F2045B" w:rsidRDefault="00F2045B" w:rsidP="006B2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21F63"/>
    <w:multiLevelType w:val="hybridMultilevel"/>
    <w:tmpl w:val="C29215E8"/>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6447530"/>
    <w:multiLevelType w:val="hybridMultilevel"/>
    <w:tmpl w:val="A574E0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FE47F04"/>
    <w:multiLevelType w:val="hybridMultilevel"/>
    <w:tmpl w:val="2220A8E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3B1F55E4"/>
    <w:multiLevelType w:val="hybridMultilevel"/>
    <w:tmpl w:val="216C946A"/>
    <w:lvl w:ilvl="0" w:tplc="9CD051CA">
      <w:start w:val="4"/>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80463643">
    <w:abstractNumId w:val="0"/>
  </w:num>
  <w:num w:numId="2" w16cid:durableId="570115937">
    <w:abstractNumId w:val="1"/>
  </w:num>
  <w:num w:numId="3" w16cid:durableId="961496831">
    <w:abstractNumId w:val="4"/>
  </w:num>
  <w:num w:numId="4" w16cid:durableId="523787879">
    <w:abstractNumId w:val="3"/>
  </w:num>
  <w:num w:numId="5" w16cid:durableId="1811747066">
    <w:abstractNumId w:val="3"/>
  </w:num>
  <w:num w:numId="6" w16cid:durableId="1172453483">
    <w:abstractNumId w:val="2"/>
  </w:num>
  <w:num w:numId="7" w16cid:durableId="620847226">
    <w:abstractNumId w:val="2"/>
  </w:num>
  <w:num w:numId="8" w16cid:durableId="1999383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03"/>
    <w:rsid w:val="00027969"/>
    <w:rsid w:val="000C49F3"/>
    <w:rsid w:val="00115E1D"/>
    <w:rsid w:val="001F20D5"/>
    <w:rsid w:val="00204518"/>
    <w:rsid w:val="0021605B"/>
    <w:rsid w:val="0025762B"/>
    <w:rsid w:val="00264477"/>
    <w:rsid w:val="002F07B5"/>
    <w:rsid w:val="00317502"/>
    <w:rsid w:val="00352995"/>
    <w:rsid w:val="00451D79"/>
    <w:rsid w:val="00473224"/>
    <w:rsid w:val="004746CE"/>
    <w:rsid w:val="004C50BB"/>
    <w:rsid w:val="004E7A7F"/>
    <w:rsid w:val="004F7E1D"/>
    <w:rsid w:val="00547849"/>
    <w:rsid w:val="00554D58"/>
    <w:rsid w:val="005725F0"/>
    <w:rsid w:val="005806D4"/>
    <w:rsid w:val="005A5C64"/>
    <w:rsid w:val="005C6262"/>
    <w:rsid w:val="00603C05"/>
    <w:rsid w:val="00651338"/>
    <w:rsid w:val="006B25F7"/>
    <w:rsid w:val="006C286F"/>
    <w:rsid w:val="00722131"/>
    <w:rsid w:val="00785EB1"/>
    <w:rsid w:val="007D157E"/>
    <w:rsid w:val="008A792E"/>
    <w:rsid w:val="008B4F14"/>
    <w:rsid w:val="008D38CC"/>
    <w:rsid w:val="008D57D0"/>
    <w:rsid w:val="008E39E3"/>
    <w:rsid w:val="008E7478"/>
    <w:rsid w:val="00950731"/>
    <w:rsid w:val="009601D5"/>
    <w:rsid w:val="00963B85"/>
    <w:rsid w:val="00984EB7"/>
    <w:rsid w:val="00997797"/>
    <w:rsid w:val="009E2F16"/>
    <w:rsid w:val="00A23F9B"/>
    <w:rsid w:val="00A24B45"/>
    <w:rsid w:val="00A36421"/>
    <w:rsid w:val="00A55797"/>
    <w:rsid w:val="00A636A0"/>
    <w:rsid w:val="00A95F03"/>
    <w:rsid w:val="00AE2276"/>
    <w:rsid w:val="00AF5552"/>
    <w:rsid w:val="00B54181"/>
    <w:rsid w:val="00B90E98"/>
    <w:rsid w:val="00BD6715"/>
    <w:rsid w:val="00C34211"/>
    <w:rsid w:val="00C4635B"/>
    <w:rsid w:val="00C5235B"/>
    <w:rsid w:val="00CB0B8D"/>
    <w:rsid w:val="00CF325A"/>
    <w:rsid w:val="00D51378"/>
    <w:rsid w:val="00DA02E8"/>
    <w:rsid w:val="00DB36D9"/>
    <w:rsid w:val="00E71F92"/>
    <w:rsid w:val="00E73364"/>
    <w:rsid w:val="00EA6EC9"/>
    <w:rsid w:val="00EF0103"/>
    <w:rsid w:val="00F2045B"/>
    <w:rsid w:val="00F326B6"/>
    <w:rsid w:val="00F36E04"/>
    <w:rsid w:val="00F81B16"/>
    <w:rsid w:val="00F94E88"/>
    <w:rsid w:val="00FB69D9"/>
    <w:rsid w:val="00FE29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2454"/>
  <w15:chartTrackingRefBased/>
  <w15:docId w15:val="{7E6C16EB-22E0-425F-BF2F-BE7CA37A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10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F010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akladnystyl">
    <w:name w:val="Zakladny styl"/>
    <w:rsid w:val="00EF0103"/>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99"/>
    <w:qFormat/>
    <w:rsid w:val="00EF0103"/>
    <w:pPr>
      <w:ind w:left="720"/>
      <w:contextualSpacing/>
    </w:pPr>
  </w:style>
  <w:style w:type="character" w:customStyle="1" w:styleId="s1">
    <w:name w:val="s1"/>
    <w:basedOn w:val="Predvolenpsmoodseku"/>
    <w:rsid w:val="00EF0103"/>
    <w:rPr>
      <w:rFonts w:ascii="Helvetica Neue" w:hAnsi="Helvetica Neue" w:hint="default"/>
      <w:b w:val="0"/>
      <w:bCs w:val="0"/>
      <w:i w:val="0"/>
      <w:iCs w:val="0"/>
      <w:sz w:val="17"/>
      <w:szCs w:val="17"/>
    </w:rPr>
  </w:style>
  <w:style w:type="paragraph" w:styleId="Hlavika">
    <w:name w:val="header"/>
    <w:basedOn w:val="Normlny"/>
    <w:link w:val="HlavikaChar"/>
    <w:uiPriority w:val="99"/>
    <w:unhideWhenUsed/>
    <w:rsid w:val="006B25F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B25F7"/>
  </w:style>
  <w:style w:type="paragraph" w:styleId="Pta">
    <w:name w:val="footer"/>
    <w:basedOn w:val="Normlny"/>
    <w:link w:val="PtaChar"/>
    <w:uiPriority w:val="99"/>
    <w:unhideWhenUsed/>
    <w:rsid w:val="006B25F7"/>
    <w:pPr>
      <w:tabs>
        <w:tab w:val="center" w:pos="4536"/>
        <w:tab w:val="right" w:pos="9072"/>
      </w:tabs>
      <w:spacing w:after="0" w:line="240" w:lineRule="auto"/>
    </w:pPr>
  </w:style>
  <w:style w:type="character" w:customStyle="1" w:styleId="PtaChar">
    <w:name w:val="Päta Char"/>
    <w:basedOn w:val="Predvolenpsmoodseku"/>
    <w:link w:val="Pta"/>
    <w:uiPriority w:val="99"/>
    <w:rsid w:val="006B25F7"/>
  </w:style>
  <w:style w:type="table" w:customStyle="1" w:styleId="Mriekatabuky1">
    <w:name w:val="Mriežka tabuľky1"/>
    <w:basedOn w:val="Normlnatabuka"/>
    <w:next w:val="Mriekatabuky"/>
    <w:uiPriority w:val="59"/>
    <w:rsid w:val="00BD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99"/>
    <w:rsid w:val="00BD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y"/>
    <w:rsid w:val="00BD671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BD6715"/>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BD6715"/>
    <w:rPr>
      <w:sz w:val="20"/>
      <w:szCs w:val="20"/>
    </w:rPr>
  </w:style>
  <w:style w:type="paragraph" w:styleId="Predmetkomentra">
    <w:name w:val="annotation subject"/>
    <w:basedOn w:val="Textkomentra"/>
    <w:next w:val="Textkomentra"/>
    <w:link w:val="PredmetkomentraChar"/>
    <w:uiPriority w:val="99"/>
    <w:semiHidden/>
    <w:unhideWhenUsed/>
    <w:rsid w:val="00BD6715"/>
    <w:rPr>
      <w:b/>
      <w:bCs/>
    </w:rPr>
  </w:style>
  <w:style w:type="character" w:customStyle="1" w:styleId="PredmetkomentraChar">
    <w:name w:val="Predmet komentára Char"/>
    <w:basedOn w:val="TextkomentraChar"/>
    <w:link w:val="Predmetkomentra"/>
    <w:uiPriority w:val="99"/>
    <w:semiHidden/>
    <w:rsid w:val="00BD6715"/>
    <w:rPr>
      <w:b/>
      <w:bCs/>
      <w:sz w:val="20"/>
      <w:szCs w:val="20"/>
    </w:rPr>
  </w:style>
  <w:style w:type="paragraph" w:styleId="Textbubliny">
    <w:name w:val="Balloon Text"/>
    <w:basedOn w:val="Normlny"/>
    <w:link w:val="TextbublinyChar"/>
    <w:uiPriority w:val="99"/>
    <w:semiHidden/>
    <w:unhideWhenUsed/>
    <w:rsid w:val="00BD671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D6715"/>
    <w:rPr>
      <w:rFonts w:ascii="Tahoma" w:hAnsi="Tahoma" w:cs="Tahoma"/>
      <w:sz w:val="16"/>
      <w:szCs w:val="16"/>
    </w:rPr>
  </w:style>
  <w:style w:type="paragraph" w:styleId="Revzia">
    <w:name w:val="Revision"/>
    <w:uiPriority w:val="99"/>
    <w:semiHidden/>
    <w:rsid w:val="00BD6715"/>
    <w:pPr>
      <w:spacing w:after="0" w:line="240" w:lineRule="auto"/>
    </w:pPr>
  </w:style>
  <w:style w:type="character" w:styleId="Odkaznakomentr">
    <w:name w:val="annotation reference"/>
    <w:basedOn w:val="Predvolenpsmoodseku"/>
    <w:uiPriority w:val="99"/>
    <w:semiHidden/>
    <w:unhideWhenUsed/>
    <w:rsid w:val="00BD6715"/>
    <w:rPr>
      <w:sz w:val="16"/>
      <w:szCs w:val="16"/>
    </w:rPr>
  </w:style>
  <w:style w:type="character" w:styleId="slostrany">
    <w:name w:val="page number"/>
    <w:basedOn w:val="Predvolenpsmoodseku"/>
    <w:uiPriority w:val="99"/>
    <w:semiHidden/>
    <w:unhideWhenUsed/>
    <w:rsid w:val="00BD671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85670">
      <w:bodyDiv w:val="1"/>
      <w:marLeft w:val="0"/>
      <w:marRight w:val="0"/>
      <w:marTop w:val="0"/>
      <w:marBottom w:val="0"/>
      <w:divBdr>
        <w:top w:val="none" w:sz="0" w:space="0" w:color="auto"/>
        <w:left w:val="none" w:sz="0" w:space="0" w:color="auto"/>
        <w:bottom w:val="none" w:sz="0" w:space="0" w:color="auto"/>
        <w:right w:val="none" w:sz="0" w:space="0" w:color="auto"/>
      </w:divBdr>
    </w:div>
    <w:div w:id="579874765">
      <w:bodyDiv w:val="1"/>
      <w:marLeft w:val="0"/>
      <w:marRight w:val="0"/>
      <w:marTop w:val="0"/>
      <w:marBottom w:val="0"/>
      <w:divBdr>
        <w:top w:val="none" w:sz="0" w:space="0" w:color="auto"/>
        <w:left w:val="none" w:sz="0" w:space="0" w:color="auto"/>
        <w:bottom w:val="none" w:sz="0" w:space="0" w:color="auto"/>
        <w:right w:val="none" w:sz="0" w:space="0" w:color="auto"/>
      </w:divBdr>
    </w:div>
    <w:div w:id="701974201">
      <w:bodyDiv w:val="1"/>
      <w:marLeft w:val="0"/>
      <w:marRight w:val="0"/>
      <w:marTop w:val="0"/>
      <w:marBottom w:val="0"/>
      <w:divBdr>
        <w:top w:val="none" w:sz="0" w:space="0" w:color="auto"/>
        <w:left w:val="none" w:sz="0" w:space="0" w:color="auto"/>
        <w:bottom w:val="none" w:sz="0" w:space="0" w:color="auto"/>
        <w:right w:val="none" w:sz="0" w:space="0" w:color="auto"/>
      </w:divBdr>
    </w:div>
    <w:div w:id="1251818611">
      <w:bodyDiv w:val="1"/>
      <w:marLeft w:val="0"/>
      <w:marRight w:val="0"/>
      <w:marTop w:val="0"/>
      <w:marBottom w:val="0"/>
      <w:divBdr>
        <w:top w:val="none" w:sz="0" w:space="0" w:color="auto"/>
        <w:left w:val="none" w:sz="0" w:space="0" w:color="auto"/>
        <w:bottom w:val="none" w:sz="0" w:space="0" w:color="auto"/>
        <w:right w:val="none" w:sz="0" w:space="0" w:color="auto"/>
      </w:divBdr>
    </w:div>
    <w:div w:id="1321884994">
      <w:bodyDiv w:val="1"/>
      <w:marLeft w:val="0"/>
      <w:marRight w:val="0"/>
      <w:marTop w:val="0"/>
      <w:marBottom w:val="0"/>
      <w:divBdr>
        <w:top w:val="none" w:sz="0" w:space="0" w:color="auto"/>
        <w:left w:val="none" w:sz="0" w:space="0" w:color="auto"/>
        <w:bottom w:val="none" w:sz="0" w:space="0" w:color="auto"/>
        <w:right w:val="none" w:sz="0" w:space="0" w:color="auto"/>
      </w:divBdr>
    </w:div>
    <w:div w:id="1400521246">
      <w:bodyDiv w:val="1"/>
      <w:marLeft w:val="0"/>
      <w:marRight w:val="0"/>
      <w:marTop w:val="0"/>
      <w:marBottom w:val="0"/>
      <w:divBdr>
        <w:top w:val="none" w:sz="0" w:space="0" w:color="auto"/>
        <w:left w:val="none" w:sz="0" w:space="0" w:color="auto"/>
        <w:bottom w:val="none" w:sz="0" w:space="0" w:color="auto"/>
        <w:right w:val="none" w:sz="0" w:space="0" w:color="auto"/>
      </w:divBdr>
    </w:div>
    <w:div w:id="1453088088">
      <w:bodyDiv w:val="1"/>
      <w:marLeft w:val="0"/>
      <w:marRight w:val="0"/>
      <w:marTop w:val="0"/>
      <w:marBottom w:val="0"/>
      <w:divBdr>
        <w:top w:val="none" w:sz="0" w:space="0" w:color="auto"/>
        <w:left w:val="none" w:sz="0" w:space="0" w:color="auto"/>
        <w:bottom w:val="none" w:sz="0" w:space="0" w:color="auto"/>
        <w:right w:val="none" w:sz="0" w:space="0" w:color="auto"/>
      </w:divBdr>
    </w:div>
    <w:div w:id="1678655035">
      <w:bodyDiv w:val="1"/>
      <w:marLeft w:val="0"/>
      <w:marRight w:val="0"/>
      <w:marTop w:val="0"/>
      <w:marBottom w:val="0"/>
      <w:divBdr>
        <w:top w:val="none" w:sz="0" w:space="0" w:color="auto"/>
        <w:left w:val="none" w:sz="0" w:space="0" w:color="auto"/>
        <w:bottom w:val="none" w:sz="0" w:space="0" w:color="auto"/>
        <w:right w:val="none" w:sz="0" w:space="0" w:color="auto"/>
      </w:divBdr>
    </w:div>
    <w:div w:id="1771925143">
      <w:bodyDiv w:val="1"/>
      <w:marLeft w:val="0"/>
      <w:marRight w:val="0"/>
      <w:marTop w:val="0"/>
      <w:marBottom w:val="0"/>
      <w:divBdr>
        <w:top w:val="none" w:sz="0" w:space="0" w:color="auto"/>
        <w:left w:val="none" w:sz="0" w:space="0" w:color="auto"/>
        <w:bottom w:val="none" w:sz="0" w:space="0" w:color="auto"/>
        <w:right w:val="none" w:sz="0" w:space="0" w:color="auto"/>
      </w:divBdr>
    </w:div>
    <w:div w:id="17809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6870</Words>
  <Characters>39159</Characters>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2024-10-23T06:59:00Z</cp:lastPrinted>
  <dcterms:created xsi:type="dcterms:W3CDTF">2024-11-06T12:03:00Z</dcterms:created>
  <dcterms:modified xsi:type="dcterms:W3CDTF">2024-11-06T12:34:00Z</dcterms:modified>
</cp:coreProperties>
</file>