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4169B9" w14:textId="77777777" w:rsidR="00325ECD" w:rsidRDefault="00D54968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  <w:t>Doložka zlučiteľnosti</w:t>
      </w:r>
    </w:p>
    <w:p w14:paraId="194169BA" w14:textId="77777777" w:rsidR="00325ECD" w:rsidRDefault="00D549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právneho predpisu s právom Európskej únie </w:t>
      </w:r>
    </w:p>
    <w:p w14:paraId="194169BB" w14:textId="77777777" w:rsidR="00325ECD" w:rsidRDefault="00325E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194169BC" w14:textId="77777777" w:rsidR="00325ECD" w:rsidRDefault="00325E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194169BD" w14:textId="77777777" w:rsidR="00325ECD" w:rsidRDefault="00D54968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Predkladateľ právneho predpisu: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Poslanci Národnej rady Slovenskej republiky. </w:t>
      </w:r>
    </w:p>
    <w:p w14:paraId="194169BE" w14:textId="77777777" w:rsidR="00325ECD" w:rsidRDefault="00D54968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194169BF" w14:textId="2AFFE971" w:rsidR="00325ECD" w:rsidRPr="00D54968" w:rsidRDefault="00D54968" w:rsidP="00266B29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2.   Názov návrhu právneho predpisu: </w:t>
      </w:r>
      <w:r w:rsidRPr="00D54968">
        <w:rPr>
          <w:rFonts w:ascii="Times New Roman" w:hAnsi="Times New Roman" w:cs="Times New Roman"/>
          <w:sz w:val="24"/>
          <w:szCs w:val="24"/>
          <w:lang w:val="sk-SK"/>
        </w:rPr>
        <w:t xml:space="preserve">Návrh zákona, </w:t>
      </w:r>
      <w:r w:rsidR="00266B29" w:rsidRPr="00D54968">
        <w:rPr>
          <w:rFonts w:ascii="Times New Roman" w:hAnsi="Times New Roman" w:cs="Times New Roman"/>
          <w:sz w:val="24"/>
          <w:szCs w:val="24"/>
          <w:lang w:val="sk-SK"/>
        </w:rPr>
        <w:t xml:space="preserve">ktorým sa mení </w:t>
      </w:r>
      <w:r w:rsidR="0043350E">
        <w:rPr>
          <w:rFonts w:ascii="Times New Roman" w:hAnsi="Times New Roman" w:cs="Times New Roman"/>
          <w:sz w:val="24"/>
          <w:szCs w:val="24"/>
          <w:lang w:val="sk-SK"/>
        </w:rPr>
        <w:t xml:space="preserve">a dopĺňa </w:t>
      </w:r>
      <w:r w:rsidR="00266B29" w:rsidRPr="00D54968">
        <w:rPr>
          <w:rFonts w:ascii="Times New Roman" w:hAnsi="Times New Roman" w:cs="Times New Roman"/>
          <w:sz w:val="24"/>
          <w:szCs w:val="24"/>
          <w:lang w:val="sk-SK"/>
        </w:rPr>
        <w:t>zákon č. 279/2024 Z. z. o dani z finančných transakcií a o zmene a</w:t>
      </w:r>
      <w:r w:rsidRPr="00D54968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266B29" w:rsidRPr="00D54968">
        <w:rPr>
          <w:rFonts w:ascii="Times New Roman" w:hAnsi="Times New Roman" w:cs="Times New Roman"/>
          <w:sz w:val="24"/>
          <w:szCs w:val="24"/>
          <w:lang w:val="sk-SK"/>
        </w:rPr>
        <w:t>doplnení niektorých zákonov a ktorým sa menia niektoré zákony</w:t>
      </w:r>
    </w:p>
    <w:p w14:paraId="194169C0" w14:textId="77777777" w:rsidR="00325ECD" w:rsidRDefault="00325EC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194169C1" w14:textId="77777777" w:rsidR="00325ECD" w:rsidRDefault="00D54968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3.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Problematika návrhu právneho predpisu:</w:t>
      </w:r>
    </w:p>
    <w:p w14:paraId="194169C2" w14:textId="77777777" w:rsidR="00325ECD" w:rsidRDefault="00325ECD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</w:p>
    <w:p w14:paraId="194169C3" w14:textId="77777777" w:rsidR="00325ECD" w:rsidRDefault="00D54968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nie je upravená v práve Európskej únie</w:t>
      </w:r>
    </w:p>
    <w:p w14:paraId="194169C4" w14:textId="77777777" w:rsidR="00325ECD" w:rsidRDefault="00D54968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b)</w:t>
      </w:r>
      <w:r>
        <w:rPr>
          <w:rFonts w:ascii="Times New Roman" w:hAnsi="Times New Roman" w:cs="Times New Roman"/>
          <w:sz w:val="24"/>
          <w:szCs w:val="24"/>
          <w:lang w:val="sk-SK"/>
        </w:rPr>
        <w:tab/>
        <w:t>nie je obsiahnutá v judikatúre Súdneho dvora Európskej únie.</w:t>
      </w:r>
    </w:p>
    <w:p w14:paraId="194169C5" w14:textId="77777777" w:rsidR="00325ECD" w:rsidRDefault="00325ECD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194169C6" w14:textId="77777777" w:rsidR="00325ECD" w:rsidRDefault="00D54968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4.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 xml:space="preserve">Záväzky Slovenskej republiky vo vzťahu k Európskej únii: </w:t>
      </w:r>
    </w:p>
    <w:p w14:paraId="194169C7" w14:textId="77777777" w:rsidR="00325ECD" w:rsidRDefault="00325E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194169C8" w14:textId="77777777" w:rsidR="00325ECD" w:rsidRDefault="00D5496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bezpredmetné </w:t>
      </w:r>
    </w:p>
    <w:p w14:paraId="194169C9" w14:textId="77777777" w:rsidR="00325ECD" w:rsidRDefault="00325EC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sk-SK"/>
        </w:rPr>
      </w:pPr>
    </w:p>
    <w:p w14:paraId="194169CA" w14:textId="77777777" w:rsidR="00325ECD" w:rsidRDefault="00D54968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5.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Stupeň zlučiteľnosti návrhu právneho predpisu s právom Európskej únie:</w:t>
      </w:r>
    </w:p>
    <w:p w14:paraId="194169CB" w14:textId="77777777" w:rsidR="00325ECD" w:rsidRDefault="00325E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194169CC" w14:textId="77777777" w:rsidR="00325ECD" w:rsidRDefault="00D5496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Stupeň zlučiteľnosti - úplný </w:t>
      </w:r>
    </w:p>
    <w:p w14:paraId="194169CD" w14:textId="77777777" w:rsidR="00325ECD" w:rsidRDefault="00D54968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br/>
      </w:r>
    </w:p>
    <w:p w14:paraId="194169CE" w14:textId="77777777" w:rsidR="00325ECD" w:rsidRDefault="00325ECD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94169CF" w14:textId="77777777" w:rsidR="00325ECD" w:rsidRDefault="00325ECD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94169D0" w14:textId="77777777" w:rsidR="00325ECD" w:rsidRDefault="00325ECD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94169D1" w14:textId="77777777" w:rsidR="00325ECD" w:rsidRDefault="00325ECD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94169D2" w14:textId="77777777" w:rsidR="00325ECD" w:rsidRDefault="00325ECD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94169D3" w14:textId="77777777" w:rsidR="00325ECD" w:rsidRDefault="00325ECD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94169D4" w14:textId="77777777" w:rsidR="00325ECD" w:rsidRDefault="00325ECD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94169D5" w14:textId="77777777" w:rsidR="00325ECD" w:rsidRDefault="00325ECD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94169D6" w14:textId="77777777" w:rsidR="00325ECD" w:rsidRDefault="00325ECD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94169D7" w14:textId="77777777" w:rsidR="00325ECD" w:rsidRDefault="00325ECD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94169D8" w14:textId="77777777" w:rsidR="00325ECD" w:rsidRDefault="00325ECD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94169D9" w14:textId="77777777" w:rsidR="00325ECD" w:rsidRDefault="00325ECD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94169DA" w14:textId="77777777" w:rsidR="00325ECD" w:rsidRDefault="00325ECD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94169DB" w14:textId="77777777" w:rsidR="00325ECD" w:rsidRDefault="00D54968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k-SK"/>
        </w:rPr>
        <w:lastRenderedPageBreak/>
        <w:t>Doložka vybraných vplyvov</w:t>
      </w:r>
    </w:p>
    <w:p w14:paraId="01D61D17" w14:textId="296405BE" w:rsidR="00D54968" w:rsidRPr="00D54968" w:rsidRDefault="00D54968" w:rsidP="00D5496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lang w:val="sk-SK"/>
        </w:rPr>
        <w:t xml:space="preserve">A.1. Názov 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materiálu: </w:t>
      </w:r>
      <w:r w:rsidRPr="00D54968">
        <w:rPr>
          <w:rFonts w:ascii="Times New Roman" w:hAnsi="Times New Roman" w:cs="Times New Roman"/>
          <w:sz w:val="24"/>
          <w:szCs w:val="24"/>
          <w:lang w:val="sk-SK"/>
        </w:rPr>
        <w:t xml:space="preserve">Návrh zákona, ktorým sa mení </w:t>
      </w:r>
      <w:r w:rsidR="0043350E">
        <w:rPr>
          <w:rFonts w:ascii="Times New Roman" w:hAnsi="Times New Roman" w:cs="Times New Roman"/>
          <w:sz w:val="24"/>
          <w:szCs w:val="24"/>
          <w:lang w:val="sk-SK"/>
        </w:rPr>
        <w:t xml:space="preserve">a dopĺňa </w:t>
      </w:r>
      <w:r w:rsidRPr="00D54968">
        <w:rPr>
          <w:rFonts w:ascii="Times New Roman" w:hAnsi="Times New Roman" w:cs="Times New Roman"/>
          <w:sz w:val="24"/>
          <w:szCs w:val="24"/>
          <w:lang w:val="sk-SK"/>
        </w:rPr>
        <w:t>zákon č. 279/2024 Z. z. o dani z finančných transakcií a o zmene a doplnení niektorých zákonov a ktorým sa menia niektoré zákony</w:t>
      </w:r>
    </w:p>
    <w:p w14:paraId="194169DC" w14:textId="0E269C54" w:rsidR="00325ECD" w:rsidRDefault="00325ECD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194169DD" w14:textId="77777777" w:rsidR="00325ECD" w:rsidRDefault="00325E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4169DE" w14:textId="77777777" w:rsidR="00325ECD" w:rsidRDefault="00D54968">
      <w:pPr>
        <w:spacing w:line="240" w:lineRule="auto"/>
        <w:outlineLvl w:val="0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A.2. Vplyvy:</w:t>
      </w:r>
    </w:p>
    <w:tbl>
      <w:tblPr>
        <w:tblW w:w="7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737"/>
        <w:gridCol w:w="1245"/>
        <w:gridCol w:w="1263"/>
        <w:gridCol w:w="1340"/>
      </w:tblGrid>
      <w:tr w:rsidR="00325ECD" w14:paraId="194169E3" w14:textId="77777777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9DF" w14:textId="77777777" w:rsidR="00325ECD" w:rsidRDefault="00325ECD">
            <w:pPr>
              <w:spacing w:line="240" w:lineRule="auto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69E0" w14:textId="77777777" w:rsidR="00325ECD" w:rsidRDefault="00D54968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Pozitívne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  <w:r>
              <w:rPr>
                <w:rFonts w:ascii="Times New Roman" w:hAnsi="Times New Roman" w:cs="Times New Roman"/>
                <w:lang w:val="sk-SK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69E1" w14:textId="77777777" w:rsidR="00325ECD" w:rsidRDefault="00D54968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Žiadne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69E2" w14:textId="77777777" w:rsidR="00325ECD" w:rsidRDefault="00D54968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Negatívne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</w:tr>
      <w:tr w:rsidR="00325ECD" w14:paraId="194169E9" w14:textId="77777777">
        <w:trPr>
          <w:trHeight w:val="82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9E4" w14:textId="77777777" w:rsidR="00325ECD" w:rsidRDefault="00D5496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1. Vplyvy na rozpočet verejnej správy</w:t>
            </w:r>
          </w:p>
          <w:p w14:paraId="194169E5" w14:textId="77777777" w:rsidR="00325ECD" w:rsidRDefault="00325ECD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9E6" w14:textId="77777777" w:rsidR="00325ECD" w:rsidRDefault="00325EC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9E7" w14:textId="77777777" w:rsidR="00325ECD" w:rsidRDefault="00325EC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9E8" w14:textId="77777777" w:rsidR="00325ECD" w:rsidRDefault="00D54968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</w:tr>
      <w:tr w:rsidR="00325ECD" w14:paraId="194169EE" w14:textId="77777777">
        <w:trPr>
          <w:trHeight w:val="86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9EA" w14:textId="77777777" w:rsidR="00325ECD" w:rsidRDefault="00D5496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9EB" w14:textId="77777777" w:rsidR="00325ECD" w:rsidRDefault="00D549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9EC" w14:textId="77777777" w:rsidR="00325ECD" w:rsidRDefault="00325EC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9ED" w14:textId="77777777" w:rsidR="00325ECD" w:rsidRDefault="00325ECD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25ECD" w14:paraId="194169F9" w14:textId="77777777">
        <w:trPr>
          <w:trHeight w:val="188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9EF" w14:textId="77777777" w:rsidR="00325ECD" w:rsidRDefault="00D5496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3, Sociálne vplyvy </w:t>
            </w:r>
          </w:p>
          <w:p w14:paraId="194169F0" w14:textId="77777777" w:rsidR="00325ECD" w:rsidRDefault="00D5496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– vplyvy  na hospodárenie obyvateľstva,</w:t>
            </w:r>
          </w:p>
          <w:p w14:paraId="194169F1" w14:textId="77777777" w:rsidR="00325ECD" w:rsidRDefault="00D5496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-sociálnu exklúziu,</w:t>
            </w:r>
          </w:p>
          <w:p w14:paraId="194169F2" w14:textId="77777777" w:rsidR="00325ECD" w:rsidRDefault="00D5496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  rovnosť príležitostí a rodovú rovnosť a vplyvy na zamestnanosť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9F3" w14:textId="77777777" w:rsidR="00325ECD" w:rsidRDefault="00D5496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  <w:p w14:paraId="194169F4" w14:textId="77777777" w:rsidR="00325ECD" w:rsidRDefault="00325EC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194169F5" w14:textId="77777777" w:rsidR="00325ECD" w:rsidRDefault="00325EC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9F6" w14:textId="77777777" w:rsidR="00325ECD" w:rsidRDefault="00325EC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194169F7" w14:textId="77777777" w:rsidR="00325ECD" w:rsidRDefault="00325EC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9F8" w14:textId="77777777" w:rsidR="00325ECD" w:rsidRDefault="00325ECD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25ECD" w14:paraId="194169FE" w14:textId="77777777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9FA" w14:textId="77777777" w:rsidR="00325ECD" w:rsidRDefault="00D5496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4. Vplyvy na životné prostredie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9FB" w14:textId="77777777" w:rsidR="00325ECD" w:rsidRDefault="00325EC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9FC" w14:textId="77777777" w:rsidR="00325ECD" w:rsidRDefault="00D5496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9FD" w14:textId="77777777" w:rsidR="00325ECD" w:rsidRDefault="00325ECD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25ECD" w14:paraId="19416A03" w14:textId="77777777">
        <w:trPr>
          <w:trHeight w:val="54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9FF" w14:textId="77777777" w:rsidR="00325ECD" w:rsidRDefault="00D5496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5. Vplyvy na informatizáciu spoločnosti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A00" w14:textId="77777777" w:rsidR="00325ECD" w:rsidRDefault="00325EC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A01" w14:textId="77777777" w:rsidR="00325ECD" w:rsidRDefault="00D5496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A02" w14:textId="77777777" w:rsidR="00325ECD" w:rsidRDefault="00325ECD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25ECD" w14:paraId="19416A08" w14:textId="77777777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A04" w14:textId="77777777" w:rsidR="00325ECD" w:rsidRDefault="00D5496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6. Vplyvy </w:t>
            </w:r>
            <w:bookmarkStart w:id="0" w:name="_Hlk112188345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na manželstvo, rodičovstvo a rodinu</w:t>
            </w:r>
            <w:bookmarkEnd w:id="0"/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A05" w14:textId="77777777" w:rsidR="00325ECD" w:rsidRDefault="00325EC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A06" w14:textId="77777777" w:rsidR="00325ECD" w:rsidRDefault="00D5496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A07" w14:textId="77777777" w:rsidR="00325ECD" w:rsidRDefault="00325ECD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25ECD" w14:paraId="19416A0D" w14:textId="77777777">
        <w:trPr>
          <w:trHeight w:val="14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A09" w14:textId="77777777" w:rsidR="00325ECD" w:rsidRDefault="00D5496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7. Vplyvy na služby verejnej správy pre občana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A0A" w14:textId="77777777" w:rsidR="00325ECD" w:rsidRDefault="00325EC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A0B" w14:textId="77777777" w:rsidR="00325ECD" w:rsidRDefault="00D5496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A0C" w14:textId="77777777" w:rsidR="00325ECD" w:rsidRDefault="00325ECD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14:paraId="19416A0E" w14:textId="77777777" w:rsidR="00325ECD" w:rsidRDefault="00D54968">
      <w:pPr>
        <w:pStyle w:val="Zkladntext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19416A0F" w14:textId="77777777" w:rsidR="00325ECD" w:rsidRDefault="00325ECD">
      <w:pPr>
        <w:pStyle w:val="Zkladntext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19416A10" w14:textId="77777777" w:rsidR="00325ECD" w:rsidRDefault="00D54968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A.3. Poznámky</w:t>
      </w:r>
    </w:p>
    <w:p w14:paraId="19416A11" w14:textId="77777777" w:rsidR="00325ECD" w:rsidRDefault="00D54968">
      <w:r>
        <w:rPr>
          <w:rFonts w:ascii="Times New Roman" w:hAnsi="Times New Roman" w:cs="Times New Roman"/>
          <w:lang w:val="sk-SK"/>
        </w:rPr>
        <w:t xml:space="preserve">Bezpredmetné </w:t>
      </w:r>
    </w:p>
    <w:p w14:paraId="19416A12" w14:textId="77777777" w:rsidR="00325ECD" w:rsidRDefault="00D54968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A.4. Alternatívne riešenia</w:t>
      </w:r>
    </w:p>
    <w:p w14:paraId="19416A13" w14:textId="77777777" w:rsidR="00325ECD" w:rsidRDefault="00D54968">
      <w:pPr>
        <w:pStyle w:val="Zkladn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Nepredkladajú sa. </w:t>
      </w:r>
    </w:p>
    <w:p w14:paraId="19416A14" w14:textId="77777777" w:rsidR="00325ECD" w:rsidRDefault="00D54968">
      <w:pPr>
        <w:pStyle w:val="Zkladntext2"/>
        <w:spacing w:line="240" w:lineRule="auto"/>
        <w:outlineLvl w:val="0"/>
        <w:rPr>
          <w:b/>
          <w:bCs/>
        </w:rPr>
      </w:pPr>
      <w:r>
        <w:rPr>
          <w:b/>
          <w:bCs/>
        </w:rPr>
        <w:t xml:space="preserve">A.5. Stanovisko gestorov </w:t>
      </w:r>
    </w:p>
    <w:p w14:paraId="19416A15" w14:textId="77777777" w:rsidR="00325ECD" w:rsidRDefault="00D54968">
      <w:r>
        <w:rPr>
          <w:rFonts w:ascii="Times New Roman" w:hAnsi="Times New Roman" w:cs="Times New Roman"/>
          <w:lang w:val="sk-SK"/>
        </w:rPr>
        <w:t xml:space="preserve">Bezpredmetné </w:t>
      </w:r>
    </w:p>
    <w:sectPr w:rsidR="00325E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F9054A" w14:textId="77777777" w:rsidR="008441F1" w:rsidRDefault="008441F1">
      <w:pPr>
        <w:spacing w:line="240" w:lineRule="auto"/>
      </w:pPr>
      <w:r>
        <w:separator/>
      </w:r>
    </w:p>
  </w:endnote>
  <w:endnote w:type="continuationSeparator" w:id="0">
    <w:p w14:paraId="603A7629" w14:textId="77777777" w:rsidR="008441F1" w:rsidRDefault="008441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B4CFF6" w14:textId="77777777" w:rsidR="008441F1" w:rsidRDefault="008441F1">
      <w:pPr>
        <w:spacing w:after="0"/>
      </w:pPr>
      <w:r>
        <w:separator/>
      </w:r>
    </w:p>
  </w:footnote>
  <w:footnote w:type="continuationSeparator" w:id="0">
    <w:p w14:paraId="4C8FFCF7" w14:textId="77777777" w:rsidR="008441F1" w:rsidRDefault="008441F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4D2C1C"/>
    <w:multiLevelType w:val="multilevel"/>
    <w:tmpl w:val="554D2C1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5223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95F"/>
    <w:rsid w:val="0003529E"/>
    <w:rsid w:val="000976DD"/>
    <w:rsid w:val="000D61EF"/>
    <w:rsid w:val="001002A9"/>
    <w:rsid w:val="0011122B"/>
    <w:rsid w:val="00122611"/>
    <w:rsid w:val="001917A5"/>
    <w:rsid w:val="00207304"/>
    <w:rsid w:val="00266B29"/>
    <w:rsid w:val="00277DDF"/>
    <w:rsid w:val="002869FC"/>
    <w:rsid w:val="00295BAB"/>
    <w:rsid w:val="002E0639"/>
    <w:rsid w:val="003144ED"/>
    <w:rsid w:val="00322BDE"/>
    <w:rsid w:val="003241B5"/>
    <w:rsid w:val="00325ECD"/>
    <w:rsid w:val="00341C5E"/>
    <w:rsid w:val="00342BC1"/>
    <w:rsid w:val="0035211B"/>
    <w:rsid w:val="00384C2D"/>
    <w:rsid w:val="00385822"/>
    <w:rsid w:val="0038780A"/>
    <w:rsid w:val="00392C24"/>
    <w:rsid w:val="003F0FD3"/>
    <w:rsid w:val="003F360E"/>
    <w:rsid w:val="004151C2"/>
    <w:rsid w:val="0043350E"/>
    <w:rsid w:val="00462C77"/>
    <w:rsid w:val="004A2541"/>
    <w:rsid w:val="004A7EDC"/>
    <w:rsid w:val="004C2E69"/>
    <w:rsid w:val="00505288"/>
    <w:rsid w:val="00510D8A"/>
    <w:rsid w:val="00534F7F"/>
    <w:rsid w:val="005527B4"/>
    <w:rsid w:val="00561D54"/>
    <w:rsid w:val="005632E8"/>
    <w:rsid w:val="0057676F"/>
    <w:rsid w:val="005C1450"/>
    <w:rsid w:val="005D24BF"/>
    <w:rsid w:val="005E2159"/>
    <w:rsid w:val="00700036"/>
    <w:rsid w:val="0070090E"/>
    <w:rsid w:val="00733810"/>
    <w:rsid w:val="008441F1"/>
    <w:rsid w:val="008D61E2"/>
    <w:rsid w:val="008E5829"/>
    <w:rsid w:val="00903A4E"/>
    <w:rsid w:val="009744AD"/>
    <w:rsid w:val="009C468A"/>
    <w:rsid w:val="009D3781"/>
    <w:rsid w:val="00A340BF"/>
    <w:rsid w:val="00A43788"/>
    <w:rsid w:val="00A60B4D"/>
    <w:rsid w:val="00A63AE3"/>
    <w:rsid w:val="00A940D2"/>
    <w:rsid w:val="00AA2869"/>
    <w:rsid w:val="00AB055B"/>
    <w:rsid w:val="00AC52E5"/>
    <w:rsid w:val="00B62449"/>
    <w:rsid w:val="00BA38D8"/>
    <w:rsid w:val="00BC47DB"/>
    <w:rsid w:val="00C057D3"/>
    <w:rsid w:val="00C74349"/>
    <w:rsid w:val="00C776B5"/>
    <w:rsid w:val="00C94975"/>
    <w:rsid w:val="00D54968"/>
    <w:rsid w:val="00EC495F"/>
    <w:rsid w:val="00F71B02"/>
    <w:rsid w:val="00F77767"/>
    <w:rsid w:val="00FB4E78"/>
    <w:rsid w:val="00FB71F4"/>
    <w:rsid w:val="5774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4169B9"/>
  <w15:docId w15:val="{6B61D309-B73A-4CB7-BCF6-EC5121003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adjustRightInd w:val="0"/>
      <w:spacing w:after="200" w:line="276" w:lineRule="auto"/>
    </w:pPr>
    <w:rPr>
      <w:rFonts w:cs="Calibri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pPr>
      <w:widowControl/>
      <w:adjustRightInd/>
      <w:spacing w:after="120" w:line="240" w:lineRule="auto"/>
    </w:pPr>
    <w:rPr>
      <w:sz w:val="24"/>
      <w:szCs w:val="24"/>
      <w:lang w:val="sk-SK" w:eastAsia="sk-SK"/>
    </w:rPr>
  </w:style>
  <w:style w:type="paragraph" w:styleId="Zkladntext2">
    <w:name w:val="Body Text 2"/>
    <w:basedOn w:val="Normlny"/>
    <w:link w:val="Zkladntext2Char1"/>
    <w:uiPriority w:val="99"/>
    <w:semiHidden/>
    <w:unhideWhenUsed/>
    <w:pPr>
      <w:widowControl/>
      <w:adjustRightInd/>
      <w:spacing w:after="120" w:line="48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link w:val="Zkladntext"/>
    <w:uiPriority w:val="99"/>
    <w:semiHidden/>
    <w:qFormat/>
    <w:locked/>
    <w:rPr>
      <w:rFonts w:ascii="Calibri" w:hAnsi="Calibri" w:cs="Calibri"/>
      <w:sz w:val="24"/>
      <w:szCs w:val="24"/>
      <w:rtl w:val="0"/>
      <w:cs w:val="0"/>
      <w:lang w:val="zh-CN" w:eastAsia="sk-SK"/>
    </w:rPr>
  </w:style>
  <w:style w:type="character" w:customStyle="1" w:styleId="Zkladntext2Char">
    <w:name w:val="Základný text 2 Char"/>
    <w:uiPriority w:val="99"/>
    <w:semiHidden/>
    <w:locked/>
    <w:rPr>
      <w:rFonts w:ascii="Calibri" w:hAnsi="Calibri" w:cs="Calibri"/>
      <w:rtl w:val="0"/>
      <w:cs w:val="0"/>
      <w:lang w:val="en-US" w:eastAsia="zh-CN"/>
    </w:rPr>
  </w:style>
  <w:style w:type="character" w:customStyle="1" w:styleId="Zkladntext2Char1">
    <w:name w:val="Základný text 2 Char1"/>
    <w:link w:val="Zkladntext2"/>
    <w:uiPriority w:val="99"/>
    <w:semiHidden/>
    <w:qFormat/>
    <w:locked/>
    <w:rPr>
      <w:rFonts w:ascii="Times New Roman" w:hAnsi="Times New Roman" w:cs="Times New Roman"/>
      <w:sz w:val="24"/>
      <w:szCs w:val="24"/>
      <w:rtl w:val="0"/>
      <w:cs w:val="0"/>
      <w:lang w:val="zh-CN" w:eastAsia="sk-SK"/>
    </w:rPr>
  </w:style>
  <w:style w:type="paragraph" w:customStyle="1" w:styleId="titulok">
    <w:name w:val="titulok"/>
    <w:basedOn w:val="Normlny"/>
    <w:qFormat/>
    <w:pPr>
      <w:widowControl/>
      <w:adjustRightInd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val="sk-SK" w:eastAsia="sk-SK"/>
    </w:rPr>
  </w:style>
  <w:style w:type="paragraph" w:customStyle="1" w:styleId="title-doc-oj-reference">
    <w:name w:val="title-doc-oj-reference"/>
    <w:basedOn w:val="Normlny"/>
    <w:qFormat/>
    <w:pPr>
      <w:widowControl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289</Words>
  <Characters>1726</Characters>
  <Application>Microsoft Office Word</Application>
  <DocSecurity>0</DocSecurity>
  <Lines>107</Lines>
  <Paragraphs>49</Paragraphs>
  <ScaleCrop>false</ScaleCrop>
  <Company>Kancelaria NR SR</Company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klubSaS</dc:creator>
  <cp:lastModifiedBy>Andrej Pitonak</cp:lastModifiedBy>
  <cp:revision>17</cp:revision>
  <cp:lastPrinted>2024-09-24T16:40:00Z</cp:lastPrinted>
  <dcterms:created xsi:type="dcterms:W3CDTF">2023-11-11T15:51:00Z</dcterms:created>
  <dcterms:modified xsi:type="dcterms:W3CDTF">2024-11-06T08:06:00Z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5273BE1E80E542079830823B970D9786_12</vt:lpwstr>
  </property>
</Properties>
</file>