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AA" w:rsidRPr="0065716F" w:rsidRDefault="0065716F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16F">
        <w:rPr>
          <w:rFonts w:ascii="Arial" w:hAnsi="Arial" w:cs="Arial"/>
          <w:sz w:val="24"/>
          <w:szCs w:val="24"/>
        </w:rPr>
        <w:t>Číslo: KNR-VZD-2051/2024-</w:t>
      </w:r>
      <w:r>
        <w:rPr>
          <w:rFonts w:ascii="Arial" w:hAnsi="Arial" w:cs="Arial"/>
          <w:sz w:val="24"/>
          <w:szCs w:val="24"/>
        </w:rPr>
        <w:t>7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575a</w:t>
      </w: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6FAA" w:rsidRPr="0065716F" w:rsidRDefault="0065716F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výborov Národnej rady Slovenskej republiky </w:t>
      </w:r>
      <w:r w:rsidR="00006FAA" w:rsidRPr="0065716F">
        <w:rPr>
          <w:rFonts w:ascii="Arial" w:hAnsi="Arial" w:cs="Arial"/>
        </w:rPr>
        <w:t>o prerokovaní</w:t>
      </w:r>
      <w:r w:rsidR="00006FAA" w:rsidRPr="0065716F">
        <w:rPr>
          <w:rFonts w:ascii="Arial" w:hAnsi="Arial" w:cs="Arial"/>
          <w:b/>
        </w:rPr>
        <w:t xml:space="preserve"> </w:t>
      </w:r>
      <w:r w:rsidRPr="0065716F">
        <w:rPr>
          <w:rFonts w:ascii="Arial" w:hAnsi="Arial" w:cs="Arial"/>
          <w:b/>
        </w:rPr>
        <w:t xml:space="preserve">vládneho návrhu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</w:t>
      </w:r>
      <w:r w:rsidRPr="0065716F">
        <w:rPr>
          <w:rFonts w:ascii="Arial" w:hAnsi="Arial" w:cs="Arial"/>
        </w:rPr>
        <w:t>(tlač 575)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 ako gestorský výbor pri rokovaní </w:t>
      </w:r>
      <w:r w:rsidRPr="0065716F">
        <w:rPr>
          <w:rFonts w:ascii="Arial" w:hAnsi="Arial" w:cs="Arial"/>
        </w:rPr>
        <w:t xml:space="preserve">o  </w:t>
      </w:r>
      <w:r w:rsidR="0065716F">
        <w:rPr>
          <w:rFonts w:ascii="Arial" w:hAnsi="Arial" w:cs="Arial"/>
        </w:rPr>
        <w:t>v</w:t>
      </w:r>
      <w:r w:rsidR="0065716F" w:rsidRPr="0065716F">
        <w:rPr>
          <w:rFonts w:ascii="Arial" w:hAnsi="Arial" w:cs="Arial"/>
        </w:rPr>
        <w:t>ládn</w:t>
      </w:r>
      <w:r w:rsidR="0065716F">
        <w:rPr>
          <w:rFonts w:ascii="Arial" w:hAnsi="Arial" w:cs="Arial"/>
        </w:rPr>
        <w:t>om</w:t>
      </w:r>
      <w:r w:rsidR="0065716F" w:rsidRPr="0065716F">
        <w:rPr>
          <w:rFonts w:ascii="Arial" w:hAnsi="Arial" w:cs="Arial"/>
        </w:rPr>
        <w:t xml:space="preserve"> návrh</w:t>
      </w:r>
      <w:r w:rsidR="0065716F">
        <w:rPr>
          <w:rFonts w:ascii="Arial" w:hAnsi="Arial" w:cs="Arial"/>
        </w:rPr>
        <w:t>u</w:t>
      </w:r>
      <w:r w:rsidR="0065716F" w:rsidRPr="0065716F">
        <w:rPr>
          <w:rFonts w:ascii="Arial" w:hAnsi="Arial" w:cs="Arial"/>
        </w:rPr>
        <w:t xml:space="preserve">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575)</w:t>
      </w:r>
      <w:r w:rsidR="0065716F" w:rsidRPr="001045AE">
        <w:rPr>
          <w:rFonts w:ascii="Arial" w:hAnsi="Arial" w:cs="Arial"/>
        </w:rPr>
        <w:t xml:space="preserve"> </w:t>
      </w:r>
      <w:r w:rsidRPr="001045AE">
        <w:rPr>
          <w:rFonts w:ascii="Arial" w:hAnsi="Arial" w:cs="Arial"/>
        </w:rPr>
        <w:t>(ďalej len gestorský výbor) p</w:t>
      </w:r>
      <w:r>
        <w:rPr>
          <w:rFonts w:ascii="Arial" w:hAnsi="Arial" w:cs="Arial"/>
        </w:rPr>
        <w:t>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zákona.</w:t>
      </w: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</w:rPr>
        <w:tab/>
        <w:t xml:space="preserve">Národná rada Slovenskej republiky uznesením č. </w:t>
      </w:r>
      <w:r w:rsidR="004D2B73">
        <w:rPr>
          <w:rFonts w:ascii="Arial" w:hAnsi="Arial" w:cs="Arial"/>
        </w:rPr>
        <w:t>641</w:t>
      </w:r>
      <w:r>
        <w:rPr>
          <w:rFonts w:ascii="Arial" w:hAnsi="Arial" w:cs="Arial"/>
        </w:rPr>
        <w:t xml:space="preserve"> zo </w:t>
      </w:r>
      <w:r w:rsidR="00A97F26">
        <w:rPr>
          <w:rFonts w:ascii="Arial" w:hAnsi="Arial" w:cs="Arial"/>
        </w:rPr>
        <w:t xml:space="preserve">6. </w:t>
      </w:r>
      <w:r w:rsidR="0065716F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202</w:t>
      </w:r>
      <w:r w:rsidR="0065716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po prerokovaní </w:t>
      </w:r>
      <w:r w:rsidR="0065716F">
        <w:rPr>
          <w:rFonts w:ascii="Arial" w:hAnsi="Arial" w:cs="Arial"/>
        </w:rPr>
        <w:t>v</w:t>
      </w:r>
      <w:r w:rsidR="0065716F" w:rsidRPr="0065716F">
        <w:rPr>
          <w:rFonts w:ascii="Arial" w:hAnsi="Arial" w:cs="Arial"/>
        </w:rPr>
        <w:t>ládn</w:t>
      </w:r>
      <w:r w:rsidR="0065716F">
        <w:rPr>
          <w:rFonts w:ascii="Arial" w:hAnsi="Arial" w:cs="Arial"/>
        </w:rPr>
        <w:t>eho</w:t>
      </w:r>
      <w:r w:rsidR="0065716F" w:rsidRPr="0065716F">
        <w:rPr>
          <w:rFonts w:ascii="Arial" w:hAnsi="Arial" w:cs="Arial"/>
        </w:rPr>
        <w:t xml:space="preserve"> návrh</w:t>
      </w:r>
      <w:r w:rsidR="0065716F">
        <w:rPr>
          <w:rFonts w:ascii="Arial" w:hAnsi="Arial" w:cs="Arial"/>
        </w:rPr>
        <w:t>u</w:t>
      </w:r>
      <w:r w:rsidR="0065716F" w:rsidRPr="0065716F">
        <w:rPr>
          <w:rFonts w:ascii="Arial" w:hAnsi="Arial" w:cs="Arial"/>
        </w:rPr>
        <w:t xml:space="preserve">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575)</w:t>
      </w:r>
      <w:r w:rsidR="0065716F">
        <w:rPr>
          <w:rFonts w:ascii="Arial" w:hAnsi="Arial" w:cs="Arial"/>
        </w:rPr>
        <w:t xml:space="preserve"> </w:t>
      </w:r>
      <w:r w:rsidRPr="0065716F">
        <w:rPr>
          <w:rFonts w:ascii="Arial" w:hAnsi="Arial" w:cs="Arial"/>
        </w:rPr>
        <w:t>v prvom</w:t>
      </w:r>
      <w:r w:rsidRPr="001045AE">
        <w:rPr>
          <w:rFonts w:ascii="Arial" w:hAnsi="Arial" w:cs="Arial"/>
        </w:rPr>
        <w:t xml:space="preserve"> čítaní rozhodla, že </w:t>
      </w:r>
      <w:r>
        <w:rPr>
          <w:rFonts w:ascii="Arial" w:hAnsi="Arial" w:cs="Arial"/>
        </w:rPr>
        <w:t xml:space="preserve">podľa § 73 ods. 3 písm. c)  zákona  Národnej  rady   Slovenskej   republiky  č.  350/1996  Z. z.  o   rokovacom  poriadku Národnej rady </w:t>
      </w:r>
      <w:r>
        <w:rPr>
          <w:rFonts w:ascii="Arial" w:hAnsi="Arial" w:cs="Arial"/>
        </w:rPr>
        <w:lastRenderedPageBreak/>
        <w:t>Slovenskej republiky prerokuje uvedený návrh zákona v druhom čítaní a prideľuje návrh podľa § 74 ods. 1 citovaného zákona na prerokovanie</w:t>
      </w: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5716F" w:rsidRDefault="00006FAA" w:rsidP="00006FA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006FAA" w:rsidRDefault="0065716F" w:rsidP="00006FAA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Výboru Národnej rady Slovenskej republiky pre financie a rozpočet </w:t>
      </w:r>
      <w:r w:rsidR="00006FAA">
        <w:rPr>
          <w:rFonts w:ascii="Arial" w:hAnsi="Arial" w:cs="Arial"/>
          <w:sz w:val="24"/>
          <w:szCs w:val="20"/>
        </w:rPr>
        <w:t xml:space="preserve"> a </w:t>
      </w:r>
    </w:p>
    <w:p w:rsidR="00006FAA" w:rsidRDefault="0065716F" w:rsidP="00006FA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  <w:r w:rsidR="00006FAA">
        <w:rPr>
          <w:rFonts w:ascii="Arial" w:hAnsi="Arial"/>
          <w:sz w:val="24"/>
          <w:szCs w:val="20"/>
        </w:rPr>
        <w:t>Výboru Národnej rady Slovenskej republiky pre zdravotníctvo</w:t>
      </w:r>
    </w:p>
    <w:p w:rsidR="00006FAA" w:rsidRDefault="00006FAA" w:rsidP="00006FA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006FAA" w:rsidRDefault="00006FAA" w:rsidP="00006FAA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prerokoval</w:t>
      </w:r>
      <w:r>
        <w:rPr>
          <w:rFonts w:ascii="Arial" w:hAnsi="Arial" w:cs="Arial"/>
          <w:b/>
        </w:rPr>
        <w:t xml:space="preserve"> </w:t>
      </w:r>
      <w:r w:rsidR="00B91F36" w:rsidRPr="00B91F36">
        <w:rPr>
          <w:rFonts w:ascii="Arial" w:hAnsi="Arial" w:cs="Arial"/>
        </w:rPr>
        <w:t xml:space="preserve">vládny návrh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575) </w:t>
      </w:r>
      <w:r w:rsidRPr="001045AE">
        <w:rPr>
          <w:rFonts w:ascii="Arial" w:hAnsi="Arial" w:cs="Arial"/>
        </w:rPr>
        <w:t>dňa</w:t>
      </w:r>
      <w:r>
        <w:rPr>
          <w:rFonts w:ascii="Arial" w:hAnsi="Arial" w:cs="Arial"/>
        </w:rPr>
        <w:t xml:space="preserve"> </w:t>
      </w:r>
      <w:r w:rsidR="00B91F3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B91F36">
        <w:rPr>
          <w:rFonts w:ascii="Arial" w:hAnsi="Arial" w:cs="Arial"/>
        </w:rPr>
        <w:t xml:space="preserve">novembra </w:t>
      </w:r>
      <w:r w:rsidRPr="001045AE">
        <w:rPr>
          <w:rFonts w:ascii="Arial" w:hAnsi="Arial" w:cs="Arial"/>
        </w:rPr>
        <w:t>202</w:t>
      </w:r>
      <w:r w:rsidR="00B91F36">
        <w:rPr>
          <w:rFonts w:ascii="Arial" w:hAnsi="Arial" w:cs="Arial"/>
        </w:rPr>
        <w:t>4</w:t>
      </w:r>
      <w:r w:rsidRPr="001045AE">
        <w:rPr>
          <w:rFonts w:ascii="Arial" w:hAnsi="Arial" w:cs="Arial"/>
        </w:rPr>
        <w:t xml:space="preserve"> a odpo</w:t>
      </w:r>
      <w:r>
        <w:rPr>
          <w:rFonts w:ascii="Arial" w:hAnsi="Arial" w:cs="Arial"/>
        </w:rPr>
        <w:t xml:space="preserve">ručil  Národnej rade Slovenskej republiky  návrh zákona schváliť  (uznesenie č. </w:t>
      </w:r>
      <w:r w:rsidR="00CA247D">
        <w:rPr>
          <w:rFonts w:ascii="Arial" w:hAnsi="Arial" w:cs="Arial"/>
        </w:rPr>
        <w:t>195</w:t>
      </w:r>
      <w:r w:rsidR="005D1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zo </w:t>
      </w:r>
      <w:r w:rsidR="00B91F3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B91F36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202</w:t>
      </w:r>
      <w:r w:rsidR="00B91F36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ab/>
      </w: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 pre financie a rozpočet</w:t>
      </w:r>
      <w:r>
        <w:rPr>
          <w:rFonts w:ascii="Arial" w:hAnsi="Arial" w:cs="Arial"/>
        </w:rPr>
        <w:t xml:space="preserve"> prerokoval</w:t>
      </w:r>
      <w:r>
        <w:rPr>
          <w:rFonts w:ascii="Arial" w:hAnsi="Arial" w:cs="Arial"/>
          <w:b/>
        </w:rPr>
        <w:t xml:space="preserve"> </w:t>
      </w:r>
      <w:r w:rsidR="00B91F36" w:rsidRPr="00B91F36">
        <w:rPr>
          <w:rFonts w:ascii="Arial" w:hAnsi="Arial" w:cs="Arial"/>
        </w:rPr>
        <w:t>vládny návrh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</w:t>
      </w:r>
      <w:r w:rsidR="00B91F36">
        <w:rPr>
          <w:rFonts w:ascii="Arial" w:hAnsi="Arial" w:cs="Arial"/>
        </w:rPr>
        <w:t xml:space="preserve">75) </w:t>
      </w:r>
      <w:r w:rsidRPr="001045AE">
        <w:rPr>
          <w:rFonts w:ascii="Arial" w:hAnsi="Arial" w:cs="Arial"/>
        </w:rPr>
        <w:t>dňa</w:t>
      </w:r>
      <w:r>
        <w:rPr>
          <w:rFonts w:ascii="Arial" w:hAnsi="Arial" w:cs="Arial"/>
        </w:rPr>
        <w:t xml:space="preserve"> </w:t>
      </w:r>
      <w:r w:rsidR="00B91F3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B91F36">
        <w:rPr>
          <w:rFonts w:ascii="Arial" w:hAnsi="Arial" w:cs="Arial"/>
        </w:rPr>
        <w:t>novembra</w:t>
      </w:r>
      <w:r w:rsidRPr="001045AE">
        <w:rPr>
          <w:rFonts w:ascii="Arial" w:hAnsi="Arial" w:cs="Arial"/>
        </w:rPr>
        <w:t xml:space="preserve"> 202</w:t>
      </w:r>
      <w:r w:rsidR="00B91F36">
        <w:rPr>
          <w:rFonts w:ascii="Arial" w:hAnsi="Arial" w:cs="Arial"/>
        </w:rPr>
        <w:t>4</w:t>
      </w:r>
      <w:r w:rsidRPr="001045AE">
        <w:rPr>
          <w:rFonts w:ascii="Arial" w:hAnsi="Arial" w:cs="Arial"/>
        </w:rPr>
        <w:t xml:space="preserve"> a odpo</w:t>
      </w:r>
      <w:r>
        <w:rPr>
          <w:rFonts w:ascii="Arial" w:hAnsi="Arial" w:cs="Arial"/>
        </w:rPr>
        <w:t>ručil  Národnej rade Slovenskej republiky  návrh zákona schváliť  (uznesenie č.</w:t>
      </w:r>
      <w:r w:rsidR="00E520F9">
        <w:rPr>
          <w:rFonts w:ascii="Arial" w:hAnsi="Arial" w:cs="Arial"/>
        </w:rPr>
        <w:t xml:space="preserve"> 147</w:t>
      </w:r>
      <w:bookmarkStart w:id="0" w:name="_GoBack"/>
      <w:bookmarkEnd w:id="0"/>
      <w:r>
        <w:rPr>
          <w:rFonts w:ascii="Arial" w:hAnsi="Arial" w:cs="Arial"/>
        </w:rPr>
        <w:t xml:space="preserve"> zo </w:t>
      </w:r>
      <w:r w:rsidR="00B91F3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B91F36">
        <w:rPr>
          <w:rFonts w:ascii="Arial" w:hAnsi="Arial" w:cs="Arial"/>
        </w:rPr>
        <w:t xml:space="preserve"> novembra</w:t>
      </w:r>
      <w:r>
        <w:rPr>
          <w:rFonts w:ascii="Arial" w:hAnsi="Arial" w:cs="Arial"/>
        </w:rPr>
        <w:t xml:space="preserve"> 202</w:t>
      </w:r>
      <w:r w:rsidR="00B91F36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ab/>
      </w: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prerokoval </w:t>
      </w:r>
      <w:r w:rsidR="00B91F36" w:rsidRPr="00B91F36">
        <w:rPr>
          <w:rFonts w:ascii="Arial" w:hAnsi="Arial" w:cs="Arial"/>
        </w:rPr>
        <w:t>vládny návrh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</w:t>
      </w:r>
      <w:r w:rsidR="00B91F36">
        <w:rPr>
          <w:rFonts w:ascii="Arial" w:hAnsi="Arial" w:cs="Arial"/>
        </w:rPr>
        <w:t xml:space="preserve">75) </w:t>
      </w:r>
      <w:r>
        <w:rPr>
          <w:rFonts w:ascii="Arial" w:hAnsi="Arial" w:cs="Arial"/>
        </w:rPr>
        <w:t xml:space="preserve">dňa  </w:t>
      </w:r>
      <w:r w:rsidR="00B91F3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</w:t>
      </w:r>
      <w:r w:rsidR="00B91F36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 202</w:t>
      </w:r>
      <w:r w:rsidR="00B91F3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 odporučil  Národnej rade Slovenskej republiky  návrh zákona schváliť  </w:t>
      </w:r>
      <w:r w:rsidR="00351A9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uznesenie č. </w:t>
      </w:r>
      <w:r w:rsidR="00B91F36">
        <w:rPr>
          <w:rFonts w:ascii="Arial" w:hAnsi="Arial" w:cs="Arial"/>
        </w:rPr>
        <w:t>89 zo</w:t>
      </w:r>
      <w:r>
        <w:rPr>
          <w:rFonts w:ascii="Arial" w:hAnsi="Arial" w:cs="Arial"/>
        </w:rPr>
        <w:t> </w:t>
      </w:r>
      <w:r w:rsidR="00B91F36">
        <w:rPr>
          <w:rFonts w:ascii="Arial" w:hAnsi="Arial" w:cs="Arial"/>
        </w:rPr>
        <w:t xml:space="preserve"> 6. novembra</w:t>
      </w:r>
      <w:r>
        <w:rPr>
          <w:rFonts w:ascii="Arial" w:hAnsi="Arial" w:cs="Arial"/>
        </w:rPr>
        <w:t xml:space="preserve"> 202</w:t>
      </w:r>
      <w:r w:rsidR="00B91F3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). </w:t>
      </w:r>
    </w:p>
    <w:p w:rsidR="00006FAA" w:rsidRDefault="00006FAA" w:rsidP="00006FA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IV.</w:t>
      </w: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6FAA" w:rsidRPr="00276294" w:rsidRDefault="00006FAA" w:rsidP="0027629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  <w:t xml:space="preserve">Gestorský výbor na základe stanovísk výborov k </w:t>
      </w:r>
      <w:r w:rsidR="00B91F36" w:rsidRPr="00B91F36">
        <w:rPr>
          <w:rFonts w:ascii="Arial" w:hAnsi="Arial" w:cs="Arial"/>
        </w:rPr>
        <w:t>vládn</w:t>
      </w:r>
      <w:r w:rsidR="00B91F36">
        <w:rPr>
          <w:rFonts w:ascii="Arial" w:hAnsi="Arial" w:cs="Arial"/>
        </w:rPr>
        <w:t>emu</w:t>
      </w:r>
      <w:r w:rsidR="00B91F36" w:rsidRPr="00B91F36">
        <w:rPr>
          <w:rFonts w:ascii="Arial" w:hAnsi="Arial" w:cs="Arial"/>
        </w:rPr>
        <w:t xml:space="preserve"> návrh</w:t>
      </w:r>
      <w:r w:rsidR="00B91F36">
        <w:rPr>
          <w:rFonts w:ascii="Arial" w:hAnsi="Arial" w:cs="Arial"/>
        </w:rPr>
        <w:t>u</w:t>
      </w:r>
      <w:r w:rsidR="00B91F36" w:rsidRPr="00B91F36">
        <w:rPr>
          <w:rFonts w:ascii="Arial" w:hAnsi="Arial" w:cs="Arial"/>
        </w:rPr>
        <w:t xml:space="preserve">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</w:t>
      </w:r>
      <w:r w:rsidR="00B91F36">
        <w:rPr>
          <w:rFonts w:ascii="Arial" w:hAnsi="Arial" w:cs="Arial"/>
        </w:rPr>
        <w:t xml:space="preserve">75) </w:t>
      </w:r>
      <w:r>
        <w:rPr>
          <w:rFonts w:ascii="Arial" w:hAnsi="Arial" w:cs="Arial"/>
          <w:color w:val="000000" w:themeColor="text1"/>
        </w:rPr>
        <w:t>vyjadrených  v ich uzneseniach uvedených pod bodom III. tejto správy a v stanovisku gestorského výboru odporúča Národnej rade Slovenskej republiky</w:t>
      </w:r>
      <w:r>
        <w:rPr>
          <w:rFonts w:ascii="Arial" w:hAnsi="Arial" w:cs="Arial"/>
        </w:rPr>
        <w:t xml:space="preserve"> </w:t>
      </w:r>
      <w:r w:rsidR="00B91F36" w:rsidRPr="00B91F36">
        <w:rPr>
          <w:rFonts w:ascii="Arial" w:hAnsi="Arial" w:cs="Arial"/>
        </w:rPr>
        <w:t>vládny návrh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</w:t>
      </w:r>
      <w:r w:rsidR="00B91F36">
        <w:rPr>
          <w:rFonts w:ascii="Arial" w:hAnsi="Arial" w:cs="Arial"/>
        </w:rPr>
        <w:t xml:space="preserve">75) </w:t>
      </w:r>
      <w:r>
        <w:rPr>
          <w:rFonts w:ascii="Arial" w:hAnsi="Arial" w:cs="Arial"/>
          <w:b/>
          <w:color w:val="000000" w:themeColor="text1"/>
        </w:rPr>
        <w:t xml:space="preserve">s c h v á l i ť </w:t>
      </w:r>
      <w:r w:rsidR="00351A99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 </w:t>
      </w:r>
    </w:p>
    <w:p w:rsidR="00006FAA" w:rsidRDefault="00276294" w:rsidP="00006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06F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Gestorský výbor p</w:t>
      </w:r>
      <w:r w:rsidR="00006FAA">
        <w:rPr>
          <w:rFonts w:ascii="Arial" w:hAnsi="Arial" w:cs="Arial"/>
          <w:color w:val="000000" w:themeColor="text1"/>
          <w:sz w:val="24"/>
          <w:szCs w:val="24"/>
        </w:rPr>
        <w:t xml:space="preserve">overil spoločného spravodajcu výborov </w:t>
      </w:r>
      <w:r w:rsidR="00B91F36" w:rsidRPr="00B91F36">
        <w:rPr>
          <w:rFonts w:ascii="Arial" w:hAnsi="Arial" w:cs="Arial"/>
          <w:b/>
          <w:color w:val="000000" w:themeColor="text1"/>
          <w:sz w:val="24"/>
          <w:szCs w:val="24"/>
        </w:rPr>
        <w:t>Vladimíra</w:t>
      </w:r>
      <w:r w:rsidR="00B91F36">
        <w:rPr>
          <w:rFonts w:ascii="Arial" w:hAnsi="Arial" w:cs="Arial"/>
          <w:b/>
          <w:color w:val="000000" w:themeColor="text1"/>
          <w:sz w:val="24"/>
          <w:szCs w:val="24"/>
        </w:rPr>
        <w:t xml:space="preserve"> Baláža</w:t>
      </w:r>
      <w:r w:rsidR="00006F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F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06FAA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006FAA">
        <w:rPr>
          <w:rFonts w:ascii="Arial" w:hAnsi="Arial" w:cs="Arial"/>
          <w:color w:val="000000" w:themeColor="text1"/>
          <w:sz w:val="24"/>
          <w:szCs w:val="24"/>
        </w:rPr>
        <w:t xml:space="preserve">redniesť v súlade s § 80  zákona č. 350/1996 Z. z. o rokovacom poriadku Národnej rady Slovenskej republiky spoločnú správu výborov na schôdzi Národnej rady Slovenskej republiky </w:t>
      </w:r>
      <w:r w:rsidR="00006FAA" w:rsidRPr="0008547E">
        <w:rPr>
          <w:rFonts w:ascii="Arial" w:hAnsi="Arial" w:cs="Arial"/>
          <w:sz w:val="24"/>
          <w:szCs w:val="24"/>
        </w:rPr>
        <w:t>a súčasne poveril poslanc</w:t>
      </w:r>
      <w:r w:rsidR="00B91F36">
        <w:rPr>
          <w:rFonts w:ascii="Arial" w:hAnsi="Arial" w:cs="Arial"/>
          <w:sz w:val="24"/>
          <w:szCs w:val="24"/>
        </w:rPr>
        <w:t>ov</w:t>
      </w:r>
      <w:r w:rsidR="00B91F36" w:rsidRPr="00B91F36">
        <w:rPr>
          <w:rFonts w:ascii="Arial" w:hAnsi="Arial" w:cs="Arial"/>
          <w:b/>
          <w:sz w:val="24"/>
          <w:szCs w:val="24"/>
        </w:rPr>
        <w:t xml:space="preserve"> Petra </w:t>
      </w:r>
      <w:proofErr w:type="spellStart"/>
      <w:r w:rsidR="00B91F36" w:rsidRPr="00B91F36">
        <w:rPr>
          <w:rFonts w:ascii="Arial" w:hAnsi="Arial" w:cs="Arial"/>
          <w:b/>
          <w:sz w:val="24"/>
          <w:szCs w:val="24"/>
        </w:rPr>
        <w:t>Slyška</w:t>
      </w:r>
      <w:proofErr w:type="spellEnd"/>
      <w:r w:rsidR="00B91F36">
        <w:rPr>
          <w:rFonts w:ascii="Arial" w:hAnsi="Arial" w:cs="Arial"/>
          <w:sz w:val="24"/>
          <w:szCs w:val="24"/>
        </w:rPr>
        <w:t xml:space="preserve"> a</w:t>
      </w:r>
      <w:r w:rsidR="00006FAA">
        <w:rPr>
          <w:rFonts w:ascii="Arial" w:hAnsi="Arial" w:cs="Arial"/>
          <w:sz w:val="24"/>
          <w:szCs w:val="24"/>
        </w:rPr>
        <w:t xml:space="preserve"> </w:t>
      </w:r>
      <w:r w:rsidR="00006FAA" w:rsidRPr="00AA5A1A">
        <w:rPr>
          <w:rFonts w:ascii="Arial" w:hAnsi="Arial" w:cs="Arial"/>
          <w:b/>
          <w:sz w:val="24"/>
          <w:szCs w:val="24"/>
        </w:rPr>
        <w:t>Zdenka Svo</w:t>
      </w:r>
      <w:r w:rsidR="00006FAA">
        <w:rPr>
          <w:rFonts w:ascii="Arial" w:hAnsi="Arial" w:cs="Arial"/>
          <w:b/>
          <w:sz w:val="24"/>
          <w:szCs w:val="24"/>
        </w:rPr>
        <w:t>b</w:t>
      </w:r>
      <w:r w:rsidR="00006FAA" w:rsidRPr="00AA5A1A">
        <w:rPr>
          <w:rFonts w:ascii="Arial" w:hAnsi="Arial" w:cs="Arial"/>
          <w:b/>
          <w:sz w:val="24"/>
          <w:szCs w:val="24"/>
        </w:rPr>
        <w:t>o</w:t>
      </w:r>
      <w:r w:rsidR="00006FAA">
        <w:rPr>
          <w:rFonts w:ascii="Arial" w:hAnsi="Arial" w:cs="Arial"/>
          <w:b/>
          <w:sz w:val="24"/>
          <w:szCs w:val="24"/>
        </w:rPr>
        <w:t>d</w:t>
      </w:r>
      <w:r w:rsidR="00006FAA" w:rsidRPr="00AA5A1A">
        <w:rPr>
          <w:rFonts w:ascii="Arial" w:hAnsi="Arial" w:cs="Arial"/>
          <w:b/>
          <w:sz w:val="24"/>
          <w:szCs w:val="24"/>
        </w:rPr>
        <w:t>u</w:t>
      </w:r>
      <w:r w:rsidR="00006FAA" w:rsidRPr="0008547E">
        <w:rPr>
          <w:rFonts w:ascii="Arial" w:hAnsi="Arial" w:cs="Arial"/>
          <w:sz w:val="24"/>
          <w:szCs w:val="24"/>
        </w:rPr>
        <w:t>, člen</w:t>
      </w:r>
      <w:r w:rsidR="00B91F36">
        <w:rPr>
          <w:rFonts w:ascii="Arial" w:hAnsi="Arial" w:cs="Arial"/>
          <w:sz w:val="24"/>
          <w:szCs w:val="24"/>
        </w:rPr>
        <w:t>ov</w:t>
      </w:r>
      <w:r w:rsidR="00006FAA"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 w:rsidR="00006FAA">
        <w:rPr>
          <w:rFonts w:ascii="Arial" w:hAnsi="Arial" w:cs="Arial"/>
          <w:sz w:val="24"/>
          <w:szCs w:val="24"/>
        </w:rPr>
        <w:t>k</w:t>
      </w:r>
      <w:r w:rsidR="00A97F26">
        <w:rPr>
          <w:rFonts w:ascii="Arial" w:hAnsi="Arial" w:cs="Arial"/>
          <w:sz w:val="24"/>
          <w:szCs w:val="24"/>
        </w:rPr>
        <w:t>ov</w:t>
      </w:r>
      <w:r w:rsidR="00006FAA"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="00006FAA" w:rsidRPr="00C64CA4">
        <w:rPr>
          <w:rFonts w:ascii="Arial" w:hAnsi="Arial" w:cs="Arial"/>
          <w:sz w:val="24"/>
          <w:szCs w:val="24"/>
        </w:rPr>
        <w:t>zákona v prípade neúčasti spravodajcu.</w:t>
      </w:r>
    </w:p>
    <w:p w:rsidR="00006FAA" w:rsidRDefault="00006FAA" w:rsidP="00006F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A97F26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poločná správa výborov Národnej rady Slovenskej republiky o prerokovaní</w:t>
      </w:r>
      <w:r>
        <w:rPr>
          <w:rFonts w:ascii="Arial" w:hAnsi="Arial" w:cs="Arial"/>
        </w:rPr>
        <w:t xml:space="preserve">  </w:t>
      </w:r>
      <w:r w:rsidR="00B91F36" w:rsidRPr="00B91F36">
        <w:rPr>
          <w:rFonts w:ascii="Arial" w:hAnsi="Arial" w:cs="Arial"/>
        </w:rPr>
        <w:t>vládn</w:t>
      </w:r>
      <w:r w:rsidR="00A97F26">
        <w:rPr>
          <w:rFonts w:ascii="Arial" w:hAnsi="Arial" w:cs="Arial"/>
        </w:rPr>
        <w:t>eho</w:t>
      </w:r>
      <w:r w:rsidR="00B91F36" w:rsidRPr="00B91F36">
        <w:rPr>
          <w:rFonts w:ascii="Arial" w:hAnsi="Arial" w:cs="Arial"/>
        </w:rPr>
        <w:t xml:space="preserve"> návrh</w:t>
      </w:r>
      <w:r w:rsidR="00A97F26">
        <w:rPr>
          <w:rFonts w:ascii="Arial" w:hAnsi="Arial" w:cs="Arial"/>
        </w:rPr>
        <w:t>u</w:t>
      </w:r>
      <w:r w:rsidR="00B91F36" w:rsidRPr="00B91F36">
        <w:rPr>
          <w:rFonts w:ascii="Arial" w:hAnsi="Arial" w:cs="Arial"/>
        </w:rPr>
        <w:t xml:space="preserve"> zákona, ktorým sa mení a dopĺňa zákon č. 578/2004 Z. z.  o poskytovateľoch zdravotnej starostlivosti, zdravotníckych pracovníkoch, stavovských organizáciách v zdravotníctve a o 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 (tlač 5</w:t>
      </w:r>
      <w:r w:rsidR="00B91F36">
        <w:rPr>
          <w:rFonts w:ascii="Arial" w:hAnsi="Arial" w:cs="Arial"/>
        </w:rPr>
        <w:t>75a)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color w:val="000000" w:themeColor="text1"/>
        </w:rPr>
        <w:t xml:space="preserve">bola schválená uznesením Výboru Národnej rady Slovenskej republiky pre zdravotníctvo (gestorský výbor) č. </w:t>
      </w:r>
      <w:r w:rsidR="00B91F36">
        <w:rPr>
          <w:rFonts w:ascii="Arial" w:hAnsi="Arial" w:cs="Arial"/>
          <w:color w:val="000000" w:themeColor="text1"/>
        </w:rPr>
        <w:t>90</w:t>
      </w:r>
      <w:r>
        <w:rPr>
          <w:rFonts w:ascii="Arial" w:hAnsi="Arial" w:cs="Arial"/>
          <w:color w:val="000000" w:themeColor="text1"/>
        </w:rPr>
        <w:t xml:space="preserve">  z</w:t>
      </w:r>
      <w:r w:rsidR="00B91F36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> </w:t>
      </w:r>
      <w:r w:rsidR="00B91F36">
        <w:rPr>
          <w:rFonts w:ascii="Arial" w:hAnsi="Arial" w:cs="Arial"/>
          <w:color w:val="000000" w:themeColor="text1"/>
        </w:rPr>
        <w:t>6. novembra</w:t>
      </w:r>
      <w:r>
        <w:rPr>
          <w:rFonts w:ascii="Arial" w:hAnsi="Arial" w:cs="Arial"/>
          <w:color w:val="000000" w:themeColor="text1"/>
        </w:rPr>
        <w:t xml:space="preserve">  202</w:t>
      </w:r>
      <w:r w:rsidR="00B91F36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:rsidR="00006FAA" w:rsidRDefault="00006FAA" w:rsidP="00006FAA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Bratislava,  </w:t>
      </w:r>
      <w:r w:rsidR="00B91F36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91F36">
        <w:rPr>
          <w:rFonts w:ascii="Arial" w:hAnsi="Arial" w:cs="Arial"/>
          <w:color w:val="000000" w:themeColor="text1"/>
          <w:sz w:val="24"/>
          <w:szCs w:val="24"/>
        </w:rPr>
        <w:t xml:space="preserve"> novembra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91F36">
        <w:rPr>
          <w:rFonts w:ascii="Arial" w:hAnsi="Arial" w:cs="Arial"/>
          <w:color w:val="000000" w:themeColor="text1"/>
          <w:sz w:val="24"/>
          <w:szCs w:val="24"/>
        </w:rPr>
        <w:t>4</w:t>
      </w: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ž, v. r.</w:t>
      </w: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006FAA" w:rsidRDefault="00006FAA" w:rsidP="00006FAA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006FAA" w:rsidRDefault="00006FAA" w:rsidP="00006FA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006FAA" w:rsidRDefault="00006FAA" w:rsidP="00006FAA"/>
    <w:p w:rsidR="00006FAA" w:rsidRDefault="00006FAA" w:rsidP="00006FAA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AA"/>
    <w:rsid w:val="00006FAA"/>
    <w:rsid w:val="000D3E39"/>
    <w:rsid w:val="00276294"/>
    <w:rsid w:val="002F2275"/>
    <w:rsid w:val="00351A99"/>
    <w:rsid w:val="004D2B73"/>
    <w:rsid w:val="005D1BC0"/>
    <w:rsid w:val="0065716F"/>
    <w:rsid w:val="00A97F26"/>
    <w:rsid w:val="00AC4C1C"/>
    <w:rsid w:val="00B91F36"/>
    <w:rsid w:val="00CA247D"/>
    <w:rsid w:val="00D809A5"/>
    <w:rsid w:val="00E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CB44"/>
  <w15:chartTrackingRefBased/>
  <w15:docId w15:val="{7EEA6D52-F533-44F6-A821-3FDC397A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6FAA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06F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1"/>
    <w:qFormat/>
    <w:locked/>
    <w:rsid w:val="00006FAA"/>
    <w:rPr>
      <w:rFonts w:ascii="Calibri" w:eastAsia="Times New Roman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006FAA"/>
    <w:pPr>
      <w:ind w:left="720"/>
      <w:contextualSpacing/>
    </w:pPr>
    <w:rPr>
      <w:rFonts w:ascii="Calibri" w:hAnsi="Calibri"/>
      <w:lang w:eastAsia="sk-SK"/>
    </w:rPr>
  </w:style>
  <w:style w:type="character" w:customStyle="1" w:styleId="slovanChar">
    <w:name w:val="Číslovaný Char"/>
    <w:link w:val="slovan"/>
    <w:locked/>
    <w:rsid w:val="00006FAA"/>
    <w:rPr>
      <w:rFonts w:ascii="Times New Roman" w:eastAsia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006FAA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2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2024-11-06T12:23:00Z</cp:lastPrinted>
  <dcterms:created xsi:type="dcterms:W3CDTF">2024-11-05T08:16:00Z</dcterms:created>
  <dcterms:modified xsi:type="dcterms:W3CDTF">2024-11-06T12:43:00Z</dcterms:modified>
</cp:coreProperties>
</file>