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Pr="00D515AC" w:rsidRDefault="00A11DAC" w:rsidP="00A11DAC">
      <w:pPr>
        <w:keepNext/>
        <w:spacing w:after="0" w:line="240" w:lineRule="auto"/>
        <w:outlineLvl w:val="5"/>
        <w:rPr>
          <w:b/>
          <w:i/>
          <w:sz w:val="28"/>
          <w:szCs w:val="28"/>
          <w:lang w:eastAsia="sk-SK"/>
        </w:rPr>
      </w:pPr>
      <w:r w:rsidRPr="00D515AC">
        <w:rPr>
          <w:b/>
          <w:i/>
          <w:sz w:val="28"/>
          <w:szCs w:val="28"/>
          <w:lang w:eastAsia="sk-SK"/>
        </w:rPr>
        <w:t>Výbor Národnej rady Slovenskej republiky</w:t>
      </w:r>
      <w:r w:rsidRPr="00D515AC">
        <w:rPr>
          <w:b/>
          <w:i/>
          <w:sz w:val="28"/>
          <w:szCs w:val="28"/>
          <w:lang w:eastAsia="sk-SK"/>
        </w:rPr>
        <w:tab/>
      </w:r>
      <w:r w:rsidRPr="00D515AC">
        <w:rPr>
          <w:b/>
          <w:i/>
          <w:sz w:val="28"/>
          <w:szCs w:val="28"/>
          <w:lang w:eastAsia="sk-SK"/>
        </w:rPr>
        <w:tab/>
      </w:r>
      <w:r w:rsidRPr="00D515AC">
        <w:rPr>
          <w:b/>
          <w:i/>
          <w:sz w:val="28"/>
          <w:szCs w:val="28"/>
          <w:lang w:eastAsia="sk-SK"/>
        </w:rPr>
        <w:tab/>
      </w:r>
      <w:r w:rsidRPr="00D515AC">
        <w:rPr>
          <w:b/>
          <w:i/>
          <w:sz w:val="28"/>
          <w:szCs w:val="28"/>
          <w:lang w:eastAsia="sk-SK"/>
        </w:rPr>
        <w:tab/>
      </w:r>
    </w:p>
    <w:p w:rsidR="00A11DAC" w:rsidRPr="00D515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 w:rsidRPr="00D515AC">
        <w:rPr>
          <w:b/>
          <w:i/>
          <w:sz w:val="28"/>
          <w:szCs w:val="28"/>
          <w:lang w:eastAsia="sk-SK"/>
        </w:rPr>
        <w:t xml:space="preserve">    </w:t>
      </w:r>
      <w:r w:rsidR="00B86409" w:rsidRPr="00D515AC">
        <w:rPr>
          <w:b/>
          <w:i/>
          <w:sz w:val="28"/>
          <w:szCs w:val="28"/>
          <w:lang w:eastAsia="sk-SK"/>
        </w:rPr>
        <w:t xml:space="preserve">         pre financie a rozpočet</w:t>
      </w:r>
    </w:p>
    <w:p w:rsidR="00A11DAC" w:rsidRDefault="00B86409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  <w:r w:rsidR="00987140">
        <w:rPr>
          <w:b/>
          <w:szCs w:val="24"/>
          <w:lang w:eastAsia="sk-SK"/>
        </w:rPr>
        <w:t>34</w:t>
      </w:r>
      <w:r w:rsidR="00A11DAC">
        <w:rPr>
          <w:b/>
          <w:szCs w:val="24"/>
          <w:lang w:eastAsia="sk-SK"/>
        </w:rPr>
        <w:t>.</w:t>
      </w:r>
      <w:r w:rsidR="00B8170C">
        <w:rPr>
          <w:b/>
          <w:szCs w:val="24"/>
          <w:lang w:eastAsia="sk-SK"/>
        </w:rPr>
        <w:t xml:space="preserve"> </w:t>
      </w:r>
      <w:r w:rsidR="00A11DAC">
        <w:rPr>
          <w:b/>
          <w:szCs w:val="24"/>
          <w:lang w:eastAsia="sk-SK"/>
        </w:rPr>
        <w:t>schôdza výboru</w:t>
      </w:r>
    </w:p>
    <w:p w:rsidR="00765E51" w:rsidRDefault="00A11DAC" w:rsidP="00A11DAC">
      <w:pPr>
        <w:spacing w:after="0" w:line="240" w:lineRule="auto"/>
        <w:jc w:val="center"/>
        <w:rPr>
          <w:szCs w:val="24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 w:rsidR="00765E51">
        <w:rPr>
          <w:b/>
          <w:sz w:val="28"/>
          <w:szCs w:val="24"/>
          <w:lang w:eastAsia="sk-SK"/>
        </w:rPr>
        <w:t xml:space="preserve">       </w:t>
      </w:r>
      <w:r w:rsidR="002E4093">
        <w:rPr>
          <w:b/>
          <w:sz w:val="28"/>
          <w:szCs w:val="24"/>
          <w:lang w:eastAsia="sk-SK"/>
        </w:rPr>
        <w:t xml:space="preserve">  </w:t>
      </w:r>
      <w:r w:rsidR="00D22E95">
        <w:rPr>
          <w:szCs w:val="24"/>
        </w:rPr>
        <w:t>Číslo: KNR-VFR-</w:t>
      </w:r>
      <w:r w:rsidR="00891ADE">
        <w:t>2092/2024-2</w:t>
      </w:r>
    </w:p>
    <w:p w:rsidR="00891ADE" w:rsidRDefault="00891ADE" w:rsidP="00A11DAC">
      <w:pPr>
        <w:spacing w:after="0" w:line="240" w:lineRule="auto"/>
        <w:jc w:val="center"/>
        <w:rPr>
          <w:szCs w:val="24"/>
        </w:rPr>
      </w:pPr>
    </w:p>
    <w:p w:rsidR="00A11DAC" w:rsidRDefault="00891ADE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147</w:t>
      </w:r>
    </w:p>
    <w:p w:rsidR="00A11DAC" w:rsidRPr="00D515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Cs w:val="24"/>
          <w:lang w:eastAsia="sk-SK"/>
        </w:rPr>
      </w:pPr>
      <w:r w:rsidRPr="00D515AC">
        <w:rPr>
          <w:b/>
          <w:bCs/>
          <w:szCs w:val="24"/>
          <w:lang w:eastAsia="sk-SK"/>
        </w:rPr>
        <w:t>Uznesenie</w:t>
      </w:r>
    </w:p>
    <w:p w:rsidR="00A11DAC" w:rsidRDefault="00A11DAC" w:rsidP="00D515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  <w:r w:rsidR="00D515AC">
        <w:rPr>
          <w:szCs w:val="24"/>
          <w:lang w:eastAsia="sk-SK"/>
        </w:rPr>
        <w:t xml:space="preserve"> </w:t>
      </w:r>
      <w:r w:rsidR="00B86409">
        <w:rPr>
          <w:szCs w:val="24"/>
          <w:lang w:eastAsia="sk-SK"/>
        </w:rPr>
        <w:t>pre financie a rozpočet</w:t>
      </w:r>
    </w:p>
    <w:p w:rsidR="00A11DAC" w:rsidRPr="00DD46D4" w:rsidRDefault="003B11AD" w:rsidP="00A11DAC">
      <w:pPr>
        <w:spacing w:after="0" w:line="240" w:lineRule="auto"/>
        <w:jc w:val="center"/>
        <w:rPr>
          <w:szCs w:val="24"/>
          <w:lang w:eastAsia="sk-SK"/>
        </w:rPr>
      </w:pPr>
      <w:r w:rsidRPr="00DD46D4">
        <w:rPr>
          <w:szCs w:val="24"/>
          <w:lang w:eastAsia="sk-SK"/>
        </w:rPr>
        <w:t>z</w:t>
      </w:r>
      <w:r w:rsidR="008D7614">
        <w:rPr>
          <w:szCs w:val="24"/>
          <w:lang w:eastAsia="sk-SK"/>
        </w:rPr>
        <w:t>o</w:t>
      </w:r>
      <w:r w:rsidR="00987140">
        <w:rPr>
          <w:szCs w:val="24"/>
          <w:lang w:eastAsia="sk-SK"/>
        </w:rPr>
        <w:t> 6.</w:t>
      </w:r>
      <w:r w:rsidR="000D16D4">
        <w:rPr>
          <w:szCs w:val="24"/>
          <w:lang w:eastAsia="sk-SK"/>
        </w:rPr>
        <w:t xml:space="preserve"> </w:t>
      </w:r>
      <w:r w:rsidR="00DE2EC2">
        <w:rPr>
          <w:szCs w:val="24"/>
          <w:lang w:eastAsia="sk-SK"/>
        </w:rPr>
        <w:t>novembra</w:t>
      </w:r>
      <w:r w:rsidR="004874A3" w:rsidRPr="00DD46D4">
        <w:rPr>
          <w:szCs w:val="24"/>
          <w:lang w:eastAsia="sk-SK"/>
        </w:rPr>
        <w:t xml:space="preserve"> 2024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D515AC" w:rsidRDefault="00F93E52" w:rsidP="00D515AC">
      <w:pPr>
        <w:pStyle w:val="Nadpis2"/>
        <w:shd w:val="clear" w:color="auto" w:fill="FFFFFF"/>
        <w:rPr>
          <w:b w:val="0"/>
          <w:color w:val="000000"/>
        </w:rPr>
      </w:pPr>
      <w:r w:rsidRPr="00D515AC">
        <w:rPr>
          <w:b w:val="0"/>
        </w:rPr>
        <w:t xml:space="preserve">Výbor Národnej rady Slovenskej republiky pre </w:t>
      </w:r>
      <w:r w:rsidR="00B86409" w:rsidRPr="00D515AC">
        <w:rPr>
          <w:b w:val="0"/>
        </w:rPr>
        <w:t>financie a rozpočet</w:t>
      </w:r>
      <w:r w:rsidRPr="00D515AC">
        <w:rPr>
          <w:b w:val="0"/>
        </w:rPr>
        <w:t xml:space="preserve"> </w:t>
      </w:r>
      <w:r w:rsidRPr="00D515AC">
        <w:t>prerokoval</w:t>
      </w:r>
      <w:r w:rsidRPr="00D515AC">
        <w:rPr>
          <w:rFonts w:cs="Arial"/>
          <w:b w:val="0"/>
          <w:noProof/>
        </w:rPr>
        <w:t xml:space="preserve"> </w:t>
      </w:r>
      <w:r w:rsidR="00DE2EC2" w:rsidRPr="00D515AC">
        <w:rPr>
          <w:b w:val="0"/>
          <w:color w:val="000000"/>
        </w:rPr>
        <w:t>vládny návrh zákona, ktorým sa mení a dopĺňa zákon č. 578/2004 Z. z. o poskytovateľoch zdravotnej starostlivosti, zdravotníckych pracovníkoch, stavovských organizáciách v zdravotní</w:t>
      </w:r>
      <w:r w:rsidR="003A416A">
        <w:rPr>
          <w:b w:val="0"/>
          <w:color w:val="000000"/>
        </w:rPr>
        <w:t>ctve a o </w:t>
      </w:r>
      <w:r w:rsidR="00DE2EC2" w:rsidRPr="00D515AC">
        <w:rPr>
          <w:b w:val="0"/>
          <w:color w:val="000000"/>
        </w:rPr>
        <w:t>zmene a doplnení niektorých zákonov v znení neskorších predpisov a ktorým sa dopĺňa zákon č. 580/2004 Z. z. o zdravotnom poistení a o zmene a dop</w:t>
      </w:r>
      <w:r w:rsidR="003A416A">
        <w:rPr>
          <w:b w:val="0"/>
          <w:color w:val="000000"/>
        </w:rPr>
        <w:t>lnení zákona č. 95/2002 Z. z. o </w:t>
      </w:r>
      <w:r w:rsidR="00DE2EC2" w:rsidRPr="00D515AC">
        <w:rPr>
          <w:b w:val="0"/>
          <w:color w:val="000000"/>
        </w:rPr>
        <w:t>poisťovníctve a o zmene a doplnení niektorých zákonov v znení neskorší</w:t>
      </w:r>
      <w:r w:rsidR="003A416A">
        <w:rPr>
          <w:b w:val="0"/>
          <w:color w:val="000000"/>
        </w:rPr>
        <w:t>ch predpisov (tlač </w:t>
      </w:r>
      <w:r w:rsidR="00DE2EC2" w:rsidRPr="00D515AC">
        <w:rPr>
          <w:b w:val="0"/>
          <w:color w:val="000000"/>
        </w:rPr>
        <w:t xml:space="preserve">575) </w:t>
      </w:r>
      <w:r w:rsidR="000D16D4" w:rsidRPr="00D515AC">
        <w:rPr>
          <w:rFonts w:cs="Arial"/>
          <w:b w:val="0"/>
        </w:rPr>
        <w:t xml:space="preserve"> -  druhé čítanie </w:t>
      </w:r>
      <w:r w:rsidRPr="00D515AC">
        <w:rPr>
          <w:b w:val="0"/>
        </w:rPr>
        <w:t>a</w:t>
      </w:r>
    </w:p>
    <w:p w:rsidR="00F93E52" w:rsidRPr="00D515AC" w:rsidRDefault="00F93E52" w:rsidP="00D515AC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Pr="00D515AC" w:rsidRDefault="00DE2EC2" w:rsidP="00D515AC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Cs w:val="24"/>
          <w:lang w:eastAsia="sk-SK"/>
        </w:rPr>
      </w:pPr>
      <w:r w:rsidRPr="00D515AC">
        <w:rPr>
          <w:b/>
          <w:szCs w:val="24"/>
          <w:lang w:eastAsia="sk-SK"/>
        </w:rPr>
        <w:t>s</w:t>
      </w:r>
      <w:r w:rsidR="00F93E52" w:rsidRPr="00D515AC">
        <w:rPr>
          <w:b/>
          <w:szCs w:val="24"/>
          <w:lang w:eastAsia="sk-SK"/>
        </w:rPr>
        <w:t>úhlasí</w:t>
      </w:r>
      <w:r w:rsidRPr="00D515AC">
        <w:rPr>
          <w:b/>
          <w:szCs w:val="24"/>
          <w:lang w:eastAsia="sk-SK"/>
        </w:rPr>
        <w:t xml:space="preserve"> s</w:t>
      </w:r>
    </w:p>
    <w:p w:rsidR="007B3D1F" w:rsidRPr="007B3D1F" w:rsidRDefault="007B3D1F" w:rsidP="007B3D1F">
      <w:pPr>
        <w:keepNext/>
        <w:spacing w:after="0" w:line="240" w:lineRule="auto"/>
        <w:jc w:val="both"/>
        <w:outlineLvl w:val="2"/>
        <w:rPr>
          <w:b/>
          <w:szCs w:val="24"/>
          <w:lang w:eastAsia="sk-SK"/>
        </w:rPr>
      </w:pPr>
    </w:p>
    <w:p w:rsidR="00F93E52" w:rsidRPr="00D515AC" w:rsidRDefault="00DE2EC2" w:rsidP="00D515AC">
      <w:pPr>
        <w:pStyle w:val="Nadpis2"/>
        <w:shd w:val="clear" w:color="auto" w:fill="FFFFFF"/>
        <w:ind w:firstLine="720"/>
        <w:rPr>
          <w:color w:val="000000"/>
        </w:rPr>
      </w:pPr>
      <w:r w:rsidRPr="00D515AC">
        <w:rPr>
          <w:b w:val="0"/>
          <w:color w:val="000000"/>
        </w:rPr>
        <w:t>vládnym návrhom zákona, ktorým sa mení a d</w:t>
      </w:r>
      <w:r w:rsidR="003A416A">
        <w:rPr>
          <w:b w:val="0"/>
          <w:color w:val="000000"/>
        </w:rPr>
        <w:t>opĺňa zákon č. 578/2004 Z. z. o </w:t>
      </w:r>
      <w:r w:rsidRPr="00D515AC">
        <w:rPr>
          <w:b w:val="0"/>
          <w:color w:val="000000"/>
        </w:rPr>
        <w:t xml:space="preserve">poskytovateľoch zdravotnej starostlivosti, zdravotníckych pracovníkoch, stavovských organizáciách v zdravotníctve a o zmene a doplnení niektorých zákonov v znení neskorších predpisov a ktorým sa dopĺňa zákon č. 580/2004 Z. z. o </w:t>
      </w:r>
      <w:r w:rsidR="003A416A">
        <w:rPr>
          <w:b w:val="0"/>
          <w:color w:val="000000"/>
        </w:rPr>
        <w:t>zdravotnom poistení a o zmene a </w:t>
      </w:r>
      <w:r w:rsidRPr="00D515AC">
        <w:rPr>
          <w:b w:val="0"/>
          <w:color w:val="000000"/>
        </w:rPr>
        <w:t xml:space="preserve">doplnení zákona č. 95/2002 Z. z. o poisťovníctve a o zmene </w:t>
      </w:r>
      <w:r w:rsidR="003A416A">
        <w:rPr>
          <w:b w:val="0"/>
          <w:color w:val="000000"/>
        </w:rPr>
        <w:t>a doplnení niektorých zákonov v </w:t>
      </w:r>
      <w:r w:rsidRPr="00D515AC">
        <w:rPr>
          <w:b w:val="0"/>
          <w:color w:val="000000"/>
        </w:rPr>
        <w:t>znení neskorších predpisov</w:t>
      </w:r>
      <w:r w:rsidRPr="00D515AC">
        <w:rPr>
          <w:color w:val="000000"/>
        </w:rPr>
        <w:t xml:space="preserve"> (tlač 575)</w:t>
      </w:r>
      <w:r w:rsidR="00F93E52" w:rsidRPr="00D515AC">
        <w:rPr>
          <w:rFonts w:cs="Arial"/>
        </w:rPr>
        <w:t>;</w:t>
      </w:r>
    </w:p>
    <w:p w:rsidR="00F93E52" w:rsidRPr="00D515AC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DE2EC2" w:rsidRPr="00D515AC" w:rsidRDefault="00F93E52" w:rsidP="00D515AC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szCs w:val="24"/>
          <w:lang w:eastAsia="sk-SK"/>
        </w:rPr>
      </w:pPr>
      <w:r w:rsidRPr="00D515AC">
        <w:rPr>
          <w:b/>
          <w:bCs/>
          <w:szCs w:val="24"/>
          <w:lang w:eastAsia="sk-SK"/>
        </w:rPr>
        <w:t>odporúča</w:t>
      </w:r>
    </w:p>
    <w:p w:rsidR="00F93E52" w:rsidRPr="00D515AC" w:rsidRDefault="00F93E52" w:rsidP="00D515AC">
      <w:pPr>
        <w:spacing w:after="0" w:line="240" w:lineRule="auto"/>
        <w:ind w:firstLine="709"/>
        <w:jc w:val="both"/>
        <w:rPr>
          <w:b/>
          <w:szCs w:val="24"/>
          <w:lang w:eastAsia="sk-SK"/>
        </w:rPr>
      </w:pPr>
      <w:r w:rsidRPr="00D515AC">
        <w:rPr>
          <w:b/>
          <w:szCs w:val="24"/>
          <w:lang w:eastAsia="sk-SK"/>
        </w:rPr>
        <w:t>Národnej rade Slovenskej republiky</w:t>
      </w:r>
    </w:p>
    <w:p w:rsidR="00DE2EC2" w:rsidRPr="00D515AC" w:rsidRDefault="00DE2EC2" w:rsidP="00DE2EC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F93E52" w:rsidRPr="00D515AC" w:rsidRDefault="00DE2EC2" w:rsidP="00DE2EC2">
      <w:pPr>
        <w:pStyle w:val="Nadpis2"/>
        <w:shd w:val="clear" w:color="auto" w:fill="FFFFFF"/>
        <w:ind w:firstLine="709"/>
        <w:rPr>
          <w:color w:val="000000"/>
        </w:rPr>
      </w:pPr>
      <w:r w:rsidRPr="00D515AC">
        <w:rPr>
          <w:b w:val="0"/>
          <w:color w:val="000000"/>
        </w:rPr>
        <w:t>vládny návrh zákona, ktorým sa mení a d</w:t>
      </w:r>
      <w:r w:rsidR="003A416A">
        <w:rPr>
          <w:b w:val="0"/>
          <w:color w:val="000000"/>
        </w:rPr>
        <w:t>opĺňa zákon č. 578/2004 Z. z. o </w:t>
      </w:r>
      <w:r w:rsidRPr="00D515AC">
        <w:rPr>
          <w:b w:val="0"/>
          <w:color w:val="000000"/>
        </w:rPr>
        <w:t xml:space="preserve">poskytovateľoch zdravotnej starostlivosti, zdravotníckych pracovníkoch, stavovských organizáciách v zdravotníctve a o zmene a doplnení niektorých zákonov v znení neskorších predpisov a ktorým sa dopĺňa zákon č. 580/2004 Z. z. o </w:t>
      </w:r>
      <w:r w:rsidR="003A416A">
        <w:rPr>
          <w:b w:val="0"/>
          <w:color w:val="000000"/>
        </w:rPr>
        <w:t>zdravotnom poistení a o zmene a </w:t>
      </w:r>
      <w:r w:rsidRPr="00D515AC">
        <w:rPr>
          <w:b w:val="0"/>
          <w:color w:val="000000"/>
        </w:rPr>
        <w:t xml:space="preserve">doplnení zákona č. 95/2002 Z. z. o poisťovníctve a o zmene </w:t>
      </w:r>
      <w:r w:rsidR="003A416A">
        <w:rPr>
          <w:b w:val="0"/>
          <w:color w:val="000000"/>
        </w:rPr>
        <w:t>a doplnení niektorých zákonov v </w:t>
      </w:r>
      <w:bookmarkStart w:id="0" w:name="_GoBack"/>
      <w:bookmarkEnd w:id="0"/>
      <w:r w:rsidRPr="00D515AC">
        <w:rPr>
          <w:b w:val="0"/>
          <w:color w:val="000000"/>
        </w:rPr>
        <w:t>znení neskorších predpisov</w:t>
      </w:r>
      <w:r w:rsidRPr="00D515AC">
        <w:rPr>
          <w:color w:val="000000"/>
        </w:rPr>
        <w:t xml:space="preserve"> (tlač 575) </w:t>
      </w:r>
      <w:r w:rsidR="00F93E52" w:rsidRPr="00D515AC">
        <w:rPr>
          <w:rFonts w:cs="Arial"/>
        </w:rPr>
        <w:t>schváliť;</w:t>
      </w:r>
    </w:p>
    <w:p w:rsidR="00F93E52" w:rsidRPr="00D515AC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D515AC" w:rsidRPr="00D515AC" w:rsidRDefault="00F93E52" w:rsidP="00D515AC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szCs w:val="24"/>
          <w:lang w:eastAsia="sk-SK"/>
        </w:rPr>
      </w:pPr>
      <w:r w:rsidRPr="00D515AC">
        <w:rPr>
          <w:b/>
          <w:bCs/>
          <w:szCs w:val="24"/>
          <w:lang w:eastAsia="sk-SK"/>
        </w:rPr>
        <w:t>ukladá</w:t>
      </w:r>
    </w:p>
    <w:p w:rsidR="00F93E52" w:rsidRPr="00D515AC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D515AC">
        <w:rPr>
          <w:b/>
          <w:bCs/>
          <w:szCs w:val="24"/>
          <w:lang w:eastAsia="sk-SK"/>
        </w:rPr>
        <w:t xml:space="preserve"> </w:t>
      </w:r>
      <w:r w:rsidRPr="00D515AC">
        <w:rPr>
          <w:b/>
          <w:szCs w:val="24"/>
          <w:lang w:eastAsia="sk-SK"/>
        </w:rPr>
        <w:t>predsedovi výboru</w:t>
      </w:r>
    </w:p>
    <w:p w:rsidR="00F93E52" w:rsidRPr="00D515AC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D515AC">
        <w:rPr>
          <w:szCs w:val="24"/>
          <w:lang w:eastAsia="sk-SK"/>
        </w:rPr>
        <w:t xml:space="preserve">          </w:t>
      </w:r>
    </w:p>
    <w:p w:rsidR="00F93E52" w:rsidRPr="00D515AC" w:rsidRDefault="00D515AC" w:rsidP="00D515AC">
      <w:pPr>
        <w:spacing w:after="0" w:line="240" w:lineRule="auto"/>
        <w:ind w:firstLine="709"/>
        <w:jc w:val="both"/>
        <w:rPr>
          <w:szCs w:val="24"/>
          <w:lang w:eastAsia="sk-SK"/>
        </w:rPr>
      </w:pPr>
      <w:r w:rsidRPr="00D515AC">
        <w:rPr>
          <w:szCs w:val="24"/>
          <w:lang w:eastAsia="sk-SK"/>
        </w:rPr>
        <w:t xml:space="preserve"> </w:t>
      </w:r>
      <w:r w:rsidR="00B86409" w:rsidRPr="00D515AC">
        <w:rPr>
          <w:szCs w:val="24"/>
          <w:lang w:eastAsia="sk-SK"/>
        </w:rPr>
        <w:t xml:space="preserve">informovať o výsledku prerokovania uvedeného </w:t>
      </w:r>
      <w:r>
        <w:rPr>
          <w:szCs w:val="24"/>
          <w:lang w:eastAsia="sk-SK"/>
        </w:rPr>
        <w:t xml:space="preserve">vládneho </w:t>
      </w:r>
      <w:r w:rsidR="00B86409" w:rsidRPr="00D515AC">
        <w:rPr>
          <w:szCs w:val="24"/>
          <w:lang w:eastAsia="sk-SK"/>
        </w:rPr>
        <w:t xml:space="preserve">návrhu </w:t>
      </w:r>
      <w:r>
        <w:rPr>
          <w:szCs w:val="24"/>
          <w:lang w:eastAsia="sk-SK"/>
        </w:rPr>
        <w:t xml:space="preserve">zákona </w:t>
      </w:r>
      <w:r w:rsidR="00B86409" w:rsidRPr="00D515AC">
        <w:rPr>
          <w:szCs w:val="24"/>
          <w:lang w:eastAsia="sk-SK"/>
        </w:rPr>
        <w:t xml:space="preserve">gestorský výbor – Výbor Národnej rady Slovenskej republiky pre </w:t>
      </w:r>
      <w:r w:rsidR="00DE2EC2" w:rsidRPr="00D515AC">
        <w:rPr>
          <w:szCs w:val="24"/>
          <w:lang w:eastAsia="sk-SK"/>
        </w:rPr>
        <w:t>zdravotníctvo</w:t>
      </w:r>
      <w:r w:rsidR="00F93E52" w:rsidRPr="00D515AC">
        <w:rPr>
          <w:szCs w:val="24"/>
          <w:lang w:eastAsia="sk-SK"/>
        </w:rPr>
        <w:t>.</w:t>
      </w:r>
    </w:p>
    <w:p w:rsidR="00D515AC" w:rsidRDefault="004874A3" w:rsidP="007B3D1F">
      <w:pPr>
        <w:keepNext/>
        <w:tabs>
          <w:tab w:val="left" w:pos="709"/>
          <w:tab w:val="left" w:pos="1021"/>
        </w:tabs>
        <w:spacing w:after="0" w:line="240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B86409">
        <w:rPr>
          <w:b/>
          <w:sz w:val="28"/>
          <w:szCs w:val="28"/>
        </w:rPr>
        <w:t xml:space="preserve">               </w:t>
      </w:r>
    </w:p>
    <w:p w:rsidR="007B3D1F" w:rsidRDefault="00D515AC" w:rsidP="004874A3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B86409">
        <w:rPr>
          <w:b/>
          <w:sz w:val="28"/>
          <w:szCs w:val="28"/>
        </w:rPr>
        <w:t xml:space="preserve">    </w:t>
      </w:r>
    </w:p>
    <w:p w:rsidR="00D515AC" w:rsidRPr="007B3D1F" w:rsidRDefault="007B3D1F" w:rsidP="007B3D1F">
      <w:pPr>
        <w:keepNext/>
        <w:tabs>
          <w:tab w:val="left" w:pos="709"/>
          <w:tab w:val="left" w:pos="1021"/>
        </w:tabs>
        <w:spacing w:after="0" w:line="240" w:lineRule="auto"/>
        <w:outlineLvl w:val="3"/>
        <w:rPr>
          <w:b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B86409">
        <w:rPr>
          <w:b/>
          <w:sz w:val="28"/>
          <w:szCs w:val="28"/>
        </w:rPr>
        <w:t xml:space="preserve"> </w:t>
      </w:r>
      <w:r w:rsidR="00B86409" w:rsidRPr="00D515AC">
        <w:rPr>
          <w:b/>
          <w:szCs w:val="24"/>
        </w:rPr>
        <w:t>Ján Blcháč</w:t>
      </w:r>
      <w:r w:rsidR="00987140">
        <w:rPr>
          <w:b/>
          <w:szCs w:val="24"/>
        </w:rPr>
        <w:t xml:space="preserve"> v. r.</w:t>
      </w:r>
      <w:r w:rsidR="00987140">
        <w:rPr>
          <w:szCs w:val="24"/>
        </w:rPr>
        <w:tab/>
      </w:r>
      <w:r w:rsidR="00987140">
        <w:rPr>
          <w:szCs w:val="24"/>
        </w:rPr>
        <w:tab/>
      </w:r>
      <w:r w:rsidR="00987140">
        <w:rPr>
          <w:szCs w:val="24"/>
        </w:rPr>
        <w:tab/>
      </w:r>
      <w:r w:rsidR="00987140">
        <w:rPr>
          <w:szCs w:val="24"/>
        </w:rPr>
        <w:tab/>
      </w:r>
      <w:r w:rsidR="00987140">
        <w:rPr>
          <w:szCs w:val="24"/>
        </w:rPr>
        <w:tab/>
      </w:r>
      <w:r w:rsidR="00987140">
        <w:rPr>
          <w:szCs w:val="24"/>
        </w:rPr>
        <w:tab/>
      </w:r>
      <w:r w:rsidR="00987140">
        <w:rPr>
          <w:szCs w:val="24"/>
        </w:rPr>
        <w:tab/>
      </w:r>
      <w:r w:rsidR="00987140">
        <w:rPr>
          <w:szCs w:val="24"/>
        </w:rPr>
        <w:tab/>
        <w:t xml:space="preserve">                   </w:t>
      </w:r>
      <w:r>
        <w:rPr>
          <w:szCs w:val="24"/>
        </w:rPr>
        <w:t xml:space="preserve">                        </w:t>
      </w:r>
      <w:r w:rsidR="004874A3" w:rsidRPr="00D515AC">
        <w:rPr>
          <w:szCs w:val="24"/>
        </w:rPr>
        <w:t>predseda výboru</w:t>
      </w:r>
    </w:p>
    <w:p w:rsidR="004874A3" w:rsidRPr="00D515AC" w:rsidRDefault="00B86409" w:rsidP="004874A3">
      <w:pPr>
        <w:tabs>
          <w:tab w:val="left" w:pos="709"/>
          <w:tab w:val="left" w:pos="1021"/>
        </w:tabs>
        <w:spacing w:after="0" w:line="240" w:lineRule="auto"/>
        <w:rPr>
          <w:b/>
          <w:szCs w:val="24"/>
        </w:rPr>
      </w:pPr>
      <w:r w:rsidRPr="00D515AC">
        <w:rPr>
          <w:b/>
          <w:szCs w:val="24"/>
        </w:rPr>
        <w:t>Igor Válek</w:t>
      </w:r>
      <w:r w:rsidR="004874A3" w:rsidRPr="00D515AC">
        <w:rPr>
          <w:b/>
          <w:szCs w:val="24"/>
        </w:rPr>
        <w:t xml:space="preserve"> </w:t>
      </w:r>
      <w:r w:rsidR="004874A3" w:rsidRPr="00D515AC">
        <w:rPr>
          <w:szCs w:val="24"/>
        </w:rPr>
        <w:t xml:space="preserve">                                                          </w:t>
      </w:r>
    </w:p>
    <w:p w:rsidR="004874A3" w:rsidRPr="00D515AC" w:rsidRDefault="00B86409" w:rsidP="004874A3">
      <w:pPr>
        <w:tabs>
          <w:tab w:val="left" w:pos="709"/>
          <w:tab w:val="left" w:pos="1021"/>
        </w:tabs>
        <w:spacing w:after="0" w:line="240" w:lineRule="auto"/>
        <w:rPr>
          <w:b/>
          <w:szCs w:val="24"/>
        </w:rPr>
      </w:pPr>
      <w:r w:rsidRPr="00D515AC">
        <w:rPr>
          <w:b/>
          <w:szCs w:val="24"/>
        </w:rPr>
        <w:t>Marián Viskupič</w:t>
      </w:r>
      <w:r w:rsidR="004874A3" w:rsidRPr="00D515AC">
        <w:rPr>
          <w:b/>
          <w:szCs w:val="24"/>
        </w:rPr>
        <w:t xml:space="preserve">                                   </w:t>
      </w:r>
    </w:p>
    <w:p w:rsidR="00B86409" w:rsidRPr="00D515AC" w:rsidRDefault="00D515AC" w:rsidP="00D515AC">
      <w:pPr>
        <w:tabs>
          <w:tab w:val="left" w:pos="709"/>
          <w:tab w:val="left" w:pos="1021"/>
        </w:tabs>
        <w:spacing w:after="0" w:line="240" w:lineRule="auto"/>
        <w:rPr>
          <w:szCs w:val="24"/>
        </w:rPr>
      </w:pPr>
      <w:r>
        <w:rPr>
          <w:szCs w:val="24"/>
        </w:rPr>
        <w:t>overovatelia</w:t>
      </w:r>
    </w:p>
    <w:sectPr w:rsidR="00B86409" w:rsidRPr="00D5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76B4"/>
    <w:multiLevelType w:val="hybridMultilevel"/>
    <w:tmpl w:val="729647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D15"/>
    <w:multiLevelType w:val="hybridMultilevel"/>
    <w:tmpl w:val="401CC2BC"/>
    <w:lvl w:ilvl="0" w:tplc="4198A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803DF"/>
    <w:multiLevelType w:val="hybridMultilevel"/>
    <w:tmpl w:val="8EA01A78"/>
    <w:lvl w:ilvl="0" w:tplc="E7FA17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82288"/>
    <w:multiLevelType w:val="hybridMultilevel"/>
    <w:tmpl w:val="CBA8672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40045"/>
    <w:rsid w:val="00047773"/>
    <w:rsid w:val="00060C8B"/>
    <w:rsid w:val="00064A63"/>
    <w:rsid w:val="000A7B18"/>
    <w:rsid w:val="000C6E11"/>
    <w:rsid w:val="000D16D4"/>
    <w:rsid w:val="000D3CB3"/>
    <w:rsid w:val="000E30E2"/>
    <w:rsid w:val="00100860"/>
    <w:rsid w:val="00105CC3"/>
    <w:rsid w:val="00113694"/>
    <w:rsid w:val="00113ED7"/>
    <w:rsid w:val="00122398"/>
    <w:rsid w:val="0016254C"/>
    <w:rsid w:val="00207EA7"/>
    <w:rsid w:val="002770DF"/>
    <w:rsid w:val="002D06BE"/>
    <w:rsid w:val="002D2EF9"/>
    <w:rsid w:val="002D4BB7"/>
    <w:rsid w:val="002E4093"/>
    <w:rsid w:val="002E5172"/>
    <w:rsid w:val="00313D78"/>
    <w:rsid w:val="003238EC"/>
    <w:rsid w:val="00392770"/>
    <w:rsid w:val="003A416A"/>
    <w:rsid w:val="003B11AD"/>
    <w:rsid w:val="003C6152"/>
    <w:rsid w:val="00415E5D"/>
    <w:rsid w:val="00430CB4"/>
    <w:rsid w:val="004357B0"/>
    <w:rsid w:val="004400F9"/>
    <w:rsid w:val="00457170"/>
    <w:rsid w:val="00480816"/>
    <w:rsid w:val="004865E3"/>
    <w:rsid w:val="004874A3"/>
    <w:rsid w:val="00497657"/>
    <w:rsid w:val="004B714A"/>
    <w:rsid w:val="004C571B"/>
    <w:rsid w:val="004F5C11"/>
    <w:rsid w:val="0051183A"/>
    <w:rsid w:val="00562F37"/>
    <w:rsid w:val="00605C11"/>
    <w:rsid w:val="00645C9C"/>
    <w:rsid w:val="00685D1C"/>
    <w:rsid w:val="006972EA"/>
    <w:rsid w:val="006C4A44"/>
    <w:rsid w:val="006D61CF"/>
    <w:rsid w:val="00765E51"/>
    <w:rsid w:val="007B3D1F"/>
    <w:rsid w:val="007D1279"/>
    <w:rsid w:val="007F51A4"/>
    <w:rsid w:val="00803BA3"/>
    <w:rsid w:val="00820DF8"/>
    <w:rsid w:val="0082115B"/>
    <w:rsid w:val="00821C63"/>
    <w:rsid w:val="00891ADE"/>
    <w:rsid w:val="008B1F3F"/>
    <w:rsid w:val="008B4A42"/>
    <w:rsid w:val="008D7614"/>
    <w:rsid w:val="008F0629"/>
    <w:rsid w:val="00987140"/>
    <w:rsid w:val="00997D05"/>
    <w:rsid w:val="009A0FAF"/>
    <w:rsid w:val="009B06AB"/>
    <w:rsid w:val="009C6EE4"/>
    <w:rsid w:val="009E24F1"/>
    <w:rsid w:val="00A11DAC"/>
    <w:rsid w:val="00A41337"/>
    <w:rsid w:val="00A6583B"/>
    <w:rsid w:val="00A93DB3"/>
    <w:rsid w:val="00AE4C1A"/>
    <w:rsid w:val="00AE7E3D"/>
    <w:rsid w:val="00B021D3"/>
    <w:rsid w:val="00B65A3C"/>
    <w:rsid w:val="00B74888"/>
    <w:rsid w:val="00B8170C"/>
    <w:rsid w:val="00B86409"/>
    <w:rsid w:val="00B94B83"/>
    <w:rsid w:val="00BC281D"/>
    <w:rsid w:val="00C40F94"/>
    <w:rsid w:val="00C540E4"/>
    <w:rsid w:val="00CC0843"/>
    <w:rsid w:val="00CF3138"/>
    <w:rsid w:val="00D22E95"/>
    <w:rsid w:val="00D515AC"/>
    <w:rsid w:val="00D526D6"/>
    <w:rsid w:val="00D55034"/>
    <w:rsid w:val="00D634B6"/>
    <w:rsid w:val="00DD46D4"/>
    <w:rsid w:val="00DD49B4"/>
    <w:rsid w:val="00DE2EC2"/>
    <w:rsid w:val="00DF77C9"/>
    <w:rsid w:val="00E27434"/>
    <w:rsid w:val="00E96BC6"/>
    <w:rsid w:val="00ED5EB2"/>
    <w:rsid w:val="00EF5C60"/>
    <w:rsid w:val="00EF7736"/>
    <w:rsid w:val="00F66CCB"/>
    <w:rsid w:val="00F86FEF"/>
    <w:rsid w:val="00F93E52"/>
    <w:rsid w:val="00FB3D7C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8CDF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qFormat/>
    <w:rsid w:val="00DE2EC2"/>
    <w:pPr>
      <w:keepNext/>
      <w:spacing w:after="0" w:line="240" w:lineRule="auto"/>
      <w:jc w:val="both"/>
      <w:outlineLvl w:val="1"/>
    </w:pPr>
    <w:rPr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Zarkazkladnhotextu">
    <w:name w:val="Body Text Indent"/>
    <w:basedOn w:val="Normlny"/>
    <w:link w:val="ZarkazkladnhotextuChar"/>
    <w:rsid w:val="00C40F94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C40F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ragraph">
    <w:name w:val="paragraph"/>
    <w:basedOn w:val="Normlny"/>
    <w:rsid w:val="00EF5C60"/>
    <w:pPr>
      <w:spacing w:before="100" w:beforeAutospacing="1" w:after="100" w:afterAutospacing="1" w:line="240" w:lineRule="auto"/>
    </w:pPr>
    <w:rPr>
      <w:rFonts w:eastAsiaTheme="minorHAnsi"/>
      <w:szCs w:val="24"/>
      <w:lang w:eastAsia="sk-SK"/>
    </w:rPr>
  </w:style>
  <w:style w:type="character" w:customStyle="1" w:styleId="normaltextrun">
    <w:name w:val="normaltextrun"/>
    <w:basedOn w:val="Predvolenpsmoodseku"/>
    <w:rsid w:val="00EF5C60"/>
  </w:style>
  <w:style w:type="character" w:customStyle="1" w:styleId="eop">
    <w:name w:val="eop"/>
    <w:basedOn w:val="Predvolenpsmoodseku"/>
    <w:rsid w:val="00EF5C60"/>
  </w:style>
  <w:style w:type="character" w:customStyle="1" w:styleId="Nadpis2Char">
    <w:name w:val="Nadpis 2 Char"/>
    <w:basedOn w:val="Predvolenpsmoodseku"/>
    <w:link w:val="Nadpis2"/>
    <w:rsid w:val="00DE2EC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3D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Martina Joscakova</cp:lastModifiedBy>
  <cp:revision>6</cp:revision>
  <cp:lastPrinted>2024-11-06T09:20:00Z</cp:lastPrinted>
  <dcterms:created xsi:type="dcterms:W3CDTF">2024-11-04T16:25:00Z</dcterms:created>
  <dcterms:modified xsi:type="dcterms:W3CDTF">2024-11-06T09:21:00Z</dcterms:modified>
</cp:coreProperties>
</file>