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EE" w:rsidRDefault="000A68CF" w:rsidP="00276F26">
      <w:pPr>
        <w:spacing w:line="276" w:lineRule="auto"/>
        <w:jc w:val="center"/>
      </w:pPr>
      <w:r>
        <w:t xml:space="preserve"> </w:t>
      </w:r>
    </w:p>
    <w:p w:rsidR="00397B6F" w:rsidRDefault="00397B6F" w:rsidP="00276F26">
      <w:pPr>
        <w:spacing w:line="276" w:lineRule="auto"/>
        <w:jc w:val="center"/>
      </w:pPr>
    </w:p>
    <w:p w:rsidR="00397B6F" w:rsidRDefault="00397B6F" w:rsidP="00276F26">
      <w:pPr>
        <w:spacing w:line="276" w:lineRule="auto"/>
        <w:jc w:val="center"/>
      </w:pPr>
    </w:p>
    <w:p w:rsidR="00397B6F" w:rsidRDefault="00397B6F" w:rsidP="00276F26">
      <w:pPr>
        <w:spacing w:line="276" w:lineRule="auto"/>
        <w:jc w:val="center"/>
      </w:pPr>
    </w:p>
    <w:p w:rsidR="00397B6F" w:rsidRDefault="00397B6F" w:rsidP="00276F26">
      <w:pPr>
        <w:spacing w:line="276" w:lineRule="auto"/>
        <w:jc w:val="center"/>
      </w:pPr>
      <w:bookmarkStart w:id="0" w:name="_GoBack"/>
      <w:bookmarkEnd w:id="0"/>
    </w:p>
    <w:p w:rsidR="00397B6F" w:rsidRDefault="00397B6F" w:rsidP="00276F26">
      <w:pPr>
        <w:spacing w:line="276" w:lineRule="auto"/>
        <w:jc w:val="center"/>
      </w:pPr>
    </w:p>
    <w:p w:rsidR="00397B6F" w:rsidRDefault="00397B6F" w:rsidP="00276F26">
      <w:pPr>
        <w:spacing w:line="276" w:lineRule="auto"/>
        <w:jc w:val="center"/>
      </w:pPr>
    </w:p>
    <w:p w:rsidR="00397B6F" w:rsidRDefault="00397B6F" w:rsidP="00276F26">
      <w:pPr>
        <w:spacing w:line="276" w:lineRule="auto"/>
        <w:jc w:val="center"/>
      </w:pPr>
    </w:p>
    <w:p w:rsidR="00397B6F" w:rsidRDefault="00397B6F" w:rsidP="00276F26">
      <w:pPr>
        <w:spacing w:line="276" w:lineRule="auto"/>
        <w:jc w:val="center"/>
      </w:pPr>
    </w:p>
    <w:p w:rsidR="00397B6F" w:rsidRPr="00007461" w:rsidRDefault="00397B6F" w:rsidP="00276F26">
      <w:pPr>
        <w:spacing w:line="276" w:lineRule="auto"/>
        <w:jc w:val="center"/>
      </w:pPr>
    </w:p>
    <w:p w:rsidR="003237EE" w:rsidRPr="00007461" w:rsidRDefault="003237EE" w:rsidP="003237EE">
      <w:pPr>
        <w:pStyle w:val="Normlnywebov"/>
        <w:spacing w:before="0" w:after="0"/>
      </w:pPr>
      <w:r w:rsidRPr="00007461">
        <w:t> </w:t>
      </w:r>
    </w:p>
    <w:p w:rsidR="007C13EA" w:rsidRPr="001973C4" w:rsidRDefault="007C13EA" w:rsidP="00276F26">
      <w:pPr>
        <w:shd w:val="clear" w:color="auto" w:fill="FFFFFF"/>
        <w:jc w:val="center"/>
        <w:rPr>
          <w:rFonts w:eastAsia="Calibri"/>
          <w:b/>
        </w:rPr>
      </w:pPr>
    </w:p>
    <w:p w:rsidR="003237EE" w:rsidRDefault="007C13EA" w:rsidP="007C13EA">
      <w:pPr>
        <w:pStyle w:val="Normlnywebov"/>
        <w:spacing w:before="0" w:after="0"/>
        <w:jc w:val="center"/>
        <w:rPr>
          <w:rFonts w:eastAsia="Calibri"/>
          <w:b/>
        </w:rPr>
      </w:pPr>
      <w:r w:rsidRPr="000375B6">
        <w:rPr>
          <w:rFonts w:eastAsia="Calibri"/>
          <w:b/>
        </w:rPr>
        <w:t>z</w:t>
      </w:r>
      <w:r w:rsidR="005109FF">
        <w:rPr>
          <w:rFonts w:eastAsia="Calibri"/>
          <w:b/>
        </w:rPr>
        <w:t> 5. novembra</w:t>
      </w:r>
      <w:r w:rsidR="008B269C">
        <w:rPr>
          <w:rFonts w:eastAsia="Calibri"/>
          <w:b/>
        </w:rPr>
        <w:t xml:space="preserve"> </w:t>
      </w:r>
      <w:r w:rsidRPr="000375B6">
        <w:rPr>
          <w:rFonts w:eastAsia="Calibri"/>
          <w:b/>
        </w:rPr>
        <w:t>2024</w:t>
      </w:r>
    </w:p>
    <w:p w:rsidR="007C13EA" w:rsidRPr="00007461" w:rsidRDefault="007C13EA" w:rsidP="007C13EA">
      <w:pPr>
        <w:pStyle w:val="Normlnywebov"/>
        <w:spacing w:before="0" w:after="0"/>
        <w:jc w:val="center"/>
        <w:rPr>
          <w:b/>
          <w:bCs/>
        </w:rPr>
      </w:pPr>
    </w:p>
    <w:p w:rsidR="003237EE" w:rsidRPr="00007461" w:rsidRDefault="003237EE" w:rsidP="003237EE">
      <w:pPr>
        <w:pStyle w:val="Normlnywebov"/>
        <w:spacing w:before="0" w:after="0"/>
        <w:jc w:val="center"/>
      </w:pPr>
      <w:r w:rsidRPr="00007461">
        <w:rPr>
          <w:b/>
          <w:bCs/>
        </w:rPr>
        <w:t>ktorým sa mení z</w:t>
      </w:r>
      <w:r>
        <w:rPr>
          <w:b/>
          <w:color w:val="000000"/>
        </w:rPr>
        <w:t xml:space="preserve">ákon </w:t>
      </w:r>
      <w:r w:rsidRPr="005014B6">
        <w:rPr>
          <w:b/>
          <w:color w:val="000000"/>
        </w:rPr>
        <w:t>č. 311/2001 Z. z.</w:t>
      </w:r>
      <w:r>
        <w:rPr>
          <w:b/>
          <w:color w:val="000000"/>
        </w:rPr>
        <w:t xml:space="preserve"> </w:t>
      </w:r>
      <w:r w:rsidRPr="005014B6">
        <w:rPr>
          <w:b/>
          <w:color w:val="000000"/>
        </w:rPr>
        <w:t xml:space="preserve">Zákonník práce v znení neskorších predpisov </w:t>
      </w:r>
      <w:r w:rsidRPr="00DF51DC">
        <w:rPr>
          <w:b/>
          <w:color w:val="000000"/>
        </w:rPr>
        <w:t>a ktorým sa menia</w:t>
      </w:r>
      <w:r>
        <w:rPr>
          <w:b/>
          <w:color w:val="000000"/>
        </w:rPr>
        <w:t xml:space="preserve"> a dopĺňajú</w:t>
      </w:r>
      <w:r w:rsidRPr="00DF51DC">
        <w:rPr>
          <w:b/>
          <w:color w:val="000000"/>
        </w:rPr>
        <w:t xml:space="preserve"> niektoré zákony</w:t>
      </w:r>
    </w:p>
    <w:p w:rsidR="003237EE" w:rsidRDefault="003237EE" w:rsidP="003237EE">
      <w:pPr>
        <w:jc w:val="both"/>
      </w:pPr>
    </w:p>
    <w:p w:rsidR="003237EE" w:rsidRPr="00007461" w:rsidRDefault="003237EE" w:rsidP="003237EE">
      <w:pPr>
        <w:jc w:val="both"/>
      </w:pPr>
      <w:r w:rsidRPr="00007461">
        <w:t>Národná rada Slovenskej republiky sa uzniesla na tomto zákone:</w:t>
      </w:r>
    </w:p>
    <w:p w:rsidR="003237EE" w:rsidRDefault="003237EE" w:rsidP="003237EE">
      <w:pPr>
        <w:pStyle w:val="Normlnywebov"/>
        <w:spacing w:before="0" w:after="0"/>
        <w:jc w:val="both"/>
        <w:rPr>
          <w:color w:val="000000"/>
        </w:rPr>
      </w:pPr>
    </w:p>
    <w:p w:rsidR="003237EE" w:rsidRPr="00007461" w:rsidRDefault="003237EE" w:rsidP="003237EE">
      <w:pPr>
        <w:pStyle w:val="Normlnywebov"/>
        <w:spacing w:before="0" w:after="0"/>
        <w:jc w:val="both"/>
        <w:rPr>
          <w:color w:val="000000"/>
        </w:rPr>
      </w:pPr>
    </w:p>
    <w:p w:rsidR="003237EE" w:rsidRPr="00007461" w:rsidRDefault="003237EE" w:rsidP="003237EE">
      <w:pPr>
        <w:pStyle w:val="Normlnywebov"/>
        <w:tabs>
          <w:tab w:val="center" w:pos="4536"/>
          <w:tab w:val="left" w:pos="6033"/>
        </w:tabs>
        <w:spacing w:before="0" w:after="0"/>
        <w:jc w:val="center"/>
        <w:rPr>
          <w:b/>
          <w:color w:val="000000"/>
        </w:rPr>
      </w:pPr>
      <w:r w:rsidRPr="00007461">
        <w:rPr>
          <w:b/>
          <w:color w:val="000000"/>
        </w:rPr>
        <w:t>Čl. I</w:t>
      </w:r>
    </w:p>
    <w:p w:rsidR="003237EE" w:rsidRPr="00007461" w:rsidRDefault="003237EE" w:rsidP="003237EE">
      <w:pPr>
        <w:pStyle w:val="Normlnywebov"/>
        <w:tabs>
          <w:tab w:val="center" w:pos="4536"/>
          <w:tab w:val="left" w:pos="6033"/>
        </w:tabs>
        <w:spacing w:before="0" w:after="0"/>
        <w:rPr>
          <w:b/>
          <w:color w:val="000000"/>
        </w:rPr>
      </w:pPr>
    </w:p>
    <w:p w:rsidR="003237EE" w:rsidRPr="005014B6" w:rsidRDefault="003237EE" w:rsidP="003237EE">
      <w:pPr>
        <w:jc w:val="both"/>
      </w:pPr>
      <w:r w:rsidRPr="005014B6">
        <w:rPr>
          <w:color w:val="000000"/>
        </w:rPr>
        <w:t>Zákon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311/2001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Zákonník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práce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v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znení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165/2002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zákona č. 408/2002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210/2003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461/2003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5/2004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 zákona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365/2004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82/2005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131/2005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č. 244/2005 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570/2005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124/2006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231/2006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 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 348/2007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200/2008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460/2008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č. 49/2009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z., 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184/2009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574/2009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543/2010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48/2011 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257/2011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406/2011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 512/2011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 251/2012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252/2012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345/2012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 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361/2012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 nálezu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Ústavného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súdu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Slovenskej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republiky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233/2013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 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58/2014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 č.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103/2014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183/2014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č. 307/2014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14/2015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z., 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61/2015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351/2015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378/2015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440/2015 Z.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82/2017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95/2017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335/2017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č. 63/2018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347/2018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376/2018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307/2019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z., zákona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319/2019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375/2019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č. 380/2019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63/2020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66/2020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157/2020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z., 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294/2020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326/2020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76/2021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215/2021 Z.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407/2021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412/2021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uznesenia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Ústavného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súdu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Slovenskej republiky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539/2021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82/2022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125/2022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č. 222/2022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248/2022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350/2022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376/2022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 zákona č. 1/2023 Z. z., zákona č. 50/2023 Z. z.</w:t>
      </w:r>
      <w:r>
        <w:rPr>
          <w:color w:val="000000"/>
        </w:rPr>
        <w:t xml:space="preserve">, </w:t>
      </w:r>
      <w:r w:rsidRPr="005014B6">
        <w:rPr>
          <w:color w:val="000000"/>
        </w:rPr>
        <w:t>zákona č. 309/2023 Z. z.</w:t>
      </w:r>
      <w:r>
        <w:rPr>
          <w:color w:val="000000"/>
        </w:rPr>
        <w:t xml:space="preserve">, </w:t>
      </w:r>
      <w:r w:rsidRPr="00DF51DC">
        <w:rPr>
          <w:color w:val="000000"/>
        </w:rPr>
        <w:t>zákona č. 530/2023 Z. z.</w:t>
      </w:r>
      <w:r>
        <w:rPr>
          <w:color w:val="000000"/>
        </w:rPr>
        <w:t>,</w:t>
      </w:r>
      <w:r w:rsidRPr="00DF51DC">
        <w:t xml:space="preserve"> </w:t>
      </w:r>
      <w:r>
        <w:t xml:space="preserve">zákona č. </w:t>
      </w:r>
      <w:r w:rsidRPr="00DF51DC">
        <w:rPr>
          <w:color w:val="000000"/>
        </w:rPr>
        <w:t>172/2024 Z. z.</w:t>
      </w:r>
      <w:r>
        <w:rPr>
          <w:color w:val="000000"/>
        </w:rPr>
        <w:t xml:space="preserve"> a </w:t>
      </w:r>
      <w:r w:rsidRPr="00DF51DC">
        <w:rPr>
          <w:color w:val="000000"/>
        </w:rPr>
        <w:t>zákona č. 17</w:t>
      </w:r>
      <w:r>
        <w:rPr>
          <w:color w:val="000000"/>
        </w:rPr>
        <w:t>8</w:t>
      </w:r>
      <w:r w:rsidRPr="00DF51DC">
        <w:rPr>
          <w:color w:val="000000"/>
        </w:rPr>
        <w:t>/2024 Z. z.</w:t>
      </w:r>
      <w:r w:rsidRPr="005014B6">
        <w:rPr>
          <w:color w:val="000000"/>
        </w:rPr>
        <w:t xml:space="preserve"> sa </w:t>
      </w:r>
      <w:r>
        <w:rPr>
          <w:color w:val="000000"/>
        </w:rPr>
        <w:t xml:space="preserve">mení </w:t>
      </w:r>
      <w:r w:rsidRPr="005014B6">
        <w:rPr>
          <w:color w:val="000000"/>
        </w:rPr>
        <w:t>takto:</w:t>
      </w:r>
    </w:p>
    <w:p w:rsidR="003237EE" w:rsidRPr="00007461" w:rsidRDefault="003237EE" w:rsidP="003237EE">
      <w:pPr>
        <w:pStyle w:val="Normlnywebov"/>
        <w:spacing w:before="0" w:after="0"/>
        <w:jc w:val="both"/>
        <w:rPr>
          <w:color w:val="000000"/>
        </w:rPr>
      </w:pPr>
    </w:p>
    <w:p w:rsidR="003237EE" w:rsidRDefault="003237EE" w:rsidP="003237EE">
      <w:pPr>
        <w:pStyle w:val="Normlnywebov"/>
        <w:spacing w:before="0" w:after="0"/>
        <w:ind w:left="360"/>
        <w:jc w:val="both"/>
        <w:rPr>
          <w:color w:val="000000"/>
        </w:rPr>
      </w:pPr>
    </w:p>
    <w:p w:rsidR="003237EE" w:rsidRPr="00C56EC9" w:rsidRDefault="003237EE" w:rsidP="00AE6339">
      <w:pPr>
        <w:pStyle w:val="Normlnywebov"/>
        <w:spacing w:before="0" w:after="0"/>
        <w:jc w:val="both"/>
        <w:rPr>
          <w:color w:val="000000"/>
        </w:rPr>
      </w:pPr>
      <w:r w:rsidRPr="00DF51DC">
        <w:t xml:space="preserve">V § 152b </w:t>
      </w:r>
      <w:r w:rsidR="00782581">
        <w:t>odsek 1</w:t>
      </w:r>
      <w:r w:rsidRPr="00DF51DC">
        <w:t xml:space="preserve"> znie:</w:t>
      </w:r>
    </w:p>
    <w:p w:rsidR="003237EE" w:rsidRPr="00DF51DC" w:rsidRDefault="003237EE" w:rsidP="003237EE">
      <w:pPr>
        <w:pStyle w:val="Normlnywebov"/>
        <w:spacing w:before="0" w:after="0"/>
        <w:ind w:left="360"/>
        <w:jc w:val="both"/>
        <w:rPr>
          <w:color w:val="000000"/>
        </w:rPr>
      </w:pPr>
    </w:p>
    <w:p w:rsidR="003237EE" w:rsidRPr="00DF51DC" w:rsidRDefault="003237EE" w:rsidP="003237EE">
      <w:pPr>
        <w:jc w:val="both"/>
        <w:rPr>
          <w:color w:val="000000" w:themeColor="text1"/>
        </w:rPr>
      </w:pPr>
      <w:r w:rsidRPr="00DF51DC">
        <w:rPr>
          <w:color w:val="000000" w:themeColor="text1"/>
        </w:rPr>
        <w:t xml:space="preserve">„(1) Zamestnávateľ, ktorý zamestnáva viac ako 49 zamestnancov, poskytne zamestnancovi, </w:t>
      </w:r>
      <w:r w:rsidRPr="00DF51DC">
        <w:rPr>
          <w:color w:val="000000" w:themeColor="text1"/>
          <w:shd w:val="clear" w:color="auto" w:fill="FFFFFF"/>
        </w:rPr>
        <w:t xml:space="preserve">ktorého pracovný pomer u zamestnávateľa trvá nepretržite najmenej 24 mesiacov, na jeho </w:t>
      </w:r>
      <w:r w:rsidRPr="00DF51DC">
        <w:rPr>
          <w:color w:val="000000" w:themeColor="text1"/>
          <w:shd w:val="clear" w:color="auto" w:fill="FFFFFF"/>
        </w:rPr>
        <w:lastRenderedPageBreak/>
        <w:t>žiadosť príspevok na športovú činnosť dieťaťa v sume 55 % oprávnených výdavkov, najviac však v sume 275 eur za kalendárny rok v úhrne na všetky deti zamestnanca</w:t>
      </w:r>
      <w:r w:rsidRPr="00DF51DC">
        <w:rPr>
          <w:color w:val="000000" w:themeColor="text1"/>
        </w:rPr>
        <w:t>. U zamestnanca, ktorý má dohodnutý pracovný pomer na kratší pracovný čas, sa najvyššia suma príspevku na športovú činnosť dieťaťa za kalendárny rok podľa prvej vety zníži v pomere zodpovedajúcom kratšiemu pracovnému času. Príspevok na športovú činnosť dieťaťa môže za rovnakých podmienok a v rovnakom rozsahu poskytnúť zamestnancovi aj zamestnávateľ, ktorý zamestnáva menej ako 50 zamestnancov</w:t>
      </w:r>
      <w:r w:rsidR="00D937DA">
        <w:rPr>
          <w:color w:val="000000" w:themeColor="text1"/>
        </w:rPr>
        <w:t>.</w:t>
      </w:r>
      <w:r w:rsidRPr="00DF51DC">
        <w:rPr>
          <w:color w:val="000000" w:themeColor="text1"/>
        </w:rPr>
        <w:t xml:space="preserve"> </w:t>
      </w:r>
      <w:r w:rsidR="00D937DA">
        <w:rPr>
          <w:color w:val="000000" w:themeColor="text1"/>
        </w:rPr>
        <w:t>P</w:t>
      </w:r>
      <w:r w:rsidRPr="00DF51DC">
        <w:rPr>
          <w:color w:val="000000" w:themeColor="text1"/>
        </w:rPr>
        <w:t>očet zamestnávaných zamestnancov je priemerný evidenčný počet zamestnancov za predchádzajúci kalendárny rok. Príspevok na športovú činnosť dieťaťa sa zaokrúhľuje na najbližší eurocent nahor.“.</w:t>
      </w:r>
    </w:p>
    <w:p w:rsidR="003237EE" w:rsidRPr="00182A84" w:rsidRDefault="003237EE" w:rsidP="003237EE">
      <w:pPr>
        <w:jc w:val="both"/>
      </w:pPr>
    </w:p>
    <w:p w:rsidR="003237EE" w:rsidRPr="00DF51DC" w:rsidRDefault="003237EE" w:rsidP="003237EE">
      <w:pPr>
        <w:jc w:val="both"/>
      </w:pPr>
    </w:p>
    <w:p w:rsidR="003237EE" w:rsidRPr="00DF51DC" w:rsidRDefault="003237EE" w:rsidP="003237EE">
      <w:pPr>
        <w:jc w:val="center"/>
        <w:rPr>
          <w:b/>
        </w:rPr>
      </w:pPr>
      <w:r w:rsidRPr="00DF51DC">
        <w:rPr>
          <w:b/>
        </w:rPr>
        <w:t>Čl. II</w:t>
      </w:r>
    </w:p>
    <w:p w:rsidR="003237EE" w:rsidRPr="00DF51DC" w:rsidRDefault="003237EE" w:rsidP="003237EE">
      <w:pPr>
        <w:jc w:val="center"/>
        <w:rPr>
          <w:b/>
          <w:color w:val="000000" w:themeColor="text1"/>
        </w:rPr>
      </w:pPr>
    </w:p>
    <w:p w:rsidR="003237EE" w:rsidRPr="00DF51DC" w:rsidRDefault="003237EE" w:rsidP="003237EE">
      <w:pPr>
        <w:jc w:val="both"/>
        <w:rPr>
          <w:color w:val="000000" w:themeColor="text1"/>
        </w:rPr>
      </w:pPr>
      <w:r w:rsidRPr="00DF51DC">
        <w:rPr>
          <w:color w:val="000000" w:themeColor="text1"/>
        </w:rPr>
        <w:t>Zákon Národnej rady Slovenskej republiky č.</w:t>
      </w:r>
      <w:r w:rsidRPr="00DF51DC">
        <w:rPr>
          <w:rStyle w:val="apple-converted-space"/>
          <w:color w:val="000000" w:themeColor="text1"/>
        </w:rPr>
        <w:t> 152/1994 Z. z. </w:t>
      </w:r>
      <w:r w:rsidRPr="00DF51DC">
        <w:rPr>
          <w:color w:val="000000" w:themeColor="text1"/>
        </w:rPr>
        <w:t>o sociálnom fonde a o zmene a doplnení zákona č. 286/1992 Zb. o daniach z príjmov v znení neskorších predpisov v znení zákona Národnej rady Slovenskej republiky č. 280/1995 Z. z., zákona Národnej rady Slovenskej republiky č. 375/1996 Z. z., zákona č. 313/2005 Z. z., zákona č. 591/2007 Z. z., zákona č. 474/2008 Z. z., zákona č. 112/2018 Z. z., zákona č. 347/2018 Z. z. a zákona č. 389/2022 Z. z sa dopĺňa takto:</w:t>
      </w:r>
      <w:r w:rsidRPr="00DF51DC">
        <w:rPr>
          <w:rStyle w:val="apple-converted-space"/>
          <w:color w:val="000000" w:themeColor="text1"/>
        </w:rPr>
        <w:t> </w:t>
      </w:r>
    </w:p>
    <w:p w:rsidR="003237EE" w:rsidRPr="00DF51DC" w:rsidRDefault="003237EE" w:rsidP="003237EE">
      <w:pPr>
        <w:jc w:val="both"/>
        <w:rPr>
          <w:color w:val="000000" w:themeColor="text1"/>
        </w:rPr>
      </w:pPr>
    </w:p>
    <w:p w:rsidR="003237EE" w:rsidRPr="00DF51DC" w:rsidRDefault="003237EE" w:rsidP="003237EE">
      <w:pPr>
        <w:jc w:val="both"/>
        <w:rPr>
          <w:color w:val="000000" w:themeColor="text1"/>
        </w:rPr>
      </w:pPr>
      <w:r w:rsidRPr="00DF51DC">
        <w:rPr>
          <w:color w:val="000000" w:themeColor="text1"/>
        </w:rPr>
        <w:t>V § 7 ods. 1 sa za písmeno e) vkladá nové písmeno f), ktoré znie:</w:t>
      </w:r>
    </w:p>
    <w:p w:rsidR="003237EE" w:rsidRPr="00DF51DC" w:rsidRDefault="003237EE" w:rsidP="003237EE">
      <w:pPr>
        <w:jc w:val="both"/>
        <w:rPr>
          <w:color w:val="000000" w:themeColor="text1"/>
        </w:rPr>
      </w:pPr>
    </w:p>
    <w:p w:rsidR="003237EE" w:rsidRPr="00DF51DC" w:rsidRDefault="003237EE" w:rsidP="003237EE">
      <w:pPr>
        <w:jc w:val="both"/>
        <w:rPr>
          <w:color w:val="000000" w:themeColor="text1"/>
        </w:rPr>
      </w:pPr>
      <w:r w:rsidRPr="00DF51DC">
        <w:rPr>
          <w:color w:val="000000" w:themeColor="text1"/>
        </w:rPr>
        <w:t xml:space="preserve">„f) </w:t>
      </w:r>
      <w:r w:rsidRPr="00DF51DC">
        <w:rPr>
          <w:color w:val="000000" w:themeColor="text1"/>
          <w:shd w:val="clear" w:color="auto" w:fill="FFFFFF"/>
        </w:rPr>
        <w:t xml:space="preserve">športovú činnosť dieťaťa </w:t>
      </w:r>
      <w:r w:rsidRPr="00DF51DC">
        <w:rPr>
          <w:color w:val="000000" w:themeColor="text1"/>
        </w:rPr>
        <w:t>zamestnanca nad rozsah ustanovený osobitnými predpismi,“.</w:t>
      </w:r>
    </w:p>
    <w:p w:rsidR="003237EE" w:rsidRPr="00DF51DC" w:rsidRDefault="003237EE" w:rsidP="003237EE">
      <w:pPr>
        <w:jc w:val="both"/>
        <w:rPr>
          <w:color w:val="000000" w:themeColor="text1"/>
        </w:rPr>
      </w:pPr>
    </w:p>
    <w:p w:rsidR="003237EE" w:rsidRPr="00DF51DC" w:rsidRDefault="003237EE" w:rsidP="003237EE">
      <w:pPr>
        <w:jc w:val="both"/>
        <w:rPr>
          <w:color w:val="000000" w:themeColor="text1"/>
        </w:rPr>
      </w:pPr>
      <w:r w:rsidRPr="00DF51DC">
        <w:rPr>
          <w:color w:val="000000" w:themeColor="text1"/>
        </w:rPr>
        <w:t>Doterajšie písmená f) až j) sa označujú ako písmená g) až k).</w:t>
      </w:r>
    </w:p>
    <w:p w:rsidR="003237EE" w:rsidRDefault="003237EE" w:rsidP="003237EE">
      <w:pPr>
        <w:jc w:val="center"/>
        <w:rPr>
          <w:b/>
        </w:rPr>
      </w:pPr>
    </w:p>
    <w:p w:rsidR="003237EE" w:rsidRDefault="003237EE" w:rsidP="003237EE">
      <w:pPr>
        <w:jc w:val="center"/>
        <w:rPr>
          <w:b/>
        </w:rPr>
      </w:pPr>
    </w:p>
    <w:p w:rsidR="003237EE" w:rsidRDefault="003237EE" w:rsidP="003237EE">
      <w:pPr>
        <w:jc w:val="center"/>
        <w:rPr>
          <w:b/>
        </w:rPr>
      </w:pPr>
      <w:r>
        <w:rPr>
          <w:b/>
        </w:rPr>
        <w:t>Čl. III</w:t>
      </w:r>
    </w:p>
    <w:p w:rsidR="003237EE" w:rsidRPr="009041D6" w:rsidRDefault="003237EE" w:rsidP="003237EE">
      <w:pPr>
        <w:jc w:val="center"/>
        <w:rPr>
          <w:color w:val="000000" w:themeColor="text1"/>
        </w:rPr>
      </w:pPr>
    </w:p>
    <w:p w:rsidR="003237EE" w:rsidRPr="009041D6" w:rsidRDefault="003237EE" w:rsidP="003237EE">
      <w:pPr>
        <w:jc w:val="both"/>
        <w:rPr>
          <w:color w:val="000000" w:themeColor="text1"/>
        </w:rPr>
      </w:pPr>
      <w:r w:rsidRPr="009041D6">
        <w:rPr>
          <w:color w:val="000000" w:themeColor="text1"/>
        </w:rPr>
        <w:t>Zákon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241/2001 Z. z., zákona č. 98/2002 Z. z., zákona č. 328/2002 Z. z., zákona č. 422/2002 Z. z., zákona č. 659/2002 Z. z., zákona č. 212/2003 Z. z., zákona č. 178/2004 Z. z., zákona č. 201/2004 Z. z., zákona č. 365/2004 Z. z., zákona č. 382/2004 Z. z., zákona č. 727/2004 Z. z., zákona č. 732/2004 Z. z., zákona č. 69/2005 Z. z., zákona č. 623/2005 Z. z., zákona č. 342/2007 Z. z., zákona č. 513/2007 Z. z., zákona č. 61/2008 Z. z., zákona č. 278/2008 Z. z., zákona č. 445/2008 Z. z., zákona č. 491/2008 Z. z., zákona č. 70/2009 Z. z., zákona č. 60/2010 Z. z., zákona č. 151/2010 Z. z., zákona č. 543/2010 Z. z., zákona č. 547/2010 Z. z., zákona č. 48/2011 Z. z., zákona č. 79/2012 Z. z., zákona č. 345/2012 Z. z., zákona č. 361/2012 Z. z., zákona č. 80/2013 Z. z., zákona č. 462/2013 Z. z., zákona č. 307/2014 Z. z., zákona č. 406/2015 Z. z., zákona č. 125/2015 Z. z., zákona č. 69/2018 Z. z., zákona č. 177/2018 Z. z., zákona č. 347/2018 Z. z., zákona č. 6/2019 Z. z., zákona č. 319/2019 Z. z., zákona č. 73/2020 Z. z., zákona č. 423/2020 Z. z., zákona č. 76/2021 Z. z., zákona č. 310/2021 Z. z., zákona č. 412/2021 Z. z., zákona č. 453/2021 Z. z., zákona č. 478/2021 Z. z., zákona č. 125/2022 Z. z., zákona č. 222/2022 Z. z.</w:t>
      </w:r>
      <w:r>
        <w:rPr>
          <w:color w:val="000000" w:themeColor="text1"/>
        </w:rPr>
        <w:t xml:space="preserve">, </w:t>
      </w:r>
      <w:r w:rsidRPr="009041D6">
        <w:rPr>
          <w:color w:val="000000" w:themeColor="text1"/>
        </w:rPr>
        <w:t>zákona č. 350/2022 Z. z.</w:t>
      </w:r>
      <w:r w:rsidR="002C6E66">
        <w:rPr>
          <w:color w:val="000000" w:themeColor="text1"/>
        </w:rPr>
        <w:t>,</w:t>
      </w:r>
      <w:r>
        <w:rPr>
          <w:color w:val="000000" w:themeColor="text1"/>
        </w:rPr>
        <w:t xml:space="preserve"> zákona č. </w:t>
      </w:r>
      <w:r w:rsidRPr="009041D6">
        <w:rPr>
          <w:color w:val="000000" w:themeColor="text1"/>
        </w:rPr>
        <w:t xml:space="preserve">197/2023 Z. z. </w:t>
      </w:r>
      <w:r w:rsidR="002C6E66">
        <w:rPr>
          <w:color w:val="000000" w:themeColor="text1"/>
        </w:rPr>
        <w:t xml:space="preserve">a zákona č. 238/2024 Z. z. </w:t>
      </w:r>
      <w:r w:rsidRPr="009041D6">
        <w:rPr>
          <w:color w:val="000000" w:themeColor="text1"/>
        </w:rPr>
        <w:t>sa mení takto:</w:t>
      </w:r>
    </w:p>
    <w:p w:rsidR="003237EE" w:rsidRPr="009041D6" w:rsidRDefault="003237EE" w:rsidP="003237EE">
      <w:pPr>
        <w:jc w:val="both"/>
        <w:rPr>
          <w:color w:val="000000" w:themeColor="text1"/>
        </w:rPr>
      </w:pPr>
    </w:p>
    <w:p w:rsidR="003237EE" w:rsidRPr="009041D6" w:rsidRDefault="003237EE" w:rsidP="003237EE">
      <w:pPr>
        <w:jc w:val="both"/>
        <w:rPr>
          <w:color w:val="000000" w:themeColor="text1"/>
        </w:rPr>
      </w:pPr>
      <w:r w:rsidRPr="009041D6">
        <w:rPr>
          <w:color w:val="000000" w:themeColor="text1"/>
        </w:rPr>
        <w:t>V § 141c sa slová „môže byť poskytnutý“ nahrádzajú slovom „patrí“.</w:t>
      </w:r>
    </w:p>
    <w:p w:rsidR="003237EE" w:rsidRPr="00BB3E69" w:rsidRDefault="003237EE" w:rsidP="003237EE">
      <w:r w:rsidRPr="00BB3E69">
        <w:rPr>
          <w:rFonts w:ascii="Segoe UI" w:hAnsi="Segoe UI" w:cs="Segoe UI"/>
          <w:i/>
          <w:iCs/>
          <w:color w:val="494949"/>
          <w:sz w:val="21"/>
          <w:szCs w:val="21"/>
          <w:shd w:val="clear" w:color="auto" w:fill="FFFFFF"/>
        </w:rPr>
        <w:t> </w:t>
      </w:r>
    </w:p>
    <w:p w:rsidR="003237EE" w:rsidRDefault="003237EE" w:rsidP="003237EE">
      <w:pPr>
        <w:jc w:val="both"/>
        <w:rPr>
          <w:rFonts w:ascii="Segoe UI" w:hAnsi="Segoe UI" w:cs="Segoe UI"/>
          <w:i/>
          <w:iCs/>
          <w:color w:val="494949"/>
          <w:sz w:val="21"/>
          <w:szCs w:val="21"/>
        </w:rPr>
      </w:pPr>
    </w:p>
    <w:p w:rsidR="003237EE" w:rsidRDefault="003237EE" w:rsidP="003237EE">
      <w:pPr>
        <w:jc w:val="center"/>
        <w:rPr>
          <w:b/>
        </w:rPr>
      </w:pPr>
    </w:p>
    <w:p w:rsidR="003237EE" w:rsidRDefault="003237EE" w:rsidP="003237EE">
      <w:pPr>
        <w:jc w:val="center"/>
        <w:rPr>
          <w:b/>
        </w:rPr>
      </w:pPr>
      <w:r>
        <w:rPr>
          <w:b/>
        </w:rPr>
        <w:t>Čl. IV</w:t>
      </w:r>
    </w:p>
    <w:p w:rsidR="003237EE" w:rsidRDefault="003237EE" w:rsidP="003237EE">
      <w:pPr>
        <w:jc w:val="both"/>
        <w:rPr>
          <w:rFonts w:ascii="Segoe UI" w:hAnsi="Segoe UI" w:cs="Segoe UI"/>
          <w:i/>
          <w:iCs/>
          <w:color w:val="494949"/>
          <w:sz w:val="21"/>
          <w:szCs w:val="21"/>
        </w:rPr>
      </w:pPr>
    </w:p>
    <w:p w:rsidR="003237EE" w:rsidRPr="009041D6" w:rsidRDefault="003237EE" w:rsidP="003237EE">
      <w:pPr>
        <w:jc w:val="both"/>
        <w:rPr>
          <w:color w:val="000000" w:themeColor="text1"/>
        </w:rPr>
      </w:pPr>
      <w:r w:rsidRPr="009041D6">
        <w:rPr>
          <w:color w:val="000000" w:themeColor="text1"/>
        </w:rPr>
        <w:t>Zákon č. 35/2019 Z. z. o finančnej správe a o zmene a doplnení niektorých zákonov v znení zákona č. 319/2019 Z. z., zákona č. 126/2020 Z. z., zákona č. 76/2021 Z. z., zákona č. 186/2021 Z. z., zákona č. 431/2021 Z. z., zákona č. 123/2022 Z. z., zákona č. 125/2022 Z. z., zákona č. 232/2022 Z. z.</w:t>
      </w:r>
      <w:r w:rsidR="00E16041">
        <w:rPr>
          <w:color w:val="000000" w:themeColor="text1"/>
        </w:rPr>
        <w:t>,</w:t>
      </w:r>
      <w:r w:rsidRPr="009041D6">
        <w:rPr>
          <w:color w:val="000000" w:themeColor="text1"/>
        </w:rPr>
        <w:t> zákona č. 350/2022 Z. z.</w:t>
      </w:r>
      <w:r w:rsidR="00E16041">
        <w:rPr>
          <w:color w:val="000000" w:themeColor="text1"/>
        </w:rPr>
        <w:t xml:space="preserve">, nálezu Ústavného súdu Slovenskej republiky č. 509/2022 Z. z. a zákona č. 238/2024 Z. z. </w:t>
      </w:r>
      <w:r w:rsidRPr="009041D6">
        <w:rPr>
          <w:color w:val="000000" w:themeColor="text1"/>
        </w:rPr>
        <w:t>sa mení takto:</w:t>
      </w:r>
    </w:p>
    <w:p w:rsidR="003237EE" w:rsidRPr="009041D6" w:rsidRDefault="003237EE" w:rsidP="003237EE">
      <w:pPr>
        <w:jc w:val="both"/>
        <w:rPr>
          <w:i/>
          <w:iCs/>
          <w:color w:val="000000" w:themeColor="text1"/>
        </w:rPr>
      </w:pPr>
    </w:p>
    <w:p w:rsidR="003237EE" w:rsidRPr="00BB3E69" w:rsidRDefault="003237EE" w:rsidP="003237EE">
      <w:pPr>
        <w:jc w:val="both"/>
        <w:rPr>
          <w:i/>
          <w:iCs/>
          <w:color w:val="000000" w:themeColor="text1"/>
        </w:rPr>
      </w:pPr>
      <w:r w:rsidRPr="009041D6">
        <w:rPr>
          <w:color w:val="000000" w:themeColor="text1"/>
        </w:rPr>
        <w:t>V § 213 ods. 9 sa slová „môže byť zamestnávateľom poskytnutý“ nahrádzajú slovom „patrí“.</w:t>
      </w:r>
    </w:p>
    <w:p w:rsidR="003237EE" w:rsidRPr="00007461" w:rsidRDefault="003237EE" w:rsidP="003237EE">
      <w:pPr>
        <w:jc w:val="center"/>
        <w:rPr>
          <w:b/>
        </w:rPr>
      </w:pPr>
    </w:p>
    <w:p w:rsidR="003237EE" w:rsidRDefault="003237EE" w:rsidP="003237EE">
      <w:pPr>
        <w:jc w:val="center"/>
        <w:rPr>
          <w:b/>
        </w:rPr>
      </w:pPr>
      <w:r>
        <w:rPr>
          <w:b/>
        </w:rPr>
        <w:t>Čl. V</w:t>
      </w:r>
    </w:p>
    <w:p w:rsidR="003237EE" w:rsidRPr="00007461" w:rsidRDefault="003237EE" w:rsidP="003237EE">
      <w:pPr>
        <w:jc w:val="center"/>
        <w:rPr>
          <w:b/>
        </w:rPr>
      </w:pPr>
    </w:p>
    <w:p w:rsidR="003237EE" w:rsidRPr="003C2B2A" w:rsidRDefault="003237EE" w:rsidP="003237EE">
      <w:r w:rsidRPr="00007461">
        <w:t xml:space="preserve">Tento zákon nadobúda účinnosť </w:t>
      </w:r>
      <w:r>
        <w:t>1.</w:t>
      </w:r>
      <w:r w:rsidRPr="00007461">
        <w:t xml:space="preserve"> </w:t>
      </w:r>
      <w:r>
        <w:t>januára</w:t>
      </w:r>
      <w:r w:rsidRPr="00007461">
        <w:t xml:space="preserve"> 202</w:t>
      </w:r>
      <w:r>
        <w:t>5</w:t>
      </w:r>
      <w:r w:rsidRPr="00007461">
        <w:t>.</w:t>
      </w:r>
    </w:p>
    <w:p w:rsidR="007C13EA" w:rsidRPr="007C13EA" w:rsidRDefault="007C13EA" w:rsidP="007C13EA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</w:p>
    <w:p w:rsidR="007C13EA" w:rsidRPr="007C13EA" w:rsidRDefault="007C13EA" w:rsidP="007C13EA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</w:p>
    <w:p w:rsidR="007C13EA" w:rsidRPr="007C13EA" w:rsidRDefault="007C13EA" w:rsidP="007C13EA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</w:p>
    <w:p w:rsidR="007C13EA" w:rsidRPr="007C13EA" w:rsidRDefault="007C13EA" w:rsidP="007C13EA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</w:p>
    <w:p w:rsidR="007C13EA" w:rsidRPr="007C13EA" w:rsidRDefault="007C13EA" w:rsidP="007C13EA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</w:p>
    <w:p w:rsidR="007C13EA" w:rsidRPr="007C13EA" w:rsidRDefault="007C13EA" w:rsidP="007C13EA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</w:p>
    <w:p w:rsidR="007C13EA" w:rsidRPr="007C13EA" w:rsidRDefault="007C13EA" w:rsidP="007C13EA">
      <w:pPr>
        <w:spacing w:after="160"/>
        <w:ind w:firstLine="426"/>
        <w:jc w:val="center"/>
        <w:rPr>
          <w:rFonts w:eastAsiaTheme="minorHAnsi"/>
          <w:kern w:val="2"/>
          <w:lang w:eastAsia="en-US"/>
          <w14:ligatures w14:val="standardContextual"/>
        </w:rPr>
      </w:pPr>
      <w:r w:rsidRPr="007C13EA">
        <w:rPr>
          <w:rFonts w:eastAsiaTheme="minorHAnsi"/>
          <w:kern w:val="2"/>
          <w:lang w:eastAsia="en-US"/>
          <w14:ligatures w14:val="standardContextual"/>
        </w:rPr>
        <w:t>prezident Slovenskej republiky</w:t>
      </w:r>
    </w:p>
    <w:p w:rsidR="007C13EA" w:rsidRPr="007C13EA" w:rsidRDefault="007C13EA" w:rsidP="007C13EA">
      <w:pPr>
        <w:spacing w:after="160"/>
        <w:ind w:firstLine="426"/>
        <w:jc w:val="center"/>
        <w:rPr>
          <w:rFonts w:eastAsiaTheme="minorHAnsi"/>
          <w:kern w:val="2"/>
          <w:lang w:eastAsia="en-US"/>
          <w14:ligatures w14:val="standardContextual"/>
        </w:rPr>
      </w:pPr>
    </w:p>
    <w:p w:rsidR="007C13EA" w:rsidRPr="007C13EA" w:rsidRDefault="007C13EA" w:rsidP="007C13EA">
      <w:pPr>
        <w:spacing w:after="160"/>
        <w:ind w:firstLine="426"/>
        <w:jc w:val="center"/>
        <w:rPr>
          <w:rFonts w:eastAsiaTheme="minorHAnsi"/>
          <w:kern w:val="2"/>
          <w:lang w:eastAsia="en-US"/>
          <w14:ligatures w14:val="standardContextual"/>
        </w:rPr>
      </w:pPr>
    </w:p>
    <w:p w:rsidR="007C13EA" w:rsidRPr="007C13EA" w:rsidRDefault="007C13EA" w:rsidP="007C13EA">
      <w:pPr>
        <w:spacing w:after="160"/>
        <w:ind w:firstLine="426"/>
        <w:jc w:val="center"/>
        <w:rPr>
          <w:rFonts w:eastAsiaTheme="minorHAnsi"/>
          <w:kern w:val="2"/>
          <w:lang w:eastAsia="en-US"/>
          <w14:ligatures w14:val="standardContextual"/>
        </w:rPr>
      </w:pPr>
    </w:p>
    <w:p w:rsidR="007C13EA" w:rsidRPr="007C13EA" w:rsidRDefault="007C13EA" w:rsidP="007C13EA">
      <w:pPr>
        <w:spacing w:after="160"/>
        <w:ind w:firstLine="426"/>
        <w:jc w:val="center"/>
        <w:rPr>
          <w:rFonts w:eastAsiaTheme="minorHAnsi"/>
          <w:kern w:val="2"/>
          <w:lang w:eastAsia="en-US"/>
          <w14:ligatures w14:val="standardContextual"/>
        </w:rPr>
      </w:pPr>
    </w:p>
    <w:p w:rsidR="007C13EA" w:rsidRPr="007C13EA" w:rsidRDefault="007C13EA" w:rsidP="007C13EA">
      <w:pPr>
        <w:spacing w:after="160"/>
        <w:ind w:firstLine="426"/>
        <w:jc w:val="center"/>
        <w:rPr>
          <w:rFonts w:eastAsiaTheme="minorHAnsi"/>
          <w:kern w:val="2"/>
          <w:lang w:eastAsia="en-US"/>
          <w14:ligatures w14:val="standardContextual"/>
        </w:rPr>
      </w:pPr>
    </w:p>
    <w:p w:rsidR="007C13EA" w:rsidRPr="007C13EA" w:rsidRDefault="007C13EA" w:rsidP="007C13EA">
      <w:pPr>
        <w:spacing w:after="160"/>
        <w:ind w:firstLine="426"/>
        <w:jc w:val="center"/>
        <w:rPr>
          <w:rFonts w:eastAsiaTheme="minorHAnsi"/>
          <w:kern w:val="2"/>
          <w:lang w:eastAsia="en-US"/>
          <w14:ligatures w14:val="standardContextual"/>
        </w:rPr>
      </w:pPr>
      <w:r w:rsidRPr="007C13EA">
        <w:rPr>
          <w:rFonts w:eastAsiaTheme="minorHAnsi"/>
          <w:kern w:val="2"/>
          <w:lang w:eastAsia="en-US"/>
          <w14:ligatures w14:val="standardContextual"/>
        </w:rPr>
        <w:t>predseda Národnej rady Slovenskej republiky</w:t>
      </w:r>
    </w:p>
    <w:p w:rsidR="007C13EA" w:rsidRPr="007C13EA" w:rsidRDefault="007C13EA" w:rsidP="007C13EA">
      <w:pPr>
        <w:spacing w:after="160"/>
        <w:ind w:firstLine="426"/>
        <w:jc w:val="center"/>
        <w:rPr>
          <w:rFonts w:eastAsiaTheme="minorHAnsi"/>
          <w:kern w:val="2"/>
          <w:lang w:eastAsia="en-US"/>
          <w14:ligatures w14:val="standardContextual"/>
        </w:rPr>
      </w:pPr>
    </w:p>
    <w:p w:rsidR="007C13EA" w:rsidRPr="007C13EA" w:rsidRDefault="007C13EA" w:rsidP="007C13EA">
      <w:pPr>
        <w:spacing w:after="160"/>
        <w:ind w:firstLine="426"/>
        <w:jc w:val="center"/>
        <w:rPr>
          <w:rFonts w:eastAsiaTheme="minorHAnsi"/>
          <w:kern w:val="2"/>
          <w:lang w:eastAsia="en-US"/>
          <w14:ligatures w14:val="standardContextual"/>
        </w:rPr>
      </w:pPr>
    </w:p>
    <w:p w:rsidR="007C13EA" w:rsidRPr="007C13EA" w:rsidRDefault="007C13EA" w:rsidP="007C13EA">
      <w:pPr>
        <w:spacing w:after="160"/>
        <w:ind w:firstLine="426"/>
        <w:jc w:val="center"/>
        <w:rPr>
          <w:rFonts w:eastAsiaTheme="minorHAnsi"/>
          <w:kern w:val="2"/>
          <w:lang w:eastAsia="en-US"/>
          <w14:ligatures w14:val="standardContextual"/>
        </w:rPr>
      </w:pPr>
    </w:p>
    <w:p w:rsidR="007C13EA" w:rsidRPr="007C13EA" w:rsidRDefault="007C13EA" w:rsidP="007C13EA">
      <w:pPr>
        <w:spacing w:after="160"/>
        <w:ind w:firstLine="426"/>
        <w:jc w:val="center"/>
        <w:rPr>
          <w:rFonts w:eastAsiaTheme="minorHAnsi"/>
          <w:kern w:val="2"/>
          <w:lang w:eastAsia="en-US"/>
          <w14:ligatures w14:val="standardContextual"/>
        </w:rPr>
      </w:pPr>
    </w:p>
    <w:p w:rsidR="007C13EA" w:rsidRPr="007C13EA" w:rsidRDefault="007C13EA" w:rsidP="007C13EA">
      <w:pPr>
        <w:spacing w:after="160"/>
        <w:ind w:firstLine="426"/>
        <w:jc w:val="center"/>
        <w:rPr>
          <w:rFonts w:eastAsiaTheme="minorHAnsi"/>
          <w:kern w:val="2"/>
          <w:lang w:eastAsia="en-US"/>
          <w14:ligatures w14:val="standardContextual"/>
        </w:rPr>
      </w:pPr>
    </w:p>
    <w:p w:rsidR="007C13EA" w:rsidRPr="007C13EA" w:rsidRDefault="007C13EA" w:rsidP="007C13EA">
      <w:pPr>
        <w:spacing w:after="160"/>
        <w:ind w:firstLine="426"/>
        <w:jc w:val="center"/>
        <w:rPr>
          <w:rFonts w:eastAsiaTheme="minorHAnsi"/>
          <w:kern w:val="2"/>
          <w:lang w:eastAsia="en-US"/>
          <w14:ligatures w14:val="standardContextual"/>
        </w:rPr>
      </w:pPr>
      <w:r w:rsidRPr="007C13EA">
        <w:rPr>
          <w:rFonts w:eastAsiaTheme="minorHAnsi"/>
          <w:kern w:val="2"/>
          <w:lang w:eastAsia="en-US"/>
          <w14:ligatures w14:val="standardContextual"/>
        </w:rPr>
        <w:t>predseda vlády Slovenskej republiky</w:t>
      </w:r>
    </w:p>
    <w:p w:rsidR="007C13EA" w:rsidRPr="007C13EA" w:rsidRDefault="007C13EA" w:rsidP="007C13EA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:rsidR="0015736A" w:rsidRDefault="005109FF"/>
    <w:sectPr w:rsidR="0015736A" w:rsidSect="003F21DB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72" w:rsidRDefault="00E27E72" w:rsidP="00E27E72">
      <w:r>
        <w:separator/>
      </w:r>
    </w:p>
  </w:endnote>
  <w:endnote w:type="continuationSeparator" w:id="0">
    <w:p w:rsidR="00E27E72" w:rsidRDefault="00E27E72" w:rsidP="00E2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583629"/>
      <w:docPartObj>
        <w:docPartGallery w:val="Page Numbers (Bottom of Page)"/>
        <w:docPartUnique/>
      </w:docPartObj>
    </w:sdtPr>
    <w:sdtEndPr/>
    <w:sdtContent>
      <w:p w:rsidR="00E27E72" w:rsidRDefault="00E27E7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9FF">
          <w:rPr>
            <w:noProof/>
          </w:rPr>
          <w:t>3</w:t>
        </w:r>
        <w:r>
          <w:fldChar w:fldCharType="end"/>
        </w:r>
      </w:p>
    </w:sdtContent>
  </w:sdt>
  <w:p w:rsidR="00E27E72" w:rsidRDefault="00E27E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72" w:rsidRDefault="00E27E72" w:rsidP="00E27E72">
      <w:r>
        <w:separator/>
      </w:r>
    </w:p>
  </w:footnote>
  <w:footnote w:type="continuationSeparator" w:id="0">
    <w:p w:rsidR="00E27E72" w:rsidRDefault="00E27E72" w:rsidP="00E27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35741"/>
    <w:multiLevelType w:val="hybridMultilevel"/>
    <w:tmpl w:val="4CD02038"/>
    <w:lvl w:ilvl="0" w:tplc="6B5C098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CF"/>
    <w:rsid w:val="000A68CF"/>
    <w:rsid w:val="00276F26"/>
    <w:rsid w:val="002C6E66"/>
    <w:rsid w:val="003237EE"/>
    <w:rsid w:val="00397B6F"/>
    <w:rsid w:val="003F21DB"/>
    <w:rsid w:val="00411C37"/>
    <w:rsid w:val="005109FF"/>
    <w:rsid w:val="005662DF"/>
    <w:rsid w:val="00782581"/>
    <w:rsid w:val="007C13EA"/>
    <w:rsid w:val="008B269C"/>
    <w:rsid w:val="00AE6339"/>
    <w:rsid w:val="00D937DA"/>
    <w:rsid w:val="00E16041"/>
    <w:rsid w:val="00E27E72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8812"/>
  <w15:chartTrackingRefBased/>
  <w15:docId w15:val="{33B47440-1F41-504C-AFD1-B769AA5C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37EE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37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37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3237EE"/>
    <w:pPr>
      <w:spacing w:before="144" w:after="144"/>
    </w:pPr>
  </w:style>
  <w:style w:type="character" w:customStyle="1" w:styleId="apple-converted-space">
    <w:name w:val="apple-converted-space"/>
    <w:basedOn w:val="Predvolenpsmoodseku"/>
    <w:rsid w:val="003237EE"/>
  </w:style>
  <w:style w:type="paragraph" w:styleId="Textbubliny">
    <w:name w:val="Balloon Text"/>
    <w:basedOn w:val="Normlny"/>
    <w:link w:val="TextbublinyChar"/>
    <w:uiPriority w:val="99"/>
    <w:semiHidden/>
    <w:unhideWhenUsed/>
    <w:rsid w:val="00397B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B6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27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7E72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27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27E72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Janišová, Anežka</cp:lastModifiedBy>
  <cp:revision>4</cp:revision>
  <cp:lastPrinted>2024-11-05T07:29:00Z</cp:lastPrinted>
  <dcterms:created xsi:type="dcterms:W3CDTF">2024-10-29T09:21:00Z</dcterms:created>
  <dcterms:modified xsi:type="dcterms:W3CDTF">2024-11-05T07:36:00Z</dcterms:modified>
</cp:coreProperties>
</file>