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7587" w14:textId="77777777" w:rsidR="00DB2E4E" w:rsidRDefault="00DB2E4E" w:rsidP="006E5725">
      <w:pPr>
        <w:jc w:val="center"/>
        <w:rPr>
          <w:color w:val="000000"/>
        </w:rPr>
      </w:pPr>
    </w:p>
    <w:p w14:paraId="43F9280A" w14:textId="77777777" w:rsidR="00DB2E4E" w:rsidRDefault="00DB2E4E" w:rsidP="006E5725">
      <w:pPr>
        <w:jc w:val="center"/>
        <w:rPr>
          <w:color w:val="000000"/>
        </w:rPr>
      </w:pPr>
    </w:p>
    <w:p w14:paraId="57DB544F" w14:textId="77777777" w:rsidR="00DB2E4E" w:rsidRDefault="00DB2E4E" w:rsidP="006E5725">
      <w:pPr>
        <w:jc w:val="center"/>
        <w:rPr>
          <w:color w:val="000000"/>
        </w:rPr>
      </w:pPr>
    </w:p>
    <w:p w14:paraId="255372B9" w14:textId="77777777" w:rsidR="00DB2E4E" w:rsidRDefault="00DB2E4E" w:rsidP="006E5725">
      <w:pPr>
        <w:jc w:val="center"/>
        <w:rPr>
          <w:color w:val="000000"/>
        </w:rPr>
      </w:pPr>
    </w:p>
    <w:p w14:paraId="578319C6" w14:textId="20D4419B" w:rsidR="00DB2E4E" w:rsidRDefault="00DB2E4E" w:rsidP="006E5725">
      <w:pPr>
        <w:jc w:val="center"/>
        <w:rPr>
          <w:color w:val="000000"/>
        </w:rPr>
      </w:pPr>
    </w:p>
    <w:p w14:paraId="09E59D98" w14:textId="67939C6B" w:rsidR="008D5480" w:rsidRDefault="008D5480" w:rsidP="006E5725">
      <w:pPr>
        <w:jc w:val="center"/>
        <w:rPr>
          <w:color w:val="000000"/>
        </w:rPr>
      </w:pPr>
    </w:p>
    <w:p w14:paraId="24E4A56A" w14:textId="77777777" w:rsidR="008D5480" w:rsidRDefault="008D5480" w:rsidP="006E5725">
      <w:pPr>
        <w:jc w:val="center"/>
        <w:rPr>
          <w:color w:val="000000"/>
        </w:rPr>
      </w:pPr>
    </w:p>
    <w:p w14:paraId="104328A5" w14:textId="77777777" w:rsidR="00DB2E4E" w:rsidRDefault="00DB2E4E" w:rsidP="006E5725">
      <w:pPr>
        <w:jc w:val="center"/>
        <w:rPr>
          <w:color w:val="000000"/>
        </w:rPr>
      </w:pPr>
    </w:p>
    <w:p w14:paraId="72C1A397" w14:textId="77777777" w:rsidR="00DB2E4E" w:rsidRDefault="00DB2E4E" w:rsidP="006E5725">
      <w:pPr>
        <w:jc w:val="center"/>
        <w:rPr>
          <w:color w:val="000000"/>
        </w:rPr>
      </w:pPr>
    </w:p>
    <w:p w14:paraId="6E9CE7D0" w14:textId="77777777" w:rsidR="00DB2E4E" w:rsidRDefault="00DB2E4E" w:rsidP="006E5725">
      <w:pPr>
        <w:jc w:val="center"/>
        <w:rPr>
          <w:color w:val="000000"/>
        </w:rPr>
      </w:pPr>
    </w:p>
    <w:p w14:paraId="50E81BBF" w14:textId="77777777" w:rsidR="00DB2E4E" w:rsidRDefault="00DB2E4E" w:rsidP="006E5725">
      <w:pPr>
        <w:jc w:val="center"/>
        <w:rPr>
          <w:color w:val="000000"/>
        </w:rPr>
      </w:pPr>
    </w:p>
    <w:p w14:paraId="2E9BFBC6" w14:textId="77777777" w:rsidR="00DB2E4E" w:rsidRDefault="00DB2E4E" w:rsidP="006E5725">
      <w:pPr>
        <w:jc w:val="center"/>
        <w:rPr>
          <w:color w:val="000000"/>
        </w:rPr>
      </w:pPr>
    </w:p>
    <w:p w14:paraId="0281D736" w14:textId="77777777" w:rsidR="00DB2E4E" w:rsidRDefault="00DB2E4E" w:rsidP="006E5725">
      <w:pPr>
        <w:jc w:val="center"/>
        <w:rPr>
          <w:color w:val="000000"/>
        </w:rPr>
      </w:pPr>
    </w:p>
    <w:p w14:paraId="71D2B1DF" w14:textId="77777777" w:rsidR="00DB2E4E" w:rsidRDefault="00DB2E4E" w:rsidP="006E5725">
      <w:pPr>
        <w:jc w:val="center"/>
        <w:rPr>
          <w:color w:val="000000"/>
        </w:rPr>
      </w:pPr>
    </w:p>
    <w:p w14:paraId="74C9B635" w14:textId="77777777" w:rsidR="00DB2E4E" w:rsidRDefault="00DB2E4E" w:rsidP="006E5725">
      <w:pPr>
        <w:jc w:val="center"/>
        <w:rPr>
          <w:color w:val="000000"/>
        </w:rPr>
      </w:pPr>
    </w:p>
    <w:p w14:paraId="3DADBD23" w14:textId="77777777" w:rsidR="002E3043" w:rsidRPr="001973C4" w:rsidRDefault="002E3043" w:rsidP="002E3043">
      <w:pPr>
        <w:shd w:val="clear" w:color="auto" w:fill="FFFFFF"/>
        <w:jc w:val="center"/>
        <w:rPr>
          <w:rFonts w:eastAsia="Calibri"/>
          <w:b/>
        </w:rPr>
      </w:pPr>
    </w:p>
    <w:p w14:paraId="4D3DBDA8" w14:textId="77777777" w:rsidR="002E3043" w:rsidRPr="000375B6" w:rsidRDefault="002E3043" w:rsidP="002E3043">
      <w:pPr>
        <w:spacing w:after="240"/>
        <w:jc w:val="center"/>
        <w:rPr>
          <w:rFonts w:eastAsia="Calibri"/>
          <w:b/>
        </w:rPr>
      </w:pPr>
      <w:r w:rsidRPr="000375B6">
        <w:rPr>
          <w:rFonts w:eastAsia="Calibri"/>
          <w:b/>
        </w:rPr>
        <w:t>z</w:t>
      </w:r>
      <w:r>
        <w:rPr>
          <w:rFonts w:eastAsia="Calibri"/>
          <w:b/>
        </w:rPr>
        <w:t xml:space="preserve"> 5. novembra </w:t>
      </w:r>
      <w:r w:rsidRPr="000375B6">
        <w:rPr>
          <w:rFonts w:eastAsia="Calibri"/>
          <w:b/>
        </w:rPr>
        <w:t>2024,</w:t>
      </w:r>
    </w:p>
    <w:p w14:paraId="45AF5697" w14:textId="43F39782" w:rsidR="003E5E00" w:rsidRDefault="003E5E00" w:rsidP="00B36488">
      <w:pPr>
        <w:jc w:val="center"/>
        <w:rPr>
          <w:b/>
          <w:bCs/>
          <w:color w:val="000000"/>
        </w:rPr>
      </w:pPr>
    </w:p>
    <w:p w14:paraId="73082D24" w14:textId="77777777" w:rsidR="002E3043" w:rsidRPr="00B36488" w:rsidRDefault="002E3043" w:rsidP="00B36488">
      <w:pPr>
        <w:jc w:val="center"/>
        <w:rPr>
          <w:b/>
          <w:bCs/>
          <w:color w:val="000000"/>
        </w:rPr>
      </w:pPr>
    </w:p>
    <w:p w14:paraId="7299B3BF" w14:textId="2F82B4F8" w:rsidR="008F2CDA" w:rsidRPr="006E5725" w:rsidRDefault="00A460AA" w:rsidP="006E5725">
      <w:pPr>
        <w:jc w:val="center"/>
        <w:rPr>
          <w:b/>
          <w:bCs/>
          <w:color w:val="000000"/>
        </w:rPr>
      </w:pPr>
      <w:r w:rsidRPr="006E5725">
        <w:rPr>
          <w:b/>
          <w:bCs/>
          <w:color w:val="000000"/>
        </w:rPr>
        <w:t>ktorým</w:t>
      </w:r>
      <w:r w:rsidR="00F00D69" w:rsidRPr="006E5725">
        <w:rPr>
          <w:b/>
          <w:bCs/>
          <w:color w:val="000000"/>
        </w:rPr>
        <w:t xml:space="preserve"> </w:t>
      </w:r>
      <w:r w:rsidR="00940B24" w:rsidRPr="006E5725">
        <w:rPr>
          <w:b/>
          <w:bCs/>
          <w:color w:val="000000"/>
        </w:rPr>
        <w:t xml:space="preserve">sa </w:t>
      </w:r>
      <w:r w:rsidR="00F00D69" w:rsidRPr="006E5725">
        <w:rPr>
          <w:b/>
          <w:bCs/>
          <w:color w:val="000000"/>
        </w:rPr>
        <w:t xml:space="preserve">dopĺňa zákon č. </w:t>
      </w:r>
      <w:r w:rsidR="00E964B1" w:rsidRPr="006E5725">
        <w:rPr>
          <w:b/>
          <w:bCs/>
          <w:color w:val="000000"/>
        </w:rPr>
        <w:t>453/2003 Z. z. o orgánoch štátnej správy v oblasti sociálnych vecí, rodiny a služieb zamestnanosti a o zmene a doplnení niektorých zákonov v znení neskorších predpisov</w:t>
      </w:r>
    </w:p>
    <w:p w14:paraId="0D919EE0" w14:textId="5D851861" w:rsidR="003C0E0C" w:rsidRDefault="003C0E0C" w:rsidP="006E5725">
      <w:pPr>
        <w:jc w:val="center"/>
        <w:rPr>
          <w:b/>
          <w:color w:val="000000"/>
        </w:rPr>
      </w:pPr>
    </w:p>
    <w:p w14:paraId="5605256B" w14:textId="77777777" w:rsidR="008D5480" w:rsidRPr="006E5725" w:rsidRDefault="008D5480" w:rsidP="006E5725">
      <w:pPr>
        <w:jc w:val="center"/>
        <w:rPr>
          <w:b/>
          <w:color w:val="000000"/>
        </w:rPr>
      </w:pPr>
    </w:p>
    <w:p w14:paraId="2688ADDA" w14:textId="77777777" w:rsidR="008F2CDA" w:rsidRPr="006E5725" w:rsidRDefault="008F2CDA" w:rsidP="006E5725">
      <w:pPr>
        <w:jc w:val="center"/>
      </w:pPr>
    </w:p>
    <w:p w14:paraId="648239B1" w14:textId="77777777" w:rsidR="003E5E00" w:rsidRPr="006E5725" w:rsidRDefault="003E5E00" w:rsidP="006E5725">
      <w:pPr>
        <w:ind w:firstLine="708"/>
        <w:rPr>
          <w:color w:val="000000"/>
        </w:rPr>
      </w:pPr>
      <w:r w:rsidRPr="006E5725">
        <w:rPr>
          <w:color w:val="000000"/>
        </w:rPr>
        <w:t>Národná rada Slovenskej republiky sa uzniesla na tomto zákone:</w:t>
      </w:r>
    </w:p>
    <w:p w14:paraId="72EC2FA9" w14:textId="7A62D2FC" w:rsidR="003E5E00" w:rsidRDefault="003E5E00" w:rsidP="006E5725">
      <w:pPr>
        <w:jc w:val="center"/>
        <w:rPr>
          <w:b/>
          <w:color w:val="000000"/>
        </w:rPr>
      </w:pPr>
    </w:p>
    <w:p w14:paraId="3C4515FE" w14:textId="77777777" w:rsidR="008D5480" w:rsidRPr="006E5725" w:rsidRDefault="008D5480" w:rsidP="006E5725">
      <w:pPr>
        <w:jc w:val="center"/>
        <w:rPr>
          <w:b/>
          <w:color w:val="000000"/>
        </w:rPr>
      </w:pPr>
    </w:p>
    <w:p w14:paraId="69ED69F7" w14:textId="77777777" w:rsidR="003E5E00" w:rsidRPr="006E5725" w:rsidRDefault="003E5E00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>Čl. I</w:t>
      </w:r>
    </w:p>
    <w:p w14:paraId="5407276F" w14:textId="1AD9F17A" w:rsidR="003E5E00" w:rsidRDefault="003E5E00" w:rsidP="006E5725">
      <w:pPr>
        <w:jc w:val="center"/>
        <w:rPr>
          <w:b/>
          <w:color w:val="000000"/>
        </w:rPr>
      </w:pPr>
    </w:p>
    <w:p w14:paraId="3611A2DF" w14:textId="77777777" w:rsidR="008D5480" w:rsidRPr="006E5725" w:rsidRDefault="008D5480" w:rsidP="006E5725">
      <w:pPr>
        <w:jc w:val="center"/>
        <w:rPr>
          <w:b/>
          <w:color w:val="000000"/>
        </w:rPr>
      </w:pPr>
    </w:p>
    <w:p w14:paraId="3180AD15" w14:textId="0AF90996" w:rsidR="00940B24" w:rsidRPr="006E5725" w:rsidRDefault="00940B24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>Zákon</w:t>
      </w:r>
      <w:r w:rsidR="00E964B1" w:rsidRPr="006E5725">
        <w:rPr>
          <w:color w:val="000000"/>
        </w:rPr>
        <w:t xml:space="preserve"> č. 453/2003 Z. z. o orgánoch štátnej správy v oblasti sociálnych vecí, rodiny a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služieb zamestnanosti a o zmene a doplnení niektorých zákonov v znení zákona č. 5/2004 Z.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z., zákona č. 82/2005 Z. z., zákona č. 573/2005 Z. z., zákona č. 592/2006 Z. z.,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664/2006 Z. z., zákona č. 180/2011 Z. z., zákona č. 383/2013 Z. z., zákona č. 310/2014 Z. z., zákona č. 81/2017 Z. z., zákona č. 266/2017 Z. z., zákona č. 42/2019 Z. z., zákona č. 300/2019 Z. z., zákona č. 89/2020 Z. z., zákona č. 198/2020 Z. z., zákona č. 263/2021 Z. z. a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101/2022 Z. z. sa dopĺňa takto:</w:t>
      </w:r>
    </w:p>
    <w:p w14:paraId="307CDDB7" w14:textId="7DDC25DC" w:rsidR="00940B24" w:rsidRPr="006E5725" w:rsidRDefault="00940B24" w:rsidP="00B36488">
      <w:pPr>
        <w:ind w:left="360"/>
        <w:rPr>
          <w:color w:val="000000"/>
        </w:rPr>
      </w:pPr>
    </w:p>
    <w:p w14:paraId="14740F71" w14:textId="77777777" w:rsidR="00E964B1" w:rsidRPr="006E5725" w:rsidRDefault="00E964B1" w:rsidP="006E5725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725">
        <w:rPr>
          <w:rFonts w:ascii="Times New Roman" w:hAnsi="Times New Roman" w:cs="Times New Roman"/>
          <w:color w:val="000000"/>
          <w:sz w:val="24"/>
          <w:szCs w:val="24"/>
        </w:rPr>
        <w:t>Za § 12 sa vkladá § 13, ktorý vrátane nadpisu znie:</w:t>
      </w:r>
    </w:p>
    <w:p w14:paraId="376AF13D" w14:textId="77777777" w:rsidR="008D5480" w:rsidRDefault="008D5480" w:rsidP="008D5480">
      <w:pPr>
        <w:jc w:val="center"/>
        <w:rPr>
          <w:b/>
          <w:color w:val="000000"/>
        </w:rPr>
      </w:pPr>
    </w:p>
    <w:p w14:paraId="43812423" w14:textId="3C62DAA6" w:rsidR="00E964B1" w:rsidRPr="006E5725" w:rsidRDefault="00E964B1" w:rsidP="008D5480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>„§ 13</w:t>
      </w:r>
    </w:p>
    <w:p w14:paraId="4C54347F" w14:textId="0E88773A" w:rsidR="00E964B1" w:rsidRDefault="00E964B1" w:rsidP="008D5480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Prechodné ustanovenie účinné od </w:t>
      </w:r>
      <w:r w:rsidR="00671C66" w:rsidRPr="006E5725">
        <w:rPr>
          <w:b/>
          <w:color w:val="000000"/>
        </w:rPr>
        <w:t>1. januára 2025</w:t>
      </w:r>
    </w:p>
    <w:p w14:paraId="2452A04C" w14:textId="77777777" w:rsidR="008D5480" w:rsidRPr="006E5725" w:rsidRDefault="008D5480" w:rsidP="008D5480">
      <w:pPr>
        <w:jc w:val="center"/>
        <w:rPr>
          <w:b/>
          <w:color w:val="000000"/>
        </w:rPr>
      </w:pPr>
    </w:p>
    <w:p w14:paraId="556EC78C" w14:textId="77777777" w:rsidR="00E964B1" w:rsidRPr="006E5725" w:rsidRDefault="00E964B1" w:rsidP="006E5725">
      <w:pPr>
        <w:ind w:left="360"/>
        <w:rPr>
          <w:color w:val="000000"/>
        </w:rPr>
      </w:pPr>
    </w:p>
    <w:p w14:paraId="15EA36C7" w14:textId="0A2C310D" w:rsidR="00E964B1" w:rsidRPr="006E5725" w:rsidRDefault="00E964B1" w:rsidP="006E5725">
      <w:pPr>
        <w:ind w:left="360"/>
        <w:rPr>
          <w:color w:val="000000"/>
        </w:rPr>
      </w:pPr>
      <w:r w:rsidRPr="006E5725">
        <w:rPr>
          <w:color w:val="000000"/>
        </w:rPr>
        <w:t xml:space="preserve">Sídla úradov a územné obvody úradov </w:t>
      </w:r>
      <w:r w:rsidR="001F7D14">
        <w:rPr>
          <w:color w:val="000000"/>
        </w:rPr>
        <w:t>určených na</w:t>
      </w:r>
      <w:r w:rsidRPr="006E5725">
        <w:rPr>
          <w:color w:val="000000"/>
        </w:rPr>
        <w:t xml:space="preserve"> </w:t>
      </w:r>
      <w:r w:rsidR="00AD6AC9" w:rsidRPr="006E5725">
        <w:rPr>
          <w:color w:val="000000"/>
        </w:rPr>
        <w:t>výkon štátnej správy</w:t>
      </w:r>
      <w:r w:rsidRPr="006E5725">
        <w:rPr>
          <w:color w:val="000000"/>
        </w:rPr>
        <w:t xml:space="preserve"> </w:t>
      </w:r>
      <w:bookmarkStart w:id="0" w:name="paragraf-5.odsek-8.text"/>
      <w:r w:rsidRPr="006E5725">
        <w:rPr>
          <w:color w:val="000000"/>
        </w:rPr>
        <w:t xml:space="preserve">podľa § 5 ods. 7 písm. b) do 31. </w:t>
      </w:r>
      <w:r w:rsidR="008D5DF6">
        <w:rPr>
          <w:color w:val="000000"/>
        </w:rPr>
        <w:t>decembra</w:t>
      </w:r>
      <w:r w:rsidR="008D5DF6" w:rsidRPr="006E5725">
        <w:rPr>
          <w:color w:val="000000"/>
        </w:rPr>
        <w:t xml:space="preserve"> </w:t>
      </w:r>
      <w:r w:rsidRPr="006E5725">
        <w:rPr>
          <w:color w:val="000000"/>
        </w:rPr>
        <w:t>202</w:t>
      </w:r>
      <w:r w:rsidR="008D5DF6">
        <w:rPr>
          <w:color w:val="000000"/>
        </w:rPr>
        <w:t>6</w:t>
      </w:r>
      <w:r w:rsidRPr="006E5725">
        <w:rPr>
          <w:color w:val="000000"/>
        </w:rPr>
        <w:t xml:space="preserve"> sú</w:t>
      </w:r>
      <w:r w:rsidR="001A5193" w:rsidRPr="006E5725">
        <w:rPr>
          <w:color w:val="000000"/>
        </w:rPr>
        <w:t xml:space="preserve"> uvedené v prílohe č. 4</w:t>
      </w:r>
      <w:r w:rsidR="00766256" w:rsidRPr="006E5725">
        <w:rPr>
          <w:color w:val="000000"/>
        </w:rPr>
        <w:t>.</w:t>
      </w:r>
      <w:r w:rsidR="00ED09E3" w:rsidRPr="006E5725">
        <w:rPr>
          <w:color w:val="000000"/>
        </w:rPr>
        <w:t>“.</w:t>
      </w:r>
    </w:p>
    <w:p w14:paraId="55443FDE" w14:textId="19FE50A5" w:rsidR="00E964B1" w:rsidRDefault="00E964B1" w:rsidP="006E5725">
      <w:pPr>
        <w:ind w:left="345"/>
        <w:rPr>
          <w:color w:val="000000"/>
        </w:rPr>
      </w:pPr>
    </w:p>
    <w:p w14:paraId="4C688D74" w14:textId="3785AFCA" w:rsidR="008D5480" w:rsidRDefault="008D5480" w:rsidP="006E5725">
      <w:pPr>
        <w:ind w:left="345"/>
        <w:rPr>
          <w:color w:val="000000"/>
        </w:rPr>
      </w:pPr>
    </w:p>
    <w:p w14:paraId="1EB59E12" w14:textId="77777777" w:rsidR="008D5480" w:rsidRPr="006E5725" w:rsidRDefault="008D5480" w:rsidP="006E5725">
      <w:pPr>
        <w:ind w:left="345"/>
        <w:rPr>
          <w:color w:val="000000"/>
        </w:rPr>
      </w:pPr>
    </w:p>
    <w:bookmarkEnd w:id="0"/>
    <w:p w14:paraId="620D7D9C" w14:textId="0A4BA233" w:rsidR="007E4662" w:rsidRPr="006E5725" w:rsidRDefault="0097327C" w:rsidP="006E5725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25">
        <w:rPr>
          <w:rFonts w:ascii="Times New Roman" w:hAnsi="Times New Roman" w:cs="Times New Roman"/>
          <w:sz w:val="24"/>
          <w:szCs w:val="24"/>
        </w:rPr>
        <w:t xml:space="preserve">Zákon sa dopĺňa prílohou č. 4, ktorá </w:t>
      </w:r>
      <w:r w:rsidR="00EC10E6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6E5725">
        <w:rPr>
          <w:rFonts w:ascii="Times New Roman" w:hAnsi="Times New Roman" w:cs="Times New Roman"/>
          <w:sz w:val="24"/>
          <w:szCs w:val="24"/>
        </w:rPr>
        <w:t>znie:</w:t>
      </w:r>
    </w:p>
    <w:p w14:paraId="1015A41D" w14:textId="65F8375B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</w:rPr>
        <w:t>„</w:t>
      </w:r>
      <w:r w:rsidR="006E5725">
        <w:rPr>
          <w:b/>
          <w:bCs/>
          <w:shd w:val="clear" w:color="auto" w:fill="FFFFFF"/>
        </w:rPr>
        <w:t>Príloha č. 4</w:t>
      </w:r>
    </w:p>
    <w:p w14:paraId="2945AB7A" w14:textId="77777777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  <w:bCs/>
          <w:shd w:val="clear" w:color="auto" w:fill="FFFFFF"/>
        </w:rPr>
        <w:t>k zákonu č. 453/2003 Z. z.</w:t>
      </w:r>
    </w:p>
    <w:p w14:paraId="70D030F9" w14:textId="77777777" w:rsidR="0097327C" w:rsidRPr="006E5725" w:rsidRDefault="0097327C" w:rsidP="006E5725">
      <w:pPr>
        <w:ind w:left="360"/>
        <w:rPr>
          <w:bCs/>
        </w:rPr>
      </w:pPr>
    </w:p>
    <w:p w14:paraId="7DF3AF7F" w14:textId="56581FDD" w:rsidR="0097327C" w:rsidRPr="000B1C06" w:rsidRDefault="0097327C" w:rsidP="006E5725">
      <w:pPr>
        <w:ind w:left="360"/>
        <w:jc w:val="center"/>
        <w:rPr>
          <w:b/>
          <w:bCs/>
        </w:rPr>
      </w:pPr>
      <w:bookmarkStart w:id="1" w:name="_GoBack"/>
      <w:r w:rsidRPr="000B1C06">
        <w:rPr>
          <w:b/>
          <w:bCs/>
        </w:rPr>
        <w:t>Zoznam sídiel úradov práce, sociálnych v</w:t>
      </w:r>
      <w:r w:rsidR="00E66704" w:rsidRPr="000B1C06">
        <w:rPr>
          <w:b/>
          <w:bCs/>
        </w:rPr>
        <w:t>ecí a rodiny</w:t>
      </w:r>
      <w:r w:rsidR="00DE2A32" w:rsidRPr="000B1C06">
        <w:rPr>
          <w:b/>
          <w:bCs/>
        </w:rPr>
        <w:t xml:space="preserve"> </w:t>
      </w:r>
      <w:r w:rsidR="00E24758" w:rsidRPr="000B1C06">
        <w:rPr>
          <w:b/>
        </w:rPr>
        <w:t>určených na výkon štátnej správy podľa</w:t>
      </w:r>
      <w:r w:rsidR="00E24758" w:rsidRPr="000B1C06">
        <w:rPr>
          <w:b/>
          <w:bCs/>
        </w:rPr>
        <w:t xml:space="preserve"> </w:t>
      </w:r>
      <w:r w:rsidRPr="000B1C06">
        <w:rPr>
          <w:b/>
          <w:bCs/>
        </w:rPr>
        <w:t>§ 5 ods. 7 písm. b) a</w:t>
      </w:r>
      <w:r w:rsidR="006E5725" w:rsidRPr="000B1C06">
        <w:rPr>
          <w:b/>
          <w:bCs/>
        </w:rPr>
        <w:t> </w:t>
      </w:r>
      <w:r w:rsidRPr="000B1C06">
        <w:rPr>
          <w:b/>
          <w:bCs/>
        </w:rPr>
        <w:t>ich územná pôsobnosť</w:t>
      </w:r>
    </w:p>
    <w:bookmarkEnd w:id="1"/>
    <w:p w14:paraId="0ED5B63B" w14:textId="77777777" w:rsidR="006E5725" w:rsidRPr="006E5725" w:rsidRDefault="006E5725" w:rsidP="006E5725">
      <w:pPr>
        <w:ind w:left="360"/>
        <w:rPr>
          <w:bCs/>
        </w:rPr>
      </w:pPr>
    </w:p>
    <w:tbl>
      <w:tblPr>
        <w:tblW w:w="8781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559"/>
        <w:gridCol w:w="6597"/>
      </w:tblGrid>
      <w:tr w:rsidR="0097327C" w:rsidRPr="006E5725" w14:paraId="4F76FA7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A2D6" w14:textId="77777777" w:rsidR="0097327C" w:rsidRPr="006E5725" w:rsidRDefault="0097327C" w:rsidP="006E5725">
            <w:r w:rsidRPr="006E5725">
              <w:rPr>
                <w:b/>
                <w:bCs/>
              </w:rPr>
              <w:t>P. 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39D6C" w14:textId="77777777" w:rsidR="0097327C" w:rsidRPr="006E5725" w:rsidRDefault="0097327C" w:rsidP="006E5725">
            <w:r w:rsidRPr="006E5725">
              <w:rPr>
                <w:b/>
                <w:bCs/>
              </w:rPr>
              <w:t>Sídlo úradu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AFC1E" w14:textId="23A3DBBA" w:rsidR="0097327C" w:rsidRPr="006E5725" w:rsidRDefault="0097327C" w:rsidP="006E5725">
            <w:r w:rsidRPr="006E5725">
              <w:rPr>
                <w:b/>
                <w:bCs/>
              </w:rPr>
              <w:t xml:space="preserve">Územná pôsobnosť úradu </w:t>
            </w:r>
          </w:p>
        </w:tc>
      </w:tr>
      <w:tr w:rsidR="0097327C" w:rsidRPr="006E5725" w14:paraId="06C11103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92D4" w14:textId="77777777" w:rsidR="0097327C" w:rsidRPr="006E5725" w:rsidRDefault="0097327C" w:rsidP="006E5725">
            <w:r w:rsidRPr="006E5725">
              <w:t>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A290" w14:textId="77777777" w:rsidR="0097327C" w:rsidRPr="006E5725" w:rsidRDefault="0097327C" w:rsidP="006E5725">
            <w:r w:rsidRPr="006E5725">
              <w:t>Bratislava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3617" w14:textId="59CE42B1" w:rsidR="0097327C" w:rsidRPr="006E5725" w:rsidRDefault="00DE2A32" w:rsidP="006E5725">
            <w:r w:rsidRPr="006E5725">
              <w:t>okres Bratislava I, okres Bratislava II, okres Bratislava III, okres Bratislava IV, okres Bratislava V</w:t>
            </w:r>
          </w:p>
        </w:tc>
      </w:tr>
      <w:tr w:rsidR="0097327C" w:rsidRPr="006E5725" w14:paraId="3AC168A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4ED9" w14:textId="77777777" w:rsidR="0097327C" w:rsidRPr="006E5725" w:rsidRDefault="0097327C" w:rsidP="006E5725">
            <w:r w:rsidRPr="006E5725">
              <w:t>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9B7E" w14:textId="77777777" w:rsidR="0097327C" w:rsidRPr="006E5725" w:rsidRDefault="0097327C" w:rsidP="006E5725">
            <w:r w:rsidRPr="006E5725">
              <w:t>Pezinok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279C" w14:textId="59CFF74A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Pezinok, </w:t>
            </w:r>
            <w:r w:rsidR="00DE2A32" w:rsidRPr="006E5725">
              <w:t xml:space="preserve">okres </w:t>
            </w:r>
            <w:r w:rsidRPr="006E5725">
              <w:t>Senec,</w:t>
            </w:r>
            <w:r w:rsidR="00DE2A32" w:rsidRPr="006E5725">
              <w:t xml:space="preserve"> okres</w:t>
            </w:r>
            <w:r w:rsidRPr="006E5725">
              <w:t xml:space="preserve"> Malacky </w:t>
            </w:r>
          </w:p>
        </w:tc>
      </w:tr>
      <w:tr w:rsidR="0097327C" w:rsidRPr="006E5725" w14:paraId="3853392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8DED5" w14:textId="77777777" w:rsidR="0097327C" w:rsidRPr="006E5725" w:rsidRDefault="0097327C" w:rsidP="006E5725">
            <w:r w:rsidRPr="006E5725">
              <w:t>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5724" w14:textId="77777777" w:rsidR="0097327C" w:rsidRPr="006E5725" w:rsidRDefault="0097327C" w:rsidP="006E5725">
            <w:r w:rsidRPr="006E5725">
              <w:t>Nové Zámky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B7AC" w14:textId="52C24214" w:rsidR="0097327C" w:rsidRPr="006E5725" w:rsidRDefault="0097327C" w:rsidP="001178FE">
            <w:r w:rsidRPr="006E5725">
              <w:t xml:space="preserve">okres Nové Zámky, </w:t>
            </w:r>
            <w:r w:rsidR="00DE2A32" w:rsidRPr="006E5725">
              <w:t xml:space="preserve">okres </w:t>
            </w:r>
            <w:r w:rsidRPr="006E5725">
              <w:t xml:space="preserve">Šaľa, </w:t>
            </w:r>
            <w:r w:rsidR="00DE2A32" w:rsidRPr="006E5725">
              <w:t xml:space="preserve">okres </w:t>
            </w:r>
            <w:r w:rsidRPr="006E5725">
              <w:t xml:space="preserve">Komárno, </w:t>
            </w:r>
            <w:r w:rsidR="00DE2A32" w:rsidRPr="006E5725">
              <w:t xml:space="preserve">okres </w:t>
            </w:r>
            <w:r w:rsidRPr="006E5725">
              <w:t xml:space="preserve">Levice, </w:t>
            </w:r>
            <w:r w:rsidR="00DE2A32" w:rsidRPr="006E5725">
              <w:t xml:space="preserve">okres </w:t>
            </w:r>
            <w:r w:rsidRPr="006E5725">
              <w:t xml:space="preserve">Nitra, </w:t>
            </w:r>
            <w:r w:rsidR="00DE2A32" w:rsidRPr="006E5725">
              <w:t xml:space="preserve">okres </w:t>
            </w:r>
            <w:r w:rsidRPr="006E5725">
              <w:t>Zlaté Moravce</w:t>
            </w:r>
          </w:p>
        </w:tc>
      </w:tr>
      <w:tr w:rsidR="0097327C" w:rsidRPr="006E5725" w14:paraId="39672786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41D6D" w14:textId="77777777" w:rsidR="0097327C" w:rsidRPr="006E5725" w:rsidRDefault="0097327C" w:rsidP="006E5725">
            <w:r w:rsidRPr="006E5725"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C865" w14:textId="77777777" w:rsidR="0097327C" w:rsidRPr="006E5725" w:rsidRDefault="0097327C" w:rsidP="006E5725">
            <w:r w:rsidRPr="006E5725">
              <w:t>Trnava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B6D0" w14:textId="016DDC06" w:rsidR="0097327C" w:rsidRPr="006E5725" w:rsidRDefault="0097327C" w:rsidP="001178FE">
            <w:r w:rsidRPr="006E5725">
              <w:t>okres</w:t>
            </w:r>
            <w:r w:rsidR="00DE2A32" w:rsidRPr="006E5725">
              <w:t xml:space="preserve"> </w:t>
            </w:r>
            <w:r w:rsidRPr="006E5725">
              <w:t>Trnava,</w:t>
            </w:r>
            <w:r w:rsidR="00DE2A32" w:rsidRPr="006E5725">
              <w:t xml:space="preserve"> okres</w:t>
            </w:r>
            <w:r w:rsidRPr="006E5725">
              <w:t xml:space="preserve"> Piešťany,</w:t>
            </w:r>
            <w:r w:rsidR="00DE2A32" w:rsidRPr="006E5725">
              <w:t xml:space="preserve"> okres</w:t>
            </w:r>
            <w:r w:rsidRPr="006E5725">
              <w:t xml:space="preserve"> Hlohovec, </w:t>
            </w:r>
            <w:r w:rsidR="00DE2A32" w:rsidRPr="006E5725">
              <w:t xml:space="preserve">okres </w:t>
            </w:r>
            <w:r w:rsidRPr="006E5725">
              <w:t xml:space="preserve">Galanta, </w:t>
            </w:r>
            <w:r w:rsidR="00DE2A32" w:rsidRPr="006E5725">
              <w:t xml:space="preserve">okres </w:t>
            </w:r>
            <w:r w:rsidRPr="006E5725">
              <w:t xml:space="preserve">Dunajská Streda, </w:t>
            </w:r>
            <w:r w:rsidR="00DE2A32" w:rsidRPr="006E5725">
              <w:t xml:space="preserve">okres </w:t>
            </w:r>
            <w:r w:rsidRPr="006E5725">
              <w:t xml:space="preserve">Senica, </w:t>
            </w:r>
            <w:r w:rsidR="00DE2A32" w:rsidRPr="006E5725">
              <w:t xml:space="preserve">okres </w:t>
            </w:r>
            <w:r w:rsidRPr="006E5725">
              <w:t>Skalica</w:t>
            </w:r>
          </w:p>
        </w:tc>
      </w:tr>
      <w:tr w:rsidR="0097327C" w:rsidRPr="006E5725" w14:paraId="31B4EC1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410FA" w14:textId="77777777" w:rsidR="0097327C" w:rsidRPr="006E5725" w:rsidRDefault="0097327C" w:rsidP="006E5725">
            <w:r w:rsidRPr="006E5725"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C23BC" w14:textId="77777777" w:rsidR="0097327C" w:rsidRPr="006E5725" w:rsidRDefault="0097327C" w:rsidP="006E5725">
            <w:r w:rsidRPr="006E5725">
              <w:t>Prievidza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39FC4" w14:textId="3A9420B4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Prievidza, </w:t>
            </w:r>
            <w:r w:rsidR="00DE2A32" w:rsidRPr="006E5725">
              <w:t xml:space="preserve">okres </w:t>
            </w:r>
            <w:r w:rsidRPr="006E5725">
              <w:t xml:space="preserve">Partizánske, </w:t>
            </w:r>
            <w:r w:rsidR="00DE2A32" w:rsidRPr="006E5725">
              <w:t xml:space="preserve">okres </w:t>
            </w:r>
            <w:r w:rsidRPr="006E5725">
              <w:t xml:space="preserve">Bánovce nad Bebravou, </w:t>
            </w:r>
            <w:r w:rsidR="00DE2A32" w:rsidRPr="006E5725">
              <w:t xml:space="preserve">okres </w:t>
            </w:r>
            <w:r w:rsidRPr="006E5725">
              <w:t xml:space="preserve">Nové Mesto nad Váhom, </w:t>
            </w:r>
            <w:r w:rsidR="00DE2A32" w:rsidRPr="006E5725">
              <w:t xml:space="preserve">okres </w:t>
            </w:r>
            <w:r w:rsidRPr="006E5725">
              <w:t xml:space="preserve">Myjava, </w:t>
            </w:r>
            <w:r w:rsidR="00DE2A32" w:rsidRPr="006E5725">
              <w:t xml:space="preserve">okres </w:t>
            </w:r>
            <w:r w:rsidRPr="006E5725">
              <w:t>Topoľčany</w:t>
            </w:r>
          </w:p>
        </w:tc>
      </w:tr>
      <w:tr w:rsidR="0097327C" w:rsidRPr="006E5725" w14:paraId="118B4F2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1BF38" w14:textId="77777777" w:rsidR="0097327C" w:rsidRPr="006E5725" w:rsidRDefault="0097327C" w:rsidP="006E5725">
            <w:r w:rsidRPr="006E5725">
              <w:t>6.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175CC" w14:textId="77777777" w:rsidR="0097327C" w:rsidRPr="006E5725" w:rsidRDefault="0097327C" w:rsidP="006E5725">
            <w:r w:rsidRPr="006E5725">
              <w:t>Žilina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104A0" w14:textId="5FB76A9C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Žilina, </w:t>
            </w:r>
            <w:r w:rsidR="00DE2A32" w:rsidRPr="006E5725">
              <w:t xml:space="preserve">okres </w:t>
            </w:r>
            <w:r w:rsidRPr="006E5725">
              <w:t xml:space="preserve">Bytča, </w:t>
            </w:r>
            <w:r w:rsidR="00DE2A32" w:rsidRPr="006E5725">
              <w:t xml:space="preserve">okres </w:t>
            </w:r>
            <w:r w:rsidRPr="006E5725">
              <w:t xml:space="preserve">Kysucké Nové Mesto, </w:t>
            </w:r>
            <w:r w:rsidR="00DE2A32" w:rsidRPr="006E5725">
              <w:t xml:space="preserve">okres </w:t>
            </w:r>
            <w:r w:rsidRPr="006E5725">
              <w:t xml:space="preserve">Trenčín, </w:t>
            </w:r>
            <w:r w:rsidR="00DE2A32" w:rsidRPr="006E5725">
              <w:t xml:space="preserve">okres </w:t>
            </w:r>
            <w:r w:rsidRPr="006E5725">
              <w:t xml:space="preserve">Ilava, </w:t>
            </w:r>
            <w:r w:rsidR="00DE2A32" w:rsidRPr="006E5725">
              <w:t xml:space="preserve">okres </w:t>
            </w:r>
            <w:r w:rsidRPr="006E5725">
              <w:t xml:space="preserve">Čadca, </w:t>
            </w:r>
            <w:r w:rsidR="00DE2A32" w:rsidRPr="006E5725">
              <w:t xml:space="preserve">okres </w:t>
            </w:r>
            <w:r w:rsidRPr="006E5725">
              <w:t xml:space="preserve">Považská Bystrica, </w:t>
            </w:r>
            <w:r w:rsidR="00DE2A32" w:rsidRPr="006E5725">
              <w:t xml:space="preserve">okres </w:t>
            </w:r>
            <w:r w:rsidRPr="006E5725">
              <w:t xml:space="preserve">Púchov, </w:t>
            </w:r>
            <w:r w:rsidR="00DE2A32" w:rsidRPr="006E5725">
              <w:t xml:space="preserve">okres </w:t>
            </w:r>
            <w:r w:rsidRPr="006E5725">
              <w:t xml:space="preserve">Martin, </w:t>
            </w:r>
            <w:r w:rsidR="00DE2A32" w:rsidRPr="006E5725">
              <w:t xml:space="preserve">okres </w:t>
            </w:r>
            <w:r w:rsidRPr="006E5725">
              <w:t xml:space="preserve">Turčianske Teplice </w:t>
            </w:r>
          </w:p>
        </w:tc>
      </w:tr>
      <w:tr w:rsidR="0097327C" w:rsidRPr="006E5725" w14:paraId="1BAF33C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93FD" w14:textId="77777777" w:rsidR="0097327C" w:rsidRPr="006E5725" w:rsidRDefault="0097327C" w:rsidP="006E5725">
            <w:r w:rsidRPr="006E5725">
              <w:t>7.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21E4F" w14:textId="77777777" w:rsidR="0097327C" w:rsidRPr="006E5725" w:rsidRDefault="0097327C" w:rsidP="006E5725">
            <w:r w:rsidRPr="006E5725">
              <w:t>Námestovo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AEE4" w14:textId="1A81DEFB" w:rsidR="0097327C" w:rsidRPr="006E5725" w:rsidRDefault="0097327C" w:rsidP="006E5725">
            <w:r w:rsidRPr="006E5725">
              <w:t xml:space="preserve">okres Námestovo, </w:t>
            </w:r>
            <w:r w:rsidR="00DE2A32" w:rsidRPr="006E5725">
              <w:t xml:space="preserve">okres </w:t>
            </w:r>
            <w:r w:rsidRPr="006E5725">
              <w:t xml:space="preserve">Tvrdošín, </w:t>
            </w:r>
            <w:r w:rsidR="00DE2A32" w:rsidRPr="006E5725">
              <w:t xml:space="preserve">okres </w:t>
            </w:r>
            <w:r w:rsidRPr="006E5725">
              <w:t xml:space="preserve">Dolný Kubín, </w:t>
            </w:r>
            <w:r w:rsidR="00DE2A32" w:rsidRPr="006E5725">
              <w:t xml:space="preserve">okres </w:t>
            </w:r>
            <w:r w:rsidRPr="006E5725">
              <w:t xml:space="preserve">Ružomberok, </w:t>
            </w:r>
            <w:r w:rsidR="00DE2A32" w:rsidRPr="006E5725">
              <w:t xml:space="preserve">okres </w:t>
            </w:r>
            <w:r w:rsidRPr="006E5725">
              <w:t>Liptovský Mikuláš</w:t>
            </w:r>
          </w:p>
        </w:tc>
      </w:tr>
      <w:tr w:rsidR="0097327C" w:rsidRPr="006E5725" w14:paraId="0C109B5C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0FB1" w14:textId="77777777" w:rsidR="0097327C" w:rsidRPr="006E5725" w:rsidRDefault="0097327C" w:rsidP="006E5725">
            <w:r w:rsidRPr="006E5725">
              <w:t>8.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CE31" w14:textId="77777777" w:rsidR="0097327C" w:rsidRPr="006E5725" w:rsidRDefault="0097327C" w:rsidP="006E5725">
            <w:r w:rsidRPr="006E5725">
              <w:t>Zvolen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2648" w14:textId="49218C6F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Zvolen, </w:t>
            </w:r>
            <w:r w:rsidR="00DE2A32" w:rsidRPr="006E5725">
              <w:t xml:space="preserve">okres </w:t>
            </w:r>
            <w:r w:rsidRPr="006E5725">
              <w:t xml:space="preserve">Detva, </w:t>
            </w:r>
            <w:r w:rsidR="00DE2A32" w:rsidRPr="006E5725">
              <w:t xml:space="preserve">okres </w:t>
            </w:r>
            <w:r w:rsidRPr="006E5725">
              <w:t xml:space="preserve">Krupina, </w:t>
            </w:r>
            <w:r w:rsidR="00DE2A32" w:rsidRPr="006E5725">
              <w:t xml:space="preserve">okres </w:t>
            </w:r>
            <w:r w:rsidRPr="006E5725">
              <w:t xml:space="preserve">Banská Štiavnica, </w:t>
            </w:r>
            <w:r w:rsidR="00DE2A32" w:rsidRPr="006E5725">
              <w:t xml:space="preserve">okres </w:t>
            </w:r>
            <w:r w:rsidRPr="006E5725">
              <w:t xml:space="preserve">Žarnovica, </w:t>
            </w:r>
            <w:r w:rsidR="00236B3A" w:rsidRPr="006E5725">
              <w:t xml:space="preserve">okres </w:t>
            </w:r>
            <w:r w:rsidRPr="006E5725">
              <w:t xml:space="preserve">Žiar nad Hronom, </w:t>
            </w:r>
            <w:r w:rsidR="00236B3A" w:rsidRPr="006E5725">
              <w:t xml:space="preserve">okres </w:t>
            </w:r>
            <w:r w:rsidRPr="006E5725">
              <w:t xml:space="preserve">Banská Bystrica, </w:t>
            </w:r>
            <w:r w:rsidR="00236B3A" w:rsidRPr="006E5725">
              <w:t xml:space="preserve">okres </w:t>
            </w:r>
            <w:r w:rsidRPr="006E5725">
              <w:t xml:space="preserve">Lučenec, </w:t>
            </w:r>
            <w:r w:rsidR="00236B3A" w:rsidRPr="006E5725">
              <w:t xml:space="preserve">okres </w:t>
            </w:r>
            <w:r w:rsidRPr="006E5725">
              <w:t xml:space="preserve">Poltár, </w:t>
            </w:r>
            <w:r w:rsidR="00236B3A" w:rsidRPr="006E5725">
              <w:t xml:space="preserve">okres </w:t>
            </w:r>
            <w:r w:rsidRPr="006E5725">
              <w:t xml:space="preserve">Brezno, </w:t>
            </w:r>
            <w:r w:rsidR="00236B3A" w:rsidRPr="006E5725">
              <w:t xml:space="preserve">okres </w:t>
            </w:r>
            <w:r w:rsidRPr="006E5725">
              <w:t xml:space="preserve">Veľký Krtíš, </w:t>
            </w:r>
            <w:r w:rsidR="00236B3A" w:rsidRPr="006E5725">
              <w:t xml:space="preserve">okres </w:t>
            </w:r>
            <w:r w:rsidRPr="006E5725">
              <w:t>Rimavská Sobota</w:t>
            </w:r>
          </w:p>
        </w:tc>
      </w:tr>
      <w:tr w:rsidR="0097327C" w:rsidRPr="006E5725" w14:paraId="0D216C84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CDFE" w14:textId="77777777" w:rsidR="0097327C" w:rsidRPr="006E5725" w:rsidRDefault="0097327C" w:rsidP="006E5725">
            <w:r w:rsidRPr="006E5725">
              <w:t>9.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849B" w14:textId="77777777" w:rsidR="0097327C" w:rsidRPr="006E5725" w:rsidRDefault="0097327C" w:rsidP="006E5725">
            <w:r w:rsidRPr="006E5725">
              <w:t>Prešov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F078C" w14:textId="11DD58A9" w:rsidR="0097327C" w:rsidRPr="006E5725" w:rsidRDefault="0097327C" w:rsidP="001178FE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Prešov, </w:t>
            </w:r>
            <w:r w:rsidR="00236B3A" w:rsidRPr="006E5725">
              <w:t xml:space="preserve">okres </w:t>
            </w:r>
            <w:r w:rsidRPr="006E5725">
              <w:t xml:space="preserve">Sabinov, </w:t>
            </w:r>
            <w:r w:rsidR="00236B3A" w:rsidRPr="006E5725">
              <w:t xml:space="preserve">okres </w:t>
            </w:r>
            <w:r w:rsidRPr="006E5725">
              <w:t xml:space="preserve">Bardejov, </w:t>
            </w:r>
            <w:r w:rsidR="00236B3A" w:rsidRPr="006E5725">
              <w:t xml:space="preserve">okres </w:t>
            </w:r>
            <w:r w:rsidRPr="006E5725">
              <w:t xml:space="preserve">Svidník, </w:t>
            </w:r>
            <w:r w:rsidR="00236B3A" w:rsidRPr="006E5725">
              <w:t xml:space="preserve">okres </w:t>
            </w:r>
            <w:r w:rsidRPr="006E5725">
              <w:t xml:space="preserve">Stropkov, </w:t>
            </w:r>
            <w:r w:rsidR="00236B3A" w:rsidRPr="006E5725">
              <w:t xml:space="preserve">okres </w:t>
            </w:r>
            <w:r w:rsidRPr="006E5725">
              <w:t xml:space="preserve">Medzilaborce </w:t>
            </w:r>
          </w:p>
        </w:tc>
      </w:tr>
      <w:tr w:rsidR="0097327C" w:rsidRPr="006E5725" w14:paraId="4B6450EF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CB195" w14:textId="77777777" w:rsidR="0097327C" w:rsidRPr="006E5725" w:rsidRDefault="0097327C" w:rsidP="006E5725">
            <w:r w:rsidRPr="006E5725">
              <w:t>10.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592B8" w14:textId="77777777" w:rsidR="0097327C" w:rsidRPr="006E5725" w:rsidRDefault="0097327C" w:rsidP="006E5725">
            <w:r w:rsidRPr="006E5725">
              <w:t>Kežmarok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A84C5" w14:textId="79FAFF63" w:rsidR="0097327C" w:rsidRPr="006E5725" w:rsidRDefault="0097327C" w:rsidP="006E5725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Kežmarok, </w:t>
            </w:r>
            <w:r w:rsidR="00236B3A" w:rsidRPr="006E5725">
              <w:t xml:space="preserve">okres </w:t>
            </w:r>
            <w:r w:rsidRPr="006E5725">
              <w:t xml:space="preserve">Poprad, </w:t>
            </w:r>
            <w:r w:rsidR="00236B3A" w:rsidRPr="006E5725">
              <w:t xml:space="preserve">okres </w:t>
            </w:r>
            <w:r w:rsidRPr="006E5725">
              <w:t xml:space="preserve">Levoča, </w:t>
            </w:r>
            <w:r w:rsidR="00236B3A" w:rsidRPr="006E5725">
              <w:t xml:space="preserve">okres </w:t>
            </w:r>
            <w:r w:rsidRPr="006E5725">
              <w:t xml:space="preserve">Stará Ľubovňa, </w:t>
            </w:r>
            <w:r w:rsidR="00236B3A" w:rsidRPr="006E5725">
              <w:t xml:space="preserve">okres </w:t>
            </w:r>
            <w:r w:rsidRPr="006E5725">
              <w:t xml:space="preserve">Spišská Nová Ves, </w:t>
            </w:r>
            <w:r w:rsidR="00236B3A" w:rsidRPr="006E5725">
              <w:t xml:space="preserve">okres </w:t>
            </w:r>
            <w:r w:rsidRPr="006E5725">
              <w:t xml:space="preserve">Gelnica, </w:t>
            </w:r>
            <w:r w:rsidR="00236B3A" w:rsidRPr="006E5725">
              <w:t xml:space="preserve">okres </w:t>
            </w:r>
            <w:r w:rsidRPr="006E5725">
              <w:t xml:space="preserve">Rožňava, </w:t>
            </w:r>
            <w:r w:rsidR="00236B3A" w:rsidRPr="006E5725">
              <w:t xml:space="preserve">okres </w:t>
            </w:r>
            <w:r w:rsidRPr="006E5725">
              <w:t>Revúca</w:t>
            </w:r>
          </w:p>
        </w:tc>
      </w:tr>
      <w:tr w:rsidR="0097327C" w:rsidRPr="006E5725" w14:paraId="110F7B6E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B2B8" w14:textId="77777777" w:rsidR="0097327C" w:rsidRPr="006E5725" w:rsidRDefault="0097327C" w:rsidP="006E5725">
            <w:r w:rsidRPr="006E5725">
              <w:t>11.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2B24" w14:textId="77777777" w:rsidR="0097327C" w:rsidRPr="006E5725" w:rsidRDefault="0097327C" w:rsidP="006E5725">
            <w:r w:rsidRPr="006E5725">
              <w:t>Košice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C5F0" w14:textId="67722498" w:rsidR="0097327C" w:rsidRPr="006E5725" w:rsidRDefault="00E17885" w:rsidP="006E5725">
            <w:r w:rsidRPr="006E5725">
              <w:t xml:space="preserve">okres Košice I, okres Košice II, okres Košice III, okres Košice IV, </w:t>
            </w:r>
            <w:r w:rsidR="0097327C" w:rsidRPr="006E5725">
              <w:t>okre</w:t>
            </w:r>
            <w:r w:rsidR="00236B3A" w:rsidRPr="006E5725">
              <w:t>s</w:t>
            </w:r>
            <w:r w:rsidR="0097327C" w:rsidRPr="006E5725">
              <w:t xml:space="preserve"> Košice </w:t>
            </w:r>
            <w:r w:rsidRPr="006E5725">
              <w:t>- </w:t>
            </w:r>
            <w:r w:rsidR="0097327C" w:rsidRPr="006E5725">
              <w:t xml:space="preserve">okolie, </w:t>
            </w:r>
            <w:r w:rsidR="00236B3A" w:rsidRPr="006E5725">
              <w:t xml:space="preserve">okres </w:t>
            </w:r>
            <w:r w:rsidR="0097327C" w:rsidRPr="006E5725">
              <w:t xml:space="preserve">Michalovce, </w:t>
            </w:r>
            <w:r w:rsidR="00236B3A" w:rsidRPr="006E5725">
              <w:t xml:space="preserve">okres </w:t>
            </w:r>
            <w:r w:rsidR="0097327C" w:rsidRPr="006E5725">
              <w:t xml:space="preserve">Sobrance, </w:t>
            </w:r>
            <w:r w:rsidR="00236B3A" w:rsidRPr="006E5725">
              <w:t xml:space="preserve">okres </w:t>
            </w:r>
            <w:r w:rsidR="0097327C" w:rsidRPr="006E5725">
              <w:t xml:space="preserve">Vranov nad Topľou, </w:t>
            </w:r>
            <w:r w:rsidR="00236B3A" w:rsidRPr="006E5725">
              <w:t xml:space="preserve">okres </w:t>
            </w:r>
            <w:r w:rsidR="0097327C" w:rsidRPr="006E5725">
              <w:t xml:space="preserve">Humenné, </w:t>
            </w:r>
            <w:r w:rsidR="00236B3A" w:rsidRPr="006E5725">
              <w:t xml:space="preserve">okres </w:t>
            </w:r>
            <w:r w:rsidR="0097327C" w:rsidRPr="006E5725">
              <w:t xml:space="preserve">Snina, </w:t>
            </w:r>
            <w:r w:rsidR="00236B3A" w:rsidRPr="006E5725">
              <w:t xml:space="preserve">okres </w:t>
            </w:r>
            <w:r w:rsidR="0097327C" w:rsidRPr="006E5725">
              <w:t>Trebišov</w:t>
            </w:r>
          </w:p>
        </w:tc>
      </w:tr>
    </w:tbl>
    <w:p w14:paraId="19FEEC60" w14:textId="77777777" w:rsidR="0097327C" w:rsidRPr="006E5725" w:rsidRDefault="00E66704" w:rsidP="006E5725">
      <w:pPr>
        <w:ind w:left="360"/>
        <w:rPr>
          <w:bCs/>
        </w:rPr>
      </w:pPr>
      <w:r w:rsidRPr="006E5725">
        <w:rPr>
          <w:bCs/>
        </w:rPr>
        <w:t>.</w:t>
      </w:r>
      <w:r w:rsidR="00236B3A" w:rsidRPr="006E5725">
        <w:rPr>
          <w:bCs/>
        </w:rPr>
        <w:t>“.</w:t>
      </w:r>
    </w:p>
    <w:p w14:paraId="71B15980" w14:textId="5A40D114" w:rsidR="0097327C" w:rsidRDefault="0097327C" w:rsidP="006E5725">
      <w:pPr>
        <w:jc w:val="center"/>
        <w:rPr>
          <w:b/>
          <w:color w:val="000000"/>
        </w:rPr>
      </w:pPr>
    </w:p>
    <w:p w14:paraId="03A1D193" w14:textId="2AA10078" w:rsidR="008D5480" w:rsidRDefault="008D5480" w:rsidP="006E5725">
      <w:pPr>
        <w:jc w:val="center"/>
        <w:rPr>
          <w:b/>
          <w:color w:val="000000"/>
        </w:rPr>
      </w:pPr>
    </w:p>
    <w:p w14:paraId="7D9BC8FE" w14:textId="03F81D1D" w:rsidR="008D5480" w:rsidRDefault="008D5480" w:rsidP="006E5725">
      <w:pPr>
        <w:jc w:val="center"/>
        <w:rPr>
          <w:b/>
          <w:color w:val="000000"/>
        </w:rPr>
      </w:pPr>
    </w:p>
    <w:p w14:paraId="60819010" w14:textId="10EBCF48" w:rsidR="008D5480" w:rsidRDefault="008D5480" w:rsidP="006E5725">
      <w:pPr>
        <w:jc w:val="center"/>
        <w:rPr>
          <w:b/>
          <w:color w:val="000000"/>
        </w:rPr>
      </w:pPr>
    </w:p>
    <w:p w14:paraId="417BA4CB" w14:textId="6402BEBA" w:rsidR="008D5480" w:rsidRDefault="008D5480" w:rsidP="006E5725">
      <w:pPr>
        <w:jc w:val="center"/>
        <w:rPr>
          <w:b/>
          <w:color w:val="000000"/>
        </w:rPr>
      </w:pPr>
    </w:p>
    <w:p w14:paraId="585BC4CE" w14:textId="0BA5A52E" w:rsidR="008D5480" w:rsidRDefault="008D5480" w:rsidP="006E5725">
      <w:pPr>
        <w:jc w:val="center"/>
        <w:rPr>
          <w:b/>
          <w:color w:val="000000"/>
        </w:rPr>
      </w:pPr>
    </w:p>
    <w:p w14:paraId="6CBE8058" w14:textId="7E3C0B84" w:rsidR="008D5480" w:rsidRDefault="008D5480" w:rsidP="006E5725">
      <w:pPr>
        <w:jc w:val="center"/>
        <w:rPr>
          <w:b/>
          <w:color w:val="000000"/>
        </w:rPr>
      </w:pPr>
    </w:p>
    <w:p w14:paraId="6092B013" w14:textId="77777777" w:rsidR="008D5480" w:rsidRPr="006E5725" w:rsidRDefault="008D5480" w:rsidP="006E5725">
      <w:pPr>
        <w:jc w:val="center"/>
        <w:rPr>
          <w:b/>
          <w:color w:val="000000"/>
        </w:rPr>
      </w:pPr>
    </w:p>
    <w:p w14:paraId="3BC372C5" w14:textId="77777777" w:rsidR="003E5E00" w:rsidRPr="006E5725" w:rsidRDefault="0036509B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Čl. </w:t>
      </w:r>
      <w:r w:rsidR="00824DC6" w:rsidRPr="006E5725">
        <w:rPr>
          <w:b/>
          <w:color w:val="000000"/>
        </w:rPr>
        <w:t>II</w:t>
      </w:r>
    </w:p>
    <w:p w14:paraId="5416BF5D" w14:textId="77777777" w:rsidR="00651FDD" w:rsidRPr="006E5725" w:rsidRDefault="00651FDD" w:rsidP="006E5725">
      <w:pPr>
        <w:jc w:val="center"/>
        <w:rPr>
          <w:b/>
          <w:color w:val="000000"/>
        </w:rPr>
      </w:pPr>
    </w:p>
    <w:p w14:paraId="07B83DC9" w14:textId="65E38A82" w:rsidR="00C33A5D" w:rsidRDefault="00140A60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 xml:space="preserve">Tento zákon nadobúda účinnosť </w:t>
      </w:r>
      <w:r w:rsidR="00266529" w:rsidRPr="006E5725">
        <w:rPr>
          <w:color w:val="000000"/>
        </w:rPr>
        <w:t xml:space="preserve">1. </w:t>
      </w:r>
      <w:r w:rsidR="00671C66" w:rsidRPr="006E5725">
        <w:rPr>
          <w:color w:val="000000"/>
        </w:rPr>
        <w:t>januára 2025</w:t>
      </w:r>
      <w:r w:rsidR="000713B4" w:rsidRPr="006E5725">
        <w:rPr>
          <w:color w:val="000000"/>
        </w:rPr>
        <w:t>.</w:t>
      </w:r>
    </w:p>
    <w:p w14:paraId="6245D2C6" w14:textId="5E486FCE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1BF60A8E" w14:textId="2E5E8579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7B333ABC" w14:textId="72291A73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2DE89840" w14:textId="2A4B7018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2B181047" w14:textId="377CF0DE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4F3152FC" w14:textId="4C829E8F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4A09B668" w14:textId="77777777" w:rsidR="00DB1DEC" w:rsidRDefault="00DB1DEC" w:rsidP="006E5725">
      <w:pPr>
        <w:pStyle w:val="Normlnywebov"/>
        <w:ind w:firstLine="567"/>
        <w:jc w:val="both"/>
        <w:rPr>
          <w:color w:val="000000"/>
        </w:rPr>
      </w:pPr>
    </w:p>
    <w:p w14:paraId="4292B8E7" w14:textId="77777777" w:rsidR="00DB1DEC" w:rsidRDefault="00DB1DEC" w:rsidP="00DB1DEC">
      <w:pPr>
        <w:spacing w:line="360" w:lineRule="auto"/>
        <w:ind w:firstLine="426"/>
        <w:jc w:val="center"/>
      </w:pPr>
    </w:p>
    <w:p w14:paraId="231A05B2" w14:textId="25FEFF3E" w:rsidR="00DB1DEC" w:rsidRPr="006C4BDE" w:rsidRDefault="00DB1DEC" w:rsidP="00DB1DEC">
      <w:pPr>
        <w:spacing w:line="360" w:lineRule="auto"/>
        <w:ind w:firstLine="426"/>
        <w:jc w:val="center"/>
      </w:pPr>
      <w:r>
        <w:t xml:space="preserve">prezident </w:t>
      </w:r>
      <w:r w:rsidRPr="006C4BDE">
        <w:t>Slovenskej republiky</w:t>
      </w:r>
    </w:p>
    <w:p w14:paraId="3EC00F52" w14:textId="77777777" w:rsidR="00DB1DEC" w:rsidRDefault="00DB1DEC" w:rsidP="00DB1DEC">
      <w:pPr>
        <w:spacing w:line="360" w:lineRule="auto"/>
        <w:ind w:firstLine="426"/>
        <w:jc w:val="center"/>
      </w:pPr>
    </w:p>
    <w:p w14:paraId="57FB623F" w14:textId="77777777" w:rsidR="00DB1DEC" w:rsidRDefault="00DB1DEC" w:rsidP="00DB1DEC">
      <w:pPr>
        <w:spacing w:line="360" w:lineRule="auto"/>
        <w:ind w:firstLine="426"/>
        <w:jc w:val="center"/>
      </w:pPr>
    </w:p>
    <w:p w14:paraId="07B59BAB" w14:textId="77777777" w:rsidR="00DB1DEC" w:rsidRDefault="00DB1DEC" w:rsidP="00DB1DEC">
      <w:pPr>
        <w:spacing w:line="360" w:lineRule="auto"/>
        <w:ind w:firstLine="426"/>
        <w:jc w:val="center"/>
      </w:pPr>
    </w:p>
    <w:p w14:paraId="610FFE51" w14:textId="77777777" w:rsidR="00DB1DEC" w:rsidRDefault="00DB1DEC" w:rsidP="00DB1DEC">
      <w:pPr>
        <w:spacing w:line="360" w:lineRule="auto"/>
        <w:ind w:firstLine="426"/>
        <w:jc w:val="center"/>
      </w:pPr>
    </w:p>
    <w:p w14:paraId="38595388" w14:textId="6DC2B112" w:rsidR="00DB1DEC" w:rsidRPr="006C4BDE" w:rsidRDefault="00DB1DEC" w:rsidP="00DB1DEC">
      <w:pPr>
        <w:spacing w:line="360" w:lineRule="auto"/>
        <w:ind w:firstLine="426"/>
        <w:jc w:val="center"/>
      </w:pPr>
      <w:r w:rsidRPr="006C4BDE">
        <w:t>predseda Národnej rady Slovenskej republiky</w:t>
      </w:r>
    </w:p>
    <w:p w14:paraId="0764C6B6" w14:textId="77777777" w:rsidR="00DB1DEC" w:rsidRDefault="00DB1DEC" w:rsidP="00DB1DEC">
      <w:pPr>
        <w:spacing w:line="360" w:lineRule="auto"/>
        <w:ind w:firstLine="426"/>
        <w:jc w:val="center"/>
      </w:pPr>
    </w:p>
    <w:p w14:paraId="387EA92E" w14:textId="77777777" w:rsidR="00DB1DEC" w:rsidRDefault="00DB1DEC" w:rsidP="00DB1DEC">
      <w:pPr>
        <w:spacing w:line="360" w:lineRule="auto"/>
        <w:ind w:firstLine="426"/>
        <w:jc w:val="center"/>
      </w:pPr>
    </w:p>
    <w:p w14:paraId="0B04C5DF" w14:textId="77777777" w:rsidR="00DB1DEC" w:rsidRDefault="00DB1DEC" w:rsidP="00DB1DEC">
      <w:pPr>
        <w:spacing w:line="360" w:lineRule="auto"/>
        <w:ind w:firstLine="426"/>
        <w:jc w:val="center"/>
      </w:pPr>
    </w:p>
    <w:p w14:paraId="133BE0BB" w14:textId="77777777" w:rsidR="00DB1DEC" w:rsidRDefault="00DB1DEC" w:rsidP="00DB1DEC">
      <w:pPr>
        <w:spacing w:line="360" w:lineRule="auto"/>
        <w:ind w:firstLine="426"/>
        <w:jc w:val="center"/>
      </w:pPr>
    </w:p>
    <w:p w14:paraId="55E66863" w14:textId="1007B873" w:rsidR="00DB1DEC" w:rsidRPr="006C4BDE" w:rsidRDefault="00DB1DEC" w:rsidP="00DB1DEC">
      <w:pPr>
        <w:spacing w:line="360" w:lineRule="auto"/>
        <w:ind w:firstLine="426"/>
        <w:jc w:val="center"/>
      </w:pPr>
      <w:r w:rsidRPr="006C4BDE">
        <w:t>predseda vlády Slovenskej republiky</w:t>
      </w:r>
    </w:p>
    <w:p w14:paraId="1869B347" w14:textId="77777777" w:rsidR="00DB1DEC" w:rsidRPr="006E5725" w:rsidRDefault="00DB1DEC" w:rsidP="00DB1DEC">
      <w:pPr>
        <w:pStyle w:val="Normlnywebov"/>
        <w:spacing w:line="360" w:lineRule="auto"/>
        <w:ind w:firstLine="567"/>
        <w:jc w:val="center"/>
        <w:rPr>
          <w:color w:val="000000"/>
        </w:rPr>
      </w:pPr>
    </w:p>
    <w:sectPr w:rsidR="00DB1DEC" w:rsidRPr="006E5725" w:rsidSect="00450A5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1BFC4" w14:textId="77777777" w:rsidR="000C69DC" w:rsidRDefault="000C69DC" w:rsidP="00450A56">
      <w:r>
        <w:separator/>
      </w:r>
    </w:p>
  </w:endnote>
  <w:endnote w:type="continuationSeparator" w:id="0">
    <w:p w14:paraId="5163D1C4" w14:textId="77777777" w:rsidR="000C69DC" w:rsidRDefault="000C69DC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5FA620F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190B649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057F9B" w14:textId="25F41EA9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0B1C06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3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FD1429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388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32F314" w14:textId="02A75F35" w:rsidR="00EC10E6" w:rsidRPr="00EC10E6" w:rsidRDefault="00EC10E6">
        <w:pPr>
          <w:pStyle w:val="Pta"/>
          <w:jc w:val="center"/>
          <w:rPr>
            <w:rFonts w:ascii="Times New Roman" w:hAnsi="Times New Roman" w:cs="Times New Roman"/>
          </w:rPr>
        </w:pPr>
        <w:r w:rsidRPr="00EC10E6">
          <w:rPr>
            <w:rFonts w:ascii="Times New Roman" w:hAnsi="Times New Roman" w:cs="Times New Roman"/>
          </w:rPr>
          <w:fldChar w:fldCharType="begin"/>
        </w:r>
        <w:r w:rsidRPr="00EC10E6">
          <w:rPr>
            <w:rFonts w:ascii="Times New Roman" w:hAnsi="Times New Roman" w:cs="Times New Roman"/>
          </w:rPr>
          <w:instrText>PAGE   \* MERGEFORMAT</w:instrText>
        </w:r>
        <w:r w:rsidRPr="00EC10E6">
          <w:rPr>
            <w:rFonts w:ascii="Times New Roman" w:hAnsi="Times New Roman" w:cs="Times New Roman"/>
          </w:rPr>
          <w:fldChar w:fldCharType="separate"/>
        </w:r>
        <w:r w:rsidR="000B1C06">
          <w:rPr>
            <w:rFonts w:ascii="Times New Roman" w:hAnsi="Times New Roman" w:cs="Times New Roman"/>
            <w:noProof/>
          </w:rPr>
          <w:t>1</w:t>
        </w:r>
        <w:r w:rsidRPr="00EC10E6">
          <w:rPr>
            <w:rFonts w:ascii="Times New Roman" w:hAnsi="Times New Roman" w:cs="Times New Roman"/>
          </w:rPr>
          <w:fldChar w:fldCharType="end"/>
        </w:r>
      </w:p>
    </w:sdtContent>
  </w:sdt>
  <w:p w14:paraId="5974AD8D" w14:textId="77777777" w:rsidR="00EC10E6" w:rsidRDefault="00EC10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626B" w14:textId="77777777" w:rsidR="000C69DC" w:rsidRDefault="000C69DC" w:rsidP="00450A56">
      <w:r>
        <w:separator/>
      </w:r>
    </w:p>
  </w:footnote>
  <w:footnote w:type="continuationSeparator" w:id="0">
    <w:p w14:paraId="7A88B813" w14:textId="77777777" w:rsidR="000C69DC" w:rsidRDefault="000C69DC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A9F"/>
    <w:multiLevelType w:val="hybridMultilevel"/>
    <w:tmpl w:val="17B0179C"/>
    <w:lvl w:ilvl="0" w:tplc="2706792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41BDD"/>
    <w:multiLevelType w:val="hybridMultilevel"/>
    <w:tmpl w:val="823CCB92"/>
    <w:lvl w:ilvl="0" w:tplc="798A1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19"/>
  </w:num>
  <w:num w:numId="19">
    <w:abstractNumId w:val="5"/>
  </w:num>
  <w:num w:numId="20">
    <w:abstractNumId w:val="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627F1"/>
    <w:rsid w:val="000713B4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1C06"/>
    <w:rsid w:val="000B2027"/>
    <w:rsid w:val="000B4DBB"/>
    <w:rsid w:val="000B589D"/>
    <w:rsid w:val="000B663B"/>
    <w:rsid w:val="000C2E2C"/>
    <w:rsid w:val="000C69DC"/>
    <w:rsid w:val="000C6F8F"/>
    <w:rsid w:val="000C78ED"/>
    <w:rsid w:val="000D0D7C"/>
    <w:rsid w:val="000D66BC"/>
    <w:rsid w:val="000E381D"/>
    <w:rsid w:val="000E7DAD"/>
    <w:rsid w:val="000F429C"/>
    <w:rsid w:val="001038DB"/>
    <w:rsid w:val="00111320"/>
    <w:rsid w:val="00111F96"/>
    <w:rsid w:val="00112A43"/>
    <w:rsid w:val="001149AB"/>
    <w:rsid w:val="00114A46"/>
    <w:rsid w:val="001178FE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7486F"/>
    <w:rsid w:val="00185E0A"/>
    <w:rsid w:val="00196AC7"/>
    <w:rsid w:val="001A0881"/>
    <w:rsid w:val="001A2677"/>
    <w:rsid w:val="001A39B6"/>
    <w:rsid w:val="001A5193"/>
    <w:rsid w:val="001A532A"/>
    <w:rsid w:val="001B7E9F"/>
    <w:rsid w:val="001C21CF"/>
    <w:rsid w:val="001C6665"/>
    <w:rsid w:val="001C7A14"/>
    <w:rsid w:val="001D259C"/>
    <w:rsid w:val="001D77A4"/>
    <w:rsid w:val="001E01F0"/>
    <w:rsid w:val="001E7B33"/>
    <w:rsid w:val="001F47A7"/>
    <w:rsid w:val="001F6F79"/>
    <w:rsid w:val="001F7D14"/>
    <w:rsid w:val="002045B6"/>
    <w:rsid w:val="00204CC8"/>
    <w:rsid w:val="00210BA9"/>
    <w:rsid w:val="002124BD"/>
    <w:rsid w:val="00213CC1"/>
    <w:rsid w:val="00214CDF"/>
    <w:rsid w:val="0022166E"/>
    <w:rsid w:val="00223342"/>
    <w:rsid w:val="00226C8F"/>
    <w:rsid w:val="0023128E"/>
    <w:rsid w:val="00236B3A"/>
    <w:rsid w:val="0023774D"/>
    <w:rsid w:val="0024706E"/>
    <w:rsid w:val="00257214"/>
    <w:rsid w:val="00263DFF"/>
    <w:rsid w:val="00266529"/>
    <w:rsid w:val="00271784"/>
    <w:rsid w:val="0027193E"/>
    <w:rsid w:val="0027444B"/>
    <w:rsid w:val="00277712"/>
    <w:rsid w:val="00277A11"/>
    <w:rsid w:val="00280518"/>
    <w:rsid w:val="0028088E"/>
    <w:rsid w:val="0028106E"/>
    <w:rsid w:val="0028350D"/>
    <w:rsid w:val="00285B35"/>
    <w:rsid w:val="0029020A"/>
    <w:rsid w:val="00290453"/>
    <w:rsid w:val="002B2928"/>
    <w:rsid w:val="002C09A0"/>
    <w:rsid w:val="002C7DD5"/>
    <w:rsid w:val="002D036D"/>
    <w:rsid w:val="002D2A55"/>
    <w:rsid w:val="002D3EC8"/>
    <w:rsid w:val="002E3043"/>
    <w:rsid w:val="002E35C3"/>
    <w:rsid w:val="002E58F3"/>
    <w:rsid w:val="002E5CBF"/>
    <w:rsid w:val="002F444E"/>
    <w:rsid w:val="002F6579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979C2"/>
    <w:rsid w:val="003A6A92"/>
    <w:rsid w:val="003B106E"/>
    <w:rsid w:val="003B3BA0"/>
    <w:rsid w:val="003B5883"/>
    <w:rsid w:val="003C0E0C"/>
    <w:rsid w:val="003C2CD7"/>
    <w:rsid w:val="003C7145"/>
    <w:rsid w:val="003C755B"/>
    <w:rsid w:val="003C7604"/>
    <w:rsid w:val="003D698B"/>
    <w:rsid w:val="003E0AFE"/>
    <w:rsid w:val="003E5E00"/>
    <w:rsid w:val="003F0DC2"/>
    <w:rsid w:val="003F12D7"/>
    <w:rsid w:val="003F24E9"/>
    <w:rsid w:val="003F4CE0"/>
    <w:rsid w:val="00410314"/>
    <w:rsid w:val="00412596"/>
    <w:rsid w:val="00415AA1"/>
    <w:rsid w:val="00434341"/>
    <w:rsid w:val="00437DFC"/>
    <w:rsid w:val="004507D5"/>
    <w:rsid w:val="00450A56"/>
    <w:rsid w:val="004531BF"/>
    <w:rsid w:val="0045457D"/>
    <w:rsid w:val="00475553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B5AEA"/>
    <w:rsid w:val="004C5B36"/>
    <w:rsid w:val="004C7EF9"/>
    <w:rsid w:val="004D1159"/>
    <w:rsid w:val="004D557D"/>
    <w:rsid w:val="004D65C6"/>
    <w:rsid w:val="004E1463"/>
    <w:rsid w:val="004E1692"/>
    <w:rsid w:val="004F0D21"/>
    <w:rsid w:val="004F37F4"/>
    <w:rsid w:val="00505865"/>
    <w:rsid w:val="00523C73"/>
    <w:rsid w:val="00537944"/>
    <w:rsid w:val="00547B6D"/>
    <w:rsid w:val="00566582"/>
    <w:rsid w:val="005765BF"/>
    <w:rsid w:val="00585AD4"/>
    <w:rsid w:val="00590026"/>
    <w:rsid w:val="00595DFF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F3D"/>
    <w:rsid w:val="005D039D"/>
    <w:rsid w:val="005D3E4A"/>
    <w:rsid w:val="005D50FE"/>
    <w:rsid w:val="005E33FC"/>
    <w:rsid w:val="005E49E4"/>
    <w:rsid w:val="005F437F"/>
    <w:rsid w:val="005F61CC"/>
    <w:rsid w:val="005F6698"/>
    <w:rsid w:val="006026B2"/>
    <w:rsid w:val="006034D9"/>
    <w:rsid w:val="00613AC4"/>
    <w:rsid w:val="00615137"/>
    <w:rsid w:val="006213DB"/>
    <w:rsid w:val="00622C8B"/>
    <w:rsid w:val="0062409F"/>
    <w:rsid w:val="0062522C"/>
    <w:rsid w:val="00627316"/>
    <w:rsid w:val="00631B51"/>
    <w:rsid w:val="00640DE0"/>
    <w:rsid w:val="006448C5"/>
    <w:rsid w:val="00650B6C"/>
    <w:rsid w:val="00650D96"/>
    <w:rsid w:val="00651FDD"/>
    <w:rsid w:val="0065273E"/>
    <w:rsid w:val="0066732B"/>
    <w:rsid w:val="00671C66"/>
    <w:rsid w:val="00682D67"/>
    <w:rsid w:val="0069516D"/>
    <w:rsid w:val="006A268A"/>
    <w:rsid w:val="006C27BD"/>
    <w:rsid w:val="006C5822"/>
    <w:rsid w:val="006D310A"/>
    <w:rsid w:val="006E315B"/>
    <w:rsid w:val="006E5725"/>
    <w:rsid w:val="006F30E4"/>
    <w:rsid w:val="006F322D"/>
    <w:rsid w:val="00715857"/>
    <w:rsid w:val="00716CA0"/>
    <w:rsid w:val="00720C03"/>
    <w:rsid w:val="00721159"/>
    <w:rsid w:val="00724D83"/>
    <w:rsid w:val="00736A70"/>
    <w:rsid w:val="00742EAC"/>
    <w:rsid w:val="0074502A"/>
    <w:rsid w:val="00753BF9"/>
    <w:rsid w:val="007628C4"/>
    <w:rsid w:val="007661CA"/>
    <w:rsid w:val="00766256"/>
    <w:rsid w:val="00766BC2"/>
    <w:rsid w:val="00772FF3"/>
    <w:rsid w:val="00791331"/>
    <w:rsid w:val="007948CD"/>
    <w:rsid w:val="007A1F04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5D3B"/>
    <w:rsid w:val="0081670A"/>
    <w:rsid w:val="0082010B"/>
    <w:rsid w:val="008230EC"/>
    <w:rsid w:val="00824DC6"/>
    <w:rsid w:val="00831D2A"/>
    <w:rsid w:val="008409F9"/>
    <w:rsid w:val="00845ABC"/>
    <w:rsid w:val="008513EB"/>
    <w:rsid w:val="00852825"/>
    <w:rsid w:val="00871212"/>
    <w:rsid w:val="008844E8"/>
    <w:rsid w:val="008C1335"/>
    <w:rsid w:val="008C6C52"/>
    <w:rsid w:val="008D3B57"/>
    <w:rsid w:val="008D5480"/>
    <w:rsid w:val="008D5DD3"/>
    <w:rsid w:val="008D5DF6"/>
    <w:rsid w:val="008F2CDA"/>
    <w:rsid w:val="008F6D7B"/>
    <w:rsid w:val="00906BBB"/>
    <w:rsid w:val="009179AC"/>
    <w:rsid w:val="00920820"/>
    <w:rsid w:val="00922F1F"/>
    <w:rsid w:val="009247AC"/>
    <w:rsid w:val="00925335"/>
    <w:rsid w:val="00932C6A"/>
    <w:rsid w:val="00940B24"/>
    <w:rsid w:val="00943F71"/>
    <w:rsid w:val="00946BA1"/>
    <w:rsid w:val="00955795"/>
    <w:rsid w:val="00960524"/>
    <w:rsid w:val="00971085"/>
    <w:rsid w:val="0097327C"/>
    <w:rsid w:val="00983E1F"/>
    <w:rsid w:val="00984150"/>
    <w:rsid w:val="00985D98"/>
    <w:rsid w:val="009A3A50"/>
    <w:rsid w:val="009A67D7"/>
    <w:rsid w:val="009B15FB"/>
    <w:rsid w:val="009B4F7B"/>
    <w:rsid w:val="009C2619"/>
    <w:rsid w:val="009C2899"/>
    <w:rsid w:val="009C38C5"/>
    <w:rsid w:val="009C74BF"/>
    <w:rsid w:val="009D43A7"/>
    <w:rsid w:val="009F4834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7405"/>
    <w:rsid w:val="00A8792B"/>
    <w:rsid w:val="00A94FDF"/>
    <w:rsid w:val="00AA40DA"/>
    <w:rsid w:val="00AB25C2"/>
    <w:rsid w:val="00AB360C"/>
    <w:rsid w:val="00AB3AA9"/>
    <w:rsid w:val="00AB4332"/>
    <w:rsid w:val="00AB77B2"/>
    <w:rsid w:val="00AD10CA"/>
    <w:rsid w:val="00AD40E4"/>
    <w:rsid w:val="00AD6AC9"/>
    <w:rsid w:val="00AE39D4"/>
    <w:rsid w:val="00AE43DC"/>
    <w:rsid w:val="00AF3599"/>
    <w:rsid w:val="00B040D7"/>
    <w:rsid w:val="00B0778F"/>
    <w:rsid w:val="00B07DDA"/>
    <w:rsid w:val="00B14154"/>
    <w:rsid w:val="00B247B7"/>
    <w:rsid w:val="00B25CB0"/>
    <w:rsid w:val="00B340DB"/>
    <w:rsid w:val="00B36488"/>
    <w:rsid w:val="00B43DA0"/>
    <w:rsid w:val="00B44049"/>
    <w:rsid w:val="00B454F1"/>
    <w:rsid w:val="00B47109"/>
    <w:rsid w:val="00B47B95"/>
    <w:rsid w:val="00B66141"/>
    <w:rsid w:val="00B67DCE"/>
    <w:rsid w:val="00B708F4"/>
    <w:rsid w:val="00B76503"/>
    <w:rsid w:val="00B76B1E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649D"/>
    <w:rsid w:val="00C00BE8"/>
    <w:rsid w:val="00C23CB8"/>
    <w:rsid w:val="00C30A23"/>
    <w:rsid w:val="00C31E98"/>
    <w:rsid w:val="00C33A5D"/>
    <w:rsid w:val="00C34E1E"/>
    <w:rsid w:val="00C407AC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256A"/>
    <w:rsid w:val="00C949BB"/>
    <w:rsid w:val="00CA3ED4"/>
    <w:rsid w:val="00CA5AA9"/>
    <w:rsid w:val="00CA699F"/>
    <w:rsid w:val="00CB1CFE"/>
    <w:rsid w:val="00CB5D2F"/>
    <w:rsid w:val="00CC30AD"/>
    <w:rsid w:val="00CC767B"/>
    <w:rsid w:val="00CD0142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44C9F"/>
    <w:rsid w:val="00D46CD9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45FF"/>
    <w:rsid w:val="00D94AC8"/>
    <w:rsid w:val="00D96007"/>
    <w:rsid w:val="00DA0E03"/>
    <w:rsid w:val="00DA119A"/>
    <w:rsid w:val="00DB1DEC"/>
    <w:rsid w:val="00DB250C"/>
    <w:rsid w:val="00DB2E4E"/>
    <w:rsid w:val="00DB4F4F"/>
    <w:rsid w:val="00DC01A9"/>
    <w:rsid w:val="00DC75AB"/>
    <w:rsid w:val="00DE12C7"/>
    <w:rsid w:val="00DE286A"/>
    <w:rsid w:val="00DE2A32"/>
    <w:rsid w:val="00DE4C9E"/>
    <w:rsid w:val="00DE5905"/>
    <w:rsid w:val="00E053DB"/>
    <w:rsid w:val="00E14D9A"/>
    <w:rsid w:val="00E17885"/>
    <w:rsid w:val="00E20B23"/>
    <w:rsid w:val="00E24758"/>
    <w:rsid w:val="00E2731F"/>
    <w:rsid w:val="00E34F3D"/>
    <w:rsid w:val="00E36197"/>
    <w:rsid w:val="00E4244C"/>
    <w:rsid w:val="00E4354D"/>
    <w:rsid w:val="00E478D6"/>
    <w:rsid w:val="00E515F0"/>
    <w:rsid w:val="00E6029C"/>
    <w:rsid w:val="00E620EC"/>
    <w:rsid w:val="00E62189"/>
    <w:rsid w:val="00E65602"/>
    <w:rsid w:val="00E6652F"/>
    <w:rsid w:val="00E66704"/>
    <w:rsid w:val="00E75AED"/>
    <w:rsid w:val="00E81543"/>
    <w:rsid w:val="00E833A1"/>
    <w:rsid w:val="00E8408B"/>
    <w:rsid w:val="00E86F1A"/>
    <w:rsid w:val="00E93A29"/>
    <w:rsid w:val="00E964B1"/>
    <w:rsid w:val="00EA27CF"/>
    <w:rsid w:val="00EA29E3"/>
    <w:rsid w:val="00EA4006"/>
    <w:rsid w:val="00EB1DC0"/>
    <w:rsid w:val="00EC0C00"/>
    <w:rsid w:val="00EC10E6"/>
    <w:rsid w:val="00EC1362"/>
    <w:rsid w:val="00EC53B3"/>
    <w:rsid w:val="00EC5B7A"/>
    <w:rsid w:val="00ED06E4"/>
    <w:rsid w:val="00ED09E3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3CE2"/>
    <w:rsid w:val="00F34C46"/>
    <w:rsid w:val="00F40EAE"/>
    <w:rsid w:val="00F42809"/>
    <w:rsid w:val="00F529A8"/>
    <w:rsid w:val="00F55868"/>
    <w:rsid w:val="00F56B4D"/>
    <w:rsid w:val="00F6011C"/>
    <w:rsid w:val="00F7329C"/>
    <w:rsid w:val="00F751FA"/>
    <w:rsid w:val="00F81E1A"/>
    <w:rsid w:val="00F83AFD"/>
    <w:rsid w:val="00F87372"/>
    <w:rsid w:val="00F91C06"/>
    <w:rsid w:val="00F9642D"/>
    <w:rsid w:val="00FA7880"/>
    <w:rsid w:val="00FB175F"/>
    <w:rsid w:val="00FC76D1"/>
    <w:rsid w:val="00FC7EF3"/>
    <w:rsid w:val="00FD435F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D7A"/>
  <w15:docId w15:val="{CC1E81A3-E4F2-41B6-99A9-A38391F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8D16-ED22-400A-BE8D-41DCB365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Janišová, Anežka</cp:lastModifiedBy>
  <cp:revision>5</cp:revision>
  <cp:lastPrinted>2024-11-05T12:33:00Z</cp:lastPrinted>
  <dcterms:created xsi:type="dcterms:W3CDTF">2024-10-29T09:05:00Z</dcterms:created>
  <dcterms:modified xsi:type="dcterms:W3CDTF">2024-11-05T12:33:00Z</dcterms:modified>
</cp:coreProperties>
</file>