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6E963" w14:textId="77777777" w:rsidR="00CC3066" w:rsidRPr="00F1091E" w:rsidRDefault="00CC3066" w:rsidP="007B46E5">
      <w:pPr>
        <w:spacing w:after="0" w:line="240" w:lineRule="auto"/>
        <w:rPr>
          <w:rFonts w:ascii="Times New Roman" w:eastAsia="Times New Roman" w:hAnsi="Times New Roman" w:cs="Times New Roman"/>
          <w:b/>
          <w:bCs/>
          <w:spacing w:val="30"/>
          <w:sz w:val="24"/>
          <w:szCs w:val="24"/>
          <w:lang w:eastAsia="sk-SK"/>
        </w:rPr>
      </w:pPr>
      <w:bookmarkStart w:id="0" w:name="_GoBack"/>
    </w:p>
    <w:p w14:paraId="7EE1EBD4" w14:textId="33E61E9F" w:rsidR="00CC3066" w:rsidRPr="00F1091E" w:rsidRDefault="00CC3066">
      <w:pPr>
        <w:spacing w:after="0" w:line="240" w:lineRule="auto"/>
        <w:rPr>
          <w:rFonts w:ascii="Times New Roman" w:eastAsia="Times New Roman" w:hAnsi="Times New Roman" w:cs="Times New Roman"/>
          <w:sz w:val="24"/>
          <w:szCs w:val="24"/>
          <w:lang w:eastAsia="sk-SK"/>
        </w:rPr>
      </w:pPr>
    </w:p>
    <w:p w14:paraId="1E31909B" w14:textId="0476E594" w:rsidR="008A2A7B" w:rsidRPr="00F1091E" w:rsidRDefault="008A2A7B">
      <w:pPr>
        <w:spacing w:after="0" w:line="240" w:lineRule="auto"/>
        <w:rPr>
          <w:rFonts w:ascii="Times New Roman" w:eastAsia="Times New Roman" w:hAnsi="Times New Roman" w:cs="Times New Roman"/>
          <w:sz w:val="24"/>
          <w:szCs w:val="24"/>
          <w:lang w:eastAsia="sk-SK"/>
        </w:rPr>
      </w:pPr>
    </w:p>
    <w:p w14:paraId="6051FE89" w14:textId="11D1A403" w:rsidR="008A2A7B" w:rsidRPr="00F1091E" w:rsidRDefault="008A2A7B">
      <w:pPr>
        <w:spacing w:after="0" w:line="240" w:lineRule="auto"/>
        <w:rPr>
          <w:rFonts w:ascii="Times New Roman" w:eastAsia="Times New Roman" w:hAnsi="Times New Roman" w:cs="Times New Roman"/>
          <w:sz w:val="24"/>
          <w:szCs w:val="24"/>
          <w:lang w:eastAsia="sk-SK"/>
        </w:rPr>
      </w:pPr>
    </w:p>
    <w:p w14:paraId="328DC7AE" w14:textId="5D09E5DE" w:rsidR="008A2A7B" w:rsidRPr="00F1091E" w:rsidRDefault="008A2A7B">
      <w:pPr>
        <w:spacing w:after="0" w:line="240" w:lineRule="auto"/>
        <w:rPr>
          <w:rFonts w:ascii="Times New Roman" w:eastAsia="Times New Roman" w:hAnsi="Times New Roman" w:cs="Times New Roman"/>
          <w:sz w:val="24"/>
          <w:szCs w:val="24"/>
          <w:lang w:eastAsia="sk-SK"/>
        </w:rPr>
      </w:pPr>
    </w:p>
    <w:p w14:paraId="5FC46B6F" w14:textId="178DB6F7" w:rsidR="008A2A7B" w:rsidRPr="00F1091E" w:rsidRDefault="008A2A7B">
      <w:pPr>
        <w:spacing w:after="0" w:line="240" w:lineRule="auto"/>
        <w:rPr>
          <w:rFonts w:ascii="Times New Roman" w:eastAsia="Times New Roman" w:hAnsi="Times New Roman" w:cs="Times New Roman"/>
          <w:sz w:val="24"/>
          <w:szCs w:val="24"/>
          <w:lang w:eastAsia="sk-SK"/>
        </w:rPr>
      </w:pPr>
    </w:p>
    <w:p w14:paraId="32B0DE33" w14:textId="5B1BD457" w:rsidR="008A2A7B" w:rsidRPr="00F1091E" w:rsidRDefault="008A2A7B">
      <w:pPr>
        <w:spacing w:after="0" w:line="240" w:lineRule="auto"/>
        <w:rPr>
          <w:rFonts w:ascii="Times New Roman" w:eastAsia="Times New Roman" w:hAnsi="Times New Roman" w:cs="Times New Roman"/>
          <w:sz w:val="24"/>
          <w:szCs w:val="24"/>
          <w:lang w:eastAsia="sk-SK"/>
        </w:rPr>
      </w:pPr>
    </w:p>
    <w:p w14:paraId="55ADFE39" w14:textId="293DB062" w:rsidR="008A2A7B" w:rsidRPr="00F1091E" w:rsidRDefault="008A2A7B">
      <w:pPr>
        <w:spacing w:after="0" w:line="240" w:lineRule="auto"/>
        <w:rPr>
          <w:rFonts w:ascii="Times New Roman" w:eastAsia="Times New Roman" w:hAnsi="Times New Roman" w:cs="Times New Roman"/>
          <w:sz w:val="24"/>
          <w:szCs w:val="24"/>
          <w:lang w:eastAsia="sk-SK"/>
        </w:rPr>
      </w:pPr>
    </w:p>
    <w:p w14:paraId="3EA465A9" w14:textId="37285F52" w:rsidR="008A2A7B" w:rsidRPr="00F1091E" w:rsidRDefault="008A2A7B">
      <w:pPr>
        <w:spacing w:after="0" w:line="240" w:lineRule="auto"/>
        <w:rPr>
          <w:rFonts w:ascii="Times New Roman" w:eastAsia="Times New Roman" w:hAnsi="Times New Roman" w:cs="Times New Roman"/>
          <w:sz w:val="24"/>
          <w:szCs w:val="24"/>
          <w:lang w:eastAsia="sk-SK"/>
        </w:rPr>
      </w:pPr>
    </w:p>
    <w:p w14:paraId="22DD8B82" w14:textId="3295B0B7" w:rsidR="008A2A7B" w:rsidRPr="00F1091E" w:rsidRDefault="008A2A7B">
      <w:pPr>
        <w:spacing w:after="0" w:line="240" w:lineRule="auto"/>
        <w:rPr>
          <w:rFonts w:ascii="Times New Roman" w:eastAsia="Times New Roman" w:hAnsi="Times New Roman" w:cs="Times New Roman"/>
          <w:sz w:val="24"/>
          <w:szCs w:val="24"/>
          <w:lang w:eastAsia="sk-SK"/>
        </w:rPr>
      </w:pPr>
    </w:p>
    <w:p w14:paraId="33A938F1" w14:textId="1F5DCF8F" w:rsidR="008A2A7B" w:rsidRPr="00F1091E" w:rsidRDefault="008A2A7B">
      <w:pPr>
        <w:spacing w:after="0" w:line="240" w:lineRule="auto"/>
        <w:rPr>
          <w:rFonts w:ascii="Times New Roman" w:eastAsia="Times New Roman" w:hAnsi="Times New Roman" w:cs="Times New Roman"/>
          <w:sz w:val="24"/>
          <w:szCs w:val="24"/>
          <w:lang w:eastAsia="sk-SK"/>
        </w:rPr>
      </w:pPr>
    </w:p>
    <w:p w14:paraId="6CF06B0D" w14:textId="77777777" w:rsidR="008A2A7B" w:rsidRPr="00F1091E" w:rsidRDefault="008A2A7B">
      <w:pPr>
        <w:spacing w:after="0" w:line="240" w:lineRule="auto"/>
        <w:rPr>
          <w:rFonts w:ascii="Times New Roman" w:eastAsia="Times New Roman" w:hAnsi="Times New Roman" w:cs="Times New Roman"/>
          <w:sz w:val="24"/>
          <w:szCs w:val="24"/>
          <w:lang w:eastAsia="sk-SK"/>
        </w:rPr>
      </w:pPr>
    </w:p>
    <w:p w14:paraId="22839391" w14:textId="77777777" w:rsidR="008A2A7B" w:rsidRPr="00F1091E" w:rsidRDefault="008A2A7B">
      <w:pPr>
        <w:spacing w:after="0" w:line="240" w:lineRule="auto"/>
        <w:rPr>
          <w:rFonts w:ascii="Times New Roman" w:eastAsia="Times New Roman" w:hAnsi="Times New Roman" w:cs="Times New Roman"/>
          <w:sz w:val="24"/>
          <w:szCs w:val="24"/>
          <w:lang w:eastAsia="sk-SK"/>
        </w:rPr>
      </w:pPr>
    </w:p>
    <w:p w14:paraId="5A0E4B62" w14:textId="79181DF8" w:rsidR="008A2A7B" w:rsidRPr="00F1091E" w:rsidRDefault="008A2A7B">
      <w:pPr>
        <w:spacing w:after="0" w:line="240" w:lineRule="auto"/>
        <w:rPr>
          <w:rFonts w:ascii="Times New Roman" w:eastAsia="Times New Roman" w:hAnsi="Times New Roman" w:cs="Times New Roman"/>
          <w:sz w:val="24"/>
          <w:szCs w:val="24"/>
          <w:lang w:eastAsia="sk-SK"/>
        </w:rPr>
      </w:pPr>
    </w:p>
    <w:p w14:paraId="2D429B8C" w14:textId="733F9FBC" w:rsidR="008A2A7B" w:rsidRPr="00F1091E" w:rsidRDefault="008A2A7B">
      <w:pPr>
        <w:spacing w:after="0" w:line="240" w:lineRule="auto"/>
        <w:rPr>
          <w:rFonts w:ascii="Times New Roman" w:eastAsia="Times New Roman" w:hAnsi="Times New Roman" w:cs="Times New Roman"/>
          <w:sz w:val="24"/>
          <w:szCs w:val="24"/>
          <w:lang w:eastAsia="sk-SK"/>
        </w:rPr>
      </w:pPr>
    </w:p>
    <w:p w14:paraId="6ADFF3EB" w14:textId="77777777" w:rsidR="008A2A7B" w:rsidRPr="00F1091E" w:rsidRDefault="008A2A7B">
      <w:pPr>
        <w:spacing w:after="0" w:line="240" w:lineRule="auto"/>
        <w:rPr>
          <w:rFonts w:ascii="Times New Roman" w:eastAsia="Times New Roman" w:hAnsi="Times New Roman" w:cs="Times New Roman"/>
          <w:sz w:val="24"/>
          <w:szCs w:val="24"/>
          <w:lang w:eastAsia="sk-SK"/>
        </w:rPr>
      </w:pPr>
    </w:p>
    <w:p w14:paraId="3C21263E" w14:textId="40156B0E" w:rsidR="00CC3066" w:rsidRPr="00F1091E" w:rsidRDefault="00CC3066">
      <w:pPr>
        <w:spacing w:after="0" w:line="240" w:lineRule="auto"/>
        <w:jc w:val="center"/>
        <w:rPr>
          <w:rFonts w:ascii="Times New Roman" w:eastAsia="Times New Roman" w:hAnsi="Times New Roman" w:cs="Times New Roman"/>
          <w:b/>
          <w:sz w:val="24"/>
          <w:szCs w:val="24"/>
          <w:lang w:eastAsia="sk-SK"/>
        </w:rPr>
      </w:pPr>
      <w:r w:rsidRPr="00F1091E">
        <w:rPr>
          <w:rFonts w:ascii="Times New Roman" w:eastAsia="Times New Roman" w:hAnsi="Times New Roman" w:cs="Times New Roman"/>
          <w:b/>
          <w:sz w:val="24"/>
          <w:szCs w:val="24"/>
          <w:lang w:eastAsia="sk-SK"/>
        </w:rPr>
        <w:t>z</w:t>
      </w:r>
      <w:r w:rsidR="00203EF1" w:rsidRPr="00F1091E">
        <w:rPr>
          <w:rFonts w:ascii="Times New Roman" w:eastAsia="Times New Roman" w:hAnsi="Times New Roman" w:cs="Times New Roman"/>
          <w:b/>
          <w:sz w:val="24"/>
          <w:szCs w:val="24"/>
          <w:lang w:eastAsia="sk-SK"/>
        </w:rPr>
        <w:t> 5. novembra</w:t>
      </w:r>
      <w:r w:rsidRPr="00F1091E">
        <w:rPr>
          <w:rFonts w:ascii="Times New Roman" w:eastAsia="Times New Roman" w:hAnsi="Times New Roman" w:cs="Times New Roman"/>
          <w:b/>
          <w:sz w:val="24"/>
          <w:szCs w:val="24"/>
          <w:lang w:eastAsia="sk-SK"/>
        </w:rPr>
        <w:t xml:space="preserve"> 2024,</w:t>
      </w:r>
    </w:p>
    <w:p w14:paraId="5EC4E6AC" w14:textId="77777777" w:rsidR="00CC3066" w:rsidRPr="00F1091E" w:rsidRDefault="00CC3066">
      <w:pPr>
        <w:spacing w:after="0" w:line="240" w:lineRule="auto"/>
        <w:jc w:val="center"/>
        <w:rPr>
          <w:rFonts w:ascii="Times New Roman" w:eastAsia="Times New Roman" w:hAnsi="Times New Roman" w:cs="Times New Roman"/>
          <w:sz w:val="24"/>
          <w:szCs w:val="24"/>
          <w:lang w:eastAsia="sk-SK"/>
        </w:rPr>
      </w:pPr>
    </w:p>
    <w:p w14:paraId="42D23FA2" w14:textId="77777777" w:rsidR="00CC3066" w:rsidRPr="0033563D" w:rsidRDefault="00CC3066">
      <w:pPr>
        <w:spacing w:after="0" w:line="240" w:lineRule="auto"/>
        <w:jc w:val="center"/>
        <w:rPr>
          <w:rFonts w:ascii="Times New Roman" w:eastAsia="Times New Roman" w:hAnsi="Times New Roman" w:cs="Times New Roman"/>
          <w:sz w:val="24"/>
          <w:szCs w:val="24"/>
          <w:lang w:eastAsia="sk-SK"/>
        </w:rPr>
      </w:pPr>
    </w:p>
    <w:p w14:paraId="16DFF9F4" w14:textId="77777777" w:rsidR="00CC3066" w:rsidRPr="00F1091E" w:rsidRDefault="00CC3066">
      <w:pPr>
        <w:spacing w:after="0" w:line="240" w:lineRule="auto"/>
        <w:jc w:val="center"/>
        <w:rPr>
          <w:rFonts w:ascii="Times New Roman" w:eastAsia="Times New Roman" w:hAnsi="Times New Roman" w:cs="Times New Roman"/>
          <w:b/>
          <w:bCs/>
          <w:sz w:val="24"/>
          <w:szCs w:val="24"/>
          <w:lang w:eastAsia="sk-SK"/>
        </w:rPr>
      </w:pPr>
      <w:r w:rsidRPr="00F1091E">
        <w:rPr>
          <w:rFonts w:ascii="Times New Roman" w:eastAsia="Times New Roman" w:hAnsi="Times New Roman" w:cs="Times New Roman"/>
          <w:b/>
          <w:bCs/>
          <w:sz w:val="24"/>
          <w:szCs w:val="24"/>
          <w:lang w:eastAsia="sk-SK"/>
        </w:rPr>
        <w:t xml:space="preserve">ktorým sa mení a dopĺňa zákon </w:t>
      </w:r>
      <w:r w:rsidR="00C00AEC" w:rsidRPr="00F1091E">
        <w:rPr>
          <w:rFonts w:ascii="Times New Roman" w:eastAsia="Times New Roman" w:hAnsi="Times New Roman" w:cs="Times New Roman"/>
          <w:b/>
          <w:bCs/>
          <w:sz w:val="24"/>
          <w:szCs w:val="24"/>
          <w:lang w:eastAsia="sk-SK"/>
        </w:rPr>
        <w:t xml:space="preserve">Slovenskej národnej rady </w:t>
      </w:r>
      <w:r w:rsidRPr="00F1091E">
        <w:rPr>
          <w:rFonts w:ascii="Times New Roman" w:eastAsia="Times New Roman" w:hAnsi="Times New Roman" w:cs="Times New Roman"/>
          <w:b/>
          <w:bCs/>
          <w:sz w:val="24"/>
          <w:szCs w:val="24"/>
          <w:lang w:eastAsia="sk-SK"/>
        </w:rPr>
        <w:t xml:space="preserve">č. </w:t>
      </w:r>
      <w:r w:rsidR="00C00AEC" w:rsidRPr="00F1091E">
        <w:rPr>
          <w:rFonts w:ascii="Times New Roman" w:eastAsia="Times New Roman" w:hAnsi="Times New Roman" w:cs="Times New Roman"/>
          <w:b/>
          <w:bCs/>
          <w:sz w:val="24"/>
          <w:szCs w:val="24"/>
          <w:lang w:eastAsia="sk-SK"/>
        </w:rPr>
        <w:t>138/1991 Zb.</w:t>
      </w:r>
      <w:r w:rsidRPr="00F1091E">
        <w:rPr>
          <w:rFonts w:ascii="Times New Roman" w:eastAsia="Times New Roman" w:hAnsi="Times New Roman" w:cs="Times New Roman"/>
          <w:b/>
          <w:bCs/>
          <w:sz w:val="24"/>
          <w:szCs w:val="24"/>
          <w:lang w:eastAsia="sk-SK"/>
        </w:rPr>
        <w:t xml:space="preserve"> o</w:t>
      </w:r>
      <w:r w:rsidR="00C00AEC" w:rsidRPr="00F1091E">
        <w:rPr>
          <w:rFonts w:ascii="Times New Roman" w:eastAsia="Times New Roman" w:hAnsi="Times New Roman" w:cs="Times New Roman"/>
          <w:b/>
          <w:bCs/>
          <w:sz w:val="24"/>
          <w:szCs w:val="24"/>
          <w:lang w:eastAsia="sk-SK"/>
        </w:rPr>
        <w:t xml:space="preserve"> majetku obcí v znení neskorších predpisov </w:t>
      </w:r>
    </w:p>
    <w:p w14:paraId="2984BFC9" w14:textId="77777777" w:rsidR="00C00AEC" w:rsidRPr="00F1091E" w:rsidRDefault="00C00AEC">
      <w:pPr>
        <w:spacing w:after="0" w:line="240" w:lineRule="auto"/>
        <w:jc w:val="center"/>
        <w:rPr>
          <w:rFonts w:ascii="Times New Roman" w:eastAsia="Times New Roman" w:hAnsi="Times New Roman" w:cs="Times New Roman"/>
          <w:b/>
          <w:bCs/>
          <w:sz w:val="24"/>
          <w:szCs w:val="24"/>
          <w:lang w:eastAsia="sk-SK"/>
        </w:rPr>
      </w:pPr>
    </w:p>
    <w:p w14:paraId="64BE5A0F" w14:textId="77777777" w:rsidR="00C00AEC" w:rsidRPr="0033563D" w:rsidRDefault="00C00AEC">
      <w:pPr>
        <w:spacing w:after="0" w:line="240" w:lineRule="auto"/>
        <w:jc w:val="center"/>
        <w:rPr>
          <w:rFonts w:ascii="Times New Roman" w:eastAsia="Times New Roman" w:hAnsi="Times New Roman" w:cs="Times New Roman"/>
          <w:sz w:val="24"/>
          <w:szCs w:val="24"/>
          <w:lang w:eastAsia="sk-SK"/>
        </w:rPr>
      </w:pPr>
    </w:p>
    <w:p w14:paraId="7591DBB2" w14:textId="77777777" w:rsidR="00CC3066" w:rsidRPr="00F1091E" w:rsidRDefault="00CC3066">
      <w:pPr>
        <w:spacing w:after="0" w:line="240" w:lineRule="auto"/>
        <w:ind w:firstLine="708"/>
        <w:rPr>
          <w:rFonts w:ascii="Times New Roman" w:eastAsia="Times New Roman" w:hAnsi="Times New Roman" w:cs="Times New Roman"/>
          <w:sz w:val="24"/>
          <w:szCs w:val="24"/>
          <w:lang w:eastAsia="sk-SK"/>
        </w:rPr>
      </w:pPr>
      <w:r w:rsidRPr="00F1091E">
        <w:rPr>
          <w:rFonts w:ascii="Times New Roman" w:eastAsia="Times New Roman" w:hAnsi="Times New Roman" w:cs="Times New Roman"/>
          <w:sz w:val="24"/>
          <w:szCs w:val="24"/>
          <w:lang w:eastAsia="sk-SK"/>
        </w:rPr>
        <w:t>Národná rada Slovenskej republiky sa uzniesla na tomto zákone</w:t>
      </w:r>
      <w:r w:rsidR="00C00AEC" w:rsidRPr="00F1091E">
        <w:rPr>
          <w:rFonts w:ascii="Times New Roman" w:eastAsia="Times New Roman" w:hAnsi="Times New Roman" w:cs="Times New Roman"/>
          <w:sz w:val="24"/>
          <w:szCs w:val="24"/>
          <w:lang w:eastAsia="sk-SK"/>
        </w:rPr>
        <w:t>:</w:t>
      </w:r>
    </w:p>
    <w:p w14:paraId="77A62B3B" w14:textId="3EC48BF0" w:rsidR="00C00AEC" w:rsidRPr="00F1091E" w:rsidRDefault="00C00AEC">
      <w:pPr>
        <w:spacing w:after="0" w:line="240" w:lineRule="auto"/>
        <w:ind w:firstLine="708"/>
        <w:rPr>
          <w:rFonts w:ascii="Times New Roman" w:eastAsia="Times New Roman" w:hAnsi="Times New Roman" w:cs="Times New Roman"/>
          <w:sz w:val="24"/>
          <w:szCs w:val="24"/>
          <w:lang w:eastAsia="sk-SK"/>
        </w:rPr>
      </w:pPr>
    </w:p>
    <w:p w14:paraId="153944F1" w14:textId="77777777" w:rsidR="008A2A7B" w:rsidRPr="0033563D" w:rsidRDefault="008A2A7B">
      <w:pPr>
        <w:spacing w:after="0" w:line="240" w:lineRule="auto"/>
        <w:ind w:firstLine="708"/>
        <w:rPr>
          <w:rFonts w:ascii="Times New Roman" w:eastAsia="Times New Roman" w:hAnsi="Times New Roman" w:cs="Times New Roman"/>
          <w:sz w:val="24"/>
          <w:szCs w:val="24"/>
          <w:lang w:eastAsia="sk-SK"/>
        </w:rPr>
      </w:pPr>
    </w:p>
    <w:p w14:paraId="3CD5621B" w14:textId="77777777" w:rsidR="00CC3066" w:rsidRPr="00F1091E" w:rsidRDefault="00CC3066">
      <w:pPr>
        <w:spacing w:after="0" w:line="240" w:lineRule="auto"/>
        <w:jc w:val="center"/>
        <w:rPr>
          <w:rFonts w:ascii="Times New Roman" w:eastAsia="Times New Roman" w:hAnsi="Times New Roman" w:cs="Times New Roman"/>
          <w:b/>
          <w:bCs/>
          <w:sz w:val="24"/>
          <w:szCs w:val="24"/>
          <w:lang w:eastAsia="sk-SK"/>
        </w:rPr>
      </w:pPr>
      <w:r w:rsidRPr="00F1091E">
        <w:rPr>
          <w:rFonts w:ascii="Times New Roman" w:eastAsia="Times New Roman" w:hAnsi="Times New Roman" w:cs="Times New Roman"/>
          <w:b/>
          <w:bCs/>
          <w:sz w:val="24"/>
          <w:szCs w:val="24"/>
          <w:lang w:eastAsia="sk-SK"/>
        </w:rPr>
        <w:t>Čl. I</w:t>
      </w:r>
    </w:p>
    <w:p w14:paraId="61218065" w14:textId="77777777" w:rsidR="00C00AEC" w:rsidRPr="0033563D" w:rsidRDefault="00C00AEC">
      <w:pPr>
        <w:spacing w:after="0" w:line="240" w:lineRule="auto"/>
        <w:jc w:val="center"/>
        <w:rPr>
          <w:rFonts w:ascii="Times New Roman" w:eastAsia="Times New Roman" w:hAnsi="Times New Roman" w:cs="Times New Roman"/>
          <w:sz w:val="24"/>
          <w:szCs w:val="24"/>
          <w:lang w:eastAsia="sk-SK"/>
        </w:rPr>
      </w:pPr>
    </w:p>
    <w:p w14:paraId="5D4793AF" w14:textId="77777777" w:rsidR="00CC3066" w:rsidRPr="0033563D" w:rsidRDefault="00CC3066">
      <w:pPr>
        <w:spacing w:after="0" w:line="240" w:lineRule="auto"/>
        <w:ind w:firstLine="708"/>
        <w:jc w:val="both"/>
        <w:rPr>
          <w:rFonts w:ascii="Times New Roman" w:eastAsia="Times New Roman" w:hAnsi="Times New Roman" w:cs="Times New Roman"/>
          <w:sz w:val="24"/>
          <w:szCs w:val="24"/>
          <w:lang w:eastAsia="sk-SK"/>
        </w:rPr>
      </w:pPr>
      <w:r w:rsidRPr="0033563D">
        <w:rPr>
          <w:rFonts w:ascii="Times New Roman" w:eastAsia="Times New Roman" w:hAnsi="Times New Roman" w:cs="Times New Roman"/>
          <w:sz w:val="24"/>
          <w:szCs w:val="24"/>
          <w:lang w:eastAsia="sk-SK"/>
        </w:rPr>
        <w:t>Zákon</w:t>
      </w:r>
      <w:r w:rsidR="001F775A" w:rsidRPr="0033563D">
        <w:rPr>
          <w:rFonts w:ascii="Times New Roman" w:eastAsia="Times New Roman" w:hAnsi="Times New Roman" w:cs="Times New Roman"/>
          <w:sz w:val="24"/>
          <w:szCs w:val="24"/>
          <w:lang w:eastAsia="sk-SK"/>
        </w:rPr>
        <w:t xml:space="preserve"> Slovenskej národnej rady č. 138/1991 Zb. o majetku obcí v znení </w:t>
      </w:r>
      <w:r w:rsidR="007B29B6" w:rsidRPr="0033563D">
        <w:rPr>
          <w:rFonts w:ascii="Times New Roman" w:eastAsia="Times New Roman" w:hAnsi="Times New Roman" w:cs="Times New Roman"/>
          <w:sz w:val="24"/>
          <w:szCs w:val="24"/>
          <w:lang w:eastAsia="sk-SK"/>
        </w:rPr>
        <w:t xml:space="preserve">zákona Slovenskej národnej rady č. 306/1992 Zb., zákona Národnej rady Slovenskej republiky č. 43/1993 Z. z., zákona Národnej rady Slovenskej republiky č. 278/1993 Z. z., zákona Národnej rady Slovenskej republiky č. 245/1994 Z. z., zákona Národnej rady Slovenskej republiky č. 147/1995 Z. z., nálezu Ústavného súdu Slovenskej republiky č. 130/1996 Z. z., zákona č. 447/2001 Z. z., zákona č. 522/2003 Z. z., zákona č. 12/2004 Z. z., zákona č. 445/2004 Z. z., zákona č. 535/2008 Z. z., zákona č. 258/2009 Z. z., zákona č. 507/2010 Z. z., zákona č. 125/2016 Z. z., zákona č. 315/2016 Z. z., zákona č. 112/2018 Z. z., zákona č. 4/2019 Z. z., zákona č. 241/2019 Z. z., zákona č. 137/2023 Z. z. a zákona č. 32/2024 Z. z. </w:t>
      </w:r>
      <w:r w:rsidRPr="0033563D">
        <w:rPr>
          <w:rFonts w:ascii="Times New Roman" w:eastAsia="Times New Roman" w:hAnsi="Times New Roman" w:cs="Times New Roman"/>
          <w:sz w:val="24"/>
          <w:szCs w:val="24"/>
          <w:lang w:eastAsia="sk-SK"/>
        </w:rPr>
        <w:t>sa mení a dopĺňa takto:</w:t>
      </w:r>
    </w:p>
    <w:p w14:paraId="1DF9771E" w14:textId="77777777" w:rsidR="007B29B6" w:rsidRPr="00F1091E" w:rsidRDefault="007B29B6">
      <w:pPr>
        <w:spacing w:after="0" w:line="240" w:lineRule="auto"/>
        <w:ind w:firstLine="708"/>
        <w:jc w:val="both"/>
        <w:rPr>
          <w:rFonts w:ascii="Times New Roman" w:eastAsia="Times New Roman" w:hAnsi="Times New Roman" w:cs="Times New Roman"/>
          <w:sz w:val="24"/>
          <w:szCs w:val="24"/>
          <w:lang w:eastAsia="sk-SK"/>
        </w:rPr>
      </w:pPr>
    </w:p>
    <w:p w14:paraId="065B8BE0" w14:textId="77777777" w:rsidR="00DF626D" w:rsidRPr="00F1091E" w:rsidRDefault="00DF626D" w:rsidP="0033563D">
      <w:pPr>
        <w:pStyle w:val="cdcddaa90cdc4cd4msonormal"/>
        <w:numPr>
          <w:ilvl w:val="0"/>
          <w:numId w:val="1"/>
        </w:numPr>
        <w:shd w:val="clear" w:color="auto" w:fill="FFFFFF"/>
        <w:spacing w:before="0" w:beforeAutospacing="0" w:after="0" w:afterAutospacing="0"/>
        <w:ind w:left="284" w:hanging="284"/>
      </w:pPr>
      <w:r w:rsidRPr="00F1091E">
        <w:t>V § 9a odsek 4 znie:</w:t>
      </w:r>
    </w:p>
    <w:p w14:paraId="1FEFA6C0" w14:textId="5A578C33" w:rsidR="00DF626D" w:rsidRPr="00F1091E" w:rsidRDefault="00DF626D" w:rsidP="0033563D">
      <w:pPr>
        <w:pStyle w:val="cdcddaa90cdc4cd4msonormal"/>
        <w:shd w:val="clear" w:color="auto" w:fill="FFFFFF"/>
        <w:spacing w:before="0" w:beforeAutospacing="0" w:after="0" w:afterAutospacing="0"/>
        <w:jc w:val="both"/>
      </w:pPr>
      <w:r w:rsidRPr="00F1091E">
        <w:t>„(4) Návrhy do obchodnej verejnej súťaže sa podávajú</w:t>
      </w:r>
      <w:r w:rsidR="00FC01B7" w:rsidRPr="00F1091E">
        <w:t xml:space="preserve"> v </w:t>
      </w:r>
      <w:r w:rsidRPr="00F1091E">
        <w:t>elektronick</w:t>
      </w:r>
      <w:r w:rsidR="00FC01B7" w:rsidRPr="00F1091E">
        <w:t xml:space="preserve">ej podobe </w:t>
      </w:r>
      <w:r w:rsidR="006C142C" w:rsidRPr="00F1091E">
        <w:t>alebo v listinnej podobe</w:t>
      </w:r>
      <w:r w:rsidR="0042017B" w:rsidRPr="00F1091E">
        <w:t xml:space="preserve">, pričom </w:t>
      </w:r>
      <w:r w:rsidR="00C90BEC" w:rsidRPr="00F1091E">
        <w:t>o podobe</w:t>
      </w:r>
      <w:r w:rsidR="006C142C" w:rsidRPr="00F1091E">
        <w:t xml:space="preserve"> podania návrhu rozhoduje záujemca</w:t>
      </w:r>
      <w:r w:rsidR="0042017B" w:rsidRPr="00F1091E">
        <w:t>;</w:t>
      </w:r>
      <w:r w:rsidRPr="00F1091E">
        <w:t> </w:t>
      </w:r>
      <w:r w:rsidR="0042017B" w:rsidRPr="00F1091E">
        <w:t>o</w:t>
      </w:r>
      <w:r w:rsidR="003D08E0" w:rsidRPr="00F1091E">
        <w:t>bec je povinná zabezpečiť</w:t>
      </w:r>
      <w:r w:rsidR="0042017B" w:rsidRPr="00F1091E">
        <w:t xml:space="preserve"> </w:t>
      </w:r>
      <w:r w:rsidR="006E3F43" w:rsidRPr="00F1091E">
        <w:t>mlčanlivosť o údajoch z</w:t>
      </w:r>
      <w:r w:rsidR="000A6B87" w:rsidRPr="00F1091E">
        <w:t xml:space="preserve"> podaných </w:t>
      </w:r>
      <w:r w:rsidR="006E3F43" w:rsidRPr="00F1091E">
        <w:t xml:space="preserve">návrhov až do </w:t>
      </w:r>
      <w:r w:rsidR="0042017B" w:rsidRPr="00F1091E">
        <w:t>uplynutia lehoty na ich predkladanie</w:t>
      </w:r>
      <w:r w:rsidR="006E3F43" w:rsidRPr="00F1091E">
        <w:t>.</w:t>
      </w:r>
      <w:r w:rsidR="006D273C" w:rsidRPr="00F1091E">
        <w:t xml:space="preserve"> </w:t>
      </w:r>
      <w:r w:rsidRPr="00F1091E">
        <w:t>Všetky návrhy podané do obchodnej verejnej súťaže obec zverejňuje do 10 pracovných dní od uplynutia lehoty na predkladanie návrhov, po dobu minimálne 30 dní, na úradnej tabuli obce a na webovom sídle obce, ak ho má obec zriadené.</w:t>
      </w:r>
      <w:r w:rsidR="00C13E8A" w:rsidRPr="00F1091E">
        <w:t>“</w:t>
      </w:r>
      <w:r w:rsidRPr="00F1091E">
        <w:t>.</w:t>
      </w:r>
      <w:r w:rsidR="00AC0504" w:rsidRPr="00F1091E">
        <w:t xml:space="preserve"> </w:t>
      </w:r>
    </w:p>
    <w:p w14:paraId="47DCE101" w14:textId="77777777" w:rsidR="00DF626D" w:rsidRPr="00F1091E" w:rsidRDefault="00DF626D" w:rsidP="0033563D">
      <w:pPr>
        <w:pStyle w:val="cdcddaa90cdc4cd4msonormal"/>
        <w:shd w:val="clear" w:color="auto" w:fill="FFFFFF"/>
        <w:spacing w:before="0" w:beforeAutospacing="0" w:after="0" w:afterAutospacing="0"/>
        <w:jc w:val="both"/>
      </w:pPr>
    </w:p>
    <w:p w14:paraId="7FB0ACC1" w14:textId="6BAA598A" w:rsidR="00DF626D" w:rsidRPr="00F1091E" w:rsidRDefault="00DF626D" w:rsidP="0033563D">
      <w:pPr>
        <w:pStyle w:val="cdcddaa90cdc4cd4msonormal"/>
        <w:shd w:val="clear" w:color="auto" w:fill="FFFFFF"/>
        <w:tabs>
          <w:tab w:val="left" w:pos="426"/>
        </w:tabs>
        <w:spacing w:before="0" w:beforeAutospacing="0" w:after="0" w:afterAutospacing="0"/>
        <w:jc w:val="both"/>
      </w:pPr>
      <w:r w:rsidRPr="00F1091E">
        <w:t xml:space="preserve">Poznámka pod čiarou k odkazu 22da sa vypúšťa. </w:t>
      </w:r>
    </w:p>
    <w:p w14:paraId="37E051EA" w14:textId="148CBF39" w:rsidR="00DF626D" w:rsidRPr="00F1091E" w:rsidRDefault="00DF626D" w:rsidP="008A2A7B">
      <w:pPr>
        <w:pStyle w:val="cdcddaa90cdc4cd4msonormal"/>
        <w:shd w:val="clear" w:color="auto" w:fill="FFFFFF"/>
        <w:spacing w:before="0" w:beforeAutospacing="0" w:after="0" w:afterAutospacing="0"/>
        <w:jc w:val="both"/>
      </w:pPr>
    </w:p>
    <w:p w14:paraId="7690AD05" w14:textId="77777777" w:rsidR="008A2A7B" w:rsidRPr="00F1091E" w:rsidRDefault="008A2A7B" w:rsidP="0033563D">
      <w:pPr>
        <w:pStyle w:val="cdcddaa90cdc4cd4msonormal"/>
        <w:shd w:val="clear" w:color="auto" w:fill="FFFFFF"/>
        <w:spacing w:before="0" w:beforeAutospacing="0" w:after="0" w:afterAutospacing="0"/>
        <w:jc w:val="both"/>
      </w:pPr>
    </w:p>
    <w:p w14:paraId="33B343C4" w14:textId="77777777" w:rsidR="00DF626D" w:rsidRPr="00F1091E" w:rsidRDefault="00DF626D" w:rsidP="0033563D">
      <w:pPr>
        <w:pStyle w:val="cdcddaa90cdc4cd4msonormal"/>
        <w:numPr>
          <w:ilvl w:val="0"/>
          <w:numId w:val="1"/>
        </w:numPr>
        <w:shd w:val="clear" w:color="auto" w:fill="FFFFFF"/>
        <w:spacing w:before="0" w:beforeAutospacing="0" w:after="0" w:afterAutospacing="0"/>
        <w:ind w:left="284" w:hanging="284"/>
        <w:jc w:val="both"/>
      </w:pPr>
      <w:r w:rsidRPr="00F1091E">
        <w:t>V § 9a odsek 11 znie:</w:t>
      </w:r>
    </w:p>
    <w:p w14:paraId="15468493" w14:textId="464FDD14" w:rsidR="00DF626D" w:rsidRPr="00F1091E" w:rsidRDefault="00DF626D" w:rsidP="0033563D">
      <w:pPr>
        <w:pStyle w:val="cdcddaa90cdc4cd4msonormal"/>
        <w:shd w:val="clear" w:color="auto" w:fill="FFFFFF"/>
        <w:spacing w:before="0" w:beforeAutospacing="0" w:after="0" w:afterAutospacing="0"/>
        <w:jc w:val="both"/>
      </w:pPr>
      <w:r w:rsidRPr="00F1091E">
        <w:t xml:space="preserve">„(11) Cenové ponuky na odkúpenie majetku obce </w:t>
      </w:r>
      <w:r w:rsidR="006C142C" w:rsidRPr="00F1091E">
        <w:t xml:space="preserve">sa </w:t>
      </w:r>
      <w:r w:rsidR="000A6B87" w:rsidRPr="00F1091E">
        <w:t xml:space="preserve">doručujú </w:t>
      </w:r>
      <w:r w:rsidR="006E3F43" w:rsidRPr="00F1091E">
        <w:t>v </w:t>
      </w:r>
      <w:r w:rsidR="006C142C" w:rsidRPr="00F1091E">
        <w:t>elektronick</w:t>
      </w:r>
      <w:r w:rsidR="006E3F43" w:rsidRPr="00F1091E">
        <w:t xml:space="preserve">ej podobe </w:t>
      </w:r>
      <w:r w:rsidR="006C142C" w:rsidRPr="00F1091E">
        <w:t>alebo v listinnej podobe</w:t>
      </w:r>
      <w:r w:rsidR="006D273C" w:rsidRPr="00F1091E">
        <w:t xml:space="preserve">, pričom </w:t>
      </w:r>
      <w:r w:rsidR="00C90BEC" w:rsidRPr="00F1091E">
        <w:t>o podobe</w:t>
      </w:r>
      <w:r w:rsidR="006D273C" w:rsidRPr="00F1091E">
        <w:t xml:space="preserve"> </w:t>
      </w:r>
      <w:r w:rsidR="000A6B87" w:rsidRPr="00F1091E">
        <w:t xml:space="preserve">doručenia </w:t>
      </w:r>
      <w:r w:rsidR="006D273C" w:rsidRPr="00F1091E">
        <w:t>cenovej ponuky rozhoduje záujemca; obec je povinná zabezpečiť ml</w:t>
      </w:r>
      <w:r w:rsidR="006D273C" w:rsidRPr="00F1091E">
        <w:lastRenderedPageBreak/>
        <w:t xml:space="preserve">čanlivosť o údajoch z doručených cenových ponúk až do uplynutia lehoty na ich predkladanie. </w:t>
      </w:r>
      <w:r w:rsidRPr="00F1091E">
        <w:t>Cenové ponuky všetkých záujemcov na odkúpenie majetku obce priamym predajom je obec povinná zverejniť do 10 pracovných dní od uplynutia lehoty na doručovanie cenových ponúk, po dobu minimálne 30 dní, na úradnej tabuli a na webovom sídle obce, ak ho má obec zriadené.</w:t>
      </w:r>
      <w:r w:rsidR="00C13E8A" w:rsidRPr="00F1091E">
        <w:t>“</w:t>
      </w:r>
      <w:r w:rsidRPr="00F1091E">
        <w:t>. </w:t>
      </w:r>
    </w:p>
    <w:p w14:paraId="71178F7E" w14:textId="77777777" w:rsidR="007B46E5" w:rsidRPr="00F1091E" w:rsidRDefault="007B46E5" w:rsidP="0033563D">
      <w:pPr>
        <w:pStyle w:val="cdcddaa90cdc4cd4msonormal"/>
        <w:shd w:val="clear" w:color="auto" w:fill="FFFFFF"/>
        <w:spacing w:before="0" w:beforeAutospacing="0" w:after="0" w:afterAutospacing="0"/>
        <w:jc w:val="both"/>
      </w:pPr>
    </w:p>
    <w:p w14:paraId="4D58BED6" w14:textId="77777777" w:rsidR="00DF626D" w:rsidRPr="00F1091E" w:rsidRDefault="00DF626D" w:rsidP="0033563D">
      <w:pPr>
        <w:pStyle w:val="cdcddaa90cdc4cd4msonormal"/>
        <w:numPr>
          <w:ilvl w:val="0"/>
          <w:numId w:val="1"/>
        </w:numPr>
        <w:shd w:val="clear" w:color="auto" w:fill="FFFFFF"/>
        <w:spacing w:before="0" w:beforeAutospacing="0" w:after="0" w:afterAutospacing="0"/>
        <w:ind w:left="284" w:hanging="284"/>
      </w:pPr>
      <w:r w:rsidRPr="00F1091E">
        <w:t>V § 9aa sa odsek 2 dopĺňa písmenom f), ktoré znie:</w:t>
      </w:r>
    </w:p>
    <w:p w14:paraId="2907133F" w14:textId="6E571ED2" w:rsidR="00DF626D" w:rsidRPr="00F1091E" w:rsidRDefault="009C737F" w:rsidP="0033563D">
      <w:pPr>
        <w:pStyle w:val="cdcddaa90cdc4cd4msonormal"/>
        <w:shd w:val="clear" w:color="auto" w:fill="FFFFFF"/>
        <w:spacing w:before="0" w:beforeAutospacing="0" w:after="0" w:afterAutospacing="0"/>
        <w:jc w:val="both"/>
        <w:rPr>
          <w:i/>
          <w:iCs/>
        </w:rPr>
      </w:pPr>
      <w:r w:rsidRPr="00F1091E">
        <w:rPr>
          <w:iCs/>
        </w:rPr>
        <w:t>„f) majetku obce obstaraného z verejných prostriedkov podľa osobitných predpisov,</w:t>
      </w:r>
      <w:r w:rsidRPr="00F1091E">
        <w:rPr>
          <w:iCs/>
          <w:vertAlign w:val="superscript"/>
        </w:rPr>
        <w:t>22ga</w:t>
      </w:r>
      <w:r w:rsidRPr="00F1091E">
        <w:rPr>
          <w:iCs/>
        </w:rPr>
        <w:t>) ak ich poskytnutie bolo podmienené povinnosťou obce zabezpečiť využitie tohto majetku v súlade s podmienkami, za ktorých sa verejné prostriedky poskytli.“.</w:t>
      </w:r>
    </w:p>
    <w:p w14:paraId="0F7A2930" w14:textId="77777777" w:rsidR="00DF626D" w:rsidRPr="00F1091E" w:rsidRDefault="00DF626D" w:rsidP="0033563D">
      <w:pPr>
        <w:pStyle w:val="cdcddaa90cdc4cd4msonormal"/>
        <w:shd w:val="clear" w:color="auto" w:fill="FFFFFF"/>
        <w:spacing w:before="0" w:beforeAutospacing="0" w:after="0" w:afterAutospacing="0"/>
        <w:jc w:val="both"/>
        <w:rPr>
          <w:i/>
          <w:iCs/>
        </w:rPr>
      </w:pPr>
    </w:p>
    <w:p w14:paraId="5C8ACCFC" w14:textId="1F465893" w:rsidR="00DF626D" w:rsidRPr="00F1091E" w:rsidRDefault="00DF626D" w:rsidP="0033563D">
      <w:pPr>
        <w:pStyle w:val="cdcddaa90cdc4cd4msonormal"/>
        <w:shd w:val="clear" w:color="auto" w:fill="FFFFFF"/>
        <w:spacing w:before="0" w:beforeAutospacing="0" w:after="0" w:afterAutospacing="0"/>
        <w:jc w:val="both"/>
      </w:pPr>
      <w:r w:rsidRPr="00F1091E">
        <w:t xml:space="preserve">Poznámka pod čiarou k odkazu 22ga znie: </w:t>
      </w:r>
    </w:p>
    <w:p w14:paraId="53E6C260" w14:textId="461F1671" w:rsidR="00DF626D" w:rsidRPr="00F1091E" w:rsidRDefault="00DF626D" w:rsidP="0033563D">
      <w:pPr>
        <w:pStyle w:val="cdcddaa90cdc4cd4msonormal"/>
        <w:shd w:val="clear" w:color="auto" w:fill="FFFFFF"/>
        <w:spacing w:before="0" w:beforeAutospacing="0" w:after="0" w:afterAutospacing="0"/>
        <w:jc w:val="both"/>
      </w:pPr>
      <w:r w:rsidRPr="00F1091E">
        <w:t>„</w:t>
      </w:r>
      <w:r w:rsidRPr="00F1091E">
        <w:rPr>
          <w:vertAlign w:val="superscript"/>
        </w:rPr>
        <w:t>22ga</w:t>
      </w:r>
      <w:r w:rsidRPr="0033563D">
        <w:t>)</w:t>
      </w:r>
      <w:r w:rsidRPr="00F1091E">
        <w:rPr>
          <w:vertAlign w:val="superscript"/>
        </w:rPr>
        <w:t xml:space="preserve"> </w:t>
      </w:r>
      <w:r w:rsidRPr="00F1091E">
        <w:t>Napríklad zákon č. 292/2014 Z. z. o príspevku poskytovanom z európskych štrukturálnych a investičných fondov a o zmene a doplnení niektorých zákonov v znení neskorších predpisov,</w:t>
      </w:r>
      <w:r w:rsidR="007213E5" w:rsidRPr="00F1091E">
        <w:t xml:space="preserve"> zákon č. 368/2021 Z. z. o mechanizme na podporu obnovy a odolnosti a o zmene a doplnení niektorých zákonov v znení neskorších predpisov,</w:t>
      </w:r>
      <w:r w:rsidRPr="00F1091E">
        <w:t xml:space="preserve"> zákon č. 121/2022 Z. z. o príspevkoch z fondov Európskej únie a o zmene a doplnení niektorých zákonov v znení </w:t>
      </w:r>
      <w:r w:rsidR="00C13E8A" w:rsidRPr="00F1091E">
        <w:t>neskorších predpisov</w:t>
      </w:r>
      <w:r w:rsidR="00C90BEC" w:rsidRPr="00F1091E">
        <w:t>.“</w:t>
      </w:r>
      <w:r w:rsidRPr="00F1091E">
        <w:t>.</w:t>
      </w:r>
    </w:p>
    <w:p w14:paraId="56BBCD1E" w14:textId="77777777" w:rsidR="00DF626D" w:rsidRPr="00F1091E" w:rsidRDefault="00DF626D" w:rsidP="0033563D">
      <w:pPr>
        <w:pStyle w:val="cdcddaa90cdc4cd4msonormal"/>
        <w:shd w:val="clear" w:color="auto" w:fill="FFFFFF"/>
        <w:spacing w:before="0" w:beforeAutospacing="0" w:after="0" w:afterAutospacing="0"/>
        <w:rPr>
          <w:i/>
          <w:iCs/>
        </w:rPr>
      </w:pPr>
    </w:p>
    <w:p w14:paraId="7DB8D57B" w14:textId="4BE9AF6A" w:rsidR="00DF626D" w:rsidRPr="00F1091E" w:rsidRDefault="00DF626D" w:rsidP="0033563D">
      <w:pPr>
        <w:pStyle w:val="cdcddaa90cdc4cd4msonormal"/>
        <w:numPr>
          <w:ilvl w:val="0"/>
          <w:numId w:val="1"/>
        </w:numPr>
        <w:shd w:val="clear" w:color="auto" w:fill="FFFFFF"/>
        <w:spacing w:before="0" w:beforeAutospacing="0" w:after="0" w:afterAutospacing="0"/>
        <w:ind w:left="284" w:hanging="284"/>
        <w:rPr>
          <w:iCs/>
        </w:rPr>
      </w:pPr>
      <w:r w:rsidRPr="00F1091E">
        <w:rPr>
          <w:iCs/>
        </w:rPr>
        <w:t>V § 9aa ods. 3 sa slová „d) a e)</w:t>
      </w:r>
      <w:r w:rsidR="00C90BEC" w:rsidRPr="00F1091E">
        <w:rPr>
          <w:iCs/>
        </w:rPr>
        <w:t xml:space="preserve">“ </w:t>
      </w:r>
      <w:r w:rsidRPr="00F1091E">
        <w:rPr>
          <w:iCs/>
        </w:rPr>
        <w:t>nahrádzajú slovami „d) až f)</w:t>
      </w:r>
      <w:r w:rsidR="00C90BEC" w:rsidRPr="00F1091E">
        <w:rPr>
          <w:iCs/>
        </w:rPr>
        <w:t>“</w:t>
      </w:r>
      <w:r w:rsidRPr="00F1091E">
        <w:rPr>
          <w:iCs/>
        </w:rPr>
        <w:t>.</w:t>
      </w:r>
    </w:p>
    <w:p w14:paraId="36E2CADE" w14:textId="77777777" w:rsidR="00DF626D" w:rsidRPr="00F1091E" w:rsidRDefault="00DF626D" w:rsidP="0033563D">
      <w:pPr>
        <w:pStyle w:val="cdcddaa90cdc4cd4msonormal"/>
        <w:shd w:val="clear" w:color="auto" w:fill="FFFFFF"/>
        <w:spacing w:before="0" w:beforeAutospacing="0" w:after="0" w:afterAutospacing="0"/>
        <w:rPr>
          <w:iCs/>
        </w:rPr>
      </w:pPr>
    </w:p>
    <w:p w14:paraId="358D71CD" w14:textId="5EFB520B" w:rsidR="00DF626D" w:rsidRPr="00F1091E" w:rsidRDefault="00DF626D" w:rsidP="0033563D">
      <w:pPr>
        <w:pStyle w:val="cdcddaa90cdc4cd4msonormal"/>
        <w:numPr>
          <w:ilvl w:val="0"/>
          <w:numId w:val="1"/>
        </w:numPr>
        <w:shd w:val="clear" w:color="auto" w:fill="FFFFFF"/>
        <w:spacing w:before="0" w:beforeAutospacing="0" w:after="0" w:afterAutospacing="0"/>
        <w:ind w:left="284" w:hanging="284"/>
      </w:pPr>
      <w:r w:rsidRPr="00F1091E">
        <w:rPr>
          <w:iCs/>
        </w:rPr>
        <w:t xml:space="preserve">V § 9aa ods. 3 sa na konci pripája táto veta: </w:t>
      </w:r>
    </w:p>
    <w:p w14:paraId="3A24A573" w14:textId="102997A4" w:rsidR="00DF626D" w:rsidRPr="00F1091E" w:rsidRDefault="00DF626D" w:rsidP="0033563D">
      <w:pPr>
        <w:spacing w:line="240" w:lineRule="auto"/>
        <w:jc w:val="both"/>
        <w:rPr>
          <w:rFonts w:ascii="Times New Roman" w:hAnsi="Times New Roman" w:cs="Times New Roman"/>
          <w:iCs/>
          <w:sz w:val="24"/>
          <w:szCs w:val="24"/>
        </w:rPr>
      </w:pPr>
      <w:r w:rsidRPr="00F1091E">
        <w:rPr>
          <w:rFonts w:ascii="Times New Roman" w:hAnsi="Times New Roman" w:cs="Times New Roman"/>
          <w:iCs/>
          <w:sz w:val="24"/>
          <w:szCs w:val="24"/>
        </w:rPr>
        <w:t>„Obec môže prenechať svoj majetok do nájmu aj za nižšie nájomné než je hodnota nájomného zistená na základe porovnania alebo všeobecná hodnota nájomného aj pri nájme majetku obce podľa odseku 2 písm. a) alebo písm. b),</w:t>
      </w:r>
      <w:r w:rsidRPr="00F1091E">
        <w:rPr>
          <w:rFonts w:ascii="Times New Roman" w:hAnsi="Times New Roman" w:cs="Times New Roman"/>
          <w:sz w:val="24"/>
          <w:szCs w:val="24"/>
        </w:rPr>
        <w:t xml:space="preserve"> </w:t>
      </w:r>
      <w:r w:rsidRPr="00F1091E">
        <w:rPr>
          <w:rFonts w:ascii="Times New Roman" w:hAnsi="Times New Roman" w:cs="Times New Roman"/>
          <w:iCs/>
          <w:sz w:val="24"/>
          <w:szCs w:val="24"/>
        </w:rPr>
        <w:t>ak ide o nájom na</w:t>
      </w:r>
      <w:r w:rsidR="006C142C" w:rsidRPr="00F1091E">
        <w:rPr>
          <w:rFonts w:ascii="Times New Roman" w:hAnsi="Times New Roman" w:cs="Times New Roman"/>
          <w:iCs/>
          <w:sz w:val="24"/>
          <w:szCs w:val="24"/>
        </w:rPr>
        <w:t xml:space="preserve"> podporu</w:t>
      </w:r>
      <w:r w:rsidRPr="00F1091E">
        <w:rPr>
          <w:rFonts w:ascii="Times New Roman" w:hAnsi="Times New Roman" w:cs="Times New Roman"/>
          <w:iCs/>
          <w:sz w:val="24"/>
          <w:szCs w:val="24"/>
        </w:rPr>
        <w:t xml:space="preserve"> všeobecne prospešn</w:t>
      </w:r>
      <w:r w:rsidR="006C142C" w:rsidRPr="00F1091E">
        <w:rPr>
          <w:rFonts w:ascii="Times New Roman" w:hAnsi="Times New Roman" w:cs="Times New Roman"/>
          <w:iCs/>
          <w:sz w:val="24"/>
          <w:szCs w:val="24"/>
        </w:rPr>
        <w:t>ých</w:t>
      </w:r>
      <w:r w:rsidRPr="00F1091E">
        <w:rPr>
          <w:rFonts w:ascii="Times New Roman" w:hAnsi="Times New Roman" w:cs="Times New Roman"/>
          <w:iCs/>
          <w:sz w:val="24"/>
          <w:szCs w:val="24"/>
        </w:rPr>
        <w:t xml:space="preserve"> služ</w:t>
      </w:r>
      <w:r w:rsidR="006C142C" w:rsidRPr="00F1091E">
        <w:rPr>
          <w:rFonts w:ascii="Times New Roman" w:hAnsi="Times New Roman" w:cs="Times New Roman"/>
          <w:iCs/>
          <w:sz w:val="24"/>
          <w:szCs w:val="24"/>
        </w:rPr>
        <w:t>ie</w:t>
      </w:r>
      <w:r w:rsidRPr="00F1091E">
        <w:rPr>
          <w:rFonts w:ascii="Times New Roman" w:hAnsi="Times New Roman" w:cs="Times New Roman"/>
          <w:iCs/>
          <w:sz w:val="24"/>
          <w:szCs w:val="24"/>
        </w:rPr>
        <w:t>b</w:t>
      </w:r>
      <w:r w:rsidR="00C90BEC" w:rsidRPr="00F1091E">
        <w:rPr>
          <w:rFonts w:ascii="Times New Roman" w:hAnsi="Times New Roman" w:cs="Times New Roman"/>
          <w:iCs/>
          <w:sz w:val="24"/>
          <w:szCs w:val="24"/>
        </w:rPr>
        <w:t>.</w:t>
      </w:r>
      <w:r w:rsidRPr="00F1091E">
        <w:rPr>
          <w:rFonts w:ascii="Times New Roman" w:hAnsi="Times New Roman" w:cs="Times New Roman"/>
          <w:iCs/>
          <w:sz w:val="24"/>
          <w:szCs w:val="24"/>
          <w:vertAlign w:val="superscript"/>
        </w:rPr>
        <w:t>22gaa</w:t>
      </w:r>
      <w:r w:rsidRPr="0033563D">
        <w:rPr>
          <w:rFonts w:ascii="Times New Roman" w:hAnsi="Times New Roman" w:cs="Times New Roman"/>
          <w:iCs/>
          <w:sz w:val="24"/>
          <w:szCs w:val="24"/>
        </w:rPr>
        <w:t>)</w:t>
      </w:r>
      <w:r w:rsidR="00C90BEC" w:rsidRPr="00F1091E">
        <w:rPr>
          <w:rFonts w:ascii="Times New Roman" w:hAnsi="Times New Roman" w:cs="Times New Roman"/>
          <w:iCs/>
          <w:sz w:val="24"/>
          <w:szCs w:val="24"/>
        </w:rPr>
        <w:t>“</w:t>
      </w:r>
      <w:r w:rsidRPr="00F1091E">
        <w:rPr>
          <w:rFonts w:ascii="Times New Roman" w:hAnsi="Times New Roman" w:cs="Times New Roman"/>
          <w:iCs/>
          <w:sz w:val="24"/>
          <w:szCs w:val="24"/>
        </w:rPr>
        <w:t xml:space="preserve">. </w:t>
      </w:r>
    </w:p>
    <w:p w14:paraId="2AEBFE4D" w14:textId="26AB2EA5" w:rsidR="00DF626D" w:rsidRPr="00F1091E" w:rsidRDefault="00DF626D" w:rsidP="0033563D">
      <w:pPr>
        <w:pStyle w:val="cdcddaa90cdc4cd4msonormal"/>
        <w:shd w:val="clear" w:color="auto" w:fill="FFFFFF"/>
        <w:spacing w:before="0" w:beforeAutospacing="0" w:after="0" w:afterAutospacing="0"/>
        <w:jc w:val="both"/>
      </w:pPr>
      <w:r w:rsidRPr="00F1091E">
        <w:t>Poznámka pod čiarou k odkazu 22gaa znie:</w:t>
      </w:r>
    </w:p>
    <w:p w14:paraId="3A879B6D" w14:textId="16FE1D80" w:rsidR="00DF626D" w:rsidRPr="00F1091E" w:rsidRDefault="00DF626D" w:rsidP="0033563D">
      <w:pPr>
        <w:pStyle w:val="cdcddaa90cdc4cd4msonormal"/>
        <w:shd w:val="clear" w:color="auto" w:fill="FFFFFF"/>
        <w:spacing w:before="0" w:beforeAutospacing="0" w:after="0" w:afterAutospacing="0"/>
        <w:jc w:val="both"/>
      </w:pPr>
      <w:r w:rsidRPr="00F1091E">
        <w:t>„</w:t>
      </w:r>
      <w:r w:rsidRPr="00F1091E">
        <w:rPr>
          <w:iCs/>
          <w:vertAlign w:val="superscript"/>
        </w:rPr>
        <w:t>22gaa</w:t>
      </w:r>
      <w:r w:rsidRPr="0033563D">
        <w:rPr>
          <w:iCs/>
        </w:rPr>
        <w:t>)</w:t>
      </w:r>
      <w:r w:rsidRPr="00F1091E">
        <w:rPr>
          <w:iCs/>
          <w:vertAlign w:val="superscript"/>
        </w:rPr>
        <w:t xml:space="preserve"> </w:t>
      </w:r>
      <w:r w:rsidRPr="00F1091E">
        <w:t>Napríklad § 2 ods. 2 zákona č</w:t>
      </w:r>
      <w:r w:rsidR="00C90BEC" w:rsidRPr="00F1091E">
        <w:t>.</w:t>
      </w:r>
      <w:r w:rsidRPr="00F1091E">
        <w:t xml:space="preserve"> 213/1997 Z. z. </w:t>
      </w:r>
      <w:r w:rsidR="00C90BEC" w:rsidRPr="00F1091E">
        <w:t>v znení zákona č. 35/2002 Z. z</w:t>
      </w:r>
      <w:r w:rsidRPr="00F1091E">
        <w:t>.“.</w:t>
      </w:r>
    </w:p>
    <w:p w14:paraId="7F627B10" w14:textId="0D186417" w:rsidR="00DF626D" w:rsidRPr="00F1091E" w:rsidRDefault="00DF626D" w:rsidP="007B46E5">
      <w:pPr>
        <w:spacing w:after="0" w:line="240" w:lineRule="auto"/>
        <w:rPr>
          <w:rFonts w:ascii="Times New Roman" w:eastAsia="Times New Roman" w:hAnsi="Times New Roman" w:cs="Times New Roman"/>
          <w:sz w:val="24"/>
          <w:szCs w:val="24"/>
          <w:lang w:eastAsia="sk-SK"/>
        </w:rPr>
      </w:pPr>
    </w:p>
    <w:p w14:paraId="3D3A7E44" w14:textId="1F6917A9" w:rsidR="00763AD9" w:rsidRPr="0033563D" w:rsidRDefault="00763AD9" w:rsidP="0033563D">
      <w:pPr>
        <w:spacing w:line="240" w:lineRule="auto"/>
        <w:jc w:val="both"/>
        <w:rPr>
          <w:rFonts w:ascii="Times New Roman" w:hAnsi="Times New Roman" w:cs="Times New Roman"/>
          <w:iCs/>
          <w:sz w:val="24"/>
          <w:szCs w:val="24"/>
        </w:rPr>
      </w:pPr>
      <w:r w:rsidRPr="0033563D">
        <w:rPr>
          <w:rFonts w:ascii="Times New Roman" w:hAnsi="Times New Roman" w:cs="Times New Roman"/>
          <w:b/>
          <w:iCs/>
          <w:sz w:val="24"/>
          <w:szCs w:val="24"/>
        </w:rPr>
        <w:t>6.</w:t>
      </w:r>
      <w:r w:rsidRPr="0033563D">
        <w:rPr>
          <w:rFonts w:ascii="Times New Roman" w:hAnsi="Times New Roman" w:cs="Times New Roman"/>
          <w:iCs/>
          <w:sz w:val="24"/>
          <w:szCs w:val="24"/>
        </w:rPr>
        <w:t xml:space="preserve"> </w:t>
      </w:r>
      <w:r w:rsidR="00342612" w:rsidRPr="00F1091E">
        <w:rPr>
          <w:rFonts w:ascii="Times New Roman" w:hAnsi="Times New Roman" w:cs="Times New Roman"/>
          <w:iCs/>
          <w:sz w:val="24"/>
          <w:szCs w:val="24"/>
        </w:rPr>
        <w:t xml:space="preserve"> </w:t>
      </w:r>
      <w:r w:rsidRPr="0033563D">
        <w:rPr>
          <w:rFonts w:ascii="Times New Roman" w:hAnsi="Times New Roman" w:cs="Times New Roman"/>
          <w:iCs/>
          <w:sz w:val="24"/>
          <w:szCs w:val="24"/>
        </w:rPr>
        <w:t xml:space="preserve">Za § 15f sa vkladá § 15g, ktorý znie: </w:t>
      </w:r>
    </w:p>
    <w:p w14:paraId="1F5FD3A8" w14:textId="77777777" w:rsidR="00763AD9" w:rsidRPr="0033563D" w:rsidRDefault="00763AD9" w:rsidP="0033563D">
      <w:pPr>
        <w:spacing w:line="240" w:lineRule="auto"/>
        <w:jc w:val="center"/>
        <w:rPr>
          <w:rFonts w:ascii="Times New Roman" w:hAnsi="Times New Roman" w:cs="Times New Roman"/>
          <w:b/>
          <w:iCs/>
          <w:sz w:val="24"/>
          <w:szCs w:val="24"/>
        </w:rPr>
      </w:pPr>
      <w:r w:rsidRPr="0033563D">
        <w:rPr>
          <w:rFonts w:ascii="Times New Roman" w:hAnsi="Times New Roman" w:cs="Times New Roman"/>
          <w:b/>
          <w:iCs/>
          <w:sz w:val="24"/>
          <w:szCs w:val="24"/>
        </w:rPr>
        <w:t>„§ 15g</w:t>
      </w:r>
    </w:p>
    <w:p w14:paraId="67E97815" w14:textId="6E31F7ED" w:rsidR="00763AD9" w:rsidRPr="0033563D" w:rsidRDefault="00763AD9" w:rsidP="0033563D">
      <w:pPr>
        <w:spacing w:line="240" w:lineRule="auto"/>
        <w:jc w:val="both"/>
        <w:rPr>
          <w:rFonts w:ascii="Times New Roman" w:hAnsi="Times New Roman" w:cs="Times New Roman"/>
          <w:iCs/>
          <w:sz w:val="24"/>
          <w:szCs w:val="24"/>
        </w:rPr>
      </w:pPr>
      <w:r w:rsidRPr="0033563D">
        <w:rPr>
          <w:rFonts w:ascii="Times New Roman" w:hAnsi="Times New Roman" w:cs="Times New Roman"/>
          <w:iCs/>
          <w:sz w:val="24"/>
          <w:szCs w:val="24"/>
        </w:rPr>
        <w:t>P</w:t>
      </w:r>
      <w:bookmarkStart w:id="1" w:name="_Hlk180137046"/>
      <w:r w:rsidRPr="0033563D">
        <w:rPr>
          <w:rFonts w:ascii="Times New Roman" w:hAnsi="Times New Roman" w:cs="Times New Roman"/>
          <w:iCs/>
          <w:sz w:val="24"/>
          <w:szCs w:val="24"/>
        </w:rPr>
        <w:t xml:space="preserve">redaj majetku obce podľa § 9a ods. 1 písm. a) a c) alebo prenechávanie majetku obce do užívania </w:t>
      </w:r>
      <w:bookmarkEnd w:id="1"/>
      <w:r w:rsidRPr="0033563D">
        <w:rPr>
          <w:rFonts w:ascii="Times New Roman" w:hAnsi="Times New Roman" w:cs="Times New Roman"/>
          <w:iCs/>
          <w:sz w:val="24"/>
          <w:szCs w:val="24"/>
        </w:rPr>
        <w:t>podľa § 9aa ods. 1 nedokončené do 31. decembra 2024 sa dokončí podľa tohto zákona v znení účinnom do 31. decembra 2024.“.</w:t>
      </w:r>
    </w:p>
    <w:p w14:paraId="7BC4854B" w14:textId="77777777" w:rsidR="00763AD9" w:rsidRPr="0033563D" w:rsidRDefault="00763AD9" w:rsidP="007B46E5">
      <w:pPr>
        <w:spacing w:after="0" w:line="240" w:lineRule="auto"/>
        <w:rPr>
          <w:rFonts w:ascii="Times New Roman" w:eastAsia="Times New Roman" w:hAnsi="Times New Roman" w:cs="Times New Roman"/>
          <w:sz w:val="24"/>
          <w:szCs w:val="24"/>
          <w:lang w:eastAsia="sk-SK"/>
        </w:rPr>
      </w:pPr>
    </w:p>
    <w:p w14:paraId="5D739844" w14:textId="77777777" w:rsidR="008A2A7B" w:rsidRPr="00F1091E" w:rsidRDefault="008A2A7B">
      <w:pPr>
        <w:rPr>
          <w:rFonts w:ascii="Times New Roman" w:eastAsia="Times New Roman" w:hAnsi="Times New Roman" w:cs="Times New Roman"/>
          <w:b/>
          <w:bCs/>
          <w:sz w:val="24"/>
          <w:szCs w:val="24"/>
          <w:lang w:eastAsia="sk-SK"/>
        </w:rPr>
      </w:pPr>
      <w:r w:rsidRPr="00F1091E">
        <w:rPr>
          <w:rFonts w:ascii="Times New Roman" w:eastAsia="Times New Roman" w:hAnsi="Times New Roman" w:cs="Times New Roman"/>
          <w:b/>
          <w:bCs/>
          <w:sz w:val="24"/>
          <w:szCs w:val="24"/>
          <w:lang w:eastAsia="sk-SK"/>
        </w:rPr>
        <w:br w:type="page"/>
      </w:r>
    </w:p>
    <w:p w14:paraId="0018062F" w14:textId="33E11872" w:rsidR="00CC3066" w:rsidRPr="00F1091E" w:rsidRDefault="00CC3066" w:rsidP="007B46E5">
      <w:pPr>
        <w:spacing w:after="0" w:line="240" w:lineRule="auto"/>
        <w:jc w:val="center"/>
        <w:rPr>
          <w:rFonts w:ascii="Times New Roman" w:eastAsia="Times New Roman" w:hAnsi="Times New Roman" w:cs="Times New Roman"/>
          <w:b/>
          <w:bCs/>
          <w:sz w:val="24"/>
          <w:szCs w:val="24"/>
          <w:lang w:eastAsia="sk-SK"/>
        </w:rPr>
      </w:pPr>
      <w:r w:rsidRPr="00F1091E">
        <w:rPr>
          <w:rFonts w:ascii="Times New Roman" w:eastAsia="Times New Roman" w:hAnsi="Times New Roman" w:cs="Times New Roman"/>
          <w:b/>
          <w:bCs/>
          <w:sz w:val="24"/>
          <w:szCs w:val="24"/>
          <w:lang w:eastAsia="sk-SK"/>
        </w:rPr>
        <w:t>Čl. II</w:t>
      </w:r>
    </w:p>
    <w:p w14:paraId="34B1E5CF" w14:textId="77777777" w:rsidR="00651FE3" w:rsidRPr="0033563D" w:rsidRDefault="00651FE3" w:rsidP="007B46E5">
      <w:pPr>
        <w:spacing w:after="0" w:line="240" w:lineRule="auto"/>
        <w:jc w:val="center"/>
        <w:rPr>
          <w:rFonts w:ascii="Times New Roman" w:eastAsia="Times New Roman" w:hAnsi="Times New Roman" w:cs="Times New Roman"/>
          <w:sz w:val="24"/>
          <w:szCs w:val="24"/>
          <w:lang w:eastAsia="sk-SK"/>
        </w:rPr>
      </w:pPr>
    </w:p>
    <w:p w14:paraId="27C9FA89" w14:textId="25AF9E73" w:rsidR="00CC3066" w:rsidRPr="0033563D" w:rsidRDefault="00CC3066" w:rsidP="007B46E5">
      <w:pPr>
        <w:spacing w:after="0" w:line="240" w:lineRule="auto"/>
        <w:ind w:firstLine="708"/>
        <w:rPr>
          <w:rFonts w:ascii="Times New Roman" w:eastAsia="Times New Roman" w:hAnsi="Times New Roman" w:cs="Times New Roman"/>
          <w:sz w:val="24"/>
          <w:szCs w:val="24"/>
          <w:lang w:eastAsia="sk-SK"/>
        </w:rPr>
      </w:pPr>
      <w:r w:rsidRPr="00F1091E">
        <w:rPr>
          <w:rFonts w:ascii="Times New Roman" w:eastAsia="Times New Roman" w:hAnsi="Times New Roman" w:cs="Times New Roman"/>
          <w:sz w:val="24"/>
          <w:szCs w:val="24"/>
          <w:lang w:eastAsia="sk-SK"/>
        </w:rPr>
        <w:t xml:space="preserve">Tento zákon nadobúda účinnosť </w:t>
      </w:r>
      <w:r w:rsidR="00606FFD" w:rsidRPr="00F1091E">
        <w:rPr>
          <w:rFonts w:ascii="Times New Roman" w:eastAsia="Times New Roman" w:hAnsi="Times New Roman" w:cs="Times New Roman"/>
          <w:sz w:val="24"/>
          <w:szCs w:val="24"/>
          <w:lang w:eastAsia="sk-SK"/>
        </w:rPr>
        <w:t>1.</w:t>
      </w:r>
      <w:r w:rsidR="00C82907" w:rsidRPr="00F1091E">
        <w:rPr>
          <w:rFonts w:ascii="Times New Roman" w:eastAsia="Times New Roman" w:hAnsi="Times New Roman" w:cs="Times New Roman"/>
          <w:sz w:val="24"/>
          <w:szCs w:val="24"/>
          <w:lang w:eastAsia="sk-SK"/>
        </w:rPr>
        <w:t xml:space="preserve"> </w:t>
      </w:r>
      <w:r w:rsidR="00606FFD" w:rsidRPr="00F1091E">
        <w:rPr>
          <w:rFonts w:ascii="Times New Roman" w:eastAsia="Times New Roman" w:hAnsi="Times New Roman" w:cs="Times New Roman"/>
          <w:sz w:val="24"/>
          <w:szCs w:val="24"/>
          <w:lang w:eastAsia="sk-SK"/>
        </w:rPr>
        <w:t>januára 20</w:t>
      </w:r>
      <w:r w:rsidR="0019479A" w:rsidRPr="00F1091E">
        <w:rPr>
          <w:rFonts w:ascii="Times New Roman" w:eastAsia="Times New Roman" w:hAnsi="Times New Roman" w:cs="Times New Roman"/>
          <w:sz w:val="24"/>
          <w:szCs w:val="24"/>
          <w:lang w:eastAsia="sk-SK"/>
        </w:rPr>
        <w:t>25.</w:t>
      </w:r>
    </w:p>
    <w:p w14:paraId="2EFF71DE" w14:textId="77777777" w:rsidR="00EA75D9" w:rsidRPr="00F1091E" w:rsidRDefault="00EA75D9" w:rsidP="00EA75D9">
      <w:pPr>
        <w:ind w:firstLine="567"/>
        <w:jc w:val="both"/>
        <w:rPr>
          <w:rFonts w:ascii="Times New Roman" w:hAnsi="Times New Roman" w:cs="Times New Roman"/>
          <w:sz w:val="24"/>
          <w:szCs w:val="24"/>
        </w:rPr>
      </w:pPr>
    </w:p>
    <w:p w14:paraId="18C00ECB" w14:textId="77777777" w:rsidR="00EA75D9" w:rsidRPr="00F1091E" w:rsidRDefault="00EA75D9" w:rsidP="00EA75D9">
      <w:pPr>
        <w:ind w:firstLine="567"/>
        <w:jc w:val="both"/>
        <w:rPr>
          <w:rFonts w:ascii="Times New Roman" w:hAnsi="Times New Roman" w:cs="Times New Roman"/>
          <w:sz w:val="24"/>
          <w:szCs w:val="24"/>
        </w:rPr>
      </w:pPr>
    </w:p>
    <w:p w14:paraId="1B043D9E" w14:textId="09BE8CFB" w:rsidR="00EA75D9" w:rsidRPr="00F1091E" w:rsidRDefault="00EA75D9" w:rsidP="00EA75D9">
      <w:pPr>
        <w:ind w:firstLine="567"/>
        <w:jc w:val="both"/>
        <w:rPr>
          <w:rFonts w:ascii="Times New Roman" w:hAnsi="Times New Roman" w:cs="Times New Roman"/>
          <w:sz w:val="24"/>
          <w:szCs w:val="24"/>
        </w:rPr>
      </w:pPr>
    </w:p>
    <w:p w14:paraId="6E334130" w14:textId="3B09FA76" w:rsidR="00EA75D9" w:rsidRPr="00F1091E" w:rsidRDefault="00EA75D9" w:rsidP="00EA75D9">
      <w:pPr>
        <w:ind w:firstLine="567"/>
        <w:jc w:val="both"/>
        <w:rPr>
          <w:rFonts w:ascii="Times New Roman" w:hAnsi="Times New Roman" w:cs="Times New Roman"/>
          <w:sz w:val="24"/>
          <w:szCs w:val="24"/>
        </w:rPr>
      </w:pPr>
    </w:p>
    <w:p w14:paraId="08DA46C7" w14:textId="6B321332" w:rsidR="00EA75D9" w:rsidRPr="00F1091E" w:rsidRDefault="00EA75D9" w:rsidP="00EA75D9">
      <w:pPr>
        <w:ind w:firstLine="567"/>
        <w:jc w:val="both"/>
        <w:rPr>
          <w:rFonts w:ascii="Times New Roman" w:hAnsi="Times New Roman" w:cs="Times New Roman"/>
          <w:sz w:val="24"/>
          <w:szCs w:val="24"/>
        </w:rPr>
      </w:pPr>
    </w:p>
    <w:p w14:paraId="7B176750" w14:textId="77777777" w:rsidR="00EA75D9" w:rsidRPr="00F1091E" w:rsidRDefault="00EA75D9" w:rsidP="00EA75D9">
      <w:pPr>
        <w:ind w:firstLine="567"/>
        <w:jc w:val="both"/>
        <w:rPr>
          <w:rFonts w:ascii="Times New Roman" w:hAnsi="Times New Roman" w:cs="Times New Roman"/>
          <w:sz w:val="24"/>
          <w:szCs w:val="24"/>
        </w:rPr>
      </w:pPr>
    </w:p>
    <w:p w14:paraId="0CBC8EE6" w14:textId="77777777" w:rsidR="00EA75D9" w:rsidRPr="00F1091E" w:rsidRDefault="00EA75D9" w:rsidP="00EA75D9">
      <w:pPr>
        <w:jc w:val="center"/>
        <w:rPr>
          <w:rFonts w:ascii="Times New Roman" w:hAnsi="Times New Roman" w:cs="Times New Roman"/>
          <w:sz w:val="24"/>
          <w:szCs w:val="24"/>
        </w:rPr>
      </w:pPr>
      <w:r w:rsidRPr="00F1091E">
        <w:rPr>
          <w:rFonts w:ascii="Times New Roman" w:hAnsi="Times New Roman" w:cs="Times New Roman"/>
          <w:sz w:val="24"/>
          <w:szCs w:val="24"/>
        </w:rPr>
        <w:t>prezident  Slovenskej republiky</w:t>
      </w:r>
    </w:p>
    <w:p w14:paraId="38C2BF62" w14:textId="77777777" w:rsidR="00EA75D9" w:rsidRPr="00F1091E" w:rsidRDefault="00EA75D9" w:rsidP="00EA75D9">
      <w:pPr>
        <w:ind w:firstLine="426"/>
        <w:jc w:val="center"/>
        <w:rPr>
          <w:rFonts w:ascii="Times New Roman" w:hAnsi="Times New Roman" w:cs="Times New Roman"/>
          <w:sz w:val="24"/>
          <w:szCs w:val="24"/>
        </w:rPr>
      </w:pPr>
    </w:p>
    <w:p w14:paraId="7210C977" w14:textId="77777777" w:rsidR="00EA75D9" w:rsidRPr="00F1091E" w:rsidRDefault="00EA75D9" w:rsidP="00EA75D9">
      <w:pPr>
        <w:ind w:firstLine="426"/>
        <w:jc w:val="center"/>
        <w:rPr>
          <w:rFonts w:ascii="Times New Roman" w:hAnsi="Times New Roman" w:cs="Times New Roman"/>
          <w:sz w:val="24"/>
          <w:szCs w:val="24"/>
        </w:rPr>
      </w:pPr>
    </w:p>
    <w:p w14:paraId="090DDEA2" w14:textId="77777777" w:rsidR="00EA75D9" w:rsidRPr="00F1091E" w:rsidRDefault="00EA75D9" w:rsidP="00EA75D9">
      <w:pPr>
        <w:ind w:firstLine="426"/>
        <w:jc w:val="center"/>
        <w:rPr>
          <w:rFonts w:ascii="Times New Roman" w:hAnsi="Times New Roman" w:cs="Times New Roman"/>
          <w:sz w:val="24"/>
          <w:szCs w:val="24"/>
        </w:rPr>
      </w:pPr>
    </w:p>
    <w:p w14:paraId="74229ED3" w14:textId="77777777" w:rsidR="00EA75D9" w:rsidRPr="00F1091E" w:rsidRDefault="00EA75D9" w:rsidP="00EA75D9">
      <w:pPr>
        <w:ind w:firstLine="426"/>
        <w:jc w:val="center"/>
        <w:rPr>
          <w:rFonts w:ascii="Times New Roman" w:hAnsi="Times New Roman" w:cs="Times New Roman"/>
          <w:sz w:val="24"/>
          <w:szCs w:val="24"/>
        </w:rPr>
      </w:pPr>
    </w:p>
    <w:p w14:paraId="6F340AC5" w14:textId="77777777" w:rsidR="00EA75D9" w:rsidRPr="00F1091E" w:rsidRDefault="00EA75D9" w:rsidP="00EA75D9">
      <w:pPr>
        <w:jc w:val="center"/>
        <w:rPr>
          <w:rFonts w:ascii="Times New Roman" w:hAnsi="Times New Roman" w:cs="Times New Roman"/>
          <w:sz w:val="24"/>
          <w:szCs w:val="24"/>
        </w:rPr>
      </w:pPr>
      <w:r w:rsidRPr="00F1091E">
        <w:rPr>
          <w:rFonts w:ascii="Times New Roman" w:hAnsi="Times New Roman" w:cs="Times New Roman"/>
          <w:sz w:val="24"/>
          <w:szCs w:val="24"/>
        </w:rPr>
        <w:t>predseda Národnej rady Slovenskej republiky</w:t>
      </w:r>
    </w:p>
    <w:p w14:paraId="3A8E2D2A" w14:textId="77777777" w:rsidR="00EA75D9" w:rsidRPr="00F1091E" w:rsidRDefault="00EA75D9" w:rsidP="00EA75D9">
      <w:pPr>
        <w:ind w:firstLine="426"/>
        <w:jc w:val="center"/>
        <w:rPr>
          <w:rFonts w:ascii="Times New Roman" w:hAnsi="Times New Roman" w:cs="Times New Roman"/>
          <w:sz w:val="24"/>
          <w:szCs w:val="24"/>
        </w:rPr>
      </w:pPr>
    </w:p>
    <w:p w14:paraId="7B677900" w14:textId="77777777" w:rsidR="00EA75D9" w:rsidRPr="00F1091E" w:rsidRDefault="00EA75D9" w:rsidP="00EA75D9">
      <w:pPr>
        <w:ind w:firstLine="426"/>
        <w:jc w:val="center"/>
        <w:rPr>
          <w:rFonts w:ascii="Times New Roman" w:hAnsi="Times New Roman" w:cs="Times New Roman"/>
          <w:sz w:val="24"/>
          <w:szCs w:val="24"/>
        </w:rPr>
      </w:pPr>
    </w:p>
    <w:p w14:paraId="4501EECC" w14:textId="77777777" w:rsidR="00EA75D9" w:rsidRPr="00F1091E" w:rsidRDefault="00EA75D9" w:rsidP="00EA75D9">
      <w:pPr>
        <w:ind w:firstLine="426"/>
        <w:jc w:val="center"/>
        <w:rPr>
          <w:rFonts w:ascii="Times New Roman" w:hAnsi="Times New Roman" w:cs="Times New Roman"/>
          <w:sz w:val="24"/>
          <w:szCs w:val="24"/>
        </w:rPr>
      </w:pPr>
    </w:p>
    <w:p w14:paraId="7632E8EA" w14:textId="77777777" w:rsidR="00EA75D9" w:rsidRPr="00F1091E" w:rsidRDefault="00EA75D9" w:rsidP="00EA75D9">
      <w:pPr>
        <w:ind w:firstLine="426"/>
        <w:jc w:val="center"/>
        <w:rPr>
          <w:rFonts w:ascii="Times New Roman" w:hAnsi="Times New Roman" w:cs="Times New Roman"/>
          <w:sz w:val="24"/>
          <w:szCs w:val="24"/>
        </w:rPr>
      </w:pPr>
    </w:p>
    <w:p w14:paraId="1A1E4CED" w14:textId="77777777" w:rsidR="00EA75D9" w:rsidRPr="00F1091E" w:rsidRDefault="00EA75D9" w:rsidP="00EA75D9">
      <w:pPr>
        <w:ind w:firstLine="426"/>
        <w:jc w:val="center"/>
        <w:rPr>
          <w:rFonts w:ascii="Times New Roman" w:hAnsi="Times New Roman" w:cs="Times New Roman"/>
          <w:sz w:val="24"/>
          <w:szCs w:val="24"/>
        </w:rPr>
      </w:pPr>
    </w:p>
    <w:p w14:paraId="1779D394" w14:textId="77777777" w:rsidR="00EA75D9" w:rsidRPr="00F1091E" w:rsidRDefault="00EA75D9" w:rsidP="00EA75D9">
      <w:pPr>
        <w:jc w:val="center"/>
        <w:rPr>
          <w:rFonts w:ascii="Times New Roman" w:hAnsi="Times New Roman" w:cs="Times New Roman"/>
          <w:sz w:val="24"/>
          <w:szCs w:val="24"/>
        </w:rPr>
      </w:pPr>
      <w:r w:rsidRPr="00F1091E">
        <w:rPr>
          <w:rFonts w:ascii="Times New Roman" w:hAnsi="Times New Roman" w:cs="Times New Roman"/>
          <w:sz w:val="24"/>
          <w:szCs w:val="24"/>
        </w:rPr>
        <w:t>predseda vlády Slovenskej republiky</w:t>
      </w:r>
    </w:p>
    <w:p w14:paraId="37B68013" w14:textId="77777777" w:rsidR="00EA75D9" w:rsidRPr="00F1091E" w:rsidRDefault="00EA75D9" w:rsidP="00EA75D9">
      <w:pPr>
        <w:ind w:firstLine="567"/>
        <w:jc w:val="both"/>
        <w:rPr>
          <w:rFonts w:ascii="Times New Roman" w:hAnsi="Times New Roman" w:cs="Times New Roman"/>
          <w:sz w:val="24"/>
          <w:szCs w:val="24"/>
        </w:rPr>
      </w:pPr>
    </w:p>
    <w:bookmarkEnd w:id="0"/>
    <w:p w14:paraId="0A9D3410" w14:textId="77777777" w:rsidR="00F610D6" w:rsidRPr="0033563D" w:rsidRDefault="00F610D6" w:rsidP="0033563D">
      <w:pPr>
        <w:spacing w:line="240" w:lineRule="auto"/>
        <w:rPr>
          <w:rFonts w:ascii="Times New Roman" w:hAnsi="Times New Roman" w:cs="Times New Roman"/>
          <w:sz w:val="24"/>
          <w:szCs w:val="24"/>
        </w:rPr>
      </w:pPr>
    </w:p>
    <w:sectPr w:rsidR="00F610D6" w:rsidRPr="0033563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8CC55" w14:textId="77777777" w:rsidR="000716E7" w:rsidRDefault="000716E7" w:rsidP="007B46E5">
      <w:pPr>
        <w:spacing w:after="0" w:line="240" w:lineRule="auto"/>
      </w:pPr>
      <w:r>
        <w:separator/>
      </w:r>
    </w:p>
  </w:endnote>
  <w:endnote w:type="continuationSeparator" w:id="0">
    <w:p w14:paraId="15A70B9F" w14:textId="77777777" w:rsidR="000716E7" w:rsidRDefault="000716E7" w:rsidP="007B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271503"/>
      <w:docPartObj>
        <w:docPartGallery w:val="Page Numbers (Bottom of Page)"/>
        <w:docPartUnique/>
      </w:docPartObj>
    </w:sdtPr>
    <w:sdtEndPr/>
    <w:sdtContent>
      <w:p w14:paraId="746D13E5" w14:textId="352E7AE0" w:rsidR="007B46E5" w:rsidRDefault="007B46E5">
        <w:pPr>
          <w:pStyle w:val="Pta"/>
          <w:jc w:val="right"/>
        </w:pPr>
        <w:r>
          <w:fldChar w:fldCharType="begin"/>
        </w:r>
        <w:r>
          <w:instrText>PAGE   \* MERGEFORMAT</w:instrText>
        </w:r>
        <w:r>
          <w:fldChar w:fldCharType="separate"/>
        </w:r>
        <w:r w:rsidR="0033563D">
          <w:rPr>
            <w:noProof/>
          </w:rPr>
          <w:t>1</w:t>
        </w:r>
        <w:r>
          <w:fldChar w:fldCharType="end"/>
        </w:r>
      </w:p>
    </w:sdtContent>
  </w:sdt>
  <w:p w14:paraId="61B20F0B" w14:textId="77777777" w:rsidR="007B46E5" w:rsidRDefault="007B46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94251" w14:textId="77777777" w:rsidR="000716E7" w:rsidRDefault="000716E7" w:rsidP="007B46E5">
      <w:pPr>
        <w:spacing w:after="0" w:line="240" w:lineRule="auto"/>
      </w:pPr>
      <w:r>
        <w:separator/>
      </w:r>
    </w:p>
  </w:footnote>
  <w:footnote w:type="continuationSeparator" w:id="0">
    <w:p w14:paraId="531D410D" w14:textId="77777777" w:rsidR="000716E7" w:rsidRDefault="000716E7" w:rsidP="007B4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B12D7"/>
    <w:multiLevelType w:val="hybridMultilevel"/>
    <w:tmpl w:val="BDF027D4"/>
    <w:lvl w:ilvl="0" w:tplc="6478D22E">
      <w:start w:val="1"/>
      <w:numFmt w:val="decimal"/>
      <w:lvlText w:val="%1."/>
      <w:lvlJc w:val="left"/>
      <w:pPr>
        <w:ind w:left="1068" w:hanging="360"/>
      </w:pPr>
      <w:rPr>
        <w:rFonts w:hint="default"/>
        <w:b/>
        <w:sz w:val="22"/>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79"/>
    <w:rsid w:val="00014C64"/>
    <w:rsid w:val="000405F1"/>
    <w:rsid w:val="000716E7"/>
    <w:rsid w:val="000A6B87"/>
    <w:rsid w:val="00150DB8"/>
    <w:rsid w:val="0019479A"/>
    <w:rsid w:val="001F775A"/>
    <w:rsid w:val="00203EF1"/>
    <w:rsid w:val="002A3AF1"/>
    <w:rsid w:val="002D7C03"/>
    <w:rsid w:val="0033563D"/>
    <w:rsid w:val="00342612"/>
    <w:rsid w:val="003D08E0"/>
    <w:rsid w:val="003E1FFA"/>
    <w:rsid w:val="0042017B"/>
    <w:rsid w:val="004D24AE"/>
    <w:rsid w:val="00521B78"/>
    <w:rsid w:val="00522E63"/>
    <w:rsid w:val="005E5979"/>
    <w:rsid w:val="00606FFD"/>
    <w:rsid w:val="00651FE3"/>
    <w:rsid w:val="006C142C"/>
    <w:rsid w:val="006D273C"/>
    <w:rsid w:val="006E3F43"/>
    <w:rsid w:val="007213E5"/>
    <w:rsid w:val="007526C3"/>
    <w:rsid w:val="00763AD9"/>
    <w:rsid w:val="007B29B6"/>
    <w:rsid w:val="007B46E5"/>
    <w:rsid w:val="00870D4A"/>
    <w:rsid w:val="008A2A7B"/>
    <w:rsid w:val="008A4E0F"/>
    <w:rsid w:val="0093534B"/>
    <w:rsid w:val="009C737F"/>
    <w:rsid w:val="00AC0504"/>
    <w:rsid w:val="00BF1647"/>
    <w:rsid w:val="00C00AEC"/>
    <w:rsid w:val="00C13E8A"/>
    <w:rsid w:val="00C82907"/>
    <w:rsid w:val="00C90BEC"/>
    <w:rsid w:val="00CA3CCA"/>
    <w:rsid w:val="00CC3066"/>
    <w:rsid w:val="00D3605C"/>
    <w:rsid w:val="00D7501E"/>
    <w:rsid w:val="00DF5182"/>
    <w:rsid w:val="00DF626D"/>
    <w:rsid w:val="00EA75D9"/>
    <w:rsid w:val="00EA7F2C"/>
    <w:rsid w:val="00EE7836"/>
    <w:rsid w:val="00F1091E"/>
    <w:rsid w:val="00F610D6"/>
    <w:rsid w:val="00FC01B7"/>
    <w:rsid w:val="00FF19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FEDD"/>
  <w15:chartTrackingRefBased/>
  <w15:docId w15:val="{DAFE7545-062C-4EC7-8897-9F3A6CEF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rsid w:val="00CC3066"/>
  </w:style>
  <w:style w:type="paragraph" w:customStyle="1" w:styleId="cdcddaa90cdc4cd4msonormal">
    <w:name w:val="cdcddaa90cdc4cd4_msonormal"/>
    <w:basedOn w:val="Normlny"/>
    <w:rsid w:val="00DF626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6C142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C142C"/>
    <w:rPr>
      <w:rFonts w:ascii="Segoe UI" w:hAnsi="Segoe UI" w:cs="Segoe UI"/>
      <w:sz w:val="18"/>
      <w:szCs w:val="18"/>
    </w:rPr>
  </w:style>
  <w:style w:type="paragraph" w:styleId="Hlavika">
    <w:name w:val="header"/>
    <w:basedOn w:val="Normlny"/>
    <w:link w:val="HlavikaChar"/>
    <w:uiPriority w:val="99"/>
    <w:unhideWhenUsed/>
    <w:rsid w:val="007B46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B46E5"/>
  </w:style>
  <w:style w:type="paragraph" w:styleId="Pta">
    <w:name w:val="footer"/>
    <w:basedOn w:val="Normlny"/>
    <w:link w:val="PtaChar"/>
    <w:uiPriority w:val="99"/>
    <w:unhideWhenUsed/>
    <w:rsid w:val="007B46E5"/>
    <w:pPr>
      <w:tabs>
        <w:tab w:val="center" w:pos="4536"/>
        <w:tab w:val="right" w:pos="9072"/>
      </w:tabs>
      <w:spacing w:after="0" w:line="240" w:lineRule="auto"/>
    </w:pPr>
  </w:style>
  <w:style w:type="character" w:customStyle="1" w:styleId="PtaChar">
    <w:name w:val="Päta Char"/>
    <w:basedOn w:val="Predvolenpsmoodseku"/>
    <w:link w:val="Pta"/>
    <w:uiPriority w:val="99"/>
    <w:rsid w:val="007B4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186916">
      <w:bodyDiv w:val="1"/>
      <w:marLeft w:val="0"/>
      <w:marRight w:val="0"/>
      <w:marTop w:val="0"/>
      <w:marBottom w:val="0"/>
      <w:divBdr>
        <w:top w:val="none" w:sz="0" w:space="0" w:color="auto"/>
        <w:left w:val="none" w:sz="0" w:space="0" w:color="auto"/>
        <w:bottom w:val="none" w:sz="0" w:space="0" w:color="auto"/>
        <w:right w:val="none" w:sz="0" w:space="0" w:color="auto"/>
      </w:divBdr>
      <w:divsChild>
        <w:div w:id="59836218">
          <w:marLeft w:val="0"/>
          <w:marRight w:val="0"/>
          <w:marTop w:val="0"/>
          <w:marBottom w:val="0"/>
          <w:divBdr>
            <w:top w:val="none" w:sz="0" w:space="0" w:color="auto"/>
            <w:left w:val="none" w:sz="0" w:space="0" w:color="auto"/>
            <w:bottom w:val="none" w:sz="0" w:space="0" w:color="auto"/>
            <w:right w:val="none" w:sz="0" w:space="0" w:color="auto"/>
          </w:divBdr>
        </w:div>
        <w:div w:id="984972372">
          <w:marLeft w:val="0"/>
          <w:marRight w:val="0"/>
          <w:marTop w:val="0"/>
          <w:marBottom w:val="0"/>
          <w:divBdr>
            <w:top w:val="none" w:sz="0" w:space="0" w:color="auto"/>
            <w:left w:val="none" w:sz="0" w:space="0" w:color="auto"/>
            <w:bottom w:val="none" w:sz="0" w:space="0" w:color="auto"/>
            <w:right w:val="none" w:sz="0" w:space="0" w:color="auto"/>
          </w:divBdr>
        </w:div>
        <w:div w:id="1347950290">
          <w:marLeft w:val="0"/>
          <w:marRight w:val="0"/>
          <w:marTop w:val="0"/>
          <w:marBottom w:val="0"/>
          <w:divBdr>
            <w:top w:val="none" w:sz="0" w:space="0" w:color="auto"/>
            <w:left w:val="none" w:sz="0" w:space="0" w:color="auto"/>
            <w:bottom w:val="none" w:sz="0" w:space="0" w:color="auto"/>
            <w:right w:val="none" w:sz="0" w:space="0" w:color="auto"/>
          </w:divBdr>
        </w:div>
        <w:div w:id="250968477">
          <w:marLeft w:val="0"/>
          <w:marRight w:val="0"/>
          <w:marTop w:val="0"/>
          <w:marBottom w:val="0"/>
          <w:divBdr>
            <w:top w:val="none" w:sz="0" w:space="0" w:color="auto"/>
            <w:left w:val="none" w:sz="0" w:space="0" w:color="auto"/>
            <w:bottom w:val="none" w:sz="0" w:space="0" w:color="auto"/>
            <w:right w:val="none" w:sz="0" w:space="0" w:color="auto"/>
          </w:divBdr>
        </w:div>
        <w:div w:id="583608006">
          <w:marLeft w:val="0"/>
          <w:marRight w:val="0"/>
          <w:marTop w:val="0"/>
          <w:marBottom w:val="0"/>
          <w:divBdr>
            <w:top w:val="none" w:sz="0" w:space="0" w:color="auto"/>
            <w:left w:val="none" w:sz="0" w:space="0" w:color="auto"/>
            <w:bottom w:val="none" w:sz="0" w:space="0" w:color="auto"/>
            <w:right w:val="none" w:sz="0" w:space="0" w:color="auto"/>
          </w:divBdr>
        </w:div>
        <w:div w:id="217130058">
          <w:marLeft w:val="0"/>
          <w:marRight w:val="0"/>
          <w:marTop w:val="0"/>
          <w:marBottom w:val="0"/>
          <w:divBdr>
            <w:top w:val="none" w:sz="0" w:space="0" w:color="auto"/>
            <w:left w:val="none" w:sz="0" w:space="0" w:color="auto"/>
            <w:bottom w:val="none" w:sz="0" w:space="0" w:color="auto"/>
            <w:right w:val="none" w:sz="0" w:space="0" w:color="auto"/>
          </w:divBdr>
        </w:div>
        <w:div w:id="1257207243">
          <w:marLeft w:val="0"/>
          <w:marRight w:val="0"/>
          <w:marTop w:val="0"/>
          <w:marBottom w:val="0"/>
          <w:divBdr>
            <w:top w:val="none" w:sz="0" w:space="0" w:color="auto"/>
            <w:left w:val="none" w:sz="0" w:space="0" w:color="auto"/>
            <w:bottom w:val="none" w:sz="0" w:space="0" w:color="auto"/>
            <w:right w:val="none" w:sz="0" w:space="0" w:color="auto"/>
          </w:divBdr>
        </w:div>
        <w:div w:id="399718650">
          <w:marLeft w:val="0"/>
          <w:marRight w:val="0"/>
          <w:marTop w:val="0"/>
          <w:marBottom w:val="0"/>
          <w:divBdr>
            <w:top w:val="none" w:sz="0" w:space="0" w:color="auto"/>
            <w:left w:val="none" w:sz="0" w:space="0" w:color="auto"/>
            <w:bottom w:val="none" w:sz="0" w:space="0" w:color="auto"/>
            <w:right w:val="none" w:sz="0" w:space="0" w:color="auto"/>
          </w:divBdr>
        </w:div>
      </w:divsChild>
    </w:div>
    <w:div w:id="2110201942">
      <w:bodyDiv w:val="1"/>
      <w:marLeft w:val="0"/>
      <w:marRight w:val="0"/>
      <w:marTop w:val="0"/>
      <w:marBottom w:val="0"/>
      <w:divBdr>
        <w:top w:val="none" w:sz="0" w:space="0" w:color="auto"/>
        <w:left w:val="none" w:sz="0" w:space="0" w:color="auto"/>
        <w:bottom w:val="none" w:sz="0" w:space="0" w:color="auto"/>
        <w:right w:val="none" w:sz="0" w:space="0" w:color="auto"/>
      </w:divBdr>
      <w:divsChild>
        <w:div w:id="1847939615">
          <w:marLeft w:val="0"/>
          <w:marRight w:val="0"/>
          <w:marTop w:val="200"/>
          <w:marBottom w:val="200"/>
          <w:divBdr>
            <w:top w:val="single" w:sz="8" w:space="0" w:color="000000"/>
            <w:left w:val="single" w:sz="8" w:space="0" w:color="000000"/>
            <w:bottom w:val="single" w:sz="8" w:space="0" w:color="000000"/>
            <w:right w:val="single" w:sz="8" w:space="0" w:color="000000"/>
          </w:divBdr>
          <w:divsChild>
            <w:div w:id="968364933">
              <w:marLeft w:val="0"/>
              <w:marRight w:val="0"/>
              <w:marTop w:val="0"/>
              <w:marBottom w:val="0"/>
              <w:divBdr>
                <w:top w:val="none" w:sz="0" w:space="0" w:color="auto"/>
                <w:left w:val="none" w:sz="0" w:space="0" w:color="auto"/>
                <w:bottom w:val="none" w:sz="0" w:space="0" w:color="auto"/>
                <w:right w:val="none" w:sz="0" w:space="0" w:color="auto"/>
              </w:divBdr>
              <w:divsChild>
                <w:div w:id="1998532020">
                  <w:marLeft w:val="0"/>
                  <w:marRight w:val="0"/>
                  <w:marTop w:val="0"/>
                  <w:marBottom w:val="0"/>
                  <w:divBdr>
                    <w:top w:val="none" w:sz="0" w:space="0" w:color="auto"/>
                    <w:left w:val="none" w:sz="0" w:space="0" w:color="auto"/>
                    <w:bottom w:val="none" w:sz="0" w:space="0" w:color="auto"/>
                    <w:right w:val="none" w:sz="0" w:space="0" w:color="auto"/>
                  </w:divBdr>
                </w:div>
                <w:div w:id="1951933013">
                  <w:marLeft w:val="0"/>
                  <w:marRight w:val="0"/>
                  <w:marTop w:val="0"/>
                  <w:marBottom w:val="0"/>
                  <w:divBdr>
                    <w:top w:val="none" w:sz="0" w:space="0" w:color="auto"/>
                    <w:left w:val="none" w:sz="0" w:space="0" w:color="auto"/>
                    <w:bottom w:val="none" w:sz="0" w:space="0" w:color="auto"/>
                    <w:right w:val="none" w:sz="0" w:space="0" w:color="auto"/>
                  </w:divBdr>
                </w:div>
                <w:div w:id="818694125">
                  <w:marLeft w:val="0"/>
                  <w:marRight w:val="0"/>
                  <w:marTop w:val="0"/>
                  <w:marBottom w:val="0"/>
                  <w:divBdr>
                    <w:top w:val="none" w:sz="0" w:space="0" w:color="auto"/>
                    <w:left w:val="none" w:sz="0" w:space="0" w:color="auto"/>
                    <w:bottom w:val="none" w:sz="0" w:space="0" w:color="auto"/>
                    <w:right w:val="none" w:sz="0" w:space="0" w:color="auto"/>
                  </w:divBdr>
                </w:div>
                <w:div w:id="1927153907">
                  <w:marLeft w:val="0"/>
                  <w:marRight w:val="0"/>
                  <w:marTop w:val="0"/>
                  <w:marBottom w:val="0"/>
                  <w:divBdr>
                    <w:top w:val="none" w:sz="0" w:space="0" w:color="auto"/>
                    <w:left w:val="none" w:sz="0" w:space="0" w:color="auto"/>
                    <w:bottom w:val="none" w:sz="0" w:space="0" w:color="auto"/>
                    <w:right w:val="none" w:sz="0" w:space="0" w:color="auto"/>
                  </w:divBdr>
                </w:div>
                <w:div w:id="1252202891">
                  <w:marLeft w:val="0"/>
                  <w:marRight w:val="0"/>
                  <w:marTop w:val="0"/>
                  <w:marBottom w:val="0"/>
                  <w:divBdr>
                    <w:top w:val="none" w:sz="0" w:space="0" w:color="auto"/>
                    <w:left w:val="none" w:sz="0" w:space="0" w:color="auto"/>
                    <w:bottom w:val="none" w:sz="0" w:space="0" w:color="auto"/>
                    <w:right w:val="none" w:sz="0" w:space="0" w:color="auto"/>
                  </w:divBdr>
                </w:div>
                <w:div w:id="1934245301">
                  <w:marLeft w:val="0"/>
                  <w:marRight w:val="0"/>
                  <w:marTop w:val="0"/>
                  <w:marBottom w:val="0"/>
                  <w:divBdr>
                    <w:top w:val="none" w:sz="0" w:space="0" w:color="auto"/>
                    <w:left w:val="none" w:sz="0" w:space="0" w:color="auto"/>
                    <w:bottom w:val="none" w:sz="0" w:space="0" w:color="auto"/>
                    <w:right w:val="none" w:sz="0" w:space="0" w:color="auto"/>
                  </w:divBdr>
                </w:div>
                <w:div w:id="1813402284">
                  <w:marLeft w:val="0"/>
                  <w:marRight w:val="0"/>
                  <w:marTop w:val="0"/>
                  <w:marBottom w:val="0"/>
                  <w:divBdr>
                    <w:top w:val="none" w:sz="0" w:space="0" w:color="auto"/>
                    <w:left w:val="none" w:sz="0" w:space="0" w:color="auto"/>
                    <w:bottom w:val="none" w:sz="0" w:space="0" w:color="auto"/>
                    <w:right w:val="none" w:sz="0" w:space="0" w:color="auto"/>
                  </w:divBdr>
                </w:div>
                <w:div w:id="962031360">
                  <w:marLeft w:val="0"/>
                  <w:marRight w:val="0"/>
                  <w:marTop w:val="0"/>
                  <w:marBottom w:val="0"/>
                  <w:divBdr>
                    <w:top w:val="none" w:sz="0" w:space="0" w:color="auto"/>
                    <w:left w:val="none" w:sz="0" w:space="0" w:color="auto"/>
                    <w:bottom w:val="none" w:sz="0" w:space="0" w:color="auto"/>
                    <w:right w:val="none" w:sz="0" w:space="0" w:color="auto"/>
                  </w:divBdr>
                </w:div>
                <w:div w:id="11104469">
                  <w:marLeft w:val="0"/>
                  <w:marRight w:val="0"/>
                  <w:marTop w:val="0"/>
                  <w:marBottom w:val="0"/>
                  <w:divBdr>
                    <w:top w:val="none" w:sz="0" w:space="0" w:color="auto"/>
                    <w:left w:val="none" w:sz="0" w:space="0" w:color="auto"/>
                    <w:bottom w:val="none" w:sz="0" w:space="0" w:color="auto"/>
                    <w:right w:val="none" w:sz="0" w:space="0" w:color="auto"/>
                  </w:divBdr>
                </w:div>
                <w:div w:id="986587711">
                  <w:marLeft w:val="0"/>
                  <w:marRight w:val="0"/>
                  <w:marTop w:val="0"/>
                  <w:marBottom w:val="0"/>
                  <w:divBdr>
                    <w:top w:val="none" w:sz="0" w:space="0" w:color="auto"/>
                    <w:left w:val="none" w:sz="0" w:space="0" w:color="auto"/>
                    <w:bottom w:val="none" w:sz="0" w:space="0" w:color="auto"/>
                    <w:right w:val="none" w:sz="0" w:space="0" w:color="auto"/>
                  </w:divBdr>
                </w:div>
                <w:div w:id="1653679640">
                  <w:marLeft w:val="0"/>
                  <w:marRight w:val="0"/>
                  <w:marTop w:val="0"/>
                  <w:marBottom w:val="0"/>
                  <w:divBdr>
                    <w:top w:val="none" w:sz="0" w:space="0" w:color="auto"/>
                    <w:left w:val="none" w:sz="0" w:space="0" w:color="auto"/>
                    <w:bottom w:val="none" w:sz="0" w:space="0" w:color="auto"/>
                    <w:right w:val="none" w:sz="0" w:space="0" w:color="auto"/>
                  </w:divBdr>
                </w:div>
                <w:div w:id="19041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3375</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Surlanova Martina</dc:creator>
  <cp:keywords/>
  <dc:description/>
  <cp:lastModifiedBy>Durgalová, Veronika</cp:lastModifiedBy>
  <cp:revision>2</cp:revision>
  <cp:lastPrinted>2024-11-04T10:04:00Z</cp:lastPrinted>
  <dcterms:created xsi:type="dcterms:W3CDTF">2024-11-04T10:04:00Z</dcterms:created>
  <dcterms:modified xsi:type="dcterms:W3CDTF">2024-11-04T10:04:00Z</dcterms:modified>
</cp:coreProperties>
</file>