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456CA" w:rsidRPr="00981E79" w:rsidP="004D2408">
      <w:pPr>
        <w:pStyle w:val="Heading3"/>
        <w:spacing w:line="276" w:lineRule="auto"/>
      </w:pPr>
      <w:r>
        <w:t xml:space="preserve">                    </w:t>
      </w:r>
      <w:r w:rsidRPr="00981E79">
        <w:t>Výbor</w:t>
      </w:r>
    </w:p>
    <w:p w:rsidR="004456CA" w:rsidRPr="00981E79" w:rsidP="004D2408">
      <w:pPr>
        <w:spacing w:line="276" w:lineRule="auto"/>
        <w:jc w:val="both"/>
        <w:rPr>
          <w:rFonts w:ascii="AT*Toronto" w:hAnsi="AT*Toronto"/>
          <w:i/>
        </w:rPr>
      </w:pPr>
      <w:r w:rsidRPr="00981E79">
        <w:rPr>
          <w:rFonts w:ascii="AT*Toronto" w:hAnsi="AT*Toronto"/>
          <w:i/>
        </w:rPr>
        <w:t>Národnej rady Slovenskej republiky</w:t>
      </w:r>
    </w:p>
    <w:p w:rsidR="004456CA" w:rsidRPr="00981E79" w:rsidP="004D2408">
      <w:pPr>
        <w:spacing w:line="276" w:lineRule="auto"/>
        <w:jc w:val="both"/>
        <w:rPr>
          <w:rFonts w:ascii="AT*Toronto" w:hAnsi="AT*Toronto"/>
          <w:i/>
        </w:rPr>
      </w:pPr>
      <w:r w:rsidRPr="00981E79">
        <w:rPr>
          <w:rFonts w:ascii="AT*Toronto" w:hAnsi="AT*Toronto"/>
          <w:i/>
        </w:rPr>
        <w:t xml:space="preserve">        pre nezlučiteľnosť funkcií</w:t>
      </w:r>
    </w:p>
    <w:p w:rsidR="00C73B43" w:rsidRPr="00981E79" w:rsidP="004D2408">
      <w:pPr>
        <w:spacing w:line="276" w:lineRule="auto"/>
        <w:jc w:val="right"/>
        <w:rPr>
          <w:rFonts w:ascii="AT*Toronto" w:hAnsi="AT*Toronto"/>
        </w:rPr>
      </w:pPr>
      <w:r w:rsidRPr="00981E79" w:rsidR="004456CA">
        <w:rPr>
          <w:rFonts w:ascii="AT*Toronto" w:hAnsi="AT*Toronto"/>
          <w:i/>
        </w:rPr>
        <w:t xml:space="preserve">                                   </w:t>
        <w:tab/>
        <w:tab/>
      </w:r>
      <w:r w:rsidRPr="00981E79" w:rsidR="004456CA">
        <w:rPr>
          <w:rFonts w:ascii="AT*Toronto" w:hAnsi="AT*Toronto"/>
        </w:rPr>
        <w:t xml:space="preserve">                            </w:t>
      </w:r>
    </w:p>
    <w:p w:rsidR="004456CA" w:rsidRPr="00981E79" w:rsidP="004D2408">
      <w:pPr>
        <w:spacing w:line="276" w:lineRule="auto"/>
        <w:jc w:val="right"/>
        <w:rPr>
          <w:rFonts w:ascii="AT*Toronto" w:hAnsi="AT*Toronto"/>
          <w:b/>
          <w:sz w:val="28"/>
        </w:rPr>
      </w:pPr>
      <w:r w:rsidRPr="00981E79">
        <w:rPr>
          <w:rFonts w:ascii="AT*Toronto" w:hAnsi="AT*Toronto"/>
        </w:rPr>
        <w:t xml:space="preserve">Číslo rozhodnutia: </w:t>
      </w:r>
      <w:r w:rsidRPr="00981E79" w:rsidR="00704799">
        <w:rPr>
          <w:rFonts w:ascii="AT*Toronto" w:hAnsi="AT*Toronto"/>
        </w:rPr>
        <w:t>VP</w:t>
      </w:r>
      <w:r w:rsidRPr="00981E79" w:rsidR="004F172C">
        <w:rPr>
          <w:rFonts w:ascii="AT*Toronto" w:hAnsi="AT*Toronto"/>
        </w:rPr>
        <w:t>/</w:t>
      </w:r>
      <w:r w:rsidRPr="00981E79" w:rsidR="004D2408">
        <w:rPr>
          <w:rFonts w:ascii="AT*Toronto" w:hAnsi="AT*Toronto"/>
        </w:rPr>
        <w:t>1</w:t>
      </w:r>
      <w:r w:rsidR="00647537">
        <w:rPr>
          <w:rFonts w:ascii="AT*Toronto" w:hAnsi="AT*Toronto"/>
        </w:rPr>
        <w:t>25</w:t>
      </w:r>
      <w:r w:rsidRPr="00981E79" w:rsidR="007C3390">
        <w:rPr>
          <w:rFonts w:ascii="AT*Toronto" w:hAnsi="AT*Toronto"/>
        </w:rPr>
        <w:t>/</w:t>
      </w:r>
      <w:r w:rsidR="00647537">
        <w:rPr>
          <w:rFonts w:ascii="AT*Toronto" w:hAnsi="AT*Toronto"/>
        </w:rPr>
        <w:t>24</w:t>
      </w:r>
      <w:r w:rsidRPr="00981E79" w:rsidR="007C3390">
        <w:rPr>
          <w:rFonts w:ascii="AT*Toronto" w:hAnsi="AT*Toronto"/>
        </w:rPr>
        <w:t>/</w:t>
      </w:r>
      <w:r w:rsidRPr="00981E79" w:rsidR="004F172C">
        <w:rPr>
          <w:rFonts w:ascii="AT*Toronto" w:hAnsi="AT*Toronto"/>
        </w:rPr>
        <w:t>K</w:t>
      </w:r>
      <w:r w:rsidRPr="008525EB" w:rsidR="006E4BF2">
        <w:rPr>
          <w:rFonts w:ascii="AT*Toronto" w:hAnsi="AT*Toronto"/>
        </w:rPr>
        <w:t>/SVF</w:t>
      </w:r>
    </w:p>
    <w:p w:rsidR="004456CA" w:rsidRPr="00981E79" w:rsidP="004D2408">
      <w:pPr>
        <w:spacing w:line="276" w:lineRule="auto"/>
        <w:jc w:val="center"/>
        <w:rPr>
          <w:rFonts w:ascii="AT*Toronto" w:hAnsi="AT*Toronto"/>
          <w:b/>
          <w:sz w:val="28"/>
        </w:rPr>
      </w:pPr>
    </w:p>
    <w:p w:rsidR="004456CA" w:rsidRPr="00981E79" w:rsidP="004D2408">
      <w:pPr>
        <w:spacing w:line="276" w:lineRule="auto"/>
        <w:jc w:val="center"/>
        <w:rPr>
          <w:rFonts w:ascii="AT*Toronto" w:hAnsi="AT*Toronto"/>
          <w:b/>
          <w:sz w:val="28"/>
        </w:rPr>
      </w:pPr>
      <w:r w:rsidRPr="00981E79">
        <w:rPr>
          <w:rFonts w:ascii="AT*Toronto" w:hAnsi="AT*Toronto"/>
          <w:b/>
          <w:sz w:val="28"/>
        </w:rPr>
        <w:t xml:space="preserve">R o z h o d n u t i e </w:t>
      </w:r>
    </w:p>
    <w:p w:rsidR="004456CA" w:rsidRPr="00981E79" w:rsidP="004D2408">
      <w:pPr>
        <w:spacing w:line="276" w:lineRule="auto"/>
        <w:jc w:val="center"/>
        <w:rPr>
          <w:rFonts w:ascii="AT*Toronto" w:hAnsi="AT*Toronto"/>
          <w:b/>
        </w:rPr>
      </w:pPr>
    </w:p>
    <w:p w:rsidR="004456CA" w:rsidRPr="00981E79" w:rsidP="004D2408">
      <w:pPr>
        <w:spacing w:line="276" w:lineRule="auto"/>
        <w:jc w:val="center"/>
        <w:rPr>
          <w:rFonts w:ascii="AT*Toronto" w:hAnsi="AT*Toronto"/>
          <w:b/>
        </w:rPr>
      </w:pPr>
      <w:r w:rsidRPr="00981E79">
        <w:rPr>
          <w:rFonts w:ascii="AT*Toronto" w:hAnsi="AT*Toronto"/>
          <w:b/>
        </w:rPr>
        <w:t>Výboru Národnej rady Slovenskej re</w:t>
      </w:r>
      <w:r w:rsidRPr="00981E79">
        <w:rPr>
          <w:rFonts w:ascii="AT*Toronto" w:hAnsi="AT*Toronto"/>
          <w:b/>
        </w:rPr>
        <w:t>publiky</w:t>
      </w:r>
    </w:p>
    <w:p w:rsidR="004456CA" w:rsidRPr="00981E79" w:rsidP="004D2408">
      <w:pPr>
        <w:spacing w:line="276" w:lineRule="auto"/>
        <w:jc w:val="center"/>
        <w:rPr>
          <w:rFonts w:ascii="AT*Toronto" w:hAnsi="AT*Toronto"/>
          <w:b/>
        </w:rPr>
      </w:pPr>
      <w:r w:rsidRPr="00981E79">
        <w:rPr>
          <w:rFonts w:ascii="AT*Toronto" w:hAnsi="AT*Toronto"/>
          <w:b/>
        </w:rPr>
        <w:t>pre nezlučiteľnosť funkcií</w:t>
      </w:r>
    </w:p>
    <w:p w:rsidR="004456CA" w:rsidRPr="00981E79" w:rsidP="004D2408">
      <w:pPr>
        <w:spacing w:line="276" w:lineRule="auto"/>
        <w:jc w:val="center"/>
        <w:rPr>
          <w:rFonts w:ascii="AT*Toronto" w:hAnsi="AT*Toronto"/>
        </w:rPr>
      </w:pPr>
      <w:r w:rsidRPr="00981E79">
        <w:rPr>
          <w:rFonts w:ascii="AT*Toronto" w:hAnsi="AT*Toronto"/>
        </w:rPr>
        <w:t>zo dňa</w:t>
      </w:r>
      <w:r w:rsidRPr="00981E79" w:rsidR="00AE4095">
        <w:rPr>
          <w:rFonts w:ascii="AT*Toronto" w:hAnsi="AT*Toronto"/>
        </w:rPr>
        <w:t xml:space="preserve"> </w:t>
      </w:r>
      <w:r w:rsidR="00647537">
        <w:rPr>
          <w:rFonts w:ascii="AT*Toronto" w:hAnsi="AT*Toronto"/>
        </w:rPr>
        <w:t>1</w:t>
      </w:r>
      <w:r w:rsidRPr="00981E79" w:rsidR="007C27B6">
        <w:rPr>
          <w:rFonts w:ascii="AT*Toronto" w:hAnsi="AT*Toronto"/>
        </w:rPr>
        <w:t xml:space="preserve">. </w:t>
      </w:r>
      <w:r w:rsidR="00647537">
        <w:rPr>
          <w:rFonts w:ascii="AT*Toronto" w:hAnsi="AT*Toronto"/>
        </w:rPr>
        <w:t>októbra</w:t>
      </w:r>
      <w:r w:rsidRPr="00981E79" w:rsidR="007C27B6">
        <w:rPr>
          <w:rFonts w:ascii="AT*Toronto" w:hAnsi="AT*Toronto"/>
        </w:rPr>
        <w:t xml:space="preserve"> </w:t>
      </w:r>
      <w:r w:rsidRPr="00981E79" w:rsidR="007C3390">
        <w:rPr>
          <w:rFonts w:ascii="AT*Toronto" w:hAnsi="AT*Toronto"/>
        </w:rPr>
        <w:t>20</w:t>
      </w:r>
      <w:r w:rsidR="00647537">
        <w:rPr>
          <w:rFonts w:ascii="AT*Toronto" w:hAnsi="AT*Toronto"/>
        </w:rPr>
        <w:t>24</w:t>
      </w:r>
      <w:r w:rsidRPr="00981E79" w:rsidR="007C3390">
        <w:rPr>
          <w:rFonts w:ascii="AT*Toronto" w:hAnsi="AT*Toronto"/>
        </w:rPr>
        <w:t xml:space="preserve"> </w:t>
      </w:r>
    </w:p>
    <w:p w:rsidR="00DC781C" w:rsidRPr="00981E79" w:rsidP="004D2408">
      <w:pPr>
        <w:pStyle w:val="BodyText"/>
        <w:spacing w:line="276" w:lineRule="auto"/>
        <w:ind w:firstLine="540"/>
      </w:pPr>
    </w:p>
    <w:p w:rsidR="004456CA" w:rsidRPr="00981E79" w:rsidP="004D2408">
      <w:pPr>
        <w:pStyle w:val="BodyText"/>
        <w:spacing w:line="276" w:lineRule="auto"/>
        <w:ind w:firstLine="540"/>
      </w:pPr>
      <w:r w:rsidRPr="00981E79">
        <w:t>vo veci ochrany ve</w:t>
      </w:r>
      <w:r w:rsidRPr="00981E79" w:rsidR="008A385C">
        <w:t>rejného záujmu a zamedzenia roz</w:t>
      </w:r>
      <w:r w:rsidRPr="00981E79">
        <w:t>p</w:t>
      </w:r>
      <w:r w:rsidRPr="00981E79" w:rsidR="008A385C">
        <w:t>o</w:t>
      </w:r>
      <w:r w:rsidRPr="00981E79">
        <w:t xml:space="preserve">ru záujmov. </w:t>
      </w:r>
    </w:p>
    <w:p w:rsidR="004456CA" w:rsidRPr="00981E79" w:rsidP="004D2408">
      <w:pPr>
        <w:pStyle w:val="BodyText"/>
        <w:spacing w:line="276" w:lineRule="auto"/>
        <w:ind w:firstLine="540"/>
      </w:pPr>
    </w:p>
    <w:p w:rsidR="004456CA" w:rsidRPr="00981E79" w:rsidP="004D2408">
      <w:pPr>
        <w:pStyle w:val="BodyText"/>
        <w:spacing w:line="276" w:lineRule="auto"/>
        <w:ind w:firstLine="540"/>
        <w:rPr>
          <w:b/>
        </w:rPr>
      </w:pPr>
      <w:r w:rsidRPr="00981E79">
        <w:rPr>
          <w:b/>
        </w:rPr>
        <w:t xml:space="preserve">Výbor Národnej rady Slovenskej republiky </w:t>
      </w:r>
    </w:p>
    <w:p w:rsidR="004456CA" w:rsidRPr="00981E79" w:rsidP="004D2408">
      <w:pPr>
        <w:pStyle w:val="BodyText"/>
        <w:spacing w:line="276" w:lineRule="auto"/>
        <w:ind w:firstLine="540"/>
        <w:rPr>
          <w:b/>
        </w:rPr>
      </w:pPr>
      <w:r w:rsidRPr="00981E79">
        <w:rPr>
          <w:b/>
        </w:rPr>
        <w:t>pre nezlučiteľnosť funkcií</w:t>
      </w:r>
    </w:p>
    <w:p w:rsidR="004456CA" w:rsidRPr="00981E79" w:rsidP="004D2408">
      <w:pPr>
        <w:pStyle w:val="BodyText"/>
        <w:spacing w:line="276" w:lineRule="auto"/>
        <w:ind w:firstLine="540"/>
      </w:pPr>
    </w:p>
    <w:p w:rsidR="00740B87" w:rsidRPr="00981E79" w:rsidP="004D2408">
      <w:pPr>
        <w:pStyle w:val="BodyText"/>
        <w:spacing w:line="276" w:lineRule="auto"/>
        <w:ind w:firstLine="540"/>
      </w:pPr>
      <w:r w:rsidRPr="00981E79" w:rsidR="004456CA">
        <w:t>v konaní o ochrane verejného záujmu a zamedzenia rozporu záuj</w:t>
      </w:r>
      <w:r w:rsidRPr="00981E79" w:rsidR="004456CA">
        <w:t xml:space="preserve">mov proti </w:t>
      </w:r>
      <w:r w:rsidRPr="00981E79" w:rsidR="008F677B">
        <w:br/>
      </w:r>
      <w:r w:rsidRPr="008C7FA5" w:rsidR="00EC3F7C">
        <w:t>Ing. Dušanovi Butašovi, členovi dozornej rady Slovenskej národnej akreditačnej</w:t>
      </w:r>
      <w:r w:rsidR="00EC3F7C">
        <w:t xml:space="preserve"> agentúry</w:t>
      </w:r>
      <w:r w:rsidR="00803C2B">
        <w:br/>
      </w:r>
      <w:r w:rsidRPr="00981E79" w:rsidR="00B67207">
        <w:t>vo veci p</w:t>
      </w:r>
      <w:r w:rsidRPr="00981E79" w:rsidR="004456CA">
        <w:t xml:space="preserve">orušenia </w:t>
      </w:r>
      <w:r w:rsidRPr="00981E79">
        <w:t xml:space="preserve">čl. </w:t>
      </w:r>
      <w:r w:rsidRPr="00981E79" w:rsidR="004D2408">
        <w:t>7 ods. 1</w:t>
      </w:r>
      <w:r w:rsidRPr="00981E79">
        <w:t xml:space="preserve"> ústavného zákona č. 357/2004 Z. z. o ochrane verejného záujmu pri výkone funkcií verejných funkcionárov v znení </w:t>
      </w:r>
      <w:r w:rsidRPr="00981E79" w:rsidR="004D2408">
        <w:t>neskorších pre</w:t>
      </w:r>
      <w:r w:rsidRPr="00981E79" w:rsidR="004D2408">
        <w:t>dpisov</w:t>
      </w:r>
      <w:r w:rsidRPr="00981E79">
        <w:t xml:space="preserve"> </w:t>
      </w:r>
    </w:p>
    <w:p w:rsidR="00740B87" w:rsidRPr="00981E79" w:rsidP="004D2408">
      <w:pPr>
        <w:spacing w:line="276" w:lineRule="auto"/>
        <w:jc w:val="center"/>
        <w:rPr>
          <w:b/>
        </w:rPr>
      </w:pPr>
    </w:p>
    <w:p w:rsidR="004A4656" w:rsidRPr="00981E79" w:rsidP="004D2408">
      <w:pPr>
        <w:spacing w:line="276" w:lineRule="auto"/>
        <w:jc w:val="center"/>
        <w:rPr>
          <w:b/>
        </w:rPr>
      </w:pPr>
      <w:r w:rsidRPr="00981E79">
        <w:rPr>
          <w:b/>
        </w:rPr>
        <w:t xml:space="preserve">t a k t o   r o z h o d o l : </w:t>
      </w:r>
    </w:p>
    <w:p w:rsidR="007C27B6" w:rsidRPr="00981E79" w:rsidP="004D2408">
      <w:pPr>
        <w:spacing w:line="276" w:lineRule="auto"/>
        <w:jc w:val="center"/>
        <w:rPr>
          <w:b/>
        </w:rPr>
      </w:pPr>
    </w:p>
    <w:p w:rsidR="007C27B6" w:rsidRPr="00981E79" w:rsidP="004D2408">
      <w:pPr>
        <w:pStyle w:val="BodyText"/>
        <w:spacing w:line="276" w:lineRule="auto"/>
        <w:ind w:firstLine="540"/>
      </w:pPr>
      <w:r w:rsidR="00B82616">
        <w:t xml:space="preserve">verejný funkcionár Ing. </w:t>
      </w:r>
      <w:r w:rsidR="00903A8E">
        <w:t>Dušan Butaš</w:t>
      </w:r>
      <w:r w:rsidRPr="008C7FA5" w:rsidR="00903A8E">
        <w:t>, člen dozornej rady Slovenskej národnej akreditačnej</w:t>
      </w:r>
      <w:r w:rsidR="00903A8E">
        <w:t xml:space="preserve"> agentúry</w:t>
      </w:r>
      <w:r w:rsidRPr="00981E79" w:rsidR="005D6B6D">
        <w:t xml:space="preserve"> </w:t>
      </w:r>
      <w:r w:rsidRPr="00981E79" w:rsidR="004D2408">
        <w:t xml:space="preserve">tým, že nepodal oznámenie podľa čl. 7 ústavného zákona č. 357/2004 </w:t>
      </w:r>
      <w:r w:rsidR="0050222B">
        <w:br/>
      </w:r>
      <w:r w:rsidRPr="00981E79" w:rsidR="004D2408">
        <w:t xml:space="preserve">Z. z. o ochrane verejného záujmu pri výkone funkcií verejných funkcionárov v znení neskorších predpisov v lehote stanovenej v tomto článku, porušil povinnosť ustanovenú </w:t>
      </w:r>
      <w:r w:rsidR="00803C2B">
        <w:br/>
      </w:r>
      <w:r w:rsidRPr="00981E79" w:rsidR="004D2408">
        <w:t>v čl. 7 ods. 1 ústavného zákona č. 357/2004 Z. z. o ochrane verejného záujmu pri výkone funkcií verejných funkcionárov v znení neskorší</w:t>
      </w:r>
      <w:r w:rsidRPr="00981E79" w:rsidR="004D2408">
        <w:t>ch predpisov (</w:t>
      </w:r>
      <w:r w:rsidR="00903A8E">
        <w:t>oznámenie za rok 2023 mal podať do 30.4.2024, oznámenie podal 10.6</w:t>
      </w:r>
      <w:r w:rsidRPr="005D6B6D" w:rsidR="005D6B6D">
        <w:t>.202</w:t>
      </w:r>
      <w:r w:rsidR="00CF522D">
        <w:t>4</w:t>
      </w:r>
      <w:r w:rsidRPr="00981E79" w:rsidR="004D2408">
        <w:t>)</w:t>
      </w:r>
      <w:r w:rsidRPr="00981E79">
        <w:rPr>
          <w:lang w:val="en-US"/>
        </w:rPr>
        <w:t>;</w:t>
      </w:r>
    </w:p>
    <w:p w:rsidR="007C27B6" w:rsidRPr="00981E79" w:rsidP="004D2408">
      <w:pPr>
        <w:pStyle w:val="Heading2"/>
        <w:tabs>
          <w:tab w:val="left" w:pos="7920"/>
        </w:tabs>
        <w:spacing w:line="276" w:lineRule="auto"/>
        <w:jc w:val="center"/>
        <w:rPr>
          <w:b w:val="0"/>
        </w:rPr>
      </w:pPr>
    </w:p>
    <w:p w:rsidR="007C27B6" w:rsidRPr="00981E79" w:rsidP="004D2408">
      <w:pPr>
        <w:pStyle w:val="Heading2"/>
        <w:tabs>
          <w:tab w:val="left" w:pos="7920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981E79">
        <w:rPr>
          <w:rFonts w:ascii="Times New Roman" w:hAnsi="Times New Roman"/>
          <w:szCs w:val="24"/>
        </w:rPr>
        <w:t>v y s l o v u j e</w:t>
      </w:r>
      <w:r w:rsidRPr="00981E79" w:rsidR="00110238">
        <w:rPr>
          <w:rFonts w:ascii="Times New Roman" w:hAnsi="Times New Roman"/>
          <w:szCs w:val="24"/>
        </w:rPr>
        <w:t xml:space="preserve">   s t r a t u</w:t>
      </w:r>
      <w:r w:rsidRPr="00981E79" w:rsidR="004D2408">
        <w:rPr>
          <w:rFonts w:ascii="Times New Roman" w:hAnsi="Times New Roman"/>
          <w:szCs w:val="24"/>
        </w:rPr>
        <w:t> </w:t>
      </w:r>
      <w:r w:rsidRPr="00981E79" w:rsidR="00222499">
        <w:rPr>
          <w:rFonts w:ascii="Times New Roman" w:hAnsi="Times New Roman"/>
          <w:szCs w:val="24"/>
        </w:rPr>
        <w:t xml:space="preserve">  </w:t>
      </w:r>
      <w:r w:rsidRPr="00981E79" w:rsidR="004D2408">
        <w:rPr>
          <w:rFonts w:ascii="Times New Roman" w:hAnsi="Times New Roman"/>
          <w:szCs w:val="24"/>
        </w:rPr>
        <w:t xml:space="preserve">v e r e j n e j </w:t>
      </w:r>
      <w:r w:rsidR="00AC4D69">
        <w:rPr>
          <w:rFonts w:ascii="Times New Roman" w:hAnsi="Times New Roman"/>
          <w:szCs w:val="24"/>
        </w:rPr>
        <w:t xml:space="preserve">  </w:t>
      </w:r>
      <w:r w:rsidRPr="00981E79" w:rsidR="004D2408">
        <w:rPr>
          <w:rFonts w:ascii="Times New Roman" w:hAnsi="Times New Roman"/>
          <w:szCs w:val="24"/>
        </w:rPr>
        <w:t>f u n k c i e</w:t>
      </w:r>
    </w:p>
    <w:p w:rsidR="007C27B6" w:rsidRPr="00981E79" w:rsidP="004D2408">
      <w:pPr>
        <w:tabs>
          <w:tab w:val="left" w:pos="7920"/>
        </w:tabs>
        <w:spacing w:line="276" w:lineRule="auto"/>
        <w:ind w:firstLine="360"/>
        <w:jc w:val="both"/>
      </w:pPr>
    </w:p>
    <w:p w:rsidR="007C27B6" w:rsidRPr="00BB4465" w:rsidP="004D2408">
      <w:pPr>
        <w:pStyle w:val="BodyText"/>
        <w:spacing w:line="276" w:lineRule="auto"/>
        <w:ind w:firstLine="540"/>
        <w:rPr>
          <w:rFonts w:ascii="Calibri" w:hAnsi="Calibri"/>
        </w:rPr>
      </w:pPr>
      <w:r w:rsidRPr="00981E79">
        <w:t xml:space="preserve">verejnému funkcionárovi </w:t>
      </w:r>
      <w:r w:rsidRPr="008C7FA5" w:rsidR="00903A8E">
        <w:t>Ing. Dušanovi Butašovi, členovi dozornej rady Slovenskej národnej akreditačn</w:t>
      </w:r>
      <w:r w:rsidRPr="008C7FA5" w:rsidR="00903A8E">
        <w:t>ej</w:t>
      </w:r>
      <w:r w:rsidR="00903A8E">
        <w:t xml:space="preserve"> agentúry</w:t>
      </w:r>
      <w:r w:rsidRPr="00981E79">
        <w:t xml:space="preserve"> podľa čl. 9 ods. 8 písm. a) </w:t>
      </w:r>
      <w:r w:rsidRPr="00981E79">
        <w:rPr>
          <w:rFonts w:ascii="Times New Roman" w:hAnsi="Times New Roman"/>
        </w:rPr>
        <w:t xml:space="preserve">ústavného zákona č. </w:t>
      </w:r>
      <w:r w:rsidRPr="00981E79">
        <w:t xml:space="preserve">357/2004 Z. z. o ochrane verejného záujmu pri výkone funkcií verejných funkcionárov v znení </w:t>
      </w:r>
      <w:r w:rsidRPr="00981E79" w:rsidR="00E02467">
        <w:t>neskorších predpisov</w:t>
      </w:r>
      <w:r w:rsidRPr="00981E79">
        <w:t>, keďže sa v </w:t>
      </w:r>
      <w:r w:rsidRPr="00981E79" w:rsidR="00E02467">
        <w:t>predchádzajúc</w:t>
      </w:r>
      <w:r w:rsidR="005D6B6D">
        <w:t>om</w:t>
      </w:r>
      <w:r w:rsidRPr="00981E79" w:rsidR="00E02467">
        <w:t xml:space="preserve"> konan</w:t>
      </w:r>
      <w:r w:rsidR="005D6B6D">
        <w:t>í</w:t>
      </w:r>
      <w:r w:rsidRPr="00981E79" w:rsidR="00E02467">
        <w:t xml:space="preserve"> (</w:t>
      </w:r>
      <w:r w:rsidR="00AC4D69">
        <w:t xml:space="preserve">č. </w:t>
      </w:r>
      <w:r w:rsidRPr="00981E79" w:rsidR="00E02467">
        <w:t>VP/</w:t>
      </w:r>
      <w:r w:rsidR="005B6734">
        <w:t>309/21</w:t>
      </w:r>
      <w:r w:rsidRPr="00981E79" w:rsidR="00E02467">
        <w:t>/K) voči dotknutému verejnému funkcionárovi počas jedného funkčného obdobia právoplat</w:t>
      </w:r>
      <w:r w:rsidR="00AC4D69">
        <w:t>ne rozhodlo, že</w:t>
      </w:r>
      <w:r w:rsidRPr="00981E79" w:rsidR="00E02467">
        <w:t xml:space="preserve"> porušil povinnosť ustanoven</w:t>
      </w:r>
      <w:r w:rsidR="00AC4D69">
        <w:t>ú</w:t>
      </w:r>
      <w:r w:rsidRPr="00981E79" w:rsidR="00E02467">
        <w:t xml:space="preserve"> ústavným zákonom č. 357/2004 Z. z. o ochrane verejného záujmu pri výkone funkcií verejných funkcionárov v znení neskorších predpisov</w:t>
      </w:r>
      <w:r w:rsidRPr="00981E79" w:rsidR="00E02467">
        <w:rPr>
          <w:lang w:val="en-GB"/>
        </w:rPr>
        <w:t>;</w:t>
      </w:r>
    </w:p>
    <w:p w:rsidR="00015280" w:rsidP="004D2408">
      <w:pPr>
        <w:pStyle w:val="BodyText"/>
        <w:spacing w:line="276" w:lineRule="auto"/>
        <w:ind w:firstLine="540"/>
        <w:rPr>
          <w:lang w:val="en-US"/>
        </w:rPr>
      </w:pPr>
    </w:p>
    <w:p w:rsidR="00822B2F" w:rsidP="004D2408">
      <w:pPr>
        <w:spacing w:line="276" w:lineRule="auto"/>
        <w:ind w:firstLine="360"/>
        <w:jc w:val="center"/>
        <w:rPr>
          <w:b/>
        </w:rPr>
      </w:pPr>
    </w:p>
    <w:p w:rsidR="004456CA" w:rsidRPr="00981E79" w:rsidP="004D2408">
      <w:pPr>
        <w:spacing w:line="276" w:lineRule="auto"/>
        <w:ind w:firstLine="360"/>
        <w:jc w:val="center"/>
        <w:rPr>
          <w:b/>
        </w:rPr>
      </w:pPr>
      <w:r w:rsidRPr="00981E79" w:rsidR="00050960">
        <w:rPr>
          <w:b/>
        </w:rPr>
        <w:t>O d ô v o d n e n i</w:t>
      </w:r>
      <w:r w:rsidRPr="00981E79" w:rsidR="00813EB9">
        <w:rPr>
          <w:b/>
        </w:rPr>
        <w:t> </w:t>
      </w:r>
      <w:r w:rsidRPr="00981E79" w:rsidR="00050960">
        <w:rPr>
          <w:b/>
        </w:rPr>
        <w:t>e</w:t>
      </w:r>
      <w:r w:rsidRPr="00981E79" w:rsidR="00813EB9">
        <w:rPr>
          <w:b/>
        </w:rPr>
        <w:t xml:space="preserve"> </w:t>
      </w:r>
      <w:r w:rsidRPr="00981E79" w:rsidR="00050960">
        <w:rPr>
          <w:b/>
        </w:rPr>
        <w:t xml:space="preserve">: </w:t>
      </w:r>
    </w:p>
    <w:p w:rsidR="0002571C" w:rsidRPr="00981E79" w:rsidP="004D2408">
      <w:pPr>
        <w:spacing w:line="276" w:lineRule="auto"/>
        <w:ind w:firstLine="540"/>
        <w:jc w:val="both"/>
      </w:pPr>
    </w:p>
    <w:p w:rsidR="0002571C" w:rsidRPr="00981E79" w:rsidP="00222499">
      <w:pPr>
        <w:spacing w:after="120" w:line="276" w:lineRule="auto"/>
        <w:ind w:firstLine="540"/>
        <w:jc w:val="both"/>
      </w:pPr>
      <w:r w:rsidRPr="00981E79">
        <w:t>Výbor Národnej rady Slovenskej republiky pre nezlučiteľnosť funkcií (ďalej len „výbor“) ako orgán ochrany verejného záujmu a zamedzenia rozporu záujmov pri výkone funkcií verejných funkcionárov sa v rámci svojej kontrolnej činnosti zaoberá najmä kontrolou dodržiavania povinností verejných funkcionárov pri výkone verejnej funkcie.</w:t>
      </w:r>
    </w:p>
    <w:p w:rsidR="00E02467" w:rsidRPr="00981E79" w:rsidP="00222499">
      <w:pPr>
        <w:spacing w:before="240" w:after="240" w:line="276" w:lineRule="auto"/>
        <w:ind w:firstLine="567"/>
        <w:jc w:val="both"/>
      </w:pPr>
      <w:r w:rsidRPr="00981E79">
        <w:t xml:space="preserve">Ústavný zákon č. 357/2004 Z. z. o ochrane verejného záujmu pri výkone funkcií verejných funkcionárov v znení neskorších predpisov (ďalej len „ústavný zákon“) v čl. 7 </w:t>
      </w:r>
      <w:r w:rsidR="00803C2B">
        <w:br/>
      </w:r>
      <w:r w:rsidRPr="00981E79">
        <w:t>ods. 1 stanovuje verejným funkcionárom (čl. 2 ods. 1 ústavného zákona) povinnosť do 30 dní odo dňa, keď sa ujali výkonu verejnej funkcie a počas jej výkonu vždy do 30. apríla podať písomné oznámenie funkcií, zamestnaní, činností a majetkových pomerov (ďalej len „oznámenie“) orgánu určenému v čl. 7 ods. 5 ústavného zákona.</w:t>
      </w:r>
    </w:p>
    <w:p w:rsidR="00E02467" w:rsidRPr="00981E79" w:rsidP="00222499">
      <w:pPr>
        <w:spacing w:before="240" w:after="240" w:line="276" w:lineRule="auto"/>
        <w:ind w:firstLine="567"/>
        <w:jc w:val="both"/>
      </w:pPr>
      <w:r w:rsidRPr="00981E79">
        <w:t>Ve</w:t>
      </w:r>
      <w:r w:rsidR="00333406">
        <w:t>rejní funkcionári v pôsobnosti v</w:t>
      </w:r>
      <w:r w:rsidRPr="00981E79">
        <w:t xml:space="preserve">ýboru (čl. 7 ods. 5 písm. e) ústavného zákona) sú povinní podať toto oznámenie uvedenému výboru Národnej rady Slovenskej republiky. Napriek tomu verejný funkcionár </w:t>
      </w:r>
      <w:r w:rsidR="00884438">
        <w:t>In</w:t>
      </w:r>
      <w:r w:rsidR="00884438">
        <w:t>g. Dušan Butaš</w:t>
      </w:r>
      <w:r w:rsidRPr="008C7FA5" w:rsidR="00884438">
        <w:t>, člen dozornej rady Slovenskej národnej akreditačnej</w:t>
      </w:r>
      <w:r w:rsidR="00884438">
        <w:t xml:space="preserve"> agentúry</w:t>
      </w:r>
      <w:r w:rsidRPr="00981E79">
        <w:t>, ktorý</w:t>
      </w:r>
      <w:r w:rsidR="00884438">
        <w:t xml:space="preserve"> mal podať oznámenie za rok 2023</w:t>
      </w:r>
      <w:r w:rsidRPr="00981E79">
        <w:t xml:space="preserve"> do 30. apríla 202</w:t>
      </w:r>
      <w:r w:rsidR="00884438">
        <w:t>4</w:t>
      </w:r>
      <w:r w:rsidRPr="00981E79">
        <w:t xml:space="preserve">, predmetné oznámenie </w:t>
      </w:r>
      <w:r w:rsidR="00884438">
        <w:t>podal až 10.6.2024</w:t>
      </w:r>
      <w:r w:rsidRPr="00981E79">
        <w:t>.</w:t>
      </w:r>
    </w:p>
    <w:p w:rsidR="00015280" w:rsidRPr="00981E79" w:rsidP="00222499">
      <w:pPr>
        <w:tabs>
          <w:tab w:val="left" w:pos="0"/>
        </w:tabs>
        <w:spacing w:after="120" w:line="276" w:lineRule="auto"/>
        <w:ind w:firstLine="540"/>
        <w:jc w:val="both"/>
      </w:pPr>
      <w:r w:rsidRPr="00981E79" w:rsidR="00F9565E">
        <w:t>V prípade, že verejný funkcionár poruší povinnosti a zákazy uvedené v ústavnom zákone, výbor v súlade s čl. 9 ods. 2 ústavného zákona začne voči verejnému funkcionárovi konanie vo veci ochrany verejného záujmu a zamedzenia rozporu záujmov. Výbor takéto konanie uskutočňuje z vlastnej iniciatívy alebo na základe riadne odôvodneného podn</w:t>
      </w:r>
      <w:r w:rsidRPr="00981E79" w:rsidR="00F9565E">
        <w:t>etu.</w:t>
      </w:r>
    </w:p>
    <w:p w:rsidR="00E02467" w:rsidRPr="00981E79" w:rsidP="00222499">
      <w:pPr>
        <w:spacing w:before="240" w:after="240" w:line="276" w:lineRule="auto"/>
        <w:ind w:firstLine="567"/>
        <w:jc w:val="both"/>
      </w:pPr>
      <w:r w:rsidRPr="00981E79">
        <w:t xml:space="preserve">Výbor sa so skutočnosťou, že verejný funkcionár nepodal oznámenie v lehote stanovenej ústavným zákonom oboznámil dňa </w:t>
      </w:r>
      <w:r w:rsidR="009F7D5C">
        <w:t>1</w:t>
      </w:r>
      <w:r w:rsidRPr="00981E79">
        <w:t>8. júna 202</w:t>
      </w:r>
      <w:r w:rsidR="009F7D5C">
        <w:t>4</w:t>
      </w:r>
      <w:r w:rsidRPr="00981E79">
        <w:t xml:space="preserve"> pri rokovaní o Prehľade Výboru Národnej rady Slovenskej republiky pre nezlučiteľnosť funkcií o došlých oznámeniach funkcií, zamestnaní, činností a majetkových pomerov ve</w:t>
      </w:r>
      <w:r w:rsidR="009F7D5C">
        <w:t>rejných funkcionárov k 30.4.2024</w:t>
      </w:r>
      <w:r w:rsidRPr="00981E79">
        <w:t xml:space="preserve"> </w:t>
      </w:r>
      <w:r w:rsidR="00803C2B">
        <w:br/>
      </w:r>
      <w:r w:rsidR="009F7D5C">
        <w:t>za rok 2023 a za máj – jún 2024</w:t>
      </w:r>
      <w:r w:rsidRPr="00981E79">
        <w:t>, a uznesením č. 1</w:t>
      </w:r>
      <w:r w:rsidR="009F7D5C">
        <w:t>89</w:t>
      </w:r>
      <w:r w:rsidRPr="00981E79">
        <w:t xml:space="preserve"> z </w:t>
      </w:r>
      <w:r w:rsidR="009F7D5C">
        <w:t xml:space="preserve">18. júna 2024 </w:t>
      </w:r>
      <w:r w:rsidRPr="00981E79">
        <w:t>začal voči menovanému verejnému funkcionárovi konanie podľa čl. 9 ods. 2 písm. a) ústavného zákona. Súčasne podľa čl. 9 ods. 4 ústavného zákona požiadal dotknutého verejného funkcionára o stanovisko pre účely konania vo veci ochrany verejného záujmu.</w:t>
      </w:r>
    </w:p>
    <w:p w:rsidR="00E02467" w:rsidP="00630493">
      <w:pPr>
        <w:pStyle w:val="ListParagraph"/>
        <w:spacing w:after="240" w:line="276" w:lineRule="auto"/>
        <w:ind w:left="0" w:firstLine="567"/>
        <w:jc w:val="both"/>
      </w:pPr>
      <w:r w:rsidRPr="00981E79">
        <w:t xml:space="preserve">Verejný funkcionár sa k uzneseniu o začatí konania </w:t>
      </w:r>
      <w:r w:rsidR="007164C0">
        <w:t>vyjadril listom zo dňa 30.7.2024</w:t>
      </w:r>
      <w:r w:rsidR="005D6B6D">
        <w:t xml:space="preserve"> (výboru d</w:t>
      </w:r>
      <w:r w:rsidR="007164C0">
        <w:t>oručený dňa 02.8.</w:t>
      </w:r>
      <w:r w:rsidR="007164C0">
        <w:t>2024</w:t>
      </w:r>
      <w:r w:rsidR="005D6B6D">
        <w:t xml:space="preserve">). </w:t>
      </w:r>
      <w:r w:rsidR="000C4EB8">
        <w:t xml:space="preserve">Uviedol, že omeškanie podania majetkového priznania za rok 2023 odôvodňuje náročným pracovným nasadením z pracovnej pozície, ako aj nevyhnutnou starostlivosťou o jeho imobilnú matku, ktorá utrpela poranenie chrbtice s dlhodobou liečbou a nevyhnutnou každodennou starostlivosťou. </w:t>
      </w:r>
      <w:r w:rsidR="00A36089">
        <w:t>Ďalej poukázal na tú skutočnosť, že v stave jeho majetku neprišlo oproti roku 2022 k žiadnej k zmene.</w:t>
      </w:r>
      <w:r w:rsidR="0093540B">
        <w:t xml:space="preserve"> </w:t>
      </w:r>
      <w:r w:rsidR="00A36089">
        <w:t>Uvedené dôvody ho viedli k opomenutiu zákonnej povinnosti, avšak po uvedomení si tejto povinnosti bezodkladne majetkové priznanie vyplnil a doručil doporučenou poštou Výboru NR SR. Preto na základe vyššie uvedeného žiada výbor o akceptovanie jeho vysvetlenia pre účely rozhodovania vo veci a odpustenie zmeškania lehoty, ak je taký úkon možný, resp. o prijatie rozhodnutia, že takýmto zmeškaním nešlo o porušenie ústavného zákona, ktoré by zakladalo materiálnu podstatu na sankcionovanie. V závere uviedol, že funkciu, do ktorej bol menovaný si váži, riadne, svedomito a s náležitou odbornou starostlivosťou si plní svoje povinnosti a k</w:t>
      </w:r>
      <w:r w:rsidR="00A36089">
        <w:t>oná len v súlade s ústavným zákonom a príslušnou legislatívou.</w:t>
      </w:r>
    </w:p>
    <w:p w:rsidR="00E02467" w:rsidRPr="00981E79" w:rsidP="00222499">
      <w:pPr>
        <w:spacing w:before="240" w:after="240" w:line="276" w:lineRule="auto"/>
        <w:ind w:firstLine="539"/>
        <w:jc w:val="both"/>
      </w:pPr>
      <w:r w:rsidRPr="00981E79">
        <w:t>Podľa čl. 9 ods. 13 ústavného zákona môže výbor rozhodnúť aj o zastavení konania</w:t>
      </w:r>
      <w:r w:rsidR="007164C0">
        <w:t>,</w:t>
      </w:r>
      <w:r w:rsidRPr="00981E79">
        <w:t xml:space="preserve"> ak sa v konaní nepreukáže, že verejný funkcionár nesplnil alebo porušil povinnosti ustanovené ústavným zákonom. Konanie sa zastaví aj vtedy, ak sa verejný funkcionár pred hlasovaním o rozhodnutí podľa odseku 6 vzdá svojej funkcie.</w:t>
      </w:r>
    </w:p>
    <w:p w:rsidR="00BB2EDD" w:rsidP="00222499">
      <w:pPr>
        <w:pStyle w:val="BodyText"/>
        <w:spacing w:before="240" w:after="240" w:line="276" w:lineRule="auto"/>
        <w:ind w:firstLine="540"/>
      </w:pPr>
      <w:r w:rsidRPr="00981E79" w:rsidR="00032779">
        <w:t>S prihliadnutím na právne závery (str. 12) nálezu Ústavného súdu SR sp. zn. III. ÚS 114/08-22 sú verejní funkcionári povinní poznať a vykladať obsah ústavného zákona, pričom ústavný zákon explicitne definuje, že verejný funkcionár má povinnosť splniť si oznamovaciu povinnosť podľa čl. 7 ods. 1 ústavného zákona v rámci taxatívne vymedzeného časového intervalu, a to buď po ujatí sa funkcie, resp. počas jej výkonu. Skutkové okolnosti (nepodanie oznámenia zo strany verejného funkcionára riadne a včas) nasvedčujú tomu, že došlo k porušeniu povinností vyplývajúcich z čl. 7 ods. 1 ústavného zákona.</w:t>
      </w:r>
      <w:r w:rsidR="005D6B6D">
        <w:t xml:space="preserve"> Výbor na margo vyjadrenia verejného funkcionára dodáva, že termín pre podanie oznámenia v zmysle čl. 7 ods. 1 ústavného zákona je fixne stanovený do 30. apríla každého kalendárneho roka. </w:t>
      </w:r>
    </w:p>
    <w:p w:rsidR="00BB2EDD" w:rsidP="00701CC5">
      <w:pPr>
        <w:spacing w:before="240" w:after="240" w:line="276" w:lineRule="auto"/>
        <w:ind w:firstLine="540"/>
        <w:jc w:val="both"/>
      </w:pPr>
      <w:r w:rsidR="00701CC5">
        <w:t>K tvrdeniam verejného funkcionára: „</w:t>
      </w:r>
      <w:r w:rsidRPr="00701CC5" w:rsidR="00701CC5">
        <w:rPr>
          <w:i/>
        </w:rPr>
        <w:t>Omeškanie podania majetkového priznania za rok 2023 odôvodňuje náročným pracov</w:t>
      </w:r>
      <w:r w:rsidRPr="00701CC5" w:rsidR="00701CC5">
        <w:rPr>
          <w:i/>
        </w:rPr>
        <w:t>ným nasadením z pracovnej pozície, ako aj nevyhnutnou starostlivosťou o jeho imobilnú matku, ktorá utrpela poranenie chrbtice s dlhodobou liečbou a nevyhnutnou každodennou starostlivosťou.</w:t>
      </w:r>
      <w:r w:rsidR="00701CC5">
        <w:rPr>
          <w:i/>
        </w:rPr>
        <w:t>“</w:t>
      </w:r>
      <w:r w:rsidR="00701CC5">
        <w:t xml:space="preserve"> výbor uvádza, že č</w:t>
      </w:r>
      <w:r w:rsidRPr="00DF75A7">
        <w:t>o sa týka neúmyselného konania, resp. nedbanlivosti pri nepodaní oznámenia zo strany verejných funkcionárov výbor uvádza, že zavinenie verejného funkcionára (úmysel alebo nedbanlivosť) a ani „intenzita“ porušenia povinnosti nepredstavuje v zmysle ústavného zákona relevantný faktor, ktorý by mal byť pri rozhodovaní o porušení povinností podľa ústavného zákona zohľadnený (Nález Ústavného súdu I. ÚS 331/2021-28).</w:t>
      </w:r>
      <w:r w:rsidR="00701CC5">
        <w:t xml:space="preserve"> Výbor na okraj uvádza, že dané dôvody sú z ľudského hľadiska pochopiteľné</w:t>
      </w:r>
      <w:r w:rsidR="00CF522D">
        <w:t>, avšak v rovine ústavnoprávnej</w:t>
      </w:r>
      <w:r w:rsidR="00701CC5">
        <w:t xml:space="preserve"> </w:t>
      </w:r>
      <w:r w:rsidR="00CF522D">
        <w:t>irelevantné (II. ÚS 448/2018).</w:t>
      </w:r>
      <w:r w:rsidR="00701CC5">
        <w:t xml:space="preserve">  </w:t>
      </w:r>
    </w:p>
    <w:p w:rsidR="0024246B" w:rsidP="00BB2EDD">
      <w:pPr>
        <w:spacing w:before="240" w:after="240" w:line="276" w:lineRule="auto"/>
        <w:ind w:firstLine="540"/>
        <w:jc w:val="both"/>
      </w:pPr>
      <w:r w:rsidR="00C11B4A">
        <w:t>K tvrdeniam verejného funkcionára:  „</w:t>
      </w:r>
      <w:r w:rsidR="00667525">
        <w:rPr>
          <w:i/>
        </w:rPr>
        <w:t xml:space="preserve"> V</w:t>
      </w:r>
      <w:r w:rsidRPr="00C11B4A" w:rsidR="00C11B4A">
        <w:rPr>
          <w:i/>
        </w:rPr>
        <w:t> stave jeho majetku neprišlo oproti roku 2022 k žiadnej k</w:t>
      </w:r>
      <w:r w:rsidR="00C11B4A">
        <w:rPr>
          <w:i/>
        </w:rPr>
        <w:t> </w:t>
      </w:r>
      <w:r w:rsidRPr="00C11B4A" w:rsidR="00C11B4A">
        <w:rPr>
          <w:i/>
        </w:rPr>
        <w:t>zmene</w:t>
      </w:r>
      <w:r w:rsidR="00C11B4A">
        <w:rPr>
          <w:i/>
        </w:rPr>
        <w:t xml:space="preserve">“ </w:t>
      </w:r>
      <w:r>
        <w:t xml:space="preserve">výbor uvádza, že </w:t>
      </w:r>
      <w:r w:rsidR="00D9546A">
        <w:t xml:space="preserve">práve na overenie danej </w:t>
      </w:r>
      <w:r>
        <w:t xml:space="preserve"> skutočnos</w:t>
      </w:r>
      <w:r w:rsidR="00D9546A">
        <w:t>ti</w:t>
      </w:r>
      <w:r>
        <w:t xml:space="preserve"> je</w:t>
      </w:r>
      <w:r w:rsidR="00D9546A">
        <w:t xml:space="preserve"> v ústavnom zákone stanovený pravidelný mechanizmus podávania oznámení v zmysle čl. 7 ods. 1 ústavného zákona, a to v určených lehotách.</w:t>
      </w:r>
      <w:r>
        <w:t xml:space="preserve"> </w:t>
      </w:r>
      <w:r w:rsidR="00D9546A">
        <w:t>L</w:t>
      </w:r>
      <w:r>
        <w:t>en včasn</w:t>
      </w:r>
      <w:r w:rsidR="00D9546A">
        <w:t>é</w:t>
      </w:r>
      <w:r>
        <w:t xml:space="preserve"> podan</w:t>
      </w:r>
      <w:r w:rsidR="00D9546A">
        <w:t>ie</w:t>
      </w:r>
      <w:r>
        <w:t xml:space="preserve"> oznámenia</w:t>
      </w:r>
      <w:r w:rsidR="002970BB">
        <w:t xml:space="preserve"> má za následok</w:t>
      </w:r>
      <w:r w:rsidR="00D9546A">
        <w:t xml:space="preserve"> splnenie ústavných povinností zo strany verejných funkcionárov.</w:t>
      </w:r>
      <w:r>
        <w:t xml:space="preserve"> </w:t>
      </w:r>
    </w:p>
    <w:p w:rsidR="00E63C92" w:rsidP="00BB2EDD">
      <w:pPr>
        <w:spacing w:before="240" w:after="240" w:line="276" w:lineRule="auto"/>
        <w:ind w:firstLine="540"/>
        <w:jc w:val="both"/>
      </w:pPr>
      <w:r w:rsidR="00642BF0">
        <w:t>K</w:t>
      </w:r>
      <w:r w:rsidR="0024246B">
        <w:t xml:space="preserve"> neskôr a dodatočne podanému oznámeniu výbor uvádza, že neskôr dodatočne podané oznámenie </w:t>
      </w:r>
      <w:r w:rsidR="00D9546A">
        <w:t>znamená rovnako</w:t>
      </w:r>
      <w:r w:rsidR="0024246B">
        <w:t xml:space="preserve"> porušen</w:t>
      </w:r>
      <w:r w:rsidR="00D9546A">
        <w:t>ie</w:t>
      </w:r>
      <w:r w:rsidR="0024246B">
        <w:t xml:space="preserve"> povinností, ktoré zakl</w:t>
      </w:r>
      <w:r w:rsidR="009C0A81">
        <w:t>adá možnosť výboru uložiť sankciu</w:t>
      </w:r>
      <w:r w:rsidR="0024246B">
        <w:t xml:space="preserve">, </w:t>
      </w:r>
      <w:r w:rsidR="009C0A81">
        <w:t>ergo neznamená zbavenie sa zodpovednosti</w:t>
      </w:r>
      <w:r w:rsidR="00D9546A">
        <w:t xml:space="preserve"> verejných funkcionárov</w:t>
      </w:r>
      <w:r w:rsidR="009C0A81">
        <w:t xml:space="preserve"> za porušenie </w:t>
      </w:r>
      <w:r w:rsidR="00D9546A">
        <w:t>ustanovení ústavného zákona. Dodatočným podaním oznámenia sa však verejní funkcionári vyhnú účinkom čl. 9 ods. 12 ústavného zákona.</w:t>
      </w:r>
    </w:p>
    <w:p w:rsidR="00D9546A" w:rsidP="00D9546A">
      <w:pPr>
        <w:spacing w:before="240" w:after="240" w:line="276" w:lineRule="auto"/>
        <w:ind w:firstLine="540"/>
        <w:jc w:val="both"/>
      </w:pPr>
      <w:r w:rsidRPr="00C07BAF" w:rsidR="00E63C92">
        <w:t xml:space="preserve">Verejní funkcionári sú povinní poznať a vykladať ustanovenia ústavného zákona tak, aby nedochádzalo k jeho porušovaniu, v opačnom prípade im hrozí sankčný postih. V zmysle uznesenia Ústavného súdu SR, sp. zn. IV. ÚS 633/2013: </w:t>
      </w:r>
      <w:r w:rsidRPr="00C07BAF" w:rsidR="00E63C92">
        <w:rPr>
          <w:i/>
        </w:rPr>
        <w:t>„Ústavným súdom už vyslovený právny názor v rozhodovacej činnosti (I. ÚS 174/09, IV. ÚS 635/2012) založený na tom, že dôkazné bremeno na preukázaní skutočnosti, že oznámenie podľa príslušných ustanovení ústavného zákona o ochrane verejného záujmu bolo podané riadne a včas, spočíva na dotknutom verejnom funkcionárovi.“</w:t>
      </w:r>
      <w:r w:rsidR="00E63C92">
        <w:t xml:space="preserve"> Z vyjadrenia verejného</w:t>
      </w:r>
      <w:r w:rsidRPr="00C07BAF" w:rsidR="00E63C92">
        <w:t xml:space="preserve"> funkcionár</w:t>
      </w:r>
      <w:r w:rsidR="00E63C92">
        <w:t>a</w:t>
      </w:r>
      <w:r w:rsidRPr="00C07BAF" w:rsidR="00E63C92">
        <w:t xml:space="preserve"> však nedošlo k naplneniu litery čl. 7 ods. 1 ústavného zákona v spojení s citovaným uznesením Ústavného súdu SR, sp. zn.</w:t>
      </w:r>
      <w:r w:rsidR="00E63C92">
        <w:t xml:space="preserve"> IV. ÚS 633/2013, keďže dotknutý verejný funkcionár lehotu nestihol </w:t>
      </w:r>
      <w:r w:rsidRPr="00C07BAF" w:rsidR="00E63C92">
        <w:t>a uvedené dôvody (</w:t>
      </w:r>
      <w:r w:rsidR="00E63C92">
        <w:t>náročné pracovné nasadenie, starostlivosť o imobilnú matku</w:t>
      </w:r>
      <w:r w:rsidRPr="00DF75A7" w:rsidR="00E63C92">
        <w:t xml:space="preserve"> a neúmyselné opomenutie povinností</w:t>
      </w:r>
      <w:r w:rsidRPr="00C07BAF" w:rsidR="00E63C92">
        <w:t>) výbor nepovažuje za liberačné k meritu prejednávanej veci.</w:t>
      </w:r>
      <w:r>
        <w:t xml:space="preserve"> </w:t>
      </w:r>
      <w:r w:rsidRPr="00040806">
        <w:t>Nestihnutie lehoty podania oznámenia znamená porušenie povinností stanovených ústavným zákonom, čo predstavuje dostatočný a relevantný základ na záver výboru o porušení ústavného zákona a uložení pokuty podľa ústavného zákona (m. m. I. ÚS 134/2022).</w:t>
      </w:r>
    </w:p>
    <w:p w:rsidR="00BB2EDD" w:rsidP="00BB2EDD">
      <w:pPr>
        <w:spacing w:before="240" w:after="240" w:line="276" w:lineRule="auto"/>
        <w:ind w:firstLine="540"/>
        <w:jc w:val="both"/>
      </w:pPr>
      <w:r w:rsidRPr="00DF75A7">
        <w:t>Výbor preto</w:t>
      </w:r>
      <w:r w:rsidR="00D9546A">
        <w:t xml:space="preserve"> na základe vyššie uvedeného</w:t>
      </w:r>
      <w:r w:rsidRPr="00DF75A7">
        <w:t xml:space="preserve"> dospel po vykonanom posúdení skutkových okolností k právnemu záveru, že zo strany verejného funkcionára nepodaním oznámenia v časovom intervale určenom ústavným zákonom došlo k porušeniu čl. 7 ods. 1 ústavného zákona. </w:t>
      </w:r>
    </w:p>
    <w:p w:rsidR="00032779" w:rsidRPr="00981E79" w:rsidP="00222499">
      <w:pPr>
        <w:pStyle w:val="BodyText"/>
        <w:spacing w:before="240" w:after="240" w:line="276" w:lineRule="auto"/>
        <w:ind w:firstLine="540"/>
      </w:pPr>
      <w:r w:rsidRPr="00981E79">
        <w:t xml:space="preserve">Verejný funkcionár si </w:t>
      </w:r>
      <w:r w:rsidR="005D6B6D">
        <w:t xml:space="preserve">však </w:t>
      </w:r>
      <w:r w:rsidRPr="00981E79">
        <w:t xml:space="preserve">povinnosť </w:t>
      </w:r>
      <w:r w:rsidR="005D6B6D">
        <w:t xml:space="preserve">podania oznámenia v zmysle čl. 7 ods. 1 ústavného zákona </w:t>
      </w:r>
      <w:r w:rsidRPr="00981E79">
        <w:t xml:space="preserve">nesplnil </w:t>
      </w:r>
      <w:r w:rsidR="00313155">
        <w:t xml:space="preserve">počas jedného </w:t>
      </w:r>
      <w:r w:rsidRPr="00981E79">
        <w:t>funkčného obdobia i v konan</w:t>
      </w:r>
      <w:r w:rsidR="005D6B6D">
        <w:t>í vedenom</w:t>
      </w:r>
      <w:r w:rsidRPr="00981E79">
        <w:t xml:space="preserve"> pod </w:t>
      </w:r>
      <w:r w:rsidR="0050222B">
        <w:br/>
      </w:r>
      <w:r w:rsidR="00BF4452">
        <w:t xml:space="preserve">č. </w:t>
      </w:r>
      <w:r w:rsidRPr="00981E79">
        <w:t>VP/</w:t>
      </w:r>
      <w:r w:rsidR="002727DC">
        <w:t>309/21/K (právoplatné 28.4.2022</w:t>
      </w:r>
      <w:r w:rsidRPr="00981E79">
        <w:t xml:space="preserve">, vykonateľné </w:t>
      </w:r>
      <w:r w:rsidR="005D6B6D">
        <w:t>3</w:t>
      </w:r>
      <w:r w:rsidR="00281B0A">
        <w:t>1.5.2022</w:t>
      </w:r>
      <w:r w:rsidRPr="00981E79">
        <w:t xml:space="preserve">). </w:t>
      </w:r>
    </w:p>
    <w:p w:rsidR="00313155" w:rsidRPr="00313155" w:rsidP="00313155">
      <w:pPr>
        <w:spacing w:after="240" w:line="276" w:lineRule="auto"/>
        <w:ind w:firstLine="540"/>
        <w:jc w:val="both"/>
      </w:pPr>
      <w:r w:rsidRPr="00981E79">
        <w:t xml:space="preserve">Podľa čl. 9 ods. 8 písm. a) ústavného zákona: </w:t>
      </w:r>
      <w:r w:rsidRPr="00981E79">
        <w:rPr>
          <w:i/>
        </w:rPr>
        <w:t xml:space="preserve">„Rozhodnutím podľa odseku 6 sa vysloví strata verejnej funkcie, ak sa v predchádzajúcom konaní proti verejnému funkcionárovi počas jedného funkčného obdobia právoplatne rozhodlo, že nesplnil alebo porušil povinnosť alebo obmedzenie ustanovené týmto ústavným zákonom alebo zákonom, alebo v oznámení podľa </w:t>
      </w:r>
      <w:r w:rsidR="00803C2B">
        <w:rPr>
          <w:i/>
        </w:rPr>
        <w:br/>
      </w:r>
      <w:r w:rsidRPr="00981E79">
        <w:rPr>
          <w:i/>
        </w:rPr>
        <w:t>čl. 7 alebo čl. 8 uviedol neúplné alebo nepravdivé údaje, a to napriek písomnému upozorneniu orgánu uvedenému v čl. 7 ods. 5 v lehote ním určenej.“</w:t>
      </w:r>
      <w:r>
        <w:t>.</w:t>
      </w:r>
    </w:p>
    <w:p w:rsidR="00981E79" w:rsidRPr="00981E79" w:rsidP="00222499">
      <w:pPr>
        <w:pStyle w:val="BodyText"/>
        <w:spacing w:before="240" w:after="240" w:line="276" w:lineRule="auto"/>
        <w:ind w:firstLine="540"/>
      </w:pPr>
      <w:r w:rsidRPr="00981E79" w:rsidR="00032779">
        <w:t xml:space="preserve">V prípade, že </w:t>
      </w:r>
      <w:r w:rsidRPr="00981E79" w:rsidR="00B50B1F">
        <w:t xml:space="preserve">sa v konaní podľa čl. 9 </w:t>
      </w:r>
      <w:r w:rsidRPr="00981E79" w:rsidR="00E02467">
        <w:t xml:space="preserve">ústavného zákona </w:t>
      </w:r>
      <w:r w:rsidRPr="00981E79" w:rsidR="00B50B1F">
        <w:t>preukáže, že verejný funkcionár porušil povinnosti a zákazy uvedené v ústavom zákone</w:t>
      </w:r>
      <w:r w:rsidRPr="00981E79" w:rsidR="00032779">
        <w:t>,</w:t>
      </w:r>
      <w:r w:rsidRPr="00981E79" w:rsidR="00B50B1F">
        <w:t xml:space="preserve"> výbor prijme rozhodnutie v súlade s čl. 9 ods. 6 ústavného zákona. Je potrebné uviesť, že ústavný zákon počíta </w:t>
      </w:r>
      <w:r w:rsidRPr="00981E79" w:rsidR="00032779">
        <w:t xml:space="preserve">i </w:t>
      </w:r>
      <w:r w:rsidRPr="00981E79" w:rsidR="00B50B1F">
        <w:t xml:space="preserve">s možnosťou uložiť sankciu vo forme peňažnej pokuty podľa čl. 9 ods. 10 písm. d) ústavného zákona, pokiaľ </w:t>
      </w:r>
      <w:r w:rsidRPr="00981E79" w:rsidR="00032779">
        <w:t>sa jedná</w:t>
      </w:r>
      <w:r w:rsidRPr="00981E79" w:rsidR="00B50B1F">
        <w:t xml:space="preserve"> o</w:t>
      </w:r>
      <w:r w:rsidRPr="00981E79" w:rsidR="00032779">
        <w:t xml:space="preserve"> singulárne </w:t>
      </w:r>
      <w:r w:rsidRPr="00981E79" w:rsidR="00B50B1F">
        <w:t>porušenie ú</w:t>
      </w:r>
      <w:r w:rsidRPr="00981E79" w:rsidR="00032779">
        <w:t>stavného zákona, avšak v prípadoch</w:t>
      </w:r>
      <w:r w:rsidRPr="00981E79" w:rsidR="00B50B1F">
        <w:t>,</w:t>
      </w:r>
      <w:r w:rsidRPr="00981E79" w:rsidR="00032779">
        <w:t xml:space="preserve"> </w:t>
      </w:r>
      <w:r w:rsidRPr="00981E79" w:rsidR="00B50B1F">
        <w:t xml:space="preserve">podľa čl. 9 ods. 8 písm. a) ústavného zákona </w:t>
      </w:r>
      <w:r w:rsidRPr="00981E79">
        <w:t xml:space="preserve">sa jedná </w:t>
      </w:r>
      <w:r w:rsidRPr="00981E79" w:rsidR="00B50B1F">
        <w:t>o opätovné porušenie povinností alebo obmedzení ustanovených ústavným zákonom,</w:t>
      </w:r>
      <w:r w:rsidRPr="00981E79">
        <w:t xml:space="preserve"> o ktorých bolo právoplatne v rámci funkčného obdobia rozhodnuté, a z toho dôvodu</w:t>
      </w:r>
      <w:r w:rsidRPr="00981E79" w:rsidR="00B50B1F">
        <w:t xml:space="preserve"> výbor </w:t>
      </w:r>
      <w:r w:rsidRPr="00981E79" w:rsidR="00512B9F">
        <w:t>vyslov</w:t>
      </w:r>
      <w:r w:rsidR="00822B2F">
        <w:t xml:space="preserve">il </w:t>
      </w:r>
      <w:r w:rsidRPr="00981E79" w:rsidR="00B50B1F">
        <w:t>strat</w:t>
      </w:r>
      <w:r w:rsidRPr="00981E79" w:rsidR="00512B9F">
        <w:t>u</w:t>
      </w:r>
      <w:r w:rsidRPr="00981E79" w:rsidR="00B50B1F">
        <w:t xml:space="preserve"> verejnej funkcie</w:t>
      </w:r>
      <w:r w:rsidRPr="00981E79" w:rsidR="00512B9F">
        <w:t>, pričom takéto rozhodnutie podlieha podľa čl. 10 ods. 1 ústavného zákona schváleniu Náro</w:t>
      </w:r>
      <w:r w:rsidRPr="00981E79" w:rsidR="00032779">
        <w:t xml:space="preserve">dnej rade Slovenskej republiky. </w:t>
      </w:r>
    </w:p>
    <w:p w:rsidR="005F7948" w:rsidP="00222499">
      <w:pPr>
        <w:tabs>
          <w:tab w:val="left" w:pos="5529"/>
        </w:tabs>
        <w:spacing w:after="120" w:line="276" w:lineRule="auto"/>
        <w:ind w:firstLine="540"/>
        <w:jc w:val="both"/>
      </w:pPr>
      <w:r w:rsidRPr="00981E79" w:rsidR="00516361">
        <w:t xml:space="preserve">Výbor dospel po vykonanom dokazovaní k záveru, že verejný funkcionár </w:t>
      </w:r>
      <w:r w:rsidR="00A11A23">
        <w:t>Ing. Dušan Butaš</w:t>
      </w:r>
      <w:r w:rsidRPr="008C7FA5" w:rsidR="00A11A23">
        <w:t>, člen dozornej rady Slovenskej národnej akreditačnej</w:t>
      </w:r>
      <w:r w:rsidR="00A11A23">
        <w:t xml:space="preserve"> agentúry</w:t>
      </w:r>
      <w:r w:rsidRPr="00981E79" w:rsidR="00516361">
        <w:t xml:space="preserve"> </w:t>
      </w:r>
      <w:r w:rsidRPr="00981E79" w:rsidR="00032779">
        <w:t>nepodal oznámenie podľa čl. 7 ústavného zákona v lehote stanovenej v tomto článku</w:t>
      </w:r>
      <w:r w:rsidR="00822B2F">
        <w:t xml:space="preserve">, </w:t>
      </w:r>
      <w:r w:rsidR="00A11A23">
        <w:t>t. j. do 30.4.2024</w:t>
      </w:r>
      <w:r w:rsidR="00822B2F">
        <w:t xml:space="preserve">, a </w:t>
      </w:r>
      <w:r w:rsidRPr="00981E79" w:rsidR="00981E79">
        <w:t xml:space="preserve">tým </w:t>
      </w:r>
      <w:r>
        <w:t xml:space="preserve">opätovne </w:t>
      </w:r>
      <w:r w:rsidRPr="00981E79" w:rsidR="00032779">
        <w:t>porušil povinnosť ustanovenú v čl. 7 ods. 1 ústavného zákona, pričom sa v predchádzajúc</w:t>
      </w:r>
      <w:r w:rsidR="005D6B6D">
        <w:t>om</w:t>
      </w:r>
      <w:r w:rsidRPr="00981E79" w:rsidR="00032779">
        <w:t xml:space="preserve"> konan</w:t>
      </w:r>
      <w:r w:rsidR="005D6B6D">
        <w:t>í</w:t>
      </w:r>
      <w:r w:rsidRPr="00981E79" w:rsidR="00032779">
        <w:t xml:space="preserve"> (</w:t>
      </w:r>
      <w:r w:rsidR="00822B2F">
        <w:t xml:space="preserve">č. </w:t>
      </w:r>
      <w:r w:rsidRPr="00981E79" w:rsidR="00032779">
        <w:t>VP/</w:t>
      </w:r>
      <w:r w:rsidR="00A11A23">
        <w:t>309/21</w:t>
      </w:r>
      <w:r w:rsidRPr="00981E79" w:rsidR="00032779">
        <w:t>/K) voči dotknutému verejnému funkcionárovi počas jedného funkčného obdobia právoplatne rozhodlo, že porušil povinnosť ustanoven</w:t>
      </w:r>
      <w:r w:rsidR="00822B2F">
        <w:t>ú</w:t>
      </w:r>
      <w:r w:rsidRPr="00981E79" w:rsidR="00032779">
        <w:t xml:space="preserve"> ústavným zákonom. </w:t>
      </w:r>
    </w:p>
    <w:p w:rsidR="00D76677" w:rsidRPr="00981E79" w:rsidP="00222499">
      <w:pPr>
        <w:tabs>
          <w:tab w:val="left" w:pos="5529"/>
        </w:tabs>
        <w:spacing w:after="120" w:line="276" w:lineRule="auto"/>
        <w:ind w:firstLine="540"/>
        <w:jc w:val="both"/>
      </w:pPr>
      <w:r w:rsidRPr="00981E79" w:rsidR="00032779">
        <w:t>P</w:t>
      </w:r>
      <w:r w:rsidRPr="00981E79" w:rsidR="00DF13F6">
        <w:t xml:space="preserve">odľa čl. 9 ods. 9 ústavného zákona </w:t>
      </w:r>
      <w:r w:rsidRPr="00981E79" w:rsidR="00032779">
        <w:t xml:space="preserve">výbor prijal </w:t>
      </w:r>
      <w:r w:rsidRPr="00981E79" w:rsidR="00516361">
        <w:t xml:space="preserve">uznesenie, ktorým sa verejnému funkcionárovi </w:t>
      </w:r>
      <w:r w:rsidRPr="008C7FA5" w:rsidR="00A11A23">
        <w:t>Ing. Dušanovi Butašovi, členovi dozornej rady Slovenskej národnej akreditačnej</w:t>
      </w:r>
      <w:r w:rsidR="00A11A23">
        <w:t xml:space="preserve"> agentúry</w:t>
      </w:r>
      <w:r w:rsidRPr="00981E79" w:rsidR="005D6B6D">
        <w:t xml:space="preserve"> </w:t>
      </w:r>
      <w:r w:rsidRPr="00981E79" w:rsidR="00516361">
        <w:t xml:space="preserve">vyslovila strata </w:t>
      </w:r>
      <w:r w:rsidRPr="00981E79" w:rsidR="00032779">
        <w:t>verejnej funkcie</w:t>
      </w:r>
      <w:r w:rsidRPr="00981E79" w:rsidR="00516361">
        <w:t xml:space="preserve"> podľa čl. 9 ods. 8 </w:t>
      </w:r>
      <w:r w:rsidRPr="00981E79" w:rsidR="00032779">
        <w:t xml:space="preserve">písm. a) ústavného zákona. </w:t>
      </w:r>
      <w:r w:rsidRPr="00981E79" w:rsidR="00185062">
        <w:t xml:space="preserve">Uvedené rozhodnutie bolo dňa </w:t>
      </w:r>
      <w:r w:rsidR="00A11A23">
        <w:t>1</w:t>
      </w:r>
      <w:r w:rsidRPr="00981E79" w:rsidR="00FC3D0C">
        <w:t xml:space="preserve">. </w:t>
      </w:r>
      <w:r w:rsidR="00A11A23">
        <w:t>októbra</w:t>
      </w:r>
      <w:r w:rsidRPr="00981E79" w:rsidR="00FC3D0C">
        <w:t xml:space="preserve"> 20</w:t>
      </w:r>
      <w:r w:rsidRPr="00981E79" w:rsidR="00032779">
        <w:t>2</w:t>
      </w:r>
      <w:r w:rsidR="00A11A23">
        <w:t>4</w:t>
      </w:r>
      <w:r w:rsidRPr="00981E79" w:rsidR="00FC3D0C">
        <w:t xml:space="preserve"> </w:t>
      </w:r>
      <w:r w:rsidRPr="00981E79" w:rsidR="00293EA4">
        <w:t xml:space="preserve">schválené uznesením č. </w:t>
      </w:r>
      <w:r w:rsidR="00A11A23">
        <w:t>332</w:t>
      </w:r>
      <w:r w:rsidRPr="0050222B">
        <w:t>,</w:t>
      </w:r>
      <w:r w:rsidRPr="00981E79">
        <w:t xml:space="preserve"> podľa ktorého v časti C </w:t>
      </w:r>
      <w:r w:rsidRPr="00981E79" w:rsidR="00032779">
        <w:t xml:space="preserve">výbor </w:t>
      </w:r>
      <w:r w:rsidR="003B247D">
        <w:t>poveril predsedníčku</w:t>
      </w:r>
      <w:r w:rsidRPr="00981E79">
        <w:t xml:space="preserve"> výboru v súlade s čl. 10 ods. 1 ústavného zákona predložiť písomné rozhodnutie výboru na schválenie Národnej rade Slovenskej republiky na najbližšiu schôdzu Národnej rady Slovenskej republiky.</w:t>
      </w:r>
    </w:p>
    <w:p w:rsidR="00AF11B0" w:rsidRPr="00981E79" w:rsidP="00222499">
      <w:pPr>
        <w:spacing w:line="276" w:lineRule="auto"/>
        <w:ind w:firstLine="540"/>
        <w:jc w:val="both"/>
      </w:pPr>
    </w:p>
    <w:p w:rsidR="005A1AA0" w:rsidRPr="00981E79" w:rsidP="00222499">
      <w:pPr>
        <w:spacing w:line="276" w:lineRule="auto"/>
        <w:ind w:firstLine="540"/>
        <w:jc w:val="both"/>
      </w:pPr>
    </w:p>
    <w:p w:rsidR="004A4656" w:rsidRPr="00981E79" w:rsidP="00222499">
      <w:pPr>
        <w:spacing w:line="276" w:lineRule="auto"/>
        <w:ind w:left="1620" w:hanging="1620"/>
        <w:jc w:val="both"/>
      </w:pPr>
      <w:r w:rsidRPr="00981E79">
        <w:rPr>
          <w:b/>
        </w:rPr>
        <w:t>P o u č e n i e</w:t>
      </w:r>
      <w:r w:rsidRPr="00981E79">
        <w:t xml:space="preserve">: </w:t>
      </w:r>
      <w:r w:rsidRPr="00981E79" w:rsidR="00032779">
        <w:t xml:space="preserve">Proti tomuto rozhodnutiu môže dotknutý verejný funkcionár podať návrh </w:t>
        <w:br/>
        <w:t xml:space="preserve">na preskúmanie rozhodnutia Výboru Národnej rady Slovenskej republiky </w:t>
        <w:br/>
        <w:t xml:space="preserve">pre nezlučiteľnosť funkcií v súlade s čl. 10 ods. 2 ústavného zákona </w:t>
        <w:br/>
        <w:t xml:space="preserve">č. 357/2004 Z. z. o ochrane verejného záujmu pri výkone funkcií verejných funkcionárov v znení neskorších predpisov na Ústavný súd Slovenskej republiky v lehote 30 dní odo dňa jeho doručenia. Podanie návrhu </w:t>
        <w:br/>
        <w:t>na preskúmanie tohto rozhodnutia má odkladný účinok.</w:t>
      </w:r>
    </w:p>
    <w:p w:rsidR="004A4656" w:rsidP="00222499">
      <w:pPr>
        <w:spacing w:line="276" w:lineRule="auto"/>
        <w:jc w:val="both"/>
        <w:rPr>
          <w:rFonts w:ascii="AT*Toronto" w:hAnsi="AT*Toronto"/>
        </w:rPr>
      </w:pPr>
    </w:p>
    <w:p w:rsidR="00803C2B" w:rsidP="00222499">
      <w:pPr>
        <w:spacing w:line="276" w:lineRule="auto"/>
        <w:jc w:val="both"/>
        <w:rPr>
          <w:rFonts w:ascii="AT*Toronto" w:hAnsi="AT*Toronto"/>
        </w:rPr>
      </w:pPr>
    </w:p>
    <w:p w:rsidR="00803C2B" w:rsidRPr="00981E79" w:rsidP="00222499">
      <w:pPr>
        <w:spacing w:line="276" w:lineRule="auto"/>
        <w:jc w:val="both"/>
        <w:rPr>
          <w:rFonts w:ascii="AT*Toronto" w:hAnsi="AT*Toronto"/>
        </w:rPr>
      </w:pPr>
    </w:p>
    <w:p w:rsidR="0050222B" w:rsidP="0050222B">
      <w:pPr>
        <w:spacing w:line="276" w:lineRule="auto"/>
        <w:jc w:val="both"/>
      </w:pPr>
      <w:r w:rsidRPr="00981E79">
        <w:t xml:space="preserve">V Bratislave </w:t>
      </w:r>
      <w:r w:rsidR="00E03D16">
        <w:t>1</w:t>
      </w:r>
      <w:r w:rsidRPr="00981E79">
        <w:t xml:space="preserve">. </w:t>
      </w:r>
      <w:r w:rsidR="00E03D16">
        <w:t>októbra</w:t>
      </w:r>
      <w:r w:rsidRPr="00981E79">
        <w:t xml:space="preserve"> 202</w:t>
      </w:r>
      <w:r w:rsidR="00E03D16">
        <w:t>4</w:t>
      </w:r>
    </w:p>
    <w:p w:rsidR="007C27B6" w:rsidP="00222499">
      <w:pPr>
        <w:spacing w:line="276" w:lineRule="auto"/>
        <w:jc w:val="both"/>
      </w:pPr>
    </w:p>
    <w:p w:rsidR="0050222B" w:rsidRPr="00981E79" w:rsidP="00222499">
      <w:pPr>
        <w:spacing w:line="276" w:lineRule="auto"/>
        <w:jc w:val="both"/>
      </w:pPr>
    </w:p>
    <w:p w:rsidR="00032779" w:rsidRPr="00981E79" w:rsidP="00FF15D8">
      <w:pPr>
        <w:spacing w:line="276" w:lineRule="auto"/>
        <w:ind w:left="5928"/>
        <w:jc w:val="both"/>
        <w:rPr>
          <w:b/>
        </w:rPr>
      </w:pPr>
      <w:r w:rsidR="00E03D16">
        <w:t>Veronika</w:t>
      </w:r>
      <w:r w:rsidRPr="00981E79">
        <w:t xml:space="preserve">  </w:t>
      </w:r>
      <w:r w:rsidR="00E03D16">
        <w:rPr>
          <w:b/>
        </w:rPr>
        <w:t>R e m i š o v</w:t>
      </w:r>
      <w:r w:rsidR="00FF15D8">
        <w:rPr>
          <w:b/>
        </w:rPr>
        <w:t> </w:t>
      </w:r>
      <w:r w:rsidR="00E03D16">
        <w:rPr>
          <w:b/>
        </w:rPr>
        <w:t>á</w:t>
      </w:r>
      <w:r w:rsidR="00FF15D8">
        <w:rPr>
          <w:b/>
        </w:rPr>
        <w:t>,  v. r.</w:t>
      </w:r>
      <w:r w:rsidR="0050222B">
        <w:rPr>
          <w:b/>
        </w:rPr>
        <w:t xml:space="preserve"> </w:t>
      </w:r>
    </w:p>
    <w:p w:rsidR="00032779" w:rsidRPr="00981E79" w:rsidP="00222499">
      <w:pPr>
        <w:spacing w:line="276" w:lineRule="auto"/>
        <w:ind w:left="5220"/>
        <w:jc w:val="both"/>
      </w:pPr>
      <w:r w:rsidRPr="00981E79">
        <w:t xml:space="preserve">             </w:t>
      </w:r>
      <w:r w:rsidR="00175F39">
        <w:t xml:space="preserve">  </w:t>
      </w:r>
      <w:r w:rsidR="00E03D16">
        <w:t xml:space="preserve">    predsedníčka</w:t>
      </w:r>
      <w:r w:rsidRPr="00981E79">
        <w:t xml:space="preserve"> výboru </w:t>
      </w:r>
    </w:p>
    <w:p w:rsidR="005A52CC" w:rsidRPr="00981E79" w:rsidP="00222499">
      <w:pPr>
        <w:spacing w:line="276" w:lineRule="auto"/>
        <w:jc w:val="both"/>
        <w:rPr>
          <w:rFonts w:ascii="AT*Toronto" w:hAnsi="AT*Toronto"/>
        </w:rPr>
      </w:pPr>
    </w:p>
    <w:p w:rsidR="00822B2F" w:rsidP="004D2408">
      <w:pPr>
        <w:spacing w:line="276" w:lineRule="auto"/>
        <w:jc w:val="both"/>
      </w:pPr>
    </w:p>
    <w:p w:rsidR="00822B2F" w:rsidP="004D2408">
      <w:pPr>
        <w:spacing w:line="276" w:lineRule="auto"/>
        <w:jc w:val="both"/>
      </w:pPr>
    </w:p>
    <w:p w:rsidR="00822B2F" w:rsidRPr="008F6859" w:rsidP="00822B2F">
      <w:pPr>
        <w:spacing w:line="240" w:lineRule="atLeast"/>
        <w:jc w:val="both"/>
        <w:rPr>
          <w:b/>
        </w:rPr>
      </w:pPr>
      <w:r w:rsidR="00E03D16">
        <w:t>Ľubica</w:t>
      </w:r>
      <w:r>
        <w:t xml:space="preserve">  </w:t>
      </w:r>
      <w:r w:rsidR="00E03D16">
        <w:rPr>
          <w:b/>
        </w:rPr>
        <w:t>L a š š á k o v</w:t>
      </w:r>
      <w:r w:rsidR="001E337C">
        <w:rPr>
          <w:b/>
        </w:rPr>
        <w:t> </w:t>
      </w:r>
      <w:r w:rsidR="00E03D16">
        <w:rPr>
          <w:b/>
        </w:rPr>
        <w:t>á</w:t>
      </w:r>
      <w:r w:rsidR="001E337C">
        <w:rPr>
          <w:b/>
        </w:rPr>
        <w:t xml:space="preserve">,  v. r. </w:t>
      </w:r>
    </w:p>
    <w:p w:rsidR="00822B2F" w:rsidP="00822B2F">
      <w:pPr>
        <w:spacing w:line="240" w:lineRule="atLeast"/>
        <w:jc w:val="both"/>
      </w:pPr>
      <w:r w:rsidR="001E337C">
        <w:t xml:space="preserve">      </w:t>
      </w:r>
      <w:r w:rsidRPr="000D2930">
        <w:t>overovate</w:t>
      </w:r>
      <w:r w:rsidR="0050222B">
        <w:t>ľ</w:t>
      </w:r>
      <w:r w:rsidR="00E03D16">
        <w:t>ka</w:t>
      </w:r>
      <w:r w:rsidRPr="000D2930">
        <w:t xml:space="preserve"> výboru</w:t>
      </w:r>
    </w:p>
    <w:sectPr w:rsidSect="0085691B">
      <w:footerReference w:type="default" r:id="rId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C2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1E337C">
      <w:rPr>
        <w:noProof/>
      </w:rPr>
      <w:t>5</w:t>
    </w:r>
    <w:r>
      <w:fldChar w:fldCharType="end"/>
    </w:r>
  </w:p>
  <w:p w:rsidR="008525EB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087A"/>
    <w:multiLevelType w:val="hybridMultilevel"/>
    <w:tmpl w:val="AA2830A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9B71A4"/>
    <w:multiLevelType w:val="hybridMultilevel"/>
    <w:tmpl w:val="CE58B2EE"/>
    <w:lvl w:ilvl="0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640" w:hanging="360"/>
      </w:pPr>
    </w:lvl>
    <w:lvl w:ilvl="2" w:tentative="1">
      <w:start w:val="1"/>
      <w:numFmt w:val="lowerRoman"/>
      <w:lvlText w:val="%3."/>
      <w:lvlJc w:val="right"/>
      <w:pPr>
        <w:ind w:left="3360" w:hanging="180"/>
      </w:pPr>
    </w:lvl>
    <w:lvl w:ilvl="3" w:tentative="1">
      <w:start w:val="1"/>
      <w:numFmt w:val="decimal"/>
      <w:lvlText w:val="%4."/>
      <w:lvlJc w:val="left"/>
      <w:pPr>
        <w:ind w:left="4080" w:hanging="360"/>
      </w:pPr>
    </w:lvl>
    <w:lvl w:ilvl="4" w:tentative="1">
      <w:start w:val="1"/>
      <w:numFmt w:val="lowerLetter"/>
      <w:lvlText w:val="%5."/>
      <w:lvlJc w:val="left"/>
      <w:pPr>
        <w:ind w:left="4800" w:hanging="360"/>
      </w:pPr>
    </w:lvl>
    <w:lvl w:ilvl="5" w:tentative="1">
      <w:start w:val="1"/>
      <w:numFmt w:val="lowerRoman"/>
      <w:lvlText w:val="%6."/>
      <w:lvlJc w:val="right"/>
      <w:pPr>
        <w:ind w:left="5520" w:hanging="180"/>
      </w:pPr>
    </w:lvl>
    <w:lvl w:ilvl="6" w:tentative="1">
      <w:start w:val="1"/>
      <w:numFmt w:val="decimal"/>
      <w:lvlText w:val="%7."/>
      <w:lvlJc w:val="left"/>
      <w:pPr>
        <w:ind w:left="6240" w:hanging="360"/>
      </w:pPr>
    </w:lvl>
    <w:lvl w:ilvl="7" w:tentative="1">
      <w:start w:val="1"/>
      <w:numFmt w:val="lowerLetter"/>
      <w:lvlText w:val="%8."/>
      <w:lvlJc w:val="left"/>
      <w:pPr>
        <w:ind w:left="6960" w:hanging="360"/>
      </w:pPr>
    </w:lvl>
    <w:lvl w:ilvl="8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E32026F"/>
    <w:multiLevelType w:val="hybridMultilevel"/>
    <w:tmpl w:val="11068AB6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2EE120C9"/>
    <w:multiLevelType w:val="hybridMultilevel"/>
    <w:tmpl w:val="DCB82DB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8091372"/>
    <w:multiLevelType w:val="hybridMultilevel"/>
    <w:tmpl w:val="E2601F4A"/>
    <w:lvl w:ilvl="0">
      <w:start w:val="9"/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64F83F24"/>
    <w:multiLevelType w:val="hybridMultilevel"/>
    <w:tmpl w:val="EEE098F8"/>
    <w:lvl w:ilvl="0">
      <w:start w:val="1"/>
      <w:numFmt w:val="decimal"/>
      <w:lvlText w:val="%1."/>
      <w:lvlJc w:val="left"/>
      <w:pPr>
        <w:ind w:left="1260" w:hanging="360"/>
      </w:p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 w:tentative="1">
      <w:start w:val="1"/>
      <w:numFmt w:val="lowerRoman"/>
      <w:lvlText w:val="%3."/>
      <w:lvlJc w:val="right"/>
      <w:pPr>
        <w:ind w:left="2700" w:hanging="180"/>
      </w:pPr>
    </w:lvl>
    <w:lvl w:ilvl="3" w:tentative="1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A253775"/>
    <w:multiLevelType w:val="hybridMultilevel"/>
    <w:tmpl w:val="BF06037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6CA"/>
    <w:rsid w:val="00005AEE"/>
    <w:rsid w:val="00010A93"/>
    <w:rsid w:val="00015280"/>
    <w:rsid w:val="00016FA8"/>
    <w:rsid w:val="000213C5"/>
    <w:rsid w:val="00021D6E"/>
    <w:rsid w:val="0002571C"/>
    <w:rsid w:val="00032779"/>
    <w:rsid w:val="000355C4"/>
    <w:rsid w:val="000364A1"/>
    <w:rsid w:val="00040806"/>
    <w:rsid w:val="00046F22"/>
    <w:rsid w:val="00050960"/>
    <w:rsid w:val="00056B19"/>
    <w:rsid w:val="00061E39"/>
    <w:rsid w:val="00064089"/>
    <w:rsid w:val="00067882"/>
    <w:rsid w:val="00071803"/>
    <w:rsid w:val="0007210A"/>
    <w:rsid w:val="000734EB"/>
    <w:rsid w:val="00073C7B"/>
    <w:rsid w:val="00084169"/>
    <w:rsid w:val="000843F0"/>
    <w:rsid w:val="00085264"/>
    <w:rsid w:val="00095047"/>
    <w:rsid w:val="00096819"/>
    <w:rsid w:val="000A20C3"/>
    <w:rsid w:val="000A6EAD"/>
    <w:rsid w:val="000B3C2A"/>
    <w:rsid w:val="000C4EB8"/>
    <w:rsid w:val="000C6990"/>
    <w:rsid w:val="000D2930"/>
    <w:rsid w:val="000D7F68"/>
    <w:rsid w:val="000E0101"/>
    <w:rsid w:val="000E0709"/>
    <w:rsid w:val="000E08DE"/>
    <w:rsid w:val="000E3193"/>
    <w:rsid w:val="000F0314"/>
    <w:rsid w:val="000F701E"/>
    <w:rsid w:val="001032ED"/>
    <w:rsid w:val="00105A8B"/>
    <w:rsid w:val="00110238"/>
    <w:rsid w:val="00111278"/>
    <w:rsid w:val="00113A14"/>
    <w:rsid w:val="00113E0D"/>
    <w:rsid w:val="00115D1F"/>
    <w:rsid w:val="001234DE"/>
    <w:rsid w:val="0012588D"/>
    <w:rsid w:val="001363B8"/>
    <w:rsid w:val="001405FA"/>
    <w:rsid w:val="001407DA"/>
    <w:rsid w:val="00153D45"/>
    <w:rsid w:val="001540FD"/>
    <w:rsid w:val="00175F39"/>
    <w:rsid w:val="00185062"/>
    <w:rsid w:val="00195D0B"/>
    <w:rsid w:val="001C504D"/>
    <w:rsid w:val="001D22E4"/>
    <w:rsid w:val="001E337C"/>
    <w:rsid w:val="001E354F"/>
    <w:rsid w:val="001E3836"/>
    <w:rsid w:val="001E3A3A"/>
    <w:rsid w:val="001E4365"/>
    <w:rsid w:val="001E60A1"/>
    <w:rsid w:val="001F22BD"/>
    <w:rsid w:val="001F457F"/>
    <w:rsid w:val="001F74BA"/>
    <w:rsid w:val="0020396C"/>
    <w:rsid w:val="002043D3"/>
    <w:rsid w:val="00204CCF"/>
    <w:rsid w:val="00206349"/>
    <w:rsid w:val="00211690"/>
    <w:rsid w:val="00222499"/>
    <w:rsid w:val="00232256"/>
    <w:rsid w:val="00233027"/>
    <w:rsid w:val="0024246B"/>
    <w:rsid w:val="00246E97"/>
    <w:rsid w:val="0026125E"/>
    <w:rsid w:val="0027243A"/>
    <w:rsid w:val="002727DC"/>
    <w:rsid w:val="00275B6F"/>
    <w:rsid w:val="0028007C"/>
    <w:rsid w:val="00280790"/>
    <w:rsid w:val="00281B0A"/>
    <w:rsid w:val="00287397"/>
    <w:rsid w:val="00290913"/>
    <w:rsid w:val="00293EA4"/>
    <w:rsid w:val="002969EB"/>
    <w:rsid w:val="002970BB"/>
    <w:rsid w:val="002A3165"/>
    <w:rsid w:val="002A417F"/>
    <w:rsid w:val="002A4FFB"/>
    <w:rsid w:val="002A5DC1"/>
    <w:rsid w:val="002A74C1"/>
    <w:rsid w:val="002B0347"/>
    <w:rsid w:val="002B0D68"/>
    <w:rsid w:val="002C0A86"/>
    <w:rsid w:val="002C3AF1"/>
    <w:rsid w:val="002D35C3"/>
    <w:rsid w:val="002D651B"/>
    <w:rsid w:val="002E3F4A"/>
    <w:rsid w:val="002E7289"/>
    <w:rsid w:val="002F074E"/>
    <w:rsid w:val="002F1C3D"/>
    <w:rsid w:val="00302685"/>
    <w:rsid w:val="00313155"/>
    <w:rsid w:val="003147F7"/>
    <w:rsid w:val="00317F31"/>
    <w:rsid w:val="0032152C"/>
    <w:rsid w:val="0032427D"/>
    <w:rsid w:val="00333406"/>
    <w:rsid w:val="00344FF3"/>
    <w:rsid w:val="00352737"/>
    <w:rsid w:val="00362319"/>
    <w:rsid w:val="0036276D"/>
    <w:rsid w:val="00365CDD"/>
    <w:rsid w:val="00393E41"/>
    <w:rsid w:val="003945F2"/>
    <w:rsid w:val="003946B2"/>
    <w:rsid w:val="003949A8"/>
    <w:rsid w:val="00394D88"/>
    <w:rsid w:val="00397977"/>
    <w:rsid w:val="003A0DCE"/>
    <w:rsid w:val="003B1C42"/>
    <w:rsid w:val="003B247D"/>
    <w:rsid w:val="003B4153"/>
    <w:rsid w:val="003C1A66"/>
    <w:rsid w:val="003C219D"/>
    <w:rsid w:val="003C360B"/>
    <w:rsid w:val="003C7B24"/>
    <w:rsid w:val="003D293B"/>
    <w:rsid w:val="003D3AF5"/>
    <w:rsid w:val="003D6D8C"/>
    <w:rsid w:val="003E4269"/>
    <w:rsid w:val="003E65D2"/>
    <w:rsid w:val="00401EB3"/>
    <w:rsid w:val="00403F1D"/>
    <w:rsid w:val="004048C9"/>
    <w:rsid w:val="00415AB7"/>
    <w:rsid w:val="0042367A"/>
    <w:rsid w:val="004304AA"/>
    <w:rsid w:val="004346FC"/>
    <w:rsid w:val="004351FD"/>
    <w:rsid w:val="00441D4A"/>
    <w:rsid w:val="00444A4C"/>
    <w:rsid w:val="004456CA"/>
    <w:rsid w:val="0044629B"/>
    <w:rsid w:val="00460909"/>
    <w:rsid w:val="00484768"/>
    <w:rsid w:val="00486DC9"/>
    <w:rsid w:val="00493AA9"/>
    <w:rsid w:val="004A308B"/>
    <w:rsid w:val="004A4209"/>
    <w:rsid w:val="004A4656"/>
    <w:rsid w:val="004A691E"/>
    <w:rsid w:val="004A7E7B"/>
    <w:rsid w:val="004C23AF"/>
    <w:rsid w:val="004D1315"/>
    <w:rsid w:val="004D2408"/>
    <w:rsid w:val="004D2AF2"/>
    <w:rsid w:val="004D5B1E"/>
    <w:rsid w:val="004D7839"/>
    <w:rsid w:val="004D7ADA"/>
    <w:rsid w:val="004F172C"/>
    <w:rsid w:val="004F19AE"/>
    <w:rsid w:val="004F3286"/>
    <w:rsid w:val="004F38B0"/>
    <w:rsid w:val="004F792D"/>
    <w:rsid w:val="0050222B"/>
    <w:rsid w:val="005022CA"/>
    <w:rsid w:val="00512B9F"/>
    <w:rsid w:val="00516361"/>
    <w:rsid w:val="00524F13"/>
    <w:rsid w:val="00537809"/>
    <w:rsid w:val="00553E9A"/>
    <w:rsid w:val="0056241B"/>
    <w:rsid w:val="005631B0"/>
    <w:rsid w:val="005645FC"/>
    <w:rsid w:val="00570E0C"/>
    <w:rsid w:val="005715B2"/>
    <w:rsid w:val="005725F9"/>
    <w:rsid w:val="00576BD1"/>
    <w:rsid w:val="005777BF"/>
    <w:rsid w:val="0058198C"/>
    <w:rsid w:val="00586D53"/>
    <w:rsid w:val="00590A83"/>
    <w:rsid w:val="00591C20"/>
    <w:rsid w:val="00592ED5"/>
    <w:rsid w:val="005A1AA0"/>
    <w:rsid w:val="005A52CC"/>
    <w:rsid w:val="005B1076"/>
    <w:rsid w:val="005B14DE"/>
    <w:rsid w:val="005B5172"/>
    <w:rsid w:val="005B6734"/>
    <w:rsid w:val="005B77B1"/>
    <w:rsid w:val="005C6244"/>
    <w:rsid w:val="005D6B6D"/>
    <w:rsid w:val="005D7D18"/>
    <w:rsid w:val="005E3E6F"/>
    <w:rsid w:val="005E5C9D"/>
    <w:rsid w:val="005F7948"/>
    <w:rsid w:val="00600435"/>
    <w:rsid w:val="00607200"/>
    <w:rsid w:val="00612A26"/>
    <w:rsid w:val="00620EF9"/>
    <w:rsid w:val="00630493"/>
    <w:rsid w:val="00631F6D"/>
    <w:rsid w:val="00642BF0"/>
    <w:rsid w:val="00642D79"/>
    <w:rsid w:val="00647537"/>
    <w:rsid w:val="00650CF9"/>
    <w:rsid w:val="00660148"/>
    <w:rsid w:val="00667525"/>
    <w:rsid w:val="00677351"/>
    <w:rsid w:val="00691A7F"/>
    <w:rsid w:val="006932D2"/>
    <w:rsid w:val="006A051F"/>
    <w:rsid w:val="006C315E"/>
    <w:rsid w:val="006C3657"/>
    <w:rsid w:val="006D66D8"/>
    <w:rsid w:val="006E4BF2"/>
    <w:rsid w:val="006F4AEB"/>
    <w:rsid w:val="006F5B17"/>
    <w:rsid w:val="00701CC5"/>
    <w:rsid w:val="00701D74"/>
    <w:rsid w:val="00703030"/>
    <w:rsid w:val="00704799"/>
    <w:rsid w:val="00706771"/>
    <w:rsid w:val="00706C6B"/>
    <w:rsid w:val="00710782"/>
    <w:rsid w:val="00711FF3"/>
    <w:rsid w:val="007164C0"/>
    <w:rsid w:val="00717D4D"/>
    <w:rsid w:val="00734E12"/>
    <w:rsid w:val="007369BF"/>
    <w:rsid w:val="00740B87"/>
    <w:rsid w:val="00747F67"/>
    <w:rsid w:val="00753FAD"/>
    <w:rsid w:val="0076000C"/>
    <w:rsid w:val="00765BB4"/>
    <w:rsid w:val="00765EB1"/>
    <w:rsid w:val="0076662F"/>
    <w:rsid w:val="007709A1"/>
    <w:rsid w:val="007720B5"/>
    <w:rsid w:val="007731D2"/>
    <w:rsid w:val="00776F88"/>
    <w:rsid w:val="007853EB"/>
    <w:rsid w:val="007A436B"/>
    <w:rsid w:val="007B0659"/>
    <w:rsid w:val="007B10A9"/>
    <w:rsid w:val="007C2420"/>
    <w:rsid w:val="007C27B6"/>
    <w:rsid w:val="007C3390"/>
    <w:rsid w:val="007C58A4"/>
    <w:rsid w:val="007D076F"/>
    <w:rsid w:val="007E43F8"/>
    <w:rsid w:val="007E5099"/>
    <w:rsid w:val="007F1384"/>
    <w:rsid w:val="007F499B"/>
    <w:rsid w:val="00803C2B"/>
    <w:rsid w:val="00813EB9"/>
    <w:rsid w:val="008174C1"/>
    <w:rsid w:val="00822B2F"/>
    <w:rsid w:val="00831F1D"/>
    <w:rsid w:val="00832381"/>
    <w:rsid w:val="00841F23"/>
    <w:rsid w:val="00843FD1"/>
    <w:rsid w:val="00847C43"/>
    <w:rsid w:val="008525EB"/>
    <w:rsid w:val="00852B1D"/>
    <w:rsid w:val="00854B71"/>
    <w:rsid w:val="0085691B"/>
    <w:rsid w:val="00857579"/>
    <w:rsid w:val="00861E13"/>
    <w:rsid w:val="0086682E"/>
    <w:rsid w:val="008669BD"/>
    <w:rsid w:val="00875D63"/>
    <w:rsid w:val="00884438"/>
    <w:rsid w:val="00886CD7"/>
    <w:rsid w:val="008871A2"/>
    <w:rsid w:val="00897BAC"/>
    <w:rsid w:val="008A0D13"/>
    <w:rsid w:val="008A385C"/>
    <w:rsid w:val="008A44D2"/>
    <w:rsid w:val="008B2163"/>
    <w:rsid w:val="008C23FC"/>
    <w:rsid w:val="008C56F7"/>
    <w:rsid w:val="008C7A24"/>
    <w:rsid w:val="008C7FA5"/>
    <w:rsid w:val="008E4C54"/>
    <w:rsid w:val="008F19F3"/>
    <w:rsid w:val="008F203B"/>
    <w:rsid w:val="008F677B"/>
    <w:rsid w:val="008F6859"/>
    <w:rsid w:val="00903A8E"/>
    <w:rsid w:val="009109A5"/>
    <w:rsid w:val="00920C1F"/>
    <w:rsid w:val="0092169A"/>
    <w:rsid w:val="009244BF"/>
    <w:rsid w:val="009302AF"/>
    <w:rsid w:val="00932B0A"/>
    <w:rsid w:val="0093540B"/>
    <w:rsid w:val="00942FD0"/>
    <w:rsid w:val="0095692E"/>
    <w:rsid w:val="009579E9"/>
    <w:rsid w:val="00966C0F"/>
    <w:rsid w:val="0096719F"/>
    <w:rsid w:val="00976AC3"/>
    <w:rsid w:val="00980265"/>
    <w:rsid w:val="00981E79"/>
    <w:rsid w:val="00985B91"/>
    <w:rsid w:val="00997FE3"/>
    <w:rsid w:val="009A522F"/>
    <w:rsid w:val="009A5EC1"/>
    <w:rsid w:val="009C0A81"/>
    <w:rsid w:val="009C3CDC"/>
    <w:rsid w:val="009D0028"/>
    <w:rsid w:val="009D2D14"/>
    <w:rsid w:val="009E2DBD"/>
    <w:rsid w:val="009E528F"/>
    <w:rsid w:val="009E6387"/>
    <w:rsid w:val="009F365D"/>
    <w:rsid w:val="009F53D3"/>
    <w:rsid w:val="009F6591"/>
    <w:rsid w:val="009F66E9"/>
    <w:rsid w:val="009F7D5C"/>
    <w:rsid w:val="009F7FDF"/>
    <w:rsid w:val="00A0229C"/>
    <w:rsid w:val="00A115E2"/>
    <w:rsid w:val="00A11A23"/>
    <w:rsid w:val="00A12FD9"/>
    <w:rsid w:val="00A22042"/>
    <w:rsid w:val="00A316B2"/>
    <w:rsid w:val="00A3425E"/>
    <w:rsid w:val="00A36089"/>
    <w:rsid w:val="00A36FCF"/>
    <w:rsid w:val="00A4471D"/>
    <w:rsid w:val="00A44F24"/>
    <w:rsid w:val="00A46847"/>
    <w:rsid w:val="00A6106E"/>
    <w:rsid w:val="00A756CC"/>
    <w:rsid w:val="00A8372E"/>
    <w:rsid w:val="00A86E47"/>
    <w:rsid w:val="00A90621"/>
    <w:rsid w:val="00A90FC2"/>
    <w:rsid w:val="00A92B9A"/>
    <w:rsid w:val="00A956DA"/>
    <w:rsid w:val="00A95CA5"/>
    <w:rsid w:val="00A96B9C"/>
    <w:rsid w:val="00A973F2"/>
    <w:rsid w:val="00AB70CE"/>
    <w:rsid w:val="00AC2CC6"/>
    <w:rsid w:val="00AC4D69"/>
    <w:rsid w:val="00AD757E"/>
    <w:rsid w:val="00AE2F95"/>
    <w:rsid w:val="00AE4095"/>
    <w:rsid w:val="00AF11B0"/>
    <w:rsid w:val="00B06B94"/>
    <w:rsid w:val="00B12428"/>
    <w:rsid w:val="00B15B96"/>
    <w:rsid w:val="00B17CC5"/>
    <w:rsid w:val="00B2336A"/>
    <w:rsid w:val="00B2388C"/>
    <w:rsid w:val="00B41D36"/>
    <w:rsid w:val="00B437A8"/>
    <w:rsid w:val="00B465D4"/>
    <w:rsid w:val="00B50B1F"/>
    <w:rsid w:val="00B524BE"/>
    <w:rsid w:val="00B55B07"/>
    <w:rsid w:val="00B61DED"/>
    <w:rsid w:val="00B67207"/>
    <w:rsid w:val="00B70268"/>
    <w:rsid w:val="00B7081E"/>
    <w:rsid w:val="00B76597"/>
    <w:rsid w:val="00B8072B"/>
    <w:rsid w:val="00B82616"/>
    <w:rsid w:val="00B82D67"/>
    <w:rsid w:val="00B86AE6"/>
    <w:rsid w:val="00B9016E"/>
    <w:rsid w:val="00B92142"/>
    <w:rsid w:val="00B941D2"/>
    <w:rsid w:val="00B945CB"/>
    <w:rsid w:val="00B97084"/>
    <w:rsid w:val="00BA1F38"/>
    <w:rsid w:val="00BB026B"/>
    <w:rsid w:val="00BB2EDD"/>
    <w:rsid w:val="00BB3C2C"/>
    <w:rsid w:val="00BB4465"/>
    <w:rsid w:val="00BB5265"/>
    <w:rsid w:val="00BB695D"/>
    <w:rsid w:val="00BC05F4"/>
    <w:rsid w:val="00BC0AB1"/>
    <w:rsid w:val="00BC35C9"/>
    <w:rsid w:val="00BD0705"/>
    <w:rsid w:val="00BD160B"/>
    <w:rsid w:val="00BE7F31"/>
    <w:rsid w:val="00BF2B3A"/>
    <w:rsid w:val="00BF4452"/>
    <w:rsid w:val="00C05904"/>
    <w:rsid w:val="00C05D75"/>
    <w:rsid w:val="00C07BAF"/>
    <w:rsid w:val="00C11B4A"/>
    <w:rsid w:val="00C21106"/>
    <w:rsid w:val="00C212E2"/>
    <w:rsid w:val="00C27A23"/>
    <w:rsid w:val="00C33CF9"/>
    <w:rsid w:val="00C43173"/>
    <w:rsid w:val="00C510E0"/>
    <w:rsid w:val="00C53972"/>
    <w:rsid w:val="00C73B43"/>
    <w:rsid w:val="00C74C98"/>
    <w:rsid w:val="00C76547"/>
    <w:rsid w:val="00C77412"/>
    <w:rsid w:val="00C835C6"/>
    <w:rsid w:val="00C97AAF"/>
    <w:rsid w:val="00CA0C37"/>
    <w:rsid w:val="00CA49BB"/>
    <w:rsid w:val="00CA715D"/>
    <w:rsid w:val="00CB01C4"/>
    <w:rsid w:val="00CC009E"/>
    <w:rsid w:val="00CC5031"/>
    <w:rsid w:val="00CE68B3"/>
    <w:rsid w:val="00CF522D"/>
    <w:rsid w:val="00D01E1F"/>
    <w:rsid w:val="00D026E0"/>
    <w:rsid w:val="00D04BD8"/>
    <w:rsid w:val="00D11FD3"/>
    <w:rsid w:val="00D15C32"/>
    <w:rsid w:val="00D42611"/>
    <w:rsid w:val="00D449B0"/>
    <w:rsid w:val="00D453AC"/>
    <w:rsid w:val="00D55F79"/>
    <w:rsid w:val="00D57790"/>
    <w:rsid w:val="00D678C2"/>
    <w:rsid w:val="00D76677"/>
    <w:rsid w:val="00D9546A"/>
    <w:rsid w:val="00D97A0D"/>
    <w:rsid w:val="00D97A85"/>
    <w:rsid w:val="00DA0FFD"/>
    <w:rsid w:val="00DA34D4"/>
    <w:rsid w:val="00DA62B5"/>
    <w:rsid w:val="00DA68A0"/>
    <w:rsid w:val="00DA6CA9"/>
    <w:rsid w:val="00DB0EA2"/>
    <w:rsid w:val="00DC215F"/>
    <w:rsid w:val="00DC4953"/>
    <w:rsid w:val="00DC707F"/>
    <w:rsid w:val="00DC781C"/>
    <w:rsid w:val="00DC7CB8"/>
    <w:rsid w:val="00DD3B1F"/>
    <w:rsid w:val="00DD772D"/>
    <w:rsid w:val="00DE7550"/>
    <w:rsid w:val="00DF13F6"/>
    <w:rsid w:val="00DF288F"/>
    <w:rsid w:val="00DF53DD"/>
    <w:rsid w:val="00DF735C"/>
    <w:rsid w:val="00DF75A7"/>
    <w:rsid w:val="00E02467"/>
    <w:rsid w:val="00E03D16"/>
    <w:rsid w:val="00E1279A"/>
    <w:rsid w:val="00E150C1"/>
    <w:rsid w:val="00E20140"/>
    <w:rsid w:val="00E21E93"/>
    <w:rsid w:val="00E226DE"/>
    <w:rsid w:val="00E267A3"/>
    <w:rsid w:val="00E3143F"/>
    <w:rsid w:val="00E46E8F"/>
    <w:rsid w:val="00E55B4F"/>
    <w:rsid w:val="00E608B2"/>
    <w:rsid w:val="00E63C92"/>
    <w:rsid w:val="00E63FAE"/>
    <w:rsid w:val="00E64907"/>
    <w:rsid w:val="00E706A2"/>
    <w:rsid w:val="00E7142C"/>
    <w:rsid w:val="00E85D67"/>
    <w:rsid w:val="00E86C3E"/>
    <w:rsid w:val="00E86EFD"/>
    <w:rsid w:val="00E878B1"/>
    <w:rsid w:val="00E90F7B"/>
    <w:rsid w:val="00E91B4D"/>
    <w:rsid w:val="00E93C64"/>
    <w:rsid w:val="00EA4BEC"/>
    <w:rsid w:val="00EB3816"/>
    <w:rsid w:val="00EC11A9"/>
    <w:rsid w:val="00EC3F7C"/>
    <w:rsid w:val="00EE2575"/>
    <w:rsid w:val="00EF0B8F"/>
    <w:rsid w:val="00F128CC"/>
    <w:rsid w:val="00F16652"/>
    <w:rsid w:val="00F2131A"/>
    <w:rsid w:val="00F27B5B"/>
    <w:rsid w:val="00F32A54"/>
    <w:rsid w:val="00F46990"/>
    <w:rsid w:val="00F5399D"/>
    <w:rsid w:val="00F6491E"/>
    <w:rsid w:val="00F744E3"/>
    <w:rsid w:val="00F808D5"/>
    <w:rsid w:val="00F83761"/>
    <w:rsid w:val="00F85CCB"/>
    <w:rsid w:val="00F878C4"/>
    <w:rsid w:val="00F9565E"/>
    <w:rsid w:val="00F956B6"/>
    <w:rsid w:val="00FA1128"/>
    <w:rsid w:val="00FA120B"/>
    <w:rsid w:val="00FA6DCE"/>
    <w:rsid w:val="00FC0594"/>
    <w:rsid w:val="00FC3D0C"/>
    <w:rsid w:val="00FD0843"/>
    <w:rsid w:val="00FD7C82"/>
    <w:rsid w:val="00FE1DB4"/>
    <w:rsid w:val="00FE7983"/>
    <w:rsid w:val="00FF15D8"/>
    <w:rsid w:val="00FF55BE"/>
    <w:rsid w:val="00FF72C8"/>
    <w:rsid w:val="00FF7A33"/>
  </w:rsids>
  <w:docVars>
    <w:docVar w:name="__Grammarly_42___1" w:val="H4sIAAAAAAAEAKtWcslP9kxRslIyNDY2sDAyNDA1sTA0NwZyTJR0lIJTi4sz8/NACkxqARJlWKYsAAAA"/>
    <w:docVar w:name="__Grammarly_42____i" w:val="H4sIAAAAAAAEAKtWckksSQxILCpxzi/NK1GyMqwFAAEhoTITAAAA"/>
  </w:docVar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456CA"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qFormat/>
    <w:rsid w:val="004456CA"/>
    <w:pPr>
      <w:keepNext/>
      <w:spacing w:line="240" w:lineRule="atLeast"/>
      <w:jc w:val="both"/>
      <w:outlineLvl w:val="1"/>
    </w:pPr>
    <w:rPr>
      <w:rFonts w:ascii="AT*Toronto" w:hAnsi="AT*Toronto"/>
      <w:b/>
      <w:szCs w:val="20"/>
    </w:rPr>
  </w:style>
  <w:style w:type="paragraph" w:styleId="Heading3">
    <w:name w:val="heading 3"/>
    <w:basedOn w:val="Normal"/>
    <w:next w:val="Normal"/>
    <w:qFormat/>
    <w:rsid w:val="004456CA"/>
    <w:pPr>
      <w:keepNext/>
      <w:spacing w:line="240" w:lineRule="atLeast"/>
      <w:jc w:val="both"/>
      <w:outlineLvl w:val="2"/>
    </w:pPr>
    <w:rPr>
      <w:rFonts w:ascii="AT*Toronto" w:hAnsi="AT*Toronto"/>
      <w:i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ZkladntextChar"/>
    <w:rsid w:val="004456CA"/>
    <w:pPr>
      <w:jc w:val="both"/>
    </w:pPr>
    <w:rPr>
      <w:rFonts w:ascii="AT*Toronto" w:hAnsi="AT*Toronto"/>
      <w:szCs w:val="20"/>
    </w:rPr>
  </w:style>
  <w:style w:type="paragraph" w:styleId="BodyTextIndent2">
    <w:name w:val="Body Text Indent 2"/>
    <w:basedOn w:val="Normal"/>
    <w:rsid w:val="004456CA"/>
    <w:pPr>
      <w:spacing w:after="120" w:line="480" w:lineRule="auto"/>
      <w:ind w:left="283"/>
    </w:pPr>
  </w:style>
  <w:style w:type="paragraph" w:styleId="BalloonText">
    <w:name w:val="Balloon Text"/>
    <w:basedOn w:val="Normal"/>
    <w:semiHidden/>
    <w:rsid w:val="00393E41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Heading2"/>
    <w:uiPriority w:val="9"/>
    <w:rsid w:val="007C27B6"/>
    <w:rPr>
      <w:rFonts w:ascii="AT*Toronto" w:hAnsi="AT*Toronto"/>
      <w:b/>
      <w:sz w:val="24"/>
    </w:rPr>
  </w:style>
  <w:style w:type="character" w:customStyle="1" w:styleId="ZkladntextChar">
    <w:name w:val="Základný text Char"/>
    <w:link w:val="BodyText"/>
    <w:rsid w:val="007C27B6"/>
    <w:rPr>
      <w:rFonts w:ascii="AT*Toronto" w:hAnsi="AT*Toronto"/>
      <w:sz w:val="24"/>
    </w:rPr>
  </w:style>
  <w:style w:type="paragraph" w:styleId="Header">
    <w:name w:val="header"/>
    <w:basedOn w:val="Normal"/>
    <w:link w:val="HlavikaChar"/>
    <w:rsid w:val="008569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85691B"/>
    <w:rPr>
      <w:sz w:val="24"/>
      <w:szCs w:val="24"/>
    </w:rPr>
  </w:style>
  <w:style w:type="paragraph" w:styleId="Footer">
    <w:name w:val="footer"/>
    <w:basedOn w:val="Normal"/>
    <w:link w:val="PtaChar"/>
    <w:uiPriority w:val="99"/>
    <w:rsid w:val="0085691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rsid w:val="0085691B"/>
    <w:rPr>
      <w:sz w:val="24"/>
      <w:szCs w:val="24"/>
    </w:rPr>
  </w:style>
  <w:style w:type="character" w:styleId="Hyperlink">
    <w:name w:val="Hyperlink"/>
    <w:uiPriority w:val="99"/>
    <w:unhideWhenUsed/>
    <w:rsid w:val="000327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6B6D"/>
    <w:pPr>
      <w:ind w:left="708"/>
    </w:pPr>
  </w:style>
  <w:style w:type="paragraph" w:customStyle="1" w:styleId="Default">
    <w:name w:val="Default"/>
    <w:rsid w:val="006304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sk-SK" w:eastAsia="en-US" w:bidi="ar-SA"/>
    </w:rPr>
  </w:style>
  <w:style w:type="character" w:styleId="CommentReference">
    <w:name w:val="annotation reference"/>
    <w:rsid w:val="00AB70CE"/>
    <w:rPr>
      <w:sz w:val="16"/>
      <w:szCs w:val="16"/>
    </w:rPr>
  </w:style>
  <w:style w:type="paragraph" w:styleId="CommentText">
    <w:name w:val="annotation text"/>
    <w:basedOn w:val="Normal"/>
    <w:link w:val="TextkomentraChar"/>
    <w:rsid w:val="00AB70CE"/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rsid w:val="00AB70CE"/>
  </w:style>
  <w:style w:type="paragraph" w:styleId="CommentSubject">
    <w:name w:val="annotation subject"/>
    <w:basedOn w:val="CommentText"/>
    <w:next w:val="CommentText"/>
    <w:link w:val="PredmetkomentraChar"/>
    <w:rsid w:val="00AB70CE"/>
    <w:rPr>
      <w:b/>
      <w:bCs/>
    </w:rPr>
  </w:style>
  <w:style w:type="character" w:customStyle="1" w:styleId="PredmetkomentraChar">
    <w:name w:val="Predmet komentára Char"/>
    <w:link w:val="CommentSubject"/>
    <w:rsid w:val="00AB70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OIT</dc:creator>
  <cp:lastModifiedBy>Rajnoha, Karol, Mgr.</cp:lastModifiedBy>
  <cp:revision>49</cp:revision>
  <cp:lastPrinted>2022-09-21T08:43:00Z</cp:lastPrinted>
  <dcterms:created xsi:type="dcterms:W3CDTF">2022-09-28T13:00:00Z</dcterms:created>
  <dcterms:modified xsi:type="dcterms:W3CDTF">2024-10-25T08:52:00Z</dcterms:modified>
</cp:coreProperties>
</file>