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8A2" w:rsidRDefault="008458A2"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Default="009671DD" w:rsidP="008458A2">
      <w:pPr>
        <w:jc w:val="center"/>
      </w:pPr>
    </w:p>
    <w:p w:rsidR="009671DD" w:rsidRPr="009671DD" w:rsidRDefault="009671DD" w:rsidP="008458A2">
      <w:pPr>
        <w:jc w:val="center"/>
      </w:pPr>
    </w:p>
    <w:p w:rsidR="008458A2" w:rsidRPr="00E02BB7" w:rsidRDefault="00101532" w:rsidP="008458A2">
      <w:pPr>
        <w:jc w:val="center"/>
        <w:rPr>
          <w:b/>
        </w:rPr>
      </w:pPr>
      <w:r w:rsidRPr="009671DD">
        <w:rPr>
          <w:b/>
        </w:rPr>
        <w:t>z</w:t>
      </w:r>
      <w:r w:rsidR="006072F6" w:rsidRPr="00E02BB7">
        <w:rPr>
          <w:b/>
        </w:rPr>
        <w:t xml:space="preserve"> 23. októbra </w:t>
      </w:r>
      <w:r w:rsidRPr="00E02BB7">
        <w:rPr>
          <w:b/>
        </w:rPr>
        <w:t>2024</w:t>
      </w:r>
      <w:r w:rsidR="008458A2" w:rsidRPr="00E02BB7">
        <w:rPr>
          <w:b/>
        </w:rPr>
        <w:t>,</w:t>
      </w:r>
    </w:p>
    <w:p w:rsidR="008458A2" w:rsidRPr="00E02BB7" w:rsidRDefault="008458A2" w:rsidP="008458A2">
      <w:pPr>
        <w:jc w:val="center"/>
        <w:rPr>
          <w:b/>
        </w:rPr>
      </w:pPr>
    </w:p>
    <w:p w:rsidR="008458A2" w:rsidRPr="00E02BB7" w:rsidRDefault="008458A2" w:rsidP="008458A2">
      <w:pPr>
        <w:jc w:val="center"/>
        <w:rPr>
          <w:b/>
        </w:rPr>
      </w:pPr>
      <w:r w:rsidRPr="00E02BB7">
        <w:rPr>
          <w:b/>
        </w:rPr>
        <w:t>ktorým sa mení a dopĺňa zákon č. 513/2009 Z. z. o dráhach a o zmene a doplnení niektorých zákonov v znení neskorších predpisov a ktorým sa menia a dopĺňajú niektoré zákony</w:t>
      </w:r>
    </w:p>
    <w:p w:rsidR="008458A2" w:rsidRPr="00E02BB7" w:rsidRDefault="008458A2" w:rsidP="008458A2">
      <w:pPr>
        <w:jc w:val="center"/>
      </w:pPr>
    </w:p>
    <w:p w:rsidR="00DD616B" w:rsidRPr="00E02BB7" w:rsidRDefault="008458A2" w:rsidP="00FA5492">
      <w:pPr>
        <w:ind w:firstLine="708"/>
      </w:pPr>
      <w:r w:rsidRPr="00E02BB7">
        <w:t>Národná rada Slovenskej republiky sa uzniesla na tomto zákone:</w:t>
      </w:r>
    </w:p>
    <w:p w:rsidR="00DD616B" w:rsidRPr="00E02BB7" w:rsidRDefault="00DD616B" w:rsidP="008458A2">
      <w:pPr>
        <w:jc w:val="center"/>
        <w:rPr>
          <w:b/>
        </w:rPr>
      </w:pPr>
    </w:p>
    <w:p w:rsidR="008458A2" w:rsidRPr="00E02BB7" w:rsidRDefault="008458A2" w:rsidP="00BC0224">
      <w:pPr>
        <w:jc w:val="center"/>
        <w:rPr>
          <w:b/>
        </w:rPr>
      </w:pPr>
      <w:r w:rsidRPr="00E02BB7">
        <w:rPr>
          <w:b/>
        </w:rPr>
        <w:t>Čl. I</w:t>
      </w:r>
    </w:p>
    <w:p w:rsidR="00DD616B" w:rsidRPr="00E02BB7" w:rsidRDefault="00DD616B" w:rsidP="008458A2">
      <w:pPr>
        <w:jc w:val="both"/>
      </w:pPr>
    </w:p>
    <w:p w:rsidR="00286870" w:rsidRPr="009671DD" w:rsidRDefault="008458A2" w:rsidP="008458A2">
      <w:pPr>
        <w:jc w:val="both"/>
      </w:pPr>
      <w:r w:rsidRPr="00E02BB7">
        <w:tab/>
      </w:r>
      <w:r w:rsidR="007738C0" w:rsidRPr="00E02BB7">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w:t>
      </w:r>
      <w:r w:rsidR="007531AA" w:rsidRPr="00E02BB7">
        <w:t xml:space="preserve">. z., zákona č. 90/2020 Z. z., </w:t>
      </w:r>
      <w:r w:rsidR="007738C0" w:rsidRPr="00E02BB7">
        <w:t>zákona č. 311/2020 Z. z.</w:t>
      </w:r>
      <w:r w:rsidR="00101532" w:rsidRPr="00E02BB7">
        <w:t>, zákona č. 402/2021 Z.</w:t>
      </w:r>
      <w:r w:rsidR="008349C5" w:rsidRPr="00E02BB7">
        <w:t xml:space="preserve"> z., zákona č. 205/2023 Z. z.</w:t>
      </w:r>
      <w:r w:rsidR="00DA6D1C" w:rsidRPr="00E02BB7">
        <w:t>,</w:t>
      </w:r>
      <w:r w:rsidR="008349C5" w:rsidRPr="00E02BB7">
        <w:t xml:space="preserve"> </w:t>
      </w:r>
      <w:r w:rsidR="00101532" w:rsidRPr="00E02BB7">
        <w:t xml:space="preserve">zákona č. 332/2023 Z. z. </w:t>
      </w:r>
      <w:r w:rsidR="00DA6D1C" w:rsidRPr="00E02BB7">
        <w:t xml:space="preserve">a zákona č. 236/2024 Z. z.  </w:t>
      </w:r>
      <w:r w:rsidRPr="009671DD">
        <w:t>sa mení a dopĺňa takto:</w:t>
      </w:r>
    </w:p>
    <w:p w:rsidR="00375036" w:rsidRPr="00E02BB7" w:rsidRDefault="00375036" w:rsidP="008458A2">
      <w:pPr>
        <w:jc w:val="both"/>
      </w:pPr>
    </w:p>
    <w:p w:rsidR="00375036" w:rsidRPr="00E02BB7" w:rsidRDefault="00C030A8" w:rsidP="008458A2">
      <w:pPr>
        <w:jc w:val="both"/>
      </w:pPr>
      <w:r w:rsidRPr="00E02BB7">
        <w:t>1</w:t>
      </w:r>
      <w:r w:rsidR="00375036" w:rsidRPr="00E02BB7">
        <w:t>. V § 2 odsek 6 znie:</w:t>
      </w:r>
    </w:p>
    <w:p w:rsidR="006F40A8" w:rsidRPr="00E02BB7" w:rsidRDefault="006F40A8" w:rsidP="008458A2">
      <w:pPr>
        <w:jc w:val="both"/>
      </w:pPr>
    </w:p>
    <w:p w:rsidR="00375036" w:rsidRPr="00E02BB7" w:rsidRDefault="00375036" w:rsidP="008458A2">
      <w:pPr>
        <w:jc w:val="both"/>
      </w:pPr>
      <w:r w:rsidRPr="00E02BB7">
        <w:t xml:space="preserve">„(6) </w:t>
      </w:r>
      <w:r w:rsidR="001C0670" w:rsidRPr="00E02BB7">
        <w:t>Špeciálnou dráhou je koľajová dráha funkčne oddelená o</w:t>
      </w:r>
      <w:r w:rsidR="0075787E" w:rsidRPr="00E02BB7">
        <w:t>d železničného</w:t>
      </w:r>
      <w:r w:rsidR="001C0670" w:rsidRPr="00E02BB7">
        <w:t xml:space="preserve"> </w:t>
      </w:r>
      <w:r w:rsidR="0075787E" w:rsidRPr="00E02BB7">
        <w:t>systému</w:t>
      </w:r>
      <w:r w:rsidR="000F0DDC" w:rsidRPr="00E02BB7">
        <w:t>, ktorou je</w:t>
      </w:r>
      <w:r w:rsidR="0026266D" w:rsidRPr="00E02BB7">
        <w:t xml:space="preserve"> metro</w:t>
      </w:r>
      <w:r w:rsidR="001C0670" w:rsidRPr="00E02BB7">
        <w:t>, lokálna dráha a</w:t>
      </w:r>
      <w:r w:rsidR="000C3B95" w:rsidRPr="00E02BB7">
        <w:t> </w:t>
      </w:r>
      <w:r w:rsidR="001C0670" w:rsidRPr="00E02BB7">
        <w:t>turisti</w:t>
      </w:r>
      <w:r w:rsidR="00C54920" w:rsidRPr="00E02BB7">
        <w:t>cko-</w:t>
      </w:r>
      <w:r w:rsidR="000C3B95" w:rsidRPr="00E02BB7">
        <w:t>hospodárska</w:t>
      </w:r>
      <w:r w:rsidR="001C0670" w:rsidRPr="00E02BB7">
        <w:t xml:space="preserve"> dráha.</w:t>
      </w:r>
      <w:r w:rsidR="00762468" w:rsidRPr="00E02BB7">
        <w:t>“.</w:t>
      </w:r>
    </w:p>
    <w:p w:rsidR="00375036" w:rsidRPr="00E02BB7" w:rsidRDefault="00375036" w:rsidP="008458A2">
      <w:pPr>
        <w:jc w:val="both"/>
      </w:pPr>
    </w:p>
    <w:p w:rsidR="00635243" w:rsidRPr="00E02BB7" w:rsidRDefault="00C030A8" w:rsidP="008458A2">
      <w:pPr>
        <w:jc w:val="both"/>
      </w:pPr>
      <w:r w:rsidRPr="00E02BB7">
        <w:t>2</w:t>
      </w:r>
      <w:r w:rsidR="00AD3FDA" w:rsidRPr="00E02BB7">
        <w:t>. V § 2 sa za odsek 6 vkladajú nové odseky 7 až 9, ktoré znejú:</w:t>
      </w:r>
    </w:p>
    <w:p w:rsidR="006F40A8" w:rsidRPr="00E02BB7" w:rsidRDefault="006F40A8" w:rsidP="008458A2">
      <w:pPr>
        <w:jc w:val="both"/>
      </w:pPr>
    </w:p>
    <w:p w:rsidR="00AD3FDA" w:rsidRPr="00E02BB7" w:rsidRDefault="00AD3FDA" w:rsidP="008458A2">
      <w:pPr>
        <w:jc w:val="both"/>
      </w:pPr>
      <w:r w:rsidRPr="00E02BB7">
        <w:t xml:space="preserve">„(7) </w:t>
      </w:r>
      <w:r w:rsidR="001C0670" w:rsidRPr="00E02BB7">
        <w:t>Metrom je špeciálna dráha určená najmä na mestskú verejnú osobnú dopravu</w:t>
      </w:r>
      <w:r w:rsidR="00397871" w:rsidRPr="00E02BB7">
        <w:t xml:space="preserve"> oddelená od iných druhov dopravy</w:t>
      </w:r>
      <w:r w:rsidR="001C0670" w:rsidRPr="00E02BB7">
        <w:t xml:space="preserve">. </w:t>
      </w:r>
      <w:r w:rsidRPr="00E02BB7">
        <w:t xml:space="preserve"> </w:t>
      </w:r>
    </w:p>
    <w:p w:rsidR="00AD3FDA" w:rsidRPr="00E02BB7" w:rsidRDefault="00AD3FDA" w:rsidP="008458A2">
      <w:pPr>
        <w:jc w:val="both"/>
      </w:pPr>
    </w:p>
    <w:p w:rsidR="001C0670" w:rsidRPr="00E02BB7" w:rsidRDefault="00AD3FDA" w:rsidP="001C0670">
      <w:pPr>
        <w:jc w:val="both"/>
      </w:pPr>
      <w:r w:rsidRPr="00E02BB7">
        <w:t xml:space="preserve">(8) </w:t>
      </w:r>
      <w:r w:rsidR="001C0670" w:rsidRPr="00E02BB7">
        <w:t xml:space="preserve">Lokálnou dráhou je </w:t>
      </w:r>
      <w:r w:rsidR="00397871" w:rsidRPr="00E02BB7">
        <w:t>špeciálna dráha, ktorá slúži na</w:t>
      </w:r>
      <w:r w:rsidR="001C0670" w:rsidRPr="00E02BB7">
        <w:t xml:space="preserve"> zabezpečenie d</w:t>
      </w:r>
      <w:r w:rsidR="005314EA" w:rsidRPr="00E02BB7">
        <w:t>opravnej obslužnosti</w:t>
      </w:r>
      <w:r w:rsidR="001C0670" w:rsidRPr="00E02BB7">
        <w:t xml:space="preserve"> územia s možnosťou jej turistického využitia.</w:t>
      </w:r>
    </w:p>
    <w:p w:rsidR="00AD3FDA" w:rsidRPr="00E02BB7" w:rsidRDefault="00AD3FDA" w:rsidP="008458A2">
      <w:pPr>
        <w:jc w:val="both"/>
      </w:pPr>
    </w:p>
    <w:p w:rsidR="00AD3FDA" w:rsidRPr="00E02BB7" w:rsidRDefault="00AD3FDA" w:rsidP="008458A2">
      <w:pPr>
        <w:jc w:val="both"/>
      </w:pPr>
      <w:r w:rsidRPr="00E02BB7">
        <w:lastRenderedPageBreak/>
        <w:t xml:space="preserve">(9) </w:t>
      </w:r>
      <w:r w:rsidR="00C54920" w:rsidRPr="00E02BB7">
        <w:t>Turisticko-</w:t>
      </w:r>
      <w:r w:rsidR="000C3B95" w:rsidRPr="00E02BB7">
        <w:t>hospodárskou</w:t>
      </w:r>
      <w:r w:rsidR="001C0670" w:rsidRPr="00E02BB7">
        <w:t xml:space="preserve"> dráhou je špeciálna dráha určená</w:t>
      </w:r>
      <w:r w:rsidR="009C1C77" w:rsidRPr="00E02BB7">
        <w:t xml:space="preserve"> na zabezpečenie turistického, </w:t>
      </w:r>
      <w:r w:rsidR="001C0670" w:rsidRPr="00E02BB7">
        <w:t xml:space="preserve">kultúrneho </w:t>
      </w:r>
      <w:r w:rsidR="000C3B95" w:rsidRPr="00E02BB7">
        <w:t>a</w:t>
      </w:r>
      <w:r w:rsidR="009C1C77" w:rsidRPr="00E02BB7">
        <w:t> iného spoločenského účelu</w:t>
      </w:r>
      <w:r w:rsidR="00C54920" w:rsidRPr="00E02BB7">
        <w:t>. Turisticko-</w:t>
      </w:r>
      <w:r w:rsidR="000C3B95" w:rsidRPr="00E02BB7">
        <w:t>hospodárska</w:t>
      </w:r>
      <w:r w:rsidR="001C0670" w:rsidRPr="00E02BB7">
        <w:t xml:space="preserve"> dráha neslúži na zabezpečenie d</w:t>
      </w:r>
      <w:r w:rsidR="005314EA" w:rsidRPr="00E02BB7">
        <w:t>opravnej obslužnosti</w:t>
      </w:r>
      <w:r w:rsidR="001C0670" w:rsidRPr="00E02BB7">
        <w:t xml:space="preserve"> územia.</w:t>
      </w:r>
      <w:r w:rsidR="004820F3" w:rsidRPr="00E02BB7">
        <w:t>“.</w:t>
      </w:r>
    </w:p>
    <w:p w:rsidR="00AD3FDA" w:rsidRPr="00E02BB7" w:rsidRDefault="00AD3FDA" w:rsidP="008458A2">
      <w:pPr>
        <w:jc w:val="both"/>
      </w:pPr>
    </w:p>
    <w:p w:rsidR="002A1041" w:rsidRPr="00E02BB7" w:rsidRDefault="00AD3FDA" w:rsidP="008458A2">
      <w:pPr>
        <w:jc w:val="both"/>
      </w:pPr>
      <w:r w:rsidRPr="00E02BB7">
        <w:t xml:space="preserve">Doterajší odsek 7 sa označuje ako odsek 10. </w:t>
      </w:r>
    </w:p>
    <w:p w:rsidR="000A4805" w:rsidRPr="00E02BB7" w:rsidRDefault="000A4805" w:rsidP="008458A2">
      <w:pPr>
        <w:jc w:val="both"/>
      </w:pPr>
    </w:p>
    <w:p w:rsidR="00ED7ADB" w:rsidRPr="00E02BB7" w:rsidRDefault="000A4805" w:rsidP="008458A2">
      <w:pPr>
        <w:jc w:val="both"/>
      </w:pPr>
      <w:r w:rsidRPr="00E02BB7">
        <w:t xml:space="preserve">3. </w:t>
      </w:r>
      <w:r w:rsidR="008349C5" w:rsidRPr="00E02BB7">
        <w:t xml:space="preserve">V </w:t>
      </w:r>
      <w:r w:rsidRPr="00E02BB7">
        <w:t xml:space="preserve">§ 3 ods. 3 </w:t>
      </w:r>
      <w:r w:rsidR="007F0178" w:rsidRPr="00E02BB7">
        <w:t>pí</w:t>
      </w:r>
      <w:r w:rsidR="00ED7ADB" w:rsidRPr="00E02BB7">
        <w:t>smeno</w:t>
      </w:r>
      <w:r w:rsidR="007F0178" w:rsidRPr="00E02BB7">
        <w:t xml:space="preserve"> b) </w:t>
      </w:r>
      <w:r w:rsidR="00ED7ADB" w:rsidRPr="00E02BB7">
        <w:t>znie:</w:t>
      </w:r>
    </w:p>
    <w:p w:rsidR="006F40A8" w:rsidRPr="00E02BB7" w:rsidRDefault="006F40A8" w:rsidP="008458A2">
      <w:pPr>
        <w:jc w:val="both"/>
      </w:pPr>
    </w:p>
    <w:p w:rsidR="000A4805" w:rsidRPr="00E02BB7" w:rsidRDefault="00ED7ADB" w:rsidP="008458A2">
      <w:pPr>
        <w:jc w:val="both"/>
      </w:pPr>
      <w:r w:rsidRPr="00E02BB7">
        <w:t xml:space="preserve">„b) od osi krajnej koľaje električkovej dráhy, od osi krajnej koľaje špeciálnej dráhy, od krajného nosného </w:t>
      </w:r>
      <w:r w:rsidR="008349C5" w:rsidRPr="00E02BB7">
        <w:t xml:space="preserve">lana </w:t>
      </w:r>
      <w:r w:rsidRPr="00E02BB7">
        <w:t>alebo dopravného lana lanovej dráhy alebo od krajného vodiča trakčného trolejbusového vedenia, najmenej však 1,5 metra od vonkajšieho okraja súčasti dráhy; to neplatí, ak ide o električkovú dráhu, trolejbusovú dráhu alebo špeciálnu dráhu, kto</w:t>
      </w:r>
      <w:r w:rsidR="008349C5" w:rsidRPr="00E02BB7">
        <w:t>rá vedie po pozemnej komunikácii</w:t>
      </w:r>
      <w:r w:rsidRPr="00E02BB7">
        <w:t>.“.</w:t>
      </w:r>
      <w:r w:rsidR="000A4805" w:rsidRPr="00E02BB7">
        <w:t xml:space="preserve"> </w:t>
      </w:r>
    </w:p>
    <w:p w:rsidR="009248E6" w:rsidRPr="00E02BB7" w:rsidRDefault="009248E6" w:rsidP="00762468">
      <w:pPr>
        <w:jc w:val="both"/>
      </w:pPr>
    </w:p>
    <w:p w:rsidR="009248E6" w:rsidRPr="00E02BB7" w:rsidRDefault="00C03CD8" w:rsidP="00762468">
      <w:pPr>
        <w:jc w:val="both"/>
      </w:pPr>
      <w:r w:rsidRPr="00E02BB7">
        <w:t>4</w:t>
      </w:r>
      <w:r w:rsidR="009248E6" w:rsidRPr="00E02BB7">
        <w:t xml:space="preserve">. V § 9 ods. 3 sa na konci pripájajú </w:t>
      </w:r>
      <w:r w:rsidR="003711F1" w:rsidRPr="00E02BB7">
        <w:t xml:space="preserve">tieto </w:t>
      </w:r>
      <w:r w:rsidR="009248E6" w:rsidRPr="00E02BB7">
        <w:t>slová</w:t>
      </w:r>
      <w:r w:rsidR="003711F1" w:rsidRPr="00E02BB7">
        <w:t>:</w:t>
      </w:r>
      <w:r w:rsidR="009248E6" w:rsidRPr="00E02BB7">
        <w:t xml:space="preserve"> „alebo iné technické špecifikácie“. </w:t>
      </w:r>
    </w:p>
    <w:p w:rsidR="008C06AA" w:rsidRPr="00E02BB7" w:rsidRDefault="008C06AA" w:rsidP="00762468">
      <w:pPr>
        <w:jc w:val="both"/>
      </w:pPr>
    </w:p>
    <w:p w:rsidR="008C06AA" w:rsidRPr="00E02BB7" w:rsidRDefault="00C03CD8" w:rsidP="00762468">
      <w:pPr>
        <w:jc w:val="both"/>
      </w:pPr>
      <w:r w:rsidRPr="00E02BB7">
        <w:t>5</w:t>
      </w:r>
      <w:r w:rsidR="008C06AA" w:rsidRPr="00E02BB7">
        <w:t>. V § 14 ods. 2 sa slovo „ministerstva“ nahrádza slovami „Ministerstva dopravy Slovenskej rep</w:t>
      </w:r>
      <w:r w:rsidR="00122C5D" w:rsidRPr="00E02BB7">
        <w:t>ubliky (ďalej len „ministerstvo“</w:t>
      </w:r>
      <w:r w:rsidR="008C06AA" w:rsidRPr="00E02BB7">
        <w:t xml:space="preserve">)“. </w:t>
      </w:r>
    </w:p>
    <w:p w:rsidR="004B5562" w:rsidRPr="00E02BB7" w:rsidRDefault="004B5562" w:rsidP="008458A2">
      <w:pPr>
        <w:jc w:val="both"/>
      </w:pPr>
    </w:p>
    <w:p w:rsidR="004B5562" w:rsidRPr="00E02BB7" w:rsidRDefault="00C03CD8" w:rsidP="004B5562">
      <w:pPr>
        <w:jc w:val="both"/>
      </w:pPr>
      <w:r w:rsidRPr="00E02BB7">
        <w:t>6</w:t>
      </w:r>
      <w:r w:rsidR="004B5562" w:rsidRPr="00E02BB7">
        <w:t>. V § 14 sa za odsek 2 vkladá nový odsek 3, ktorý znie:</w:t>
      </w:r>
    </w:p>
    <w:p w:rsidR="006F40A8" w:rsidRPr="00E02BB7" w:rsidRDefault="006F40A8" w:rsidP="00796670">
      <w:pPr>
        <w:widowControl w:val="0"/>
        <w:autoSpaceDE w:val="0"/>
        <w:autoSpaceDN w:val="0"/>
        <w:adjustRightInd w:val="0"/>
        <w:jc w:val="both"/>
      </w:pPr>
    </w:p>
    <w:p w:rsidR="004B5562" w:rsidRPr="00E02BB7" w:rsidRDefault="00796670" w:rsidP="00796670">
      <w:pPr>
        <w:widowControl w:val="0"/>
        <w:autoSpaceDE w:val="0"/>
        <w:autoSpaceDN w:val="0"/>
        <w:adjustRightInd w:val="0"/>
        <w:jc w:val="both"/>
      </w:pPr>
      <w:r w:rsidRPr="00E02BB7">
        <w:t xml:space="preserve">„(3) </w:t>
      </w:r>
      <w:r w:rsidR="007531AA" w:rsidRPr="00E02BB7">
        <w:t>D</w:t>
      </w:r>
      <w:r w:rsidRPr="00E02BB7">
        <w:t>očasné úrovňové križovanie železničnej trate s pozemnou komunikáciou</w:t>
      </w:r>
      <w:r w:rsidR="007531AA" w:rsidRPr="00E02BB7">
        <w:t xml:space="preserve"> je možné zriadiť v špecifických prípadoch</w:t>
      </w:r>
      <w:r w:rsidRPr="00E02BB7">
        <w:t>, najmä na účel prejazdu vo</w:t>
      </w:r>
      <w:r w:rsidR="002A21A0" w:rsidRPr="00E02BB7">
        <w:t>zidiel pri modernizácii</w:t>
      </w:r>
      <w:r w:rsidR="00896992" w:rsidRPr="00E02BB7">
        <w:t>, obnove alebo</w:t>
      </w:r>
      <w:r w:rsidRPr="00E02BB7">
        <w:t xml:space="preserve"> údržbe </w:t>
      </w:r>
      <w:r w:rsidR="00896992" w:rsidRPr="00E02BB7">
        <w:t xml:space="preserve">trate </w:t>
      </w:r>
      <w:r w:rsidRPr="00E02BB7">
        <w:t>alebo na odstránenie násle</w:t>
      </w:r>
      <w:r w:rsidR="008D2266" w:rsidRPr="00E02BB7">
        <w:t>dkov prírodnej katastrofy alebo</w:t>
      </w:r>
      <w:r w:rsidR="00720693" w:rsidRPr="00E02BB7">
        <w:t xml:space="preserve"> </w:t>
      </w:r>
      <w:r w:rsidRPr="00E02BB7">
        <w:t>nehody so súhlasom</w:t>
      </w:r>
      <w:r w:rsidR="008C06AA" w:rsidRPr="00E02BB7">
        <w:t xml:space="preserve"> m</w:t>
      </w:r>
      <w:r w:rsidR="00C74378" w:rsidRPr="00E02BB7">
        <w:t>inisterstva</w:t>
      </w:r>
      <w:r w:rsidRPr="00E02BB7">
        <w:t xml:space="preserve">. Na zriadenie </w:t>
      </w:r>
      <w:r w:rsidR="009C1C77" w:rsidRPr="00E02BB7">
        <w:t xml:space="preserve">dočasného </w:t>
      </w:r>
      <w:r w:rsidRPr="00E02BB7">
        <w:t xml:space="preserve">úrovňového </w:t>
      </w:r>
      <w:r w:rsidR="00115AB3" w:rsidRPr="00E02BB7">
        <w:t>križovania</w:t>
      </w:r>
      <w:r w:rsidRPr="00E02BB7">
        <w:t xml:space="preserve"> </w:t>
      </w:r>
      <w:r w:rsidR="00E45284" w:rsidRPr="00E02BB7">
        <w:t>dráhy</w:t>
      </w:r>
      <w:r w:rsidRPr="00E02BB7">
        <w:t xml:space="preserve"> s pozemnou komunikáciou v rámci vnútropodnikových areálov súhlas ministerstva nie je potrebný.</w:t>
      </w:r>
      <w:r w:rsidR="00E02BA2" w:rsidRPr="00E02BB7">
        <w:t>“.</w:t>
      </w:r>
    </w:p>
    <w:p w:rsidR="004B5562" w:rsidRPr="00E02BB7" w:rsidRDefault="004B5562" w:rsidP="004B5562">
      <w:pPr>
        <w:jc w:val="both"/>
      </w:pPr>
    </w:p>
    <w:p w:rsidR="00735A61" w:rsidRPr="00E02BB7" w:rsidRDefault="004B5562" w:rsidP="004B5562">
      <w:pPr>
        <w:jc w:val="both"/>
      </w:pPr>
      <w:r w:rsidRPr="00E02BB7">
        <w:t>Doterajšie odseky 3 až 6 sa označujú ako odseky 4 až 7.</w:t>
      </w:r>
      <w:r w:rsidR="00E9697D" w:rsidRPr="00E02BB7">
        <w:t xml:space="preserve"> </w:t>
      </w:r>
    </w:p>
    <w:p w:rsidR="00796670" w:rsidRPr="00E02BB7" w:rsidRDefault="00796670" w:rsidP="004B5562">
      <w:pPr>
        <w:jc w:val="both"/>
      </w:pPr>
    </w:p>
    <w:p w:rsidR="00796670" w:rsidRPr="00E02BB7" w:rsidRDefault="008630A9" w:rsidP="004B5562">
      <w:pPr>
        <w:jc w:val="both"/>
      </w:pPr>
      <w:r w:rsidRPr="00E02BB7">
        <w:t>7</w:t>
      </w:r>
      <w:r w:rsidR="00796670" w:rsidRPr="00E02BB7">
        <w:t xml:space="preserve">. V § 15 ods. 4 sa vypúšťa slovo „významnú“. </w:t>
      </w:r>
    </w:p>
    <w:p w:rsidR="00240D6C" w:rsidRPr="00E02BB7" w:rsidRDefault="00240D6C" w:rsidP="008458A2">
      <w:pPr>
        <w:jc w:val="both"/>
      </w:pPr>
    </w:p>
    <w:p w:rsidR="00491E30" w:rsidRPr="00E02BB7" w:rsidRDefault="008630A9" w:rsidP="00491E30">
      <w:pPr>
        <w:jc w:val="both"/>
      </w:pPr>
      <w:r w:rsidRPr="00E02BB7">
        <w:t>8</w:t>
      </w:r>
      <w:r w:rsidR="00240D6C" w:rsidRPr="00E02BB7">
        <w:t xml:space="preserve">. </w:t>
      </w:r>
      <w:r w:rsidR="00AD63F6" w:rsidRPr="00E02BB7">
        <w:t>V § 16 ods. 1 sa vypúšťajú</w:t>
      </w:r>
      <w:r w:rsidR="000B0AC8" w:rsidRPr="00E02BB7">
        <w:t xml:space="preserve"> slová </w:t>
      </w:r>
      <w:r w:rsidR="00AD63F6" w:rsidRPr="00E02BB7">
        <w:t>„</w:t>
      </w:r>
      <w:r w:rsidR="002A1041" w:rsidRPr="00E02BB7">
        <w:t>alebo sú súčasťou dráh</w:t>
      </w:r>
      <w:r w:rsidR="00AD63F6" w:rsidRPr="00E02BB7">
        <w:t>“</w:t>
      </w:r>
      <w:r w:rsidR="00B156F2" w:rsidRPr="00E02BB7">
        <w:t xml:space="preserve">. </w:t>
      </w:r>
    </w:p>
    <w:p w:rsidR="002C2088" w:rsidRPr="00E02BB7" w:rsidRDefault="002C2088" w:rsidP="00CD491C">
      <w:pPr>
        <w:jc w:val="both"/>
      </w:pPr>
    </w:p>
    <w:p w:rsidR="00500B7E" w:rsidRPr="00E02BB7" w:rsidRDefault="008630A9" w:rsidP="00500B7E">
      <w:pPr>
        <w:jc w:val="both"/>
      </w:pPr>
      <w:r w:rsidRPr="00E02BB7">
        <w:t>9</w:t>
      </w:r>
      <w:r w:rsidR="00500B7E" w:rsidRPr="00E02BB7">
        <w:t>. V § 16 ods. 5 písm. d), § 17 ods. 1 písm. b), § 18 ods. 1, § 10</w:t>
      </w:r>
      <w:r w:rsidR="000F0DDC" w:rsidRPr="00E02BB7">
        <w:t>3 ods. 2 písm. c) a § 110 ods. 4</w:t>
      </w:r>
      <w:r w:rsidR="00500B7E" w:rsidRPr="00E02BB7">
        <w:t xml:space="preserve"> písm. a) sa slovo „inšpekcie“ nahrádza slovom „prehliadky“. </w:t>
      </w:r>
    </w:p>
    <w:p w:rsidR="00500B7E" w:rsidRPr="00E02BB7" w:rsidRDefault="00500B7E" w:rsidP="002C2088">
      <w:pPr>
        <w:jc w:val="both"/>
      </w:pPr>
    </w:p>
    <w:p w:rsidR="00E3529C" w:rsidRPr="00E02BB7" w:rsidRDefault="008630A9" w:rsidP="00651E43">
      <w:pPr>
        <w:jc w:val="both"/>
      </w:pPr>
      <w:r w:rsidRPr="00E02BB7">
        <w:t>10</w:t>
      </w:r>
      <w:r w:rsidR="002C2088" w:rsidRPr="00E02BB7">
        <w:t xml:space="preserve">. V § 16 ods. 5 písm. d) sa za slovo „zariadenia“ </w:t>
      </w:r>
      <w:r w:rsidR="00A207D0" w:rsidRPr="00E02BB7">
        <w:t>vkladajú</w:t>
      </w:r>
      <w:r w:rsidR="002C2088" w:rsidRPr="00E02BB7">
        <w:t> slová „a kontrolu činností vo zvára</w:t>
      </w:r>
      <w:r w:rsidR="004F777A" w:rsidRPr="00E02BB7">
        <w:t xml:space="preserve">ní a nedeštruktívnom skúšaní“. </w:t>
      </w:r>
      <w:r w:rsidR="001B531D" w:rsidRPr="00E02BB7">
        <w:t xml:space="preserve"> </w:t>
      </w:r>
      <w:r w:rsidR="00E3529C" w:rsidRPr="00E02BB7">
        <w:t xml:space="preserve"> </w:t>
      </w:r>
    </w:p>
    <w:p w:rsidR="00B265E5" w:rsidRPr="00E02BB7" w:rsidRDefault="00B265E5" w:rsidP="00CD491C">
      <w:pPr>
        <w:jc w:val="both"/>
      </w:pPr>
    </w:p>
    <w:p w:rsidR="0091406B" w:rsidRPr="00E02BB7" w:rsidRDefault="008630A9" w:rsidP="00CD491C">
      <w:pPr>
        <w:jc w:val="both"/>
      </w:pPr>
      <w:r w:rsidRPr="00E02BB7">
        <w:t>11</w:t>
      </w:r>
      <w:r w:rsidR="00B265E5" w:rsidRPr="00E02BB7">
        <w:t>. V § 18 ods. 5 písm. d) sa slová „</w:t>
      </w:r>
      <w:r w:rsidR="00FA5492" w:rsidRPr="00E02BB7">
        <w:t xml:space="preserve">písm. </w:t>
      </w:r>
      <w:r w:rsidR="0091406B" w:rsidRPr="00E02BB7">
        <w:t xml:space="preserve">b), </w:t>
      </w:r>
      <w:r w:rsidR="00B265E5" w:rsidRPr="00E02BB7">
        <w:t xml:space="preserve">c) a f)“ </w:t>
      </w:r>
      <w:r w:rsidR="0091406B" w:rsidRPr="00E02BB7">
        <w:t>nahrádzajú slovami „</w:t>
      </w:r>
      <w:r w:rsidR="00FA5492" w:rsidRPr="00E02BB7">
        <w:t xml:space="preserve">písm. </w:t>
      </w:r>
      <w:r w:rsidR="0091406B" w:rsidRPr="00E02BB7">
        <w:t xml:space="preserve">b) a c)“. </w:t>
      </w:r>
    </w:p>
    <w:p w:rsidR="00942B04" w:rsidRPr="00E02BB7" w:rsidRDefault="00942B04" w:rsidP="00CD491C">
      <w:pPr>
        <w:jc w:val="both"/>
      </w:pPr>
    </w:p>
    <w:p w:rsidR="004F777A" w:rsidRPr="00E02BB7" w:rsidRDefault="008630A9" w:rsidP="00CD491C">
      <w:pPr>
        <w:jc w:val="both"/>
      </w:pPr>
      <w:r w:rsidRPr="00E02BB7">
        <w:t>12</w:t>
      </w:r>
      <w:r w:rsidR="00942B04" w:rsidRPr="00E02BB7">
        <w:t>. V § 20 sa za odsek 2 vkladá nový odsek 3, ktorý znie:</w:t>
      </w:r>
    </w:p>
    <w:p w:rsidR="006F40A8" w:rsidRPr="00E02BB7" w:rsidRDefault="006F40A8" w:rsidP="00CD491C">
      <w:pPr>
        <w:jc w:val="both"/>
      </w:pPr>
    </w:p>
    <w:p w:rsidR="00942B04" w:rsidRPr="00E02BB7" w:rsidRDefault="00942B04" w:rsidP="00CD491C">
      <w:pPr>
        <w:jc w:val="both"/>
      </w:pPr>
      <w:r w:rsidRPr="00E02BB7">
        <w:t xml:space="preserve">„(3) </w:t>
      </w:r>
      <w:r w:rsidR="000F0DDC" w:rsidRPr="00E02BB7">
        <w:t>Vozidlami špeciálnej dráhy sú koľajové vozidlá s vlastným pohonom alebo bez vlastného pohonu, ktoré sú spôsobilé na jazdu na vlastných kolesách po špeciálnej dráhe, ktorými sú vozidlá metra, lokálnych dráh a vozidlá turisticko-hospodárskych dráh</w:t>
      </w:r>
      <w:r w:rsidRPr="00E02BB7">
        <w:t xml:space="preserve">“. </w:t>
      </w:r>
    </w:p>
    <w:p w:rsidR="00942B04" w:rsidRPr="00E02BB7" w:rsidRDefault="00942B04" w:rsidP="00CD491C">
      <w:pPr>
        <w:jc w:val="both"/>
      </w:pPr>
    </w:p>
    <w:p w:rsidR="00942B04" w:rsidRPr="00E02BB7" w:rsidRDefault="00942B04" w:rsidP="00CD491C">
      <w:pPr>
        <w:jc w:val="both"/>
      </w:pPr>
      <w:r w:rsidRPr="00E02BB7">
        <w:t>Doterajšie odseky 3 a 4 sa označujú ako odseky 4 a 5.</w:t>
      </w:r>
    </w:p>
    <w:p w:rsidR="00942B04" w:rsidRPr="00E02BB7" w:rsidRDefault="00942B04" w:rsidP="00CD491C">
      <w:pPr>
        <w:jc w:val="both"/>
      </w:pPr>
    </w:p>
    <w:p w:rsidR="00942B04" w:rsidRPr="00E02BB7" w:rsidRDefault="008630A9" w:rsidP="00CD491C">
      <w:pPr>
        <w:jc w:val="both"/>
      </w:pPr>
      <w:r w:rsidRPr="00E02BB7">
        <w:t>13</w:t>
      </w:r>
      <w:r w:rsidR="00942B04" w:rsidRPr="00E02BB7">
        <w:t>. V § 20 ods. 4 sa slová „sa pohybuje“ nahrádzajú slovami „je spôsobilé na jazdu“</w:t>
      </w:r>
      <w:r w:rsidR="004F777A" w:rsidRPr="00E02BB7">
        <w:t>.</w:t>
      </w:r>
    </w:p>
    <w:p w:rsidR="0064293A" w:rsidRPr="00E02BB7" w:rsidRDefault="0064293A" w:rsidP="00CD491C">
      <w:pPr>
        <w:jc w:val="both"/>
      </w:pPr>
    </w:p>
    <w:p w:rsidR="0064293A" w:rsidRPr="00E02BB7" w:rsidRDefault="008630A9" w:rsidP="0064293A">
      <w:pPr>
        <w:jc w:val="both"/>
      </w:pPr>
      <w:r w:rsidRPr="00E02BB7">
        <w:t>14</w:t>
      </w:r>
      <w:r w:rsidR="0064293A" w:rsidRPr="00E02BB7">
        <w:t xml:space="preserve">. V § 20 sa za odsek </w:t>
      </w:r>
      <w:r w:rsidR="00FD5C8E" w:rsidRPr="00E02BB7">
        <w:t>4</w:t>
      </w:r>
      <w:r w:rsidR="000F0DDC" w:rsidRPr="00E02BB7">
        <w:t xml:space="preserve"> vkladá</w:t>
      </w:r>
      <w:r w:rsidR="0064293A" w:rsidRPr="00E02BB7">
        <w:t xml:space="preserve"> </w:t>
      </w:r>
      <w:r w:rsidR="000F0DDC" w:rsidRPr="00E02BB7">
        <w:t>nový</w:t>
      </w:r>
      <w:r w:rsidR="00A207D0" w:rsidRPr="00E02BB7">
        <w:t xml:space="preserve"> </w:t>
      </w:r>
      <w:r w:rsidR="000F0DDC" w:rsidRPr="00E02BB7">
        <w:t>odsek</w:t>
      </w:r>
      <w:r w:rsidR="0064293A" w:rsidRPr="00E02BB7">
        <w:t xml:space="preserve"> </w:t>
      </w:r>
      <w:r w:rsidR="00FD5C8E" w:rsidRPr="00E02BB7">
        <w:t>5</w:t>
      </w:r>
      <w:r w:rsidR="000F0DDC" w:rsidRPr="00E02BB7">
        <w:t>, ktorý znie</w:t>
      </w:r>
      <w:r w:rsidR="0064293A" w:rsidRPr="00E02BB7">
        <w:t>:</w:t>
      </w:r>
    </w:p>
    <w:p w:rsidR="008979EB" w:rsidRPr="00E02BB7" w:rsidRDefault="008979EB" w:rsidP="0064293A">
      <w:pPr>
        <w:jc w:val="both"/>
      </w:pPr>
    </w:p>
    <w:p w:rsidR="0064293A" w:rsidRPr="00E02BB7" w:rsidRDefault="0064293A" w:rsidP="00CA0EB6">
      <w:pPr>
        <w:jc w:val="both"/>
      </w:pPr>
      <w:r w:rsidRPr="00E02BB7">
        <w:t>„(</w:t>
      </w:r>
      <w:r w:rsidR="00116E7C" w:rsidRPr="00E02BB7">
        <w:t>5</w:t>
      </w:r>
      <w:r w:rsidRPr="00E02BB7">
        <w:t>) Električka je koľajové vozidlo s vlastným pohonom alebo bez vlastného pohonu, ktoré je spôsobilé na jazdu na vlastných kolesách po električkovej dráhe.“.</w:t>
      </w:r>
    </w:p>
    <w:p w:rsidR="00FD5C8E" w:rsidRPr="00E02BB7" w:rsidRDefault="00FD5C8E" w:rsidP="00FD5C8E"/>
    <w:p w:rsidR="00491E30" w:rsidRPr="00E02BB7" w:rsidRDefault="00FD5C8E" w:rsidP="00FD5C8E">
      <w:pPr>
        <w:jc w:val="both"/>
      </w:pPr>
      <w:r w:rsidRPr="00E02BB7">
        <w:t>Doterajší o</w:t>
      </w:r>
      <w:r w:rsidR="002A1041" w:rsidRPr="00E02BB7">
        <w:t>dsek 5</w:t>
      </w:r>
      <w:r w:rsidRPr="00E02BB7">
        <w:t xml:space="preserve"> sa označuje ako odsek</w:t>
      </w:r>
      <w:r w:rsidR="000F0DDC" w:rsidRPr="00E02BB7">
        <w:t xml:space="preserve"> 6</w:t>
      </w:r>
      <w:r w:rsidRPr="00E02BB7">
        <w:t>.</w:t>
      </w:r>
    </w:p>
    <w:p w:rsidR="004F777A" w:rsidRPr="00E02BB7" w:rsidRDefault="004F777A" w:rsidP="00FD5C8E">
      <w:pPr>
        <w:jc w:val="both"/>
      </w:pPr>
    </w:p>
    <w:p w:rsidR="00E570C1" w:rsidRPr="00E02BB7" w:rsidRDefault="008630A9" w:rsidP="00FD5C8E">
      <w:pPr>
        <w:jc w:val="both"/>
      </w:pPr>
      <w:r w:rsidRPr="00E02BB7">
        <w:t>15</w:t>
      </w:r>
      <w:r w:rsidR="00313603" w:rsidRPr="00E02BB7">
        <w:t xml:space="preserve">. V § 21 ods. 5 </w:t>
      </w:r>
      <w:r w:rsidR="00E049F1" w:rsidRPr="00E02BB7">
        <w:t xml:space="preserve">poslednej vete </w:t>
      </w:r>
      <w:r w:rsidR="00313603" w:rsidRPr="00E02BB7">
        <w:t>sa za slovo „štv</w:t>
      </w:r>
      <w:r w:rsidR="004F777A" w:rsidRPr="00E02BB7">
        <w:t>rtá“ vkladajú slová „a piata“.</w:t>
      </w:r>
    </w:p>
    <w:p w:rsidR="00E570C1" w:rsidRPr="00E02BB7" w:rsidRDefault="00E570C1" w:rsidP="00FD5C8E">
      <w:pPr>
        <w:jc w:val="both"/>
      </w:pPr>
    </w:p>
    <w:p w:rsidR="00E570C1" w:rsidRPr="00E02BB7" w:rsidRDefault="00E570C1" w:rsidP="00FD5C8E">
      <w:pPr>
        <w:jc w:val="both"/>
      </w:pPr>
      <w:r w:rsidRPr="00E02BB7">
        <w:t>16. V § 22 ods. 3 druhá veta znie:</w:t>
      </w:r>
    </w:p>
    <w:p w:rsidR="00160EB5" w:rsidRPr="00E02BB7" w:rsidRDefault="00E570C1" w:rsidP="00FD5C8E">
      <w:pPr>
        <w:jc w:val="both"/>
      </w:pPr>
      <w:r w:rsidRPr="00E02BB7">
        <w:t>„Ak je na schválenie typu alebo podstatnej zmeny dráhového vozidla potrebné vykonať skúšobnú prevádzku, vykoná sa v súlade s § 24a.“.</w:t>
      </w:r>
      <w:r w:rsidR="004F777A" w:rsidRPr="00E02BB7">
        <w:t xml:space="preserve"> </w:t>
      </w:r>
    </w:p>
    <w:p w:rsidR="003B4B77" w:rsidRPr="00E02BB7" w:rsidRDefault="003B4B77" w:rsidP="00FD5C8E">
      <w:pPr>
        <w:jc w:val="both"/>
      </w:pPr>
    </w:p>
    <w:p w:rsidR="003B4B77" w:rsidRPr="00E02BB7" w:rsidRDefault="00C77F29" w:rsidP="00FD5C8E">
      <w:pPr>
        <w:jc w:val="both"/>
      </w:pPr>
      <w:r w:rsidRPr="00E02BB7">
        <w:t>17</w:t>
      </w:r>
      <w:r w:rsidR="00116E7C" w:rsidRPr="00E02BB7">
        <w:t>. V § 22 sa za odsek 7 vkladá nový</w:t>
      </w:r>
      <w:r w:rsidR="003B4B77" w:rsidRPr="00E02BB7">
        <w:t xml:space="preserve"> odsek 8</w:t>
      </w:r>
      <w:r w:rsidR="00116E7C" w:rsidRPr="00E02BB7">
        <w:t>, ktorý</w:t>
      </w:r>
      <w:r w:rsidR="00383765" w:rsidRPr="00E02BB7">
        <w:t xml:space="preserve"> zn</w:t>
      </w:r>
      <w:r w:rsidR="00116E7C" w:rsidRPr="00E02BB7">
        <w:t>ie</w:t>
      </w:r>
      <w:r w:rsidR="00635243" w:rsidRPr="00E02BB7">
        <w:t>:</w:t>
      </w:r>
    </w:p>
    <w:p w:rsidR="00271270" w:rsidRPr="00E02BB7" w:rsidRDefault="00271270" w:rsidP="00CA0EB6">
      <w:pPr>
        <w:jc w:val="both"/>
      </w:pPr>
    </w:p>
    <w:p w:rsidR="00383765" w:rsidRPr="00E02BB7" w:rsidRDefault="000E5BE9" w:rsidP="00CA0EB6">
      <w:pPr>
        <w:jc w:val="both"/>
      </w:pPr>
      <w:r w:rsidRPr="00E02BB7">
        <w:t>„</w:t>
      </w:r>
      <w:r w:rsidR="00116E7C" w:rsidRPr="00E02BB7">
        <w:t>(8</w:t>
      </w:r>
      <w:r w:rsidR="00383765" w:rsidRPr="00E02BB7">
        <w:t>) Na</w:t>
      </w:r>
      <w:r w:rsidR="00C54920" w:rsidRPr="00E02BB7">
        <w:t xml:space="preserve"> uvádzanie vozidla turisticko-</w:t>
      </w:r>
      <w:r w:rsidR="00AB31E0" w:rsidRPr="00E02BB7">
        <w:t>hospodárskej</w:t>
      </w:r>
      <w:r w:rsidR="00383765" w:rsidRPr="00E02BB7">
        <w:t xml:space="preserve"> </w:t>
      </w:r>
      <w:r w:rsidR="002E42D5" w:rsidRPr="00E02BB7">
        <w:t>dráh</w:t>
      </w:r>
      <w:r w:rsidR="00AB31E0" w:rsidRPr="00E02BB7">
        <w:t>y, historického vozidla špeciálnej</w:t>
      </w:r>
      <w:r w:rsidR="002E42D5" w:rsidRPr="00E02BB7">
        <w:t xml:space="preserve"> dráh</w:t>
      </w:r>
      <w:r w:rsidR="00AB31E0" w:rsidRPr="00E02BB7">
        <w:t>y, historickej električky a historického trolejbusu</w:t>
      </w:r>
      <w:r w:rsidR="002E42D5" w:rsidRPr="00E02BB7">
        <w:t xml:space="preserve"> do prevádzky sa </w:t>
      </w:r>
      <w:r w:rsidR="00C95755" w:rsidRPr="00E02BB7">
        <w:t xml:space="preserve">primerane vzťahujú </w:t>
      </w:r>
      <w:r w:rsidR="002E42D5" w:rsidRPr="00E02BB7">
        <w:t>podmienky podľa odsekov 1 až 7.“.</w:t>
      </w:r>
    </w:p>
    <w:p w:rsidR="002E42D5" w:rsidRPr="00E02BB7" w:rsidRDefault="002E42D5" w:rsidP="00CA0EB6">
      <w:pPr>
        <w:jc w:val="both"/>
      </w:pPr>
    </w:p>
    <w:p w:rsidR="00491E30" w:rsidRPr="00E02BB7" w:rsidRDefault="002E42D5" w:rsidP="00CA0EB6">
      <w:pPr>
        <w:jc w:val="both"/>
      </w:pPr>
      <w:r w:rsidRPr="00E02BB7">
        <w:t>Doterajší ods</w:t>
      </w:r>
      <w:r w:rsidR="00271270" w:rsidRPr="00E02BB7">
        <w:t>ek 8 sa označuje ako odsek 9</w:t>
      </w:r>
      <w:r w:rsidR="004F777A" w:rsidRPr="00E02BB7">
        <w:t xml:space="preserve">. </w:t>
      </w:r>
    </w:p>
    <w:p w:rsidR="00565C77" w:rsidRPr="00E02BB7" w:rsidRDefault="003B4B77" w:rsidP="00CA0EB6">
      <w:pPr>
        <w:jc w:val="both"/>
      </w:pPr>
      <w:r w:rsidRPr="00E02BB7">
        <w:t xml:space="preserve"> </w:t>
      </w:r>
    </w:p>
    <w:p w:rsidR="00565C77" w:rsidRPr="00E02BB7" w:rsidRDefault="00C77F29" w:rsidP="00CD491C">
      <w:pPr>
        <w:jc w:val="both"/>
      </w:pPr>
      <w:r w:rsidRPr="00E02BB7">
        <w:t>18</w:t>
      </w:r>
      <w:r w:rsidR="00565C77" w:rsidRPr="00E02BB7">
        <w:t>. § 22a vrátane nadpisu znie:</w:t>
      </w:r>
    </w:p>
    <w:p w:rsidR="00565C77" w:rsidRPr="00E02BB7" w:rsidRDefault="00565C77" w:rsidP="00CD491C">
      <w:pPr>
        <w:jc w:val="both"/>
      </w:pPr>
    </w:p>
    <w:p w:rsidR="00565C77" w:rsidRPr="00E02BB7" w:rsidRDefault="00565C77" w:rsidP="00565C77">
      <w:pPr>
        <w:jc w:val="center"/>
        <w:rPr>
          <w:b/>
        </w:rPr>
      </w:pPr>
      <w:r w:rsidRPr="00E02BB7">
        <w:t>„</w:t>
      </w:r>
      <w:r w:rsidRPr="00E02BB7">
        <w:rPr>
          <w:b/>
        </w:rPr>
        <w:t>§ 22a</w:t>
      </w:r>
    </w:p>
    <w:p w:rsidR="00565C77" w:rsidRPr="00E02BB7" w:rsidRDefault="00AB31E0" w:rsidP="00565C77">
      <w:pPr>
        <w:jc w:val="center"/>
        <w:rPr>
          <w:b/>
        </w:rPr>
      </w:pPr>
      <w:r w:rsidRPr="00E02BB7">
        <w:rPr>
          <w:b/>
        </w:rPr>
        <w:t>Povoľovanie typu železničného vozidla</w:t>
      </w:r>
      <w:r w:rsidR="00565C77" w:rsidRPr="00E02BB7">
        <w:rPr>
          <w:b/>
        </w:rPr>
        <w:t xml:space="preserve"> na miestne, historické alebo</w:t>
      </w:r>
      <w:r w:rsidRPr="00E02BB7">
        <w:rPr>
          <w:b/>
        </w:rPr>
        <w:t xml:space="preserve"> turistické účely a železničného vozidla</w:t>
      </w:r>
      <w:r w:rsidR="00565C77" w:rsidRPr="00E02BB7">
        <w:rPr>
          <w:b/>
        </w:rPr>
        <w:t xml:space="preserve"> pre vlečky a ich uvádzanie do prevádzky</w:t>
      </w:r>
    </w:p>
    <w:p w:rsidR="00565C77" w:rsidRPr="00E02BB7" w:rsidRDefault="00565C77" w:rsidP="00565C77">
      <w:pPr>
        <w:jc w:val="center"/>
      </w:pPr>
    </w:p>
    <w:p w:rsidR="00565C77" w:rsidRPr="00E02BB7" w:rsidRDefault="00AB31E0" w:rsidP="00565C77">
      <w:pPr>
        <w:jc w:val="both"/>
      </w:pPr>
      <w:r w:rsidRPr="00E02BB7">
        <w:t>(1) Typ železničného vozidla</w:t>
      </w:r>
      <w:r w:rsidR="00565C77" w:rsidRPr="00E02BB7">
        <w:t xml:space="preserve"> na miestne, historic</w:t>
      </w:r>
      <w:r w:rsidRPr="00E02BB7">
        <w:t>ké alebo turistické účely a typ</w:t>
      </w:r>
      <w:r w:rsidR="00565C77" w:rsidRPr="00E02BB7">
        <w:t xml:space="preserve"> </w:t>
      </w:r>
      <w:r w:rsidRPr="00E02BB7">
        <w:t>železničného vozidla</w:t>
      </w:r>
      <w:r w:rsidR="00565C77" w:rsidRPr="00E02BB7">
        <w:t xml:space="preserve"> pre vlečky povoľuje a</w:t>
      </w:r>
      <w:r w:rsidR="003711F1" w:rsidRPr="00E02BB7">
        <w:t xml:space="preserve"> </w:t>
      </w:r>
      <w:r w:rsidR="00565C77" w:rsidRPr="00E02BB7">
        <w:t xml:space="preserve">do prevádzky uvádza bezpečnostný orgán, ktorý vydá povolenie typu </w:t>
      </w:r>
      <w:r w:rsidR="008349C5" w:rsidRPr="00E02BB7">
        <w:t xml:space="preserve">železničného vozidla </w:t>
      </w:r>
      <w:r w:rsidR="00565C77" w:rsidRPr="00E02BB7">
        <w:t xml:space="preserve">a povolenie na uvedenie </w:t>
      </w:r>
      <w:r w:rsidR="008349C5" w:rsidRPr="00E02BB7">
        <w:t xml:space="preserve">železničného vozidla </w:t>
      </w:r>
      <w:r w:rsidR="00565C77" w:rsidRPr="00E02BB7">
        <w:t>do prevádzky.</w:t>
      </w:r>
    </w:p>
    <w:p w:rsidR="00565C77" w:rsidRPr="00E02BB7" w:rsidRDefault="00565C77" w:rsidP="00565C77">
      <w:pPr>
        <w:jc w:val="both"/>
      </w:pPr>
    </w:p>
    <w:p w:rsidR="00D207A1" w:rsidRPr="00E02BB7" w:rsidRDefault="00565C77" w:rsidP="004F777A">
      <w:r w:rsidRPr="00E02BB7">
        <w:t xml:space="preserve">(2) Na povoľovanie typov </w:t>
      </w:r>
      <w:r w:rsidR="00B84E41" w:rsidRPr="00E02BB7">
        <w:t>železničných vozidiel uvedených v odseku 1</w:t>
      </w:r>
      <w:r w:rsidR="002C28F7" w:rsidRPr="00E02BB7">
        <w:t xml:space="preserve"> </w:t>
      </w:r>
      <w:r w:rsidRPr="00E02BB7">
        <w:t>a</w:t>
      </w:r>
      <w:r w:rsidR="002C28F7" w:rsidRPr="00E02BB7">
        <w:t xml:space="preserve"> ich </w:t>
      </w:r>
      <w:r w:rsidRPr="00E02BB7">
        <w:t>uvádzanie do prevádzky sa primerane vzťahujú podmienky podľa § 22.</w:t>
      </w:r>
    </w:p>
    <w:p w:rsidR="00D207A1" w:rsidRPr="00E02BB7" w:rsidRDefault="00D207A1" w:rsidP="004F777A"/>
    <w:p w:rsidR="00D207A1" w:rsidRPr="00E02BB7" w:rsidRDefault="00D207A1" w:rsidP="00D207A1">
      <w:pPr>
        <w:jc w:val="both"/>
      </w:pPr>
      <w:r w:rsidRPr="00E02BB7">
        <w:t xml:space="preserve">(3) Povolenie typu železničného vozidla </w:t>
      </w:r>
      <w:r w:rsidR="00506BC3" w:rsidRPr="00E02BB7">
        <w:t>podľa odseku 1</w:t>
      </w:r>
      <w:r w:rsidRPr="00E02BB7">
        <w:t xml:space="preserve"> sa nevyžaduje, ak už bol typ železničného vozidla povolený na železničnej sieti v Slovenskej republike.</w:t>
      </w:r>
    </w:p>
    <w:p w:rsidR="00D207A1" w:rsidRPr="00E02BB7" w:rsidRDefault="00D207A1" w:rsidP="00D207A1">
      <w:pPr>
        <w:jc w:val="both"/>
      </w:pPr>
    </w:p>
    <w:p w:rsidR="00053262" w:rsidRPr="00E02BB7" w:rsidRDefault="00053262" w:rsidP="00053262">
      <w:pPr>
        <w:jc w:val="both"/>
      </w:pPr>
      <w:r w:rsidRPr="00E02BB7">
        <w:t>(4) Ak železničné vozidlo podľa odseku 1 prestalo spĺňať požiadavky pre vydanie povolenia typu železničného vozidla alebo povolenia na uvedenie železničného vozidla do prevádzky, bezpečnostný orgán povolenie zruší.</w:t>
      </w:r>
    </w:p>
    <w:p w:rsidR="00053262" w:rsidRPr="00E02BB7" w:rsidRDefault="00053262" w:rsidP="00053262">
      <w:pPr>
        <w:jc w:val="both"/>
      </w:pPr>
    </w:p>
    <w:p w:rsidR="00D207A1" w:rsidRPr="00E02BB7" w:rsidRDefault="00053262" w:rsidP="00053262">
      <w:pPr>
        <w:jc w:val="both"/>
      </w:pPr>
      <w:r w:rsidRPr="00E02BB7">
        <w:t xml:space="preserve">(5) Bezpečnostný orgán môže povolenie typu železničného vozidla alebo povolenie na uvedenie </w:t>
      </w:r>
      <w:r w:rsidR="008349C5" w:rsidRPr="00E02BB7">
        <w:t xml:space="preserve">železničného vozidla </w:t>
      </w:r>
      <w:r w:rsidRPr="00E02BB7">
        <w:t>do prevádzky zmeniť alebo zrušiť na základe odôvodnenej žiadosti držiteľa železničného vozidla alebo držiteľa povolenia typu železničného vozidla.</w:t>
      </w:r>
      <w:r w:rsidR="00565C77" w:rsidRPr="00E02BB7">
        <w:t>“.</w:t>
      </w:r>
    </w:p>
    <w:p w:rsidR="00DF2484" w:rsidRPr="00E02BB7" w:rsidRDefault="00DF2484" w:rsidP="00D207A1">
      <w:pPr>
        <w:jc w:val="both"/>
      </w:pPr>
    </w:p>
    <w:p w:rsidR="005D0E78" w:rsidRPr="00E02BB7" w:rsidRDefault="00C77F29" w:rsidP="00D207A1">
      <w:pPr>
        <w:jc w:val="both"/>
      </w:pPr>
      <w:r w:rsidRPr="00E02BB7">
        <w:t>19</w:t>
      </w:r>
      <w:r w:rsidR="005D0E78" w:rsidRPr="00E02BB7">
        <w:t xml:space="preserve">. V § 24 ods. 1 sa vypúšťajú slová „podľa § 22 ods. 5“. </w:t>
      </w:r>
    </w:p>
    <w:p w:rsidR="00BF63AA" w:rsidRPr="00E02BB7" w:rsidRDefault="00BF63AA" w:rsidP="00D207A1">
      <w:pPr>
        <w:jc w:val="both"/>
      </w:pPr>
    </w:p>
    <w:p w:rsidR="00BF63AA" w:rsidRPr="00E02BB7" w:rsidRDefault="00C77F29" w:rsidP="00D207A1">
      <w:pPr>
        <w:jc w:val="both"/>
      </w:pPr>
      <w:r w:rsidRPr="00E02BB7">
        <w:t>20</w:t>
      </w:r>
      <w:r w:rsidR="00BF63AA" w:rsidRPr="00E02BB7">
        <w:t xml:space="preserve">. Za § 24 sa vkladajú § 24a a 24b, ktoré vrátane </w:t>
      </w:r>
      <w:r w:rsidR="00122C5D" w:rsidRPr="00E02BB7">
        <w:t>nadpisov</w:t>
      </w:r>
      <w:r w:rsidR="00BF63AA" w:rsidRPr="00E02BB7">
        <w:t xml:space="preserve"> znejú:</w:t>
      </w:r>
    </w:p>
    <w:p w:rsidR="005D0E78" w:rsidRPr="00E02BB7" w:rsidRDefault="005D0E78" w:rsidP="002C28F7"/>
    <w:p w:rsidR="00BF63AA" w:rsidRPr="00E02BB7" w:rsidRDefault="00BF63AA" w:rsidP="00BF63AA">
      <w:pPr>
        <w:jc w:val="center"/>
        <w:rPr>
          <w:b/>
        </w:rPr>
      </w:pPr>
      <w:r w:rsidRPr="00E02BB7">
        <w:t>„</w:t>
      </w:r>
      <w:r w:rsidRPr="00E02BB7">
        <w:rPr>
          <w:b/>
        </w:rPr>
        <w:t>§ 24a</w:t>
      </w:r>
    </w:p>
    <w:p w:rsidR="00BF63AA" w:rsidRPr="00E02BB7" w:rsidRDefault="00BF63AA" w:rsidP="00BF63AA">
      <w:pPr>
        <w:jc w:val="center"/>
        <w:rPr>
          <w:b/>
        </w:rPr>
      </w:pPr>
    </w:p>
    <w:p w:rsidR="00BF63AA" w:rsidRPr="00E02BB7" w:rsidRDefault="00BF63AA" w:rsidP="00BF63AA">
      <w:pPr>
        <w:jc w:val="center"/>
        <w:rPr>
          <w:b/>
        </w:rPr>
      </w:pPr>
      <w:r w:rsidRPr="00E02BB7">
        <w:rPr>
          <w:b/>
        </w:rPr>
        <w:t>Skúšobná prevádzka dráhového vozidla pred uvedením na trh alebo do prevádzky alebo po obnove, modernizácii železničnéh</w:t>
      </w:r>
      <w:r w:rsidR="007F0178" w:rsidRPr="00E02BB7">
        <w:rPr>
          <w:b/>
        </w:rPr>
        <w:t>o vozidla alebo podstatnej zmene</w:t>
      </w:r>
      <w:r w:rsidRPr="00E02BB7">
        <w:rPr>
          <w:b/>
        </w:rPr>
        <w:t xml:space="preserve"> typu dráhového vozidla</w:t>
      </w:r>
    </w:p>
    <w:p w:rsidR="00BF63AA" w:rsidRPr="00E02BB7" w:rsidRDefault="00BF63AA" w:rsidP="00BF63AA">
      <w:pPr>
        <w:jc w:val="both"/>
      </w:pPr>
    </w:p>
    <w:p w:rsidR="00BF63AA" w:rsidRPr="00E02BB7" w:rsidRDefault="00BF63AA" w:rsidP="00BF63AA">
      <w:pPr>
        <w:jc w:val="both"/>
      </w:pPr>
      <w:r w:rsidRPr="00E02BB7">
        <w:t>(1) Skúšobná prevádzka dráhového vozidla je súhrn skúšobných jázd a prípadne ďalších skúšok, ktorými sa overujú vlastnosti dráhového vozidla a jeho kompatibilita s dráhou pred uvedením na trh alebo po obnove alebo modernizácii železničného vozidla</w:t>
      </w:r>
      <w:r w:rsidR="001B5234" w:rsidRPr="00E02BB7">
        <w:t xml:space="preserve"> podľa § 76 ods. 18</w:t>
      </w:r>
      <w:r w:rsidRPr="00E02BB7">
        <w:t>, pri ktorej je skúšobná prevádzka požadovaná, alebo pred uvedením do prevádzky alebo po podstatnej zmene typu električky, trolejbusu alebo vozidla špeciálnej dráhy.</w:t>
      </w:r>
    </w:p>
    <w:p w:rsidR="00BF63AA" w:rsidRPr="00E02BB7" w:rsidRDefault="00BF63AA" w:rsidP="00BF63AA">
      <w:pPr>
        <w:jc w:val="both"/>
      </w:pPr>
    </w:p>
    <w:p w:rsidR="00BF63AA" w:rsidRPr="00E02BB7" w:rsidRDefault="00BF63AA" w:rsidP="00BF63AA">
      <w:pPr>
        <w:jc w:val="both"/>
      </w:pPr>
      <w:r w:rsidRPr="00E02BB7">
        <w:t>(2) Schvaľovací orgán alebo bezpečnostný orgán určí rozsah a podmienky skúšobnej prevádzky dráhového vozidla, ktorá nepresiahne 12 mesiacov.</w:t>
      </w:r>
    </w:p>
    <w:p w:rsidR="00BF63AA" w:rsidRPr="00E02BB7" w:rsidRDefault="00BF63AA" w:rsidP="00BF63AA">
      <w:pPr>
        <w:jc w:val="both"/>
      </w:pPr>
    </w:p>
    <w:p w:rsidR="00BF63AA" w:rsidRPr="00E02BB7" w:rsidRDefault="00BF63AA" w:rsidP="00BF63AA">
      <w:pPr>
        <w:jc w:val="both"/>
      </w:pPr>
      <w:r w:rsidRPr="00E02BB7">
        <w:t xml:space="preserve">(3) </w:t>
      </w:r>
      <w:r w:rsidR="00122C5D" w:rsidRPr="00E02BB7">
        <w:t>Na vykonanie skúšobnej prevádzky sa vyžaduje súhlas prevádzkovateľa dráhy</w:t>
      </w:r>
      <w:r w:rsidRPr="00E02BB7">
        <w:t>.</w:t>
      </w:r>
    </w:p>
    <w:p w:rsidR="00BF63AA" w:rsidRPr="00E02BB7" w:rsidRDefault="00BF63AA" w:rsidP="00BF63AA">
      <w:pPr>
        <w:jc w:val="both"/>
      </w:pPr>
    </w:p>
    <w:p w:rsidR="00BF63AA" w:rsidRPr="00E02BB7" w:rsidRDefault="00BF63AA" w:rsidP="00BF63AA">
      <w:pPr>
        <w:jc w:val="both"/>
      </w:pPr>
      <w:r w:rsidRPr="00E02BB7">
        <w:t xml:space="preserve">(4) Odseky 2 a 3 sa vzťahujú aj na </w:t>
      </w:r>
      <w:r w:rsidR="00122C5D" w:rsidRPr="00E02BB7">
        <w:t>skúšobnú jazdu</w:t>
      </w:r>
      <w:r w:rsidRPr="00E02BB7">
        <w:t xml:space="preserve"> električky, trolejbusu alebo vozidla špeciálnej dráhy, ktoré je schválené v inom členskom štáte alebo </w:t>
      </w:r>
      <w:r w:rsidR="00E570C1" w:rsidRPr="00E02BB7">
        <w:t xml:space="preserve">v </w:t>
      </w:r>
      <w:r w:rsidRPr="00E02BB7">
        <w:t>treťom štáte</w:t>
      </w:r>
      <w:r w:rsidR="00122C5D" w:rsidRPr="00E02BB7">
        <w:t>,</w:t>
      </w:r>
      <w:r w:rsidRPr="00E02BB7">
        <w:t xml:space="preserve"> a nie je schválené na prevádzku na území Slovenskej republiky.</w:t>
      </w:r>
    </w:p>
    <w:p w:rsidR="00BF63AA" w:rsidRPr="00E02BB7" w:rsidRDefault="00BF63AA" w:rsidP="00BF63AA">
      <w:pPr>
        <w:jc w:val="both"/>
      </w:pPr>
    </w:p>
    <w:p w:rsidR="00BF63AA" w:rsidRPr="00E02BB7" w:rsidRDefault="00BF63AA" w:rsidP="00BF63AA">
      <w:pPr>
        <w:jc w:val="center"/>
        <w:rPr>
          <w:b/>
        </w:rPr>
      </w:pPr>
      <w:r w:rsidRPr="00E02BB7">
        <w:rPr>
          <w:b/>
        </w:rPr>
        <w:t>§ 24b</w:t>
      </w:r>
    </w:p>
    <w:p w:rsidR="00BF63AA" w:rsidRPr="00E02BB7" w:rsidRDefault="00BF63AA" w:rsidP="00BF63AA">
      <w:pPr>
        <w:jc w:val="center"/>
        <w:rPr>
          <w:b/>
        </w:rPr>
      </w:pPr>
    </w:p>
    <w:p w:rsidR="00BF63AA" w:rsidRPr="00E02BB7" w:rsidRDefault="00BF63AA" w:rsidP="00BF63AA">
      <w:pPr>
        <w:jc w:val="center"/>
        <w:rPr>
          <w:b/>
        </w:rPr>
      </w:pPr>
      <w:r w:rsidRPr="00E02BB7">
        <w:rPr>
          <w:b/>
        </w:rPr>
        <w:t>Skúšobná jazda dráhového vozidla po oprave</w:t>
      </w:r>
    </w:p>
    <w:p w:rsidR="00BF63AA" w:rsidRPr="00E02BB7" w:rsidRDefault="00BF63AA" w:rsidP="00BF63AA">
      <w:pPr>
        <w:jc w:val="center"/>
      </w:pPr>
    </w:p>
    <w:p w:rsidR="001B5234" w:rsidRPr="00E02BB7" w:rsidRDefault="001B5234" w:rsidP="001B5234">
      <w:pPr>
        <w:ind w:firstLine="708"/>
        <w:jc w:val="both"/>
      </w:pPr>
      <w:r w:rsidRPr="00E02BB7">
        <w:t xml:space="preserve">(1) Ak sa po oprave dráhového vozidla, ktoré je uvedené na trh alebo do prevádzky, vyžaduje skúšobná jazda na overenie jeho vlastností, prevádzkovateľ dráhy, na ktorej je skúšobná jazda realizovaná, určí jej podmienky v lehote do </w:t>
      </w:r>
      <w:r w:rsidR="00122C5D" w:rsidRPr="00E02BB7">
        <w:t>piatich</w:t>
      </w:r>
      <w:r w:rsidRPr="00E02BB7">
        <w:t xml:space="preserve"> pracovných dní od doručenia žiadosti. </w:t>
      </w:r>
    </w:p>
    <w:p w:rsidR="001B5234" w:rsidRPr="00E02BB7" w:rsidRDefault="001B5234" w:rsidP="001B5234">
      <w:pPr>
        <w:ind w:firstLine="708"/>
        <w:jc w:val="both"/>
      </w:pPr>
    </w:p>
    <w:p w:rsidR="001B5234" w:rsidRPr="00E02BB7" w:rsidRDefault="001B5234" w:rsidP="001B5234">
      <w:pPr>
        <w:ind w:firstLine="708"/>
        <w:jc w:val="both"/>
      </w:pPr>
      <w:r w:rsidRPr="00E02BB7">
        <w:t xml:space="preserve">(2) Opravou dráhového vozidla sa rozumie taká oprava, ktorá nie je obnovou alebo modernizáciou železničného vozidla alebo podstatnou zmenou typu električky, trolejbusu alebo vozidla špeciálnej dráhy. </w:t>
      </w:r>
    </w:p>
    <w:p w:rsidR="001B5234" w:rsidRPr="00E02BB7" w:rsidRDefault="001B5234" w:rsidP="001B5234">
      <w:pPr>
        <w:ind w:firstLine="708"/>
        <w:jc w:val="both"/>
      </w:pPr>
      <w:r w:rsidRPr="00E02BB7">
        <w:t xml:space="preserve"> </w:t>
      </w:r>
    </w:p>
    <w:p w:rsidR="001B5234" w:rsidRPr="00E02BB7" w:rsidRDefault="001B5234" w:rsidP="001B5234">
      <w:pPr>
        <w:ind w:firstLine="708"/>
        <w:jc w:val="both"/>
      </w:pPr>
      <w:r w:rsidRPr="00E02BB7">
        <w:t xml:space="preserve">(3) Skúšobnou jazdou je aj časť technicko-bezpečnostnej skúšky, ktorá sa vykonáva </w:t>
      </w:r>
      <w:r w:rsidR="00351064" w:rsidRPr="00E02BB7">
        <w:t>na pohybujúcom sa</w:t>
      </w:r>
      <w:r w:rsidRPr="00E02BB7">
        <w:t xml:space="preserve"> dráhov</w:t>
      </w:r>
      <w:r w:rsidR="00351064" w:rsidRPr="00E02BB7">
        <w:t>om vozidle</w:t>
      </w:r>
      <w:r w:rsidRPr="00E02BB7">
        <w:t>.</w:t>
      </w:r>
    </w:p>
    <w:p w:rsidR="00B3121C" w:rsidRPr="00E02BB7" w:rsidRDefault="00B3121C" w:rsidP="00EE6A96">
      <w:pPr>
        <w:jc w:val="both"/>
      </w:pPr>
    </w:p>
    <w:p w:rsidR="00EE6A96" w:rsidRPr="00E02BB7" w:rsidRDefault="00EE6A96" w:rsidP="001B5234">
      <w:pPr>
        <w:ind w:firstLine="708"/>
        <w:jc w:val="both"/>
      </w:pPr>
      <w:r w:rsidRPr="00E02BB7">
        <w:t>(4</w:t>
      </w:r>
      <w:r w:rsidR="00B3121C" w:rsidRPr="00E02BB7">
        <w:t>) Ak ide o skúšobnú jazdu železničného vozidla, manažér infraštruktúry vydá súhlas na vykonanie skúšobnej jazdy, ktorý doručí žiadateľovi a bezpečnostnému orgánu. Súhlas na vykonanie skúšobnej jazdy musí obsahovať typ železničného vozidla, európske číslo železničného vozidla, traťové úseky, na ktorých bude</w:t>
      </w:r>
      <w:r w:rsidR="00E570C1" w:rsidRPr="00E02BB7">
        <w:t xml:space="preserve"> skúšobná jazda vykonaná, časové</w:t>
      </w:r>
      <w:r w:rsidR="00B3121C" w:rsidRPr="00E02BB7">
        <w:t xml:space="preserve"> úsek</w:t>
      </w:r>
      <w:r w:rsidR="00E570C1" w:rsidRPr="00E02BB7">
        <w:t>y</w:t>
      </w:r>
      <w:r w:rsidR="00B3121C" w:rsidRPr="00E02BB7">
        <w:t xml:space="preserve"> na vykonanie skúšobnej jazdy a dôvod skúšobnej jazdy. V prípade železničného vozidla, ktoré je povolené v treťom štáte, sa namiesto európskeho čísla železničného vozidla uvedie jeho evidenčné číslo.</w:t>
      </w:r>
    </w:p>
    <w:p w:rsidR="00EE6A96" w:rsidRPr="00E02BB7" w:rsidRDefault="00EE6A96" w:rsidP="001B5234">
      <w:pPr>
        <w:ind w:firstLine="708"/>
        <w:jc w:val="both"/>
      </w:pPr>
    </w:p>
    <w:p w:rsidR="00BF63AA" w:rsidRPr="00E02BB7" w:rsidRDefault="00EE6A96" w:rsidP="001B5234">
      <w:pPr>
        <w:ind w:firstLine="708"/>
        <w:jc w:val="both"/>
      </w:pPr>
      <w:r w:rsidRPr="00E02BB7">
        <w:t>(5) Odseky 1 až 4 sa vzťahujú aj na skúšobnú jazdu železničného vozidla, ktoré je uvedené na trh v inom členskom štáte alebo v treťom štáte, a nie je povolené na prevádzku na území Slovenskej republiky. Manažér infraštruktúry v prípade vozidiel podľa prvej vety určí podmienky skúšobnej jazdy v lehote do 20 pracovných dní od doručenia žiadosti.</w:t>
      </w:r>
      <w:r w:rsidR="00BF63AA" w:rsidRPr="00E02BB7">
        <w:t>“.</w:t>
      </w:r>
    </w:p>
    <w:p w:rsidR="00BF63AA" w:rsidRPr="00E02BB7" w:rsidRDefault="00BF63AA" w:rsidP="002C28F7"/>
    <w:p w:rsidR="00243AAD" w:rsidRPr="00E02BB7" w:rsidRDefault="00C77F29" w:rsidP="00243AAD">
      <w:pPr>
        <w:jc w:val="both"/>
      </w:pPr>
      <w:r w:rsidRPr="00E02BB7">
        <w:t>21</w:t>
      </w:r>
      <w:r w:rsidR="00243AAD" w:rsidRPr="00E02BB7">
        <w:t xml:space="preserve">. V § 25 sa za odsek 1 vkladá </w:t>
      </w:r>
      <w:r w:rsidR="00A207D0" w:rsidRPr="00E02BB7">
        <w:t xml:space="preserve">nový </w:t>
      </w:r>
      <w:r w:rsidR="00243AAD" w:rsidRPr="00E02BB7">
        <w:t>odsek 2, ktorý znie:</w:t>
      </w:r>
    </w:p>
    <w:p w:rsidR="006F40A8" w:rsidRPr="00E02BB7" w:rsidRDefault="006F40A8" w:rsidP="00243AAD">
      <w:pPr>
        <w:jc w:val="both"/>
      </w:pPr>
    </w:p>
    <w:p w:rsidR="00243AAD" w:rsidRPr="00E02BB7" w:rsidRDefault="00243AAD" w:rsidP="00243AAD">
      <w:pPr>
        <w:jc w:val="both"/>
        <w:rPr>
          <w:iCs/>
        </w:rPr>
      </w:pPr>
      <w:r w:rsidRPr="00E02BB7">
        <w:t>„(2</w:t>
      </w:r>
      <w:r w:rsidRPr="00E02BB7">
        <w:rPr>
          <w:iCs/>
        </w:rPr>
        <w:t xml:space="preserve">) </w:t>
      </w:r>
      <w:r w:rsidR="007062BB" w:rsidRPr="00E02BB7">
        <w:rPr>
          <w:iCs/>
        </w:rPr>
        <w:t>Osoba bez preukazu na vedenie dráhového vozidla môže</w:t>
      </w:r>
      <w:r w:rsidR="0039316C" w:rsidRPr="00E02BB7">
        <w:rPr>
          <w:iCs/>
        </w:rPr>
        <w:t xml:space="preserve"> viesť </w:t>
      </w:r>
      <w:r w:rsidRPr="00E02BB7">
        <w:rPr>
          <w:iCs/>
        </w:rPr>
        <w:t>mobilné</w:t>
      </w:r>
      <w:r w:rsidRPr="00E02BB7">
        <w:t xml:space="preserve"> zariadenie na výstavbu a údržbu železničnej infraštruktúry, ak </w:t>
      </w:r>
      <w:r w:rsidRPr="00E02BB7">
        <w:rPr>
          <w:iCs/>
        </w:rPr>
        <w:t xml:space="preserve">ide o jazdu na dráhe, kde je iná doprava vylúčená prevádzkovateľom dráhy. </w:t>
      </w:r>
      <w:r w:rsidR="0039316C" w:rsidRPr="00E02BB7">
        <w:rPr>
          <w:iCs/>
        </w:rPr>
        <w:t>M</w:t>
      </w:r>
      <w:r w:rsidRPr="00E02BB7">
        <w:rPr>
          <w:iCs/>
        </w:rPr>
        <w:t>obilné zariadenie na výstavbu a údržbu železničnej infraštruktúry môže viesť osoba staršia ako 19 rokov preukázateľne oboznámená s jeho obsluhou a pravidlami bezpečnej prevádzky určeným zamestnanc</w:t>
      </w:r>
      <w:r w:rsidR="0039316C" w:rsidRPr="00E02BB7">
        <w:rPr>
          <w:iCs/>
        </w:rPr>
        <w:t xml:space="preserve">om prevádzkovateľa </w:t>
      </w:r>
      <w:r w:rsidRPr="00E02BB7">
        <w:rPr>
          <w:iCs/>
        </w:rPr>
        <w:t>mobilného zariadenia na výstavbu a údržbu železničnej infraštruktúry alebo inou osobou povereno</w:t>
      </w:r>
      <w:r w:rsidR="0039316C" w:rsidRPr="00E02BB7">
        <w:rPr>
          <w:iCs/>
        </w:rPr>
        <w:t xml:space="preserve">u prevádzkovateľom </w:t>
      </w:r>
      <w:r w:rsidRPr="00E02BB7">
        <w:rPr>
          <w:iCs/>
        </w:rPr>
        <w:t>mobilného zariadenia na výstavbu a údržbu železničnej infraštruktúry</w:t>
      </w:r>
      <w:r w:rsidR="0039316C" w:rsidRPr="00E02BB7">
        <w:rPr>
          <w:iCs/>
        </w:rPr>
        <w:t xml:space="preserve">. Osoba, ktorá vedie </w:t>
      </w:r>
      <w:r w:rsidRPr="00E02BB7">
        <w:rPr>
          <w:iCs/>
        </w:rPr>
        <w:t xml:space="preserve">mobilné zariadenie na výstavbu a údržbu železničnej infraštruktúry, je povinná dodržiavať povinnosti podľa § 30a písm. b) a c).“. </w:t>
      </w:r>
    </w:p>
    <w:p w:rsidR="00243AAD" w:rsidRPr="00E02BB7" w:rsidRDefault="00243AAD" w:rsidP="00243AAD">
      <w:pPr>
        <w:jc w:val="both"/>
        <w:rPr>
          <w:iCs/>
        </w:rPr>
      </w:pPr>
    </w:p>
    <w:p w:rsidR="00243AAD" w:rsidRPr="00E02BB7" w:rsidRDefault="00243AAD" w:rsidP="00243AAD">
      <w:pPr>
        <w:jc w:val="both"/>
        <w:rPr>
          <w:iCs/>
        </w:rPr>
      </w:pPr>
      <w:r w:rsidRPr="00E02BB7">
        <w:rPr>
          <w:iCs/>
        </w:rPr>
        <w:t xml:space="preserve">Doterajšie odseky 2 až 6 sa označujú ako </w:t>
      </w:r>
      <w:r w:rsidR="00A207D0" w:rsidRPr="00E02BB7">
        <w:rPr>
          <w:iCs/>
        </w:rPr>
        <w:t xml:space="preserve">odseky </w:t>
      </w:r>
      <w:r w:rsidRPr="00E02BB7">
        <w:rPr>
          <w:iCs/>
        </w:rPr>
        <w:t xml:space="preserve">3 až 7. </w:t>
      </w:r>
    </w:p>
    <w:p w:rsidR="009F0330" w:rsidRPr="00E02BB7" w:rsidRDefault="009F0330" w:rsidP="002C28F7"/>
    <w:p w:rsidR="00AD3AFA" w:rsidRPr="00E02BB7" w:rsidRDefault="00C77F29" w:rsidP="002C28F7">
      <w:r w:rsidRPr="00E02BB7">
        <w:t>22</w:t>
      </w:r>
      <w:r w:rsidR="00243AAD" w:rsidRPr="00E02BB7">
        <w:t>. V § 25 ods. 4</w:t>
      </w:r>
      <w:r w:rsidR="00867814" w:rsidRPr="00E02BB7">
        <w:t xml:space="preserve"> písmeno</w:t>
      </w:r>
      <w:r w:rsidR="00AD3AFA" w:rsidRPr="00E02BB7">
        <w:t xml:space="preserve"> c) znie:</w:t>
      </w:r>
    </w:p>
    <w:p w:rsidR="006F40A8" w:rsidRPr="00E02BB7" w:rsidRDefault="006F40A8" w:rsidP="00AD3AFA">
      <w:pPr>
        <w:widowControl w:val="0"/>
        <w:autoSpaceDE w:val="0"/>
        <w:autoSpaceDN w:val="0"/>
        <w:adjustRightInd w:val="0"/>
        <w:jc w:val="both"/>
      </w:pPr>
    </w:p>
    <w:p w:rsidR="00AD3AFA" w:rsidRPr="00E02BB7" w:rsidRDefault="00AD3AFA" w:rsidP="00AD3AFA">
      <w:pPr>
        <w:widowControl w:val="0"/>
        <w:autoSpaceDE w:val="0"/>
        <w:autoSpaceDN w:val="0"/>
        <w:adjustRightInd w:val="0"/>
        <w:jc w:val="both"/>
      </w:pPr>
      <w:r w:rsidRPr="00E02BB7">
        <w:t xml:space="preserve">„c) dosiahol vek </w:t>
      </w:r>
    </w:p>
    <w:p w:rsidR="00AD3AFA" w:rsidRPr="00E02BB7" w:rsidRDefault="005314EA" w:rsidP="00AD3AFA">
      <w:pPr>
        <w:widowControl w:val="0"/>
        <w:autoSpaceDE w:val="0"/>
        <w:autoSpaceDN w:val="0"/>
        <w:adjustRightInd w:val="0"/>
        <w:jc w:val="both"/>
      </w:pPr>
      <w:r w:rsidRPr="00E02BB7">
        <w:t>1. 21</w:t>
      </w:r>
      <w:r w:rsidR="00AD3AFA" w:rsidRPr="00E02BB7">
        <w:t xml:space="preserve"> rokov, ak ide o vedenie trolejbusu, </w:t>
      </w:r>
    </w:p>
    <w:p w:rsidR="00AD3AFA" w:rsidRPr="00E02BB7" w:rsidRDefault="00AD3AFA" w:rsidP="00AD3AFA">
      <w:pPr>
        <w:widowControl w:val="0"/>
        <w:autoSpaceDE w:val="0"/>
        <w:autoSpaceDN w:val="0"/>
        <w:adjustRightInd w:val="0"/>
        <w:jc w:val="both"/>
      </w:pPr>
      <w:r w:rsidRPr="00E02BB7">
        <w:t xml:space="preserve">2. 20 rokov, ak ide o vedenie železničného vozidla, </w:t>
      </w:r>
    </w:p>
    <w:p w:rsidR="00AD3AFA" w:rsidRPr="00E02BB7" w:rsidRDefault="00AD3AFA" w:rsidP="00AD3AFA">
      <w:pPr>
        <w:widowControl w:val="0"/>
        <w:autoSpaceDE w:val="0"/>
        <w:autoSpaceDN w:val="0"/>
        <w:adjustRightInd w:val="0"/>
        <w:jc w:val="both"/>
      </w:pPr>
      <w:r w:rsidRPr="00E02BB7">
        <w:t>3.</w:t>
      </w:r>
      <w:r w:rsidR="0092442B" w:rsidRPr="00E02BB7">
        <w:t xml:space="preserve"> </w:t>
      </w:r>
      <w:r w:rsidRPr="00E02BB7">
        <w:t xml:space="preserve">19 rokov, ak ide o vedenie </w:t>
      </w:r>
      <w:r w:rsidR="00F01EDF" w:rsidRPr="00E02BB7">
        <w:t>železničného vozidla na území Slovenskej republiky, železničného vozidla na vlečke, vozidla špeciálnej dráhy a električky,</w:t>
      </w:r>
    </w:p>
    <w:p w:rsidR="00500B7E" w:rsidRPr="00E02BB7" w:rsidRDefault="00AD3AFA" w:rsidP="004F777A">
      <w:pPr>
        <w:widowControl w:val="0"/>
        <w:autoSpaceDE w:val="0"/>
        <w:autoSpaceDN w:val="0"/>
        <w:adjustRightInd w:val="0"/>
        <w:jc w:val="both"/>
      </w:pPr>
      <w:r w:rsidRPr="00E02BB7">
        <w:t>4. 18 rokov, ak ide o riadenie chodu lanovej dráhy,“.</w:t>
      </w:r>
    </w:p>
    <w:p w:rsidR="005E605A" w:rsidRPr="00E02BB7" w:rsidRDefault="005E605A" w:rsidP="004F777A">
      <w:pPr>
        <w:widowControl w:val="0"/>
        <w:autoSpaceDE w:val="0"/>
        <w:autoSpaceDN w:val="0"/>
        <w:adjustRightInd w:val="0"/>
        <w:jc w:val="both"/>
      </w:pPr>
    </w:p>
    <w:p w:rsidR="006F40A8" w:rsidRPr="00E02BB7" w:rsidRDefault="00C77F29" w:rsidP="004E7089">
      <w:pPr>
        <w:widowControl w:val="0"/>
        <w:autoSpaceDE w:val="0"/>
        <w:autoSpaceDN w:val="0"/>
        <w:adjustRightInd w:val="0"/>
        <w:jc w:val="both"/>
      </w:pPr>
      <w:r w:rsidRPr="00E02BB7">
        <w:t>23</w:t>
      </w:r>
      <w:r w:rsidR="005E605A" w:rsidRPr="00E02BB7">
        <w:t>. V § 25 ods. 5 sa slová „odseku 3</w:t>
      </w:r>
      <w:r w:rsidR="00053262" w:rsidRPr="00E02BB7">
        <w:t>“ nahrádza</w:t>
      </w:r>
      <w:r w:rsidR="0060102D" w:rsidRPr="00E02BB7">
        <w:t>jú</w:t>
      </w:r>
      <w:r w:rsidR="00053262" w:rsidRPr="00E02BB7">
        <w:t xml:space="preserve"> slovami</w:t>
      </w:r>
      <w:r w:rsidR="0060102D" w:rsidRPr="00E02BB7">
        <w:t xml:space="preserve"> „</w:t>
      </w:r>
      <w:r w:rsidR="00053262" w:rsidRPr="00E02BB7">
        <w:t xml:space="preserve">odseku 4“ a </w:t>
      </w:r>
      <w:r w:rsidR="00A207D0" w:rsidRPr="00E02BB7">
        <w:t xml:space="preserve">na konci </w:t>
      </w:r>
      <w:r w:rsidR="00053262" w:rsidRPr="00E02BB7">
        <w:t xml:space="preserve">sa </w:t>
      </w:r>
      <w:r w:rsidR="00A207D0" w:rsidRPr="00E02BB7">
        <w:t>pripájajú tieto vety</w:t>
      </w:r>
      <w:r w:rsidR="004E7089" w:rsidRPr="00E02BB7">
        <w:t>:</w:t>
      </w:r>
    </w:p>
    <w:p w:rsidR="004E7089" w:rsidRPr="00E02BB7" w:rsidRDefault="004E7089" w:rsidP="004E7089">
      <w:pPr>
        <w:widowControl w:val="0"/>
        <w:autoSpaceDE w:val="0"/>
        <w:autoSpaceDN w:val="0"/>
        <w:adjustRightInd w:val="0"/>
        <w:jc w:val="both"/>
      </w:pPr>
    </w:p>
    <w:p w:rsidR="002C28F7" w:rsidRPr="00E02BB7" w:rsidRDefault="002C28F7" w:rsidP="002C28F7">
      <w:pPr>
        <w:jc w:val="both"/>
      </w:pPr>
      <w:r w:rsidRPr="00E02BB7">
        <w:t>„</w:t>
      </w:r>
      <w:r w:rsidR="00327513" w:rsidRPr="00E02BB7">
        <w:t>Na preukázanie splne</w:t>
      </w:r>
      <w:r w:rsidR="003559A6" w:rsidRPr="00E02BB7">
        <w:t>nia požiadav</w:t>
      </w:r>
      <w:r w:rsidR="00B21780" w:rsidRPr="00E02BB7">
        <w:t>iek</w:t>
      </w:r>
      <w:r w:rsidR="003559A6" w:rsidRPr="00E02BB7">
        <w:t xml:space="preserve"> podľa </w:t>
      </w:r>
      <w:r w:rsidR="005E605A" w:rsidRPr="00E02BB7">
        <w:t xml:space="preserve">odseku 4 </w:t>
      </w:r>
      <w:r w:rsidR="00051ECC" w:rsidRPr="00E02BB7">
        <w:t>písm.</w:t>
      </w:r>
      <w:r w:rsidR="003559A6" w:rsidRPr="00E02BB7">
        <w:t xml:space="preserve"> a) </w:t>
      </w:r>
      <w:r w:rsidR="00327513" w:rsidRPr="00E02BB7">
        <w:t xml:space="preserve">a b) postačuje predložiť kópiu dokladov. </w:t>
      </w:r>
      <w:r w:rsidRPr="00E02BB7">
        <w:t>Splne</w:t>
      </w:r>
      <w:r w:rsidR="00E570C1" w:rsidRPr="00E02BB7">
        <w:t>nie požiadav</w:t>
      </w:r>
      <w:r w:rsidR="00B21780" w:rsidRPr="00E02BB7">
        <w:t>ky</w:t>
      </w:r>
      <w:r w:rsidRPr="00E02BB7">
        <w:t xml:space="preserve"> podľa odseku</w:t>
      </w:r>
      <w:r w:rsidR="00051ECC" w:rsidRPr="00E02BB7">
        <w:t xml:space="preserve"> 4</w:t>
      </w:r>
      <w:r w:rsidRPr="00E02BB7">
        <w:t xml:space="preserve"> písm. b) na vydanie preukazu na vedenie vozidla špeciálnej dráhy nepreukazuje držiteľ platného preukazu rušňovodiča.“. </w:t>
      </w:r>
    </w:p>
    <w:p w:rsidR="005113F1" w:rsidRPr="00E02BB7" w:rsidRDefault="005113F1" w:rsidP="002C28F7">
      <w:pPr>
        <w:jc w:val="both"/>
      </w:pPr>
    </w:p>
    <w:p w:rsidR="005113F1" w:rsidRPr="00E02BB7" w:rsidRDefault="00C77F29" w:rsidP="002C28F7">
      <w:pPr>
        <w:jc w:val="both"/>
      </w:pPr>
      <w:r w:rsidRPr="00E02BB7">
        <w:t>24</w:t>
      </w:r>
      <w:r w:rsidR="005113F1" w:rsidRPr="00E02BB7">
        <w:t>. V § 26 ods. 2 sa vypúšťa písmeno a).</w:t>
      </w:r>
    </w:p>
    <w:p w:rsidR="005113F1" w:rsidRPr="00E02BB7" w:rsidRDefault="005113F1" w:rsidP="002C28F7">
      <w:pPr>
        <w:jc w:val="both"/>
      </w:pPr>
    </w:p>
    <w:p w:rsidR="00436CC1" w:rsidRPr="00E02BB7" w:rsidRDefault="005113F1" w:rsidP="002C28F7">
      <w:pPr>
        <w:jc w:val="both"/>
      </w:pPr>
      <w:r w:rsidRPr="00E02BB7">
        <w:t>Doterajšie písmená b) až f) sa označujú ako písmená</w:t>
      </w:r>
      <w:r w:rsidR="00F146EF" w:rsidRPr="00E02BB7">
        <w:t xml:space="preserve"> a)</w:t>
      </w:r>
      <w:r w:rsidRPr="00E02BB7">
        <w:t xml:space="preserve"> a</w:t>
      </w:r>
      <w:r w:rsidR="00F146EF" w:rsidRPr="00E02BB7">
        <w:t>ž e)</w:t>
      </w:r>
      <w:r w:rsidRPr="00E02BB7">
        <w:t xml:space="preserve">. </w:t>
      </w:r>
    </w:p>
    <w:p w:rsidR="00436CC1" w:rsidRPr="00E02BB7" w:rsidRDefault="00436CC1" w:rsidP="002C28F7">
      <w:pPr>
        <w:jc w:val="both"/>
      </w:pPr>
    </w:p>
    <w:p w:rsidR="00BC5233" w:rsidRPr="00E02BB7" w:rsidRDefault="00C77F29" w:rsidP="002C28F7">
      <w:pPr>
        <w:jc w:val="both"/>
      </w:pPr>
      <w:r w:rsidRPr="00E02BB7">
        <w:t>25</w:t>
      </w:r>
      <w:r w:rsidR="008349C5" w:rsidRPr="00E02BB7">
        <w:t>. V § 26 ods. 2 písm.</w:t>
      </w:r>
      <w:r w:rsidR="00436CC1" w:rsidRPr="00E02BB7">
        <w:t xml:space="preserve"> a) sa slová „preukazu na vedenie dráhového vozidla najmenej päť rokov“ nahrádzajú slovami „osvedčenia o odbornej spôsobilost</w:t>
      </w:r>
      <w:r w:rsidR="00FA5492" w:rsidRPr="00E02BB7">
        <w:t>i súvisiacej s údržbou dráhového vozidla</w:t>
      </w:r>
      <w:r w:rsidR="00436CC1" w:rsidRPr="00E02BB7">
        <w:t xml:space="preserve"> najmenej päť rokov“.</w:t>
      </w:r>
      <w:r w:rsidR="00BC5233" w:rsidRPr="00E02BB7">
        <w:t xml:space="preserve"> </w:t>
      </w:r>
    </w:p>
    <w:p w:rsidR="00F146EF" w:rsidRPr="00E02BB7" w:rsidRDefault="00F146EF" w:rsidP="002C28F7">
      <w:pPr>
        <w:jc w:val="both"/>
      </w:pPr>
    </w:p>
    <w:p w:rsidR="005C22D4" w:rsidRPr="00E02BB7" w:rsidRDefault="00C77F29" w:rsidP="00D40F9E">
      <w:pPr>
        <w:widowControl w:val="0"/>
        <w:autoSpaceDE w:val="0"/>
        <w:autoSpaceDN w:val="0"/>
        <w:adjustRightInd w:val="0"/>
        <w:jc w:val="both"/>
      </w:pPr>
      <w:r w:rsidRPr="00E02BB7">
        <w:t>26</w:t>
      </w:r>
      <w:r w:rsidR="005C22D4" w:rsidRPr="00E02BB7">
        <w:t>. V § 26 ods. 2 písmeno</w:t>
      </w:r>
      <w:r w:rsidR="00A50479" w:rsidRPr="00E02BB7">
        <w:t xml:space="preserve"> b</w:t>
      </w:r>
      <w:r w:rsidR="00F146EF" w:rsidRPr="00E02BB7">
        <w:t xml:space="preserve">) </w:t>
      </w:r>
      <w:r w:rsidR="005C22D4" w:rsidRPr="00E02BB7">
        <w:t>znie:</w:t>
      </w:r>
    </w:p>
    <w:p w:rsidR="0034787C" w:rsidRPr="00E02BB7" w:rsidRDefault="0034787C" w:rsidP="00D40F9E">
      <w:pPr>
        <w:widowControl w:val="0"/>
        <w:autoSpaceDE w:val="0"/>
        <w:autoSpaceDN w:val="0"/>
        <w:adjustRightInd w:val="0"/>
        <w:jc w:val="both"/>
      </w:pPr>
    </w:p>
    <w:p w:rsidR="00DB48D0" w:rsidRPr="00E02BB7" w:rsidRDefault="005C22D4" w:rsidP="00D40F9E">
      <w:pPr>
        <w:widowControl w:val="0"/>
        <w:autoSpaceDE w:val="0"/>
        <w:autoSpaceDN w:val="0"/>
        <w:adjustRightInd w:val="0"/>
        <w:jc w:val="both"/>
      </w:pPr>
      <w:r w:rsidRPr="00E02BB7">
        <w:t>„b) má vysokoškolské vzdelanie strojníckeho, dopravného alebo elektrotechnického smeru; na vykonávanie technicko-bezpečnostnej skúšky traťových strojov má najmenej úplné stredné odborné vzdelanie v strojníckom, dopravnom alebo elektrotechnickom študijnom odbore,</w:t>
      </w:r>
      <w:r w:rsidR="00D40F9E" w:rsidRPr="00E02BB7">
        <w:t>“.</w:t>
      </w:r>
    </w:p>
    <w:p w:rsidR="00720693" w:rsidRPr="00E02BB7" w:rsidRDefault="00720693" w:rsidP="00D40F9E">
      <w:pPr>
        <w:widowControl w:val="0"/>
        <w:autoSpaceDE w:val="0"/>
        <w:autoSpaceDN w:val="0"/>
        <w:adjustRightInd w:val="0"/>
        <w:jc w:val="both"/>
      </w:pPr>
    </w:p>
    <w:p w:rsidR="002E30AD" w:rsidRPr="00E02BB7" w:rsidRDefault="00C77F29" w:rsidP="002C28F7">
      <w:pPr>
        <w:jc w:val="both"/>
      </w:pPr>
      <w:r w:rsidRPr="00E02BB7">
        <w:t>27</w:t>
      </w:r>
      <w:r w:rsidR="00761D11" w:rsidRPr="00E02BB7">
        <w:t xml:space="preserve">. V § 28 </w:t>
      </w:r>
      <w:r w:rsidR="009E1617" w:rsidRPr="00E02BB7">
        <w:t>ods. 7 druhá veta</w:t>
      </w:r>
      <w:r w:rsidR="00761D11" w:rsidRPr="00E02BB7">
        <w:t xml:space="preserve"> </w:t>
      </w:r>
      <w:r w:rsidR="000153C3" w:rsidRPr="00E02BB7">
        <w:t xml:space="preserve">znie: </w:t>
      </w:r>
      <w:r w:rsidR="009E1617" w:rsidRPr="00E02BB7">
        <w:t>„Ak sa ani tak nepodarí dráhu prenajať alebo predať, môže ju vlastník dráhy ponúknuť na účely prevádzkovania koľajovej nemotorovej dopravy alebo dočasného vybudovania miestnej komunikácie určenej pre chodcov, chodníka, alebo miestnej komunikácie pre cestnú nemotorovú dopravu.</w:t>
      </w:r>
      <w:r w:rsidR="00A765C7" w:rsidRPr="00E02BB7">
        <w:t>“</w:t>
      </w:r>
      <w:r w:rsidR="004F777A" w:rsidRPr="00E02BB7">
        <w:t xml:space="preserve">. </w:t>
      </w:r>
    </w:p>
    <w:p w:rsidR="0006405E" w:rsidRPr="00E02BB7" w:rsidRDefault="0006405E" w:rsidP="002C28F7">
      <w:pPr>
        <w:jc w:val="both"/>
      </w:pPr>
    </w:p>
    <w:p w:rsidR="000133B7" w:rsidRPr="00E02BB7" w:rsidRDefault="00C77F29" w:rsidP="002C28F7">
      <w:pPr>
        <w:jc w:val="both"/>
      </w:pPr>
      <w:r w:rsidRPr="00E02BB7">
        <w:t>28</w:t>
      </w:r>
      <w:r w:rsidR="00695C31" w:rsidRPr="00E02BB7">
        <w:t>. V § 28 ods. 8 a 9</w:t>
      </w:r>
      <w:r w:rsidR="0006405E" w:rsidRPr="00E02BB7">
        <w:t xml:space="preserve"> sa za slovo „dráhy“ vkladá čiarka a slová „ktor</w:t>
      </w:r>
      <w:r w:rsidR="00FA530D" w:rsidRPr="00E02BB7">
        <w:t>á je v štátnom vlastníctve,</w:t>
      </w:r>
      <w:r w:rsidR="00207967" w:rsidRPr="00E02BB7">
        <w:t>“.</w:t>
      </w:r>
    </w:p>
    <w:p w:rsidR="000133B7" w:rsidRPr="00E02BB7" w:rsidRDefault="00C77F29" w:rsidP="002C28F7">
      <w:pPr>
        <w:jc w:val="both"/>
      </w:pPr>
      <w:r w:rsidRPr="00E02BB7">
        <w:t>29</w:t>
      </w:r>
      <w:r w:rsidR="000133B7" w:rsidRPr="00E02BB7">
        <w:t xml:space="preserve">. V § 28 ods. 8 sa slová „odseku 6“ </w:t>
      </w:r>
      <w:r w:rsidR="004E0D34" w:rsidRPr="00E02BB7">
        <w:t>nahrádzajú slovami „odsekov</w:t>
      </w:r>
      <w:r w:rsidR="004F777A" w:rsidRPr="00E02BB7">
        <w:t xml:space="preserve"> </w:t>
      </w:r>
      <w:r w:rsidR="004E0D34" w:rsidRPr="00E02BB7">
        <w:t xml:space="preserve">6 a </w:t>
      </w:r>
      <w:r w:rsidR="004F777A" w:rsidRPr="00E02BB7">
        <w:t xml:space="preserve">7“. </w:t>
      </w:r>
    </w:p>
    <w:p w:rsidR="005139DA" w:rsidRPr="00E02BB7" w:rsidRDefault="005139DA" w:rsidP="002C28F7">
      <w:pPr>
        <w:jc w:val="both"/>
      </w:pPr>
    </w:p>
    <w:p w:rsidR="005139DA" w:rsidRPr="00E02BB7" w:rsidRDefault="00C77F29" w:rsidP="002C28F7">
      <w:pPr>
        <w:jc w:val="both"/>
      </w:pPr>
      <w:r w:rsidRPr="00E02BB7">
        <w:t>30</w:t>
      </w:r>
      <w:r w:rsidR="005139DA" w:rsidRPr="00E02BB7">
        <w:t xml:space="preserve">. V § 29 sa odsek 1 dopĺňa písmenom d), ktoré znie: </w:t>
      </w:r>
    </w:p>
    <w:p w:rsidR="006F40A8" w:rsidRPr="00E02BB7" w:rsidRDefault="006F40A8" w:rsidP="00CD491C">
      <w:pPr>
        <w:jc w:val="both"/>
      </w:pPr>
    </w:p>
    <w:p w:rsidR="004B0C6E" w:rsidRPr="00E02BB7" w:rsidRDefault="005139DA" w:rsidP="00CD491C">
      <w:pPr>
        <w:jc w:val="both"/>
      </w:pPr>
      <w:r w:rsidRPr="00E02BB7">
        <w:t>„d) má vypracované vnútorné predpisy upravujúce podrobnosti o prevádzkovaní dráhy</w:t>
      </w:r>
      <w:r w:rsidR="008E678B" w:rsidRPr="00E02BB7">
        <w:t xml:space="preserve"> a</w:t>
      </w:r>
      <w:r w:rsidR="00ED2EC8" w:rsidRPr="00E02BB7">
        <w:t xml:space="preserve"> doprave</w:t>
      </w:r>
      <w:r w:rsidR="00B025A0" w:rsidRPr="00E02BB7">
        <w:t xml:space="preserve"> na dráhe </w:t>
      </w:r>
      <w:r w:rsidR="008E678B" w:rsidRPr="00E02BB7">
        <w:t xml:space="preserve">v primeranom rozsahu nevyhnutnom na riadne plnenie </w:t>
      </w:r>
      <w:r w:rsidR="004E0D34" w:rsidRPr="00E02BB7">
        <w:t xml:space="preserve">základných </w:t>
      </w:r>
      <w:r w:rsidR="008E678B" w:rsidRPr="00E02BB7">
        <w:t>povinností prevádzkovateľa dráhy podľa § 30</w:t>
      </w:r>
      <w:r w:rsidRPr="00E02BB7">
        <w:t>.“</w:t>
      </w:r>
      <w:r w:rsidR="004F777A" w:rsidRPr="00E02BB7">
        <w:t xml:space="preserve">. </w:t>
      </w:r>
    </w:p>
    <w:p w:rsidR="003512A0" w:rsidRPr="00E02BB7" w:rsidRDefault="003512A0" w:rsidP="00CD491C">
      <w:pPr>
        <w:jc w:val="both"/>
      </w:pPr>
    </w:p>
    <w:p w:rsidR="003512A0" w:rsidRPr="00E02BB7" w:rsidRDefault="00C77F29" w:rsidP="00CD491C">
      <w:pPr>
        <w:jc w:val="both"/>
      </w:pPr>
      <w:r w:rsidRPr="00E02BB7">
        <w:t>31</w:t>
      </w:r>
      <w:r w:rsidR="003512A0" w:rsidRPr="00E02BB7">
        <w:t>. V § 29 ods. 3 sa vypúšťajú slová „druhého stupňa“.</w:t>
      </w:r>
    </w:p>
    <w:p w:rsidR="009F0330" w:rsidRPr="00E02BB7" w:rsidRDefault="009F0330" w:rsidP="00CD491C">
      <w:pPr>
        <w:jc w:val="both"/>
      </w:pPr>
    </w:p>
    <w:p w:rsidR="009F0330" w:rsidRPr="00E02BB7" w:rsidRDefault="00C77F29" w:rsidP="00CD491C">
      <w:pPr>
        <w:jc w:val="both"/>
      </w:pPr>
      <w:r w:rsidRPr="00E02BB7">
        <w:t>32</w:t>
      </w:r>
      <w:r w:rsidR="009F0330" w:rsidRPr="00E02BB7">
        <w:t xml:space="preserve">. V § 29 ods. 8 </w:t>
      </w:r>
      <w:r w:rsidR="003559A6" w:rsidRPr="00E02BB7">
        <w:t xml:space="preserve">písm. b) </w:t>
      </w:r>
      <w:r w:rsidR="009F0330" w:rsidRPr="00E02BB7">
        <w:t xml:space="preserve">sa vypúšťajú slová „a uloženej </w:t>
      </w:r>
      <w:r w:rsidR="00240527" w:rsidRPr="00E02BB7">
        <w:t xml:space="preserve">pokute“. </w:t>
      </w:r>
    </w:p>
    <w:p w:rsidR="004B0C6E" w:rsidRPr="00E02BB7" w:rsidRDefault="004B0C6E" w:rsidP="00CD491C">
      <w:pPr>
        <w:jc w:val="both"/>
      </w:pPr>
    </w:p>
    <w:p w:rsidR="004B0C6E" w:rsidRPr="00E02BB7" w:rsidRDefault="00C77F29" w:rsidP="00CD491C">
      <w:pPr>
        <w:jc w:val="both"/>
      </w:pPr>
      <w:r w:rsidRPr="00E02BB7">
        <w:t>33</w:t>
      </w:r>
      <w:r w:rsidR="002A0295" w:rsidRPr="00E02BB7">
        <w:t>. V § 30 sa odsek 1 dopĺňa písmenom m), ktoré znie:</w:t>
      </w:r>
    </w:p>
    <w:p w:rsidR="000D2D74" w:rsidRPr="00E02BB7" w:rsidRDefault="002A0295" w:rsidP="00CD491C">
      <w:pPr>
        <w:jc w:val="both"/>
      </w:pPr>
      <w:r w:rsidRPr="00E02BB7">
        <w:t>„m) poskyt</w:t>
      </w:r>
      <w:r w:rsidR="00F45B2A" w:rsidRPr="00E02BB7">
        <w:t>núť</w:t>
      </w:r>
      <w:r w:rsidRPr="00E02BB7">
        <w:t xml:space="preserve"> regulačnému orgánu informácie a údaje potrebné na preskúmanie trvania podmienok, za ktorých bolo povolenie na</w:t>
      </w:r>
      <w:r w:rsidR="004F777A" w:rsidRPr="00E02BB7">
        <w:t xml:space="preserve"> prevádzkovanie dráhy vydané.“.</w:t>
      </w:r>
    </w:p>
    <w:p w:rsidR="0020327F" w:rsidRPr="00E02BB7" w:rsidRDefault="0020327F" w:rsidP="00CD491C">
      <w:pPr>
        <w:jc w:val="both"/>
      </w:pPr>
    </w:p>
    <w:p w:rsidR="0020327F" w:rsidRPr="00E02BB7" w:rsidRDefault="00C77F29" w:rsidP="00CD491C">
      <w:pPr>
        <w:jc w:val="both"/>
      </w:pPr>
      <w:r w:rsidRPr="00E02BB7">
        <w:t>34</w:t>
      </w:r>
      <w:r w:rsidR="0020327F" w:rsidRPr="00E02BB7">
        <w:t xml:space="preserve">. V § 30 </w:t>
      </w:r>
      <w:r w:rsidR="00CB2B7A" w:rsidRPr="00E02BB7">
        <w:t xml:space="preserve">ods. 6 </w:t>
      </w:r>
      <w:r w:rsidR="0020327F" w:rsidRPr="00E02BB7">
        <w:t xml:space="preserve">sa slová „Ministerstvu dopravy, výstavby a regionálneho rozvoja Slovenskej republiky (ďalej len „ministerstvo“)“ nahrádzajú slovom „ministerstvu“. </w:t>
      </w:r>
    </w:p>
    <w:p w:rsidR="007F24F7" w:rsidRPr="00E02BB7" w:rsidRDefault="007F24F7" w:rsidP="00CD491C">
      <w:pPr>
        <w:jc w:val="both"/>
      </w:pPr>
    </w:p>
    <w:p w:rsidR="0093216C" w:rsidRPr="00E02BB7" w:rsidRDefault="00C77F29" w:rsidP="00CD491C">
      <w:pPr>
        <w:jc w:val="both"/>
      </w:pPr>
      <w:r w:rsidRPr="00E02BB7">
        <w:t>35</w:t>
      </w:r>
      <w:r w:rsidR="007F24F7" w:rsidRPr="00E02BB7">
        <w:t xml:space="preserve">. </w:t>
      </w:r>
      <w:r w:rsidR="009C14A8" w:rsidRPr="00E02BB7">
        <w:t>V § 32 ods. 4 druhej vete sa slová „dvakrát ročne pravidelných preškolení organizovaných“ nahrádzajú slovami „raz ročne pravideln</w:t>
      </w:r>
      <w:r w:rsidR="003559A6" w:rsidRPr="00E02BB7">
        <w:t>éh</w:t>
      </w:r>
      <w:r w:rsidR="001B790B" w:rsidRPr="00E02BB7">
        <w:t xml:space="preserve">o </w:t>
      </w:r>
      <w:r w:rsidR="004E0D34" w:rsidRPr="00E02BB7">
        <w:t>školenia organizovaného“ a</w:t>
      </w:r>
      <w:r w:rsidR="003559A6" w:rsidRPr="00E02BB7">
        <w:t> za druhú vetu</w:t>
      </w:r>
      <w:r w:rsidR="004E0D34" w:rsidRPr="00E02BB7">
        <w:t xml:space="preserve"> sa</w:t>
      </w:r>
      <w:r w:rsidR="00FA505F" w:rsidRPr="00E02BB7">
        <w:t xml:space="preserve"> vkladá nová</w:t>
      </w:r>
      <w:r w:rsidR="009C14A8" w:rsidRPr="00E02BB7">
        <w:t xml:space="preserve"> </w:t>
      </w:r>
      <w:r w:rsidR="00FA505F" w:rsidRPr="00E02BB7">
        <w:t>tretia veta, ktorá znie:</w:t>
      </w:r>
      <w:r w:rsidR="009C14A8" w:rsidRPr="00E02BB7">
        <w:t xml:space="preserve"> </w:t>
      </w:r>
      <w:r w:rsidR="00FA505F" w:rsidRPr="00E02BB7">
        <w:t>„Zamestnanec prevádzkovateľa železničnej dráhy a železničného podniku je povinný</w:t>
      </w:r>
      <w:r w:rsidR="001B790B" w:rsidRPr="00E02BB7">
        <w:t xml:space="preserve"> zúčastňovať sa pravidelného </w:t>
      </w:r>
      <w:r w:rsidR="00FA505F" w:rsidRPr="00E02BB7">
        <w:t xml:space="preserve">školenia </w:t>
      </w:r>
      <w:r w:rsidR="003223FA" w:rsidRPr="00E02BB7">
        <w:t xml:space="preserve">organizovaného povereným vzdelávacím zariadením alebo prevádzkovateľom dráhy </w:t>
      </w:r>
      <w:r w:rsidR="00FA505F" w:rsidRPr="00E02BB7">
        <w:t>najmenej dvakrát ročne a podrobiť sa raz za tri roky periodickému preskúšaniu.</w:t>
      </w:r>
      <w:r w:rsidR="00EB5C86" w:rsidRPr="00E02BB7">
        <w:t xml:space="preserve">“. </w:t>
      </w:r>
    </w:p>
    <w:p w:rsidR="0002733A" w:rsidRPr="00E02BB7" w:rsidRDefault="0002733A" w:rsidP="00CD491C">
      <w:pPr>
        <w:jc w:val="both"/>
      </w:pPr>
    </w:p>
    <w:p w:rsidR="004B5029" w:rsidRPr="00E02BB7" w:rsidRDefault="00C77F29" w:rsidP="00CD491C">
      <w:pPr>
        <w:jc w:val="both"/>
      </w:pPr>
      <w:r w:rsidRPr="00E02BB7">
        <w:t>36</w:t>
      </w:r>
      <w:r w:rsidR="004B5029" w:rsidRPr="00E02BB7">
        <w:t xml:space="preserve">. V </w:t>
      </w:r>
      <w:r w:rsidR="00CB2B7A" w:rsidRPr="00E02BB7">
        <w:t xml:space="preserve">§ 32 ods. 7 písm. c) </w:t>
      </w:r>
      <w:r w:rsidR="00804334" w:rsidRPr="00E02BB7">
        <w:t xml:space="preserve">sa </w:t>
      </w:r>
      <w:r w:rsidR="00CB2B7A" w:rsidRPr="00E02BB7">
        <w:t>slová „</w:t>
      </w:r>
      <w:r w:rsidR="004B5029" w:rsidRPr="00E02BB7">
        <w:t xml:space="preserve">bola neodbornosť“ nahrádzajú slovami „bolo porušenie bezpečnostných predpisov alebo prevádzkových predpisov“. </w:t>
      </w:r>
    </w:p>
    <w:p w:rsidR="004B5029" w:rsidRPr="00E02BB7" w:rsidRDefault="004B5029" w:rsidP="00CD491C">
      <w:pPr>
        <w:jc w:val="both"/>
      </w:pPr>
    </w:p>
    <w:p w:rsidR="00C15148" w:rsidRPr="00E02BB7" w:rsidRDefault="00C77F29" w:rsidP="00DE2FCB">
      <w:pPr>
        <w:jc w:val="both"/>
      </w:pPr>
      <w:r w:rsidRPr="00E02BB7">
        <w:t>37</w:t>
      </w:r>
      <w:r w:rsidR="000F125F" w:rsidRPr="00E02BB7">
        <w:t xml:space="preserve">. V § 33 ods. 4 </w:t>
      </w:r>
      <w:r w:rsidR="00C4013E" w:rsidRPr="00E02BB7">
        <w:t>tretej vete sa slovo „psychoterapeutickú“ na</w:t>
      </w:r>
      <w:r w:rsidR="00E570C1" w:rsidRPr="00E02BB7">
        <w:t>hrádza slovom „psychologickú“ a</w:t>
      </w:r>
      <w:r w:rsidR="00695C31" w:rsidRPr="00E02BB7">
        <w:t xml:space="preserve"> za slovom „starostlivosť“ sa vypúšťa čiarka a </w:t>
      </w:r>
      <w:r w:rsidR="00C4013E" w:rsidRPr="00E02BB7">
        <w:t>slová „ak ju zamestnanec neodmietne“.</w:t>
      </w:r>
    </w:p>
    <w:p w:rsidR="00C51832" w:rsidRPr="00E02BB7" w:rsidRDefault="00C51832" w:rsidP="00DE2FCB">
      <w:pPr>
        <w:jc w:val="both"/>
      </w:pPr>
    </w:p>
    <w:p w:rsidR="00F94D8F" w:rsidRPr="00E02BB7" w:rsidRDefault="00C77F29" w:rsidP="00DE2FCB">
      <w:pPr>
        <w:jc w:val="both"/>
      </w:pPr>
      <w:r w:rsidRPr="00E02BB7">
        <w:t>38</w:t>
      </w:r>
      <w:r w:rsidR="00C15148" w:rsidRPr="00E02BB7">
        <w:t xml:space="preserve">. </w:t>
      </w:r>
      <w:r w:rsidR="00D83D92" w:rsidRPr="00E02BB7">
        <w:t>V § 34 ods. 5 písm. c) sa vypúšťajú slová „pod</w:t>
      </w:r>
      <w:r w:rsidR="009B2B3C" w:rsidRPr="00E02BB7">
        <w:t>ľa osobitného predpisu,</w:t>
      </w:r>
      <w:r w:rsidR="00122C5D" w:rsidRPr="00E02BB7">
        <w:rPr>
          <w:vertAlign w:val="superscript"/>
        </w:rPr>
        <w:t>12</w:t>
      </w:r>
      <w:r w:rsidR="00122C5D" w:rsidRPr="00E02BB7">
        <w:t>)</w:t>
      </w:r>
      <w:r w:rsidR="00D83D92" w:rsidRPr="00E02BB7">
        <w:t>“.</w:t>
      </w:r>
    </w:p>
    <w:p w:rsidR="00040E2C" w:rsidRPr="00E02BB7" w:rsidRDefault="00040E2C" w:rsidP="00DE2FCB">
      <w:pPr>
        <w:jc w:val="both"/>
      </w:pPr>
    </w:p>
    <w:p w:rsidR="00040E2C" w:rsidRPr="00E02BB7" w:rsidRDefault="00040E2C" w:rsidP="00DE2FCB">
      <w:pPr>
        <w:jc w:val="both"/>
      </w:pPr>
      <w:r w:rsidRPr="00E02BB7">
        <w:t>Poznámka pod čiarou k odkazu 12 sa vypúšťa.</w:t>
      </w:r>
    </w:p>
    <w:p w:rsidR="00D83D92" w:rsidRPr="00E02BB7" w:rsidRDefault="00D83D92" w:rsidP="00DE2FCB">
      <w:pPr>
        <w:jc w:val="both"/>
      </w:pPr>
    </w:p>
    <w:p w:rsidR="00F94D8F" w:rsidRPr="00E02BB7" w:rsidRDefault="00C77F29" w:rsidP="00F94D8F">
      <w:pPr>
        <w:jc w:val="both"/>
      </w:pPr>
      <w:r w:rsidRPr="00E02BB7">
        <w:t>39</w:t>
      </w:r>
      <w:r w:rsidR="00F94D8F" w:rsidRPr="00E02BB7">
        <w:t>. V § 34 sa odsek 6 dopĺňa písmenom</w:t>
      </w:r>
      <w:r w:rsidR="00006FE1" w:rsidRPr="00E02BB7">
        <w:t xml:space="preserve"> i</w:t>
      </w:r>
      <w:r w:rsidR="00F94D8F" w:rsidRPr="00E02BB7">
        <w:t>), ktoré znie:</w:t>
      </w:r>
    </w:p>
    <w:p w:rsidR="006F40A8" w:rsidRPr="00E02BB7" w:rsidRDefault="006F40A8" w:rsidP="00F94D8F">
      <w:pPr>
        <w:jc w:val="both"/>
      </w:pPr>
    </w:p>
    <w:p w:rsidR="00F94D8F" w:rsidRPr="00E02BB7" w:rsidRDefault="00006FE1" w:rsidP="00F94D8F">
      <w:pPr>
        <w:jc w:val="both"/>
      </w:pPr>
      <w:r w:rsidRPr="00E02BB7">
        <w:t>„i</w:t>
      </w:r>
      <w:r w:rsidR="00F94D8F" w:rsidRPr="00E02BB7">
        <w:t xml:space="preserve">) </w:t>
      </w:r>
      <w:r w:rsidR="003E1E73" w:rsidRPr="00E02BB7">
        <w:t>vypracovať opatrenia a postupy pri meškaní vlakov osobnej dopravy a po ich odsúhlasení ministerstvom ich zverejniť na svojom webovom sídle</w:t>
      </w:r>
      <w:r w:rsidR="00F94D8F" w:rsidRPr="00E02BB7">
        <w:t>.“.</w:t>
      </w:r>
    </w:p>
    <w:p w:rsidR="009335E8" w:rsidRPr="00E02BB7" w:rsidRDefault="009335E8" w:rsidP="00F94D8F">
      <w:pPr>
        <w:jc w:val="both"/>
      </w:pPr>
    </w:p>
    <w:p w:rsidR="009335E8" w:rsidRPr="00E02BB7" w:rsidRDefault="00C77F29" w:rsidP="00F94D8F">
      <w:pPr>
        <w:jc w:val="both"/>
      </w:pPr>
      <w:r w:rsidRPr="00E02BB7">
        <w:t>40</w:t>
      </w:r>
      <w:r w:rsidR="009335E8" w:rsidRPr="00E02BB7">
        <w:t xml:space="preserve">. </w:t>
      </w:r>
      <w:r w:rsidR="00F11764" w:rsidRPr="00E02BB7">
        <w:t xml:space="preserve">V § 36 ods. 1 až </w:t>
      </w:r>
      <w:r w:rsidR="00F860DE" w:rsidRPr="00E02BB7">
        <w:t xml:space="preserve">4 sa slovo „program“ nahrádza slovom „plán“. </w:t>
      </w:r>
    </w:p>
    <w:p w:rsidR="00F860DE" w:rsidRPr="00E02BB7" w:rsidRDefault="00F860DE" w:rsidP="00F94D8F">
      <w:pPr>
        <w:jc w:val="both"/>
      </w:pPr>
    </w:p>
    <w:p w:rsidR="00F860DE" w:rsidRPr="00E02BB7" w:rsidRDefault="00C77F29" w:rsidP="00F94D8F">
      <w:pPr>
        <w:jc w:val="both"/>
      </w:pPr>
      <w:r w:rsidRPr="00E02BB7">
        <w:t>41</w:t>
      </w:r>
      <w:r w:rsidR="00F860DE" w:rsidRPr="00E02BB7">
        <w:t>. V</w:t>
      </w:r>
      <w:r w:rsidR="000153C3" w:rsidRPr="00E02BB7">
        <w:t xml:space="preserve"> § 36 ods. 1 tretia veta znie: </w:t>
      </w:r>
      <w:r w:rsidR="00F860DE" w:rsidRPr="00E02BB7">
        <w:t>„</w:t>
      </w:r>
      <w:r w:rsidR="007A0818" w:rsidRPr="00E02BB7">
        <w:t>Manažér infraštruktúry sprístupní žiadateľom o kapacitu infraštruktúry informácie z podnikateľského plánu o podmienkach prístupu k železničnej infraštruktúre, jej využívania, poskytovania a rozvoja a pred schválením podnikateľského plánu im umožní vyjadriť sa k poskytnutým informáciám.“.</w:t>
      </w:r>
    </w:p>
    <w:p w:rsidR="007A0818" w:rsidRPr="00E02BB7" w:rsidRDefault="007A0818" w:rsidP="00F94D8F">
      <w:pPr>
        <w:jc w:val="both"/>
      </w:pPr>
    </w:p>
    <w:p w:rsidR="007A0818" w:rsidRPr="00E02BB7" w:rsidRDefault="00C77F29" w:rsidP="007A0818">
      <w:pPr>
        <w:jc w:val="both"/>
      </w:pPr>
      <w:r w:rsidRPr="00E02BB7">
        <w:t>42</w:t>
      </w:r>
      <w:r w:rsidR="007A0818" w:rsidRPr="00E02BB7">
        <w:t xml:space="preserve">. V § 36 ods. 4 sa slovo „hospodárenia“ nahrádza slovom „rozpočtu“. </w:t>
      </w:r>
    </w:p>
    <w:p w:rsidR="00A328B1" w:rsidRPr="00E02BB7" w:rsidRDefault="00A328B1" w:rsidP="007A0818">
      <w:pPr>
        <w:jc w:val="both"/>
      </w:pPr>
    </w:p>
    <w:p w:rsidR="00A328B1" w:rsidRPr="00E02BB7" w:rsidRDefault="00A328B1" w:rsidP="00A328B1">
      <w:pPr>
        <w:jc w:val="both"/>
      </w:pPr>
      <w:r w:rsidRPr="00E02BB7">
        <w:t xml:space="preserve">43. V § 36 sa vypúšťa odsek 5. </w:t>
      </w:r>
    </w:p>
    <w:p w:rsidR="00A328B1" w:rsidRPr="00E02BB7" w:rsidRDefault="00A328B1" w:rsidP="00A328B1">
      <w:pPr>
        <w:jc w:val="both"/>
      </w:pPr>
    </w:p>
    <w:p w:rsidR="00A328B1" w:rsidRPr="00E02BB7" w:rsidRDefault="00A328B1" w:rsidP="007A0818">
      <w:pPr>
        <w:jc w:val="both"/>
      </w:pPr>
      <w:r w:rsidRPr="00E02BB7">
        <w:t>Doterajší odsek 6 sa označuje ako odsek 5.</w:t>
      </w:r>
    </w:p>
    <w:p w:rsidR="0011783F" w:rsidRPr="00E02BB7" w:rsidRDefault="0011783F" w:rsidP="00DE2FCB">
      <w:pPr>
        <w:jc w:val="both"/>
      </w:pPr>
    </w:p>
    <w:p w:rsidR="0011783F" w:rsidRPr="00E02BB7" w:rsidRDefault="00A328B1" w:rsidP="00DE2FCB">
      <w:pPr>
        <w:jc w:val="both"/>
      </w:pPr>
      <w:r w:rsidRPr="00E02BB7">
        <w:t>44</w:t>
      </w:r>
      <w:r w:rsidR="0011783F" w:rsidRPr="00E02BB7">
        <w:t xml:space="preserve">. </w:t>
      </w:r>
      <w:r w:rsidR="003E3283" w:rsidRPr="00E02BB7">
        <w:t>V § 39 ods. 1 sa slová „osôb uvedených v osobitnom predpise</w:t>
      </w:r>
      <w:r w:rsidR="001548A1" w:rsidRPr="00E02BB7">
        <w:rPr>
          <w:vertAlign w:val="superscript"/>
        </w:rPr>
        <w:t>14a</w:t>
      </w:r>
      <w:r w:rsidR="001548A1" w:rsidRPr="00E02BB7">
        <w:t>)</w:t>
      </w:r>
      <w:r w:rsidR="003E3283" w:rsidRPr="00E02BB7">
        <w:t>“ nahrádzajú slovami „objednávateľa dopravných služieb, ktorý uzatvoril zmluvu o dopravn</w:t>
      </w:r>
      <w:r w:rsidR="00F11764" w:rsidRPr="00E02BB7">
        <w:t xml:space="preserve">ých službách vo verejnom záujme, </w:t>
      </w:r>
      <w:r w:rsidR="003E3283" w:rsidRPr="00E02BB7">
        <w:t xml:space="preserve">manažéra infraštruktúry alebo železničného podniku, ktorý plní záväzok zo zmluvy o dopravných službách vo verejnom záujme“. </w:t>
      </w:r>
    </w:p>
    <w:p w:rsidR="003E3283" w:rsidRPr="00E02BB7" w:rsidRDefault="003E3283" w:rsidP="00DE2FCB">
      <w:pPr>
        <w:jc w:val="both"/>
      </w:pPr>
    </w:p>
    <w:p w:rsidR="003E3283" w:rsidRPr="00E02BB7" w:rsidRDefault="003E3283" w:rsidP="00DE2FCB">
      <w:pPr>
        <w:jc w:val="both"/>
      </w:pPr>
      <w:r w:rsidRPr="00E02BB7">
        <w:t xml:space="preserve">Poznámka pod čiarou k odkazu 14a sa vypúšťa. </w:t>
      </w:r>
    </w:p>
    <w:p w:rsidR="003E3283" w:rsidRPr="00E02BB7" w:rsidRDefault="003E3283" w:rsidP="00DE2FCB">
      <w:pPr>
        <w:jc w:val="both"/>
      </w:pPr>
    </w:p>
    <w:p w:rsidR="003E3283" w:rsidRPr="00E02BB7" w:rsidRDefault="00A328B1" w:rsidP="00DE2FCB">
      <w:pPr>
        <w:jc w:val="both"/>
      </w:pPr>
      <w:r w:rsidRPr="00E02BB7">
        <w:t>45</w:t>
      </w:r>
      <w:r w:rsidR="003E3283" w:rsidRPr="00E02BB7">
        <w:t xml:space="preserve">. V § 39 ods. 3 </w:t>
      </w:r>
      <w:r w:rsidR="00987BE3" w:rsidRPr="00E02BB7">
        <w:t xml:space="preserve">prvej vete </w:t>
      </w:r>
      <w:r w:rsidR="003E3283" w:rsidRPr="00E02BB7">
        <w:t>sa slová „objednávateľa dopravných služieb, ktorý uzatvoril zmluvu o dopravných službách vo verejnom záujme, manažéra infraštruktúry alebo železničného podniku, ktorý plní záväzok zo zmluvy o dopravných službách vo verejnom záujme“ nahrádzajú sl</w:t>
      </w:r>
      <w:r w:rsidR="0095244D" w:rsidRPr="00E02BB7">
        <w:t>ovami „subjektov</w:t>
      </w:r>
      <w:r w:rsidR="003E3283" w:rsidRPr="00E02BB7">
        <w:t xml:space="preserve"> podľa odseku 1“. </w:t>
      </w:r>
    </w:p>
    <w:p w:rsidR="000F125F" w:rsidRPr="00E02BB7" w:rsidRDefault="000F125F" w:rsidP="00CD491C">
      <w:pPr>
        <w:jc w:val="both"/>
      </w:pPr>
    </w:p>
    <w:p w:rsidR="003E1E73" w:rsidRPr="00E02BB7" w:rsidRDefault="00A328B1" w:rsidP="00CD491C">
      <w:pPr>
        <w:jc w:val="both"/>
      </w:pPr>
      <w:r w:rsidRPr="00E02BB7">
        <w:t>46</w:t>
      </w:r>
      <w:r w:rsidR="0093216C" w:rsidRPr="00E02BB7">
        <w:t>. V § 44</w:t>
      </w:r>
      <w:r w:rsidR="003E1E73" w:rsidRPr="00E02BB7">
        <w:t xml:space="preserve"> odsek</w:t>
      </w:r>
      <w:r w:rsidR="00531E1C" w:rsidRPr="00E02BB7">
        <w:t xml:space="preserve"> 2 </w:t>
      </w:r>
      <w:r w:rsidR="003E1E73" w:rsidRPr="00E02BB7">
        <w:t>znie:</w:t>
      </w:r>
    </w:p>
    <w:p w:rsidR="00443CF0" w:rsidRPr="00E02BB7" w:rsidRDefault="00443CF0" w:rsidP="00CD491C">
      <w:pPr>
        <w:jc w:val="both"/>
      </w:pPr>
    </w:p>
    <w:p w:rsidR="0093216C" w:rsidRPr="00E02BB7" w:rsidRDefault="003E1E73" w:rsidP="00CD491C">
      <w:pPr>
        <w:jc w:val="both"/>
      </w:pPr>
      <w:r w:rsidRPr="00E02BB7">
        <w:t xml:space="preserve">„(2) Po uzavretí dohôd podľa odseku 1 manažér infraštruktúry zostavuje cestovný poriadok podľa plánu prideľovania kapacity infraštruktúry </w:t>
      </w:r>
      <w:r w:rsidR="00506BC3" w:rsidRPr="00E02BB7">
        <w:t>u</w:t>
      </w:r>
      <w:r w:rsidR="0093216C" w:rsidRPr="00E02BB7">
        <w:t>stanovenom v osobitnom predpise</w:t>
      </w:r>
      <w:r w:rsidR="001548A1" w:rsidRPr="00E02BB7">
        <w:t>.</w:t>
      </w:r>
      <w:r w:rsidR="0095244D" w:rsidRPr="00E02BB7">
        <w:rPr>
          <w:vertAlign w:val="superscript"/>
        </w:rPr>
        <w:t>14a</w:t>
      </w:r>
      <w:r w:rsidR="001548A1" w:rsidRPr="00E02BB7">
        <w:t>)</w:t>
      </w:r>
      <w:r w:rsidR="0093216C" w:rsidRPr="00E02BB7">
        <w:t xml:space="preserve">“. </w:t>
      </w:r>
    </w:p>
    <w:p w:rsidR="0093216C" w:rsidRPr="00E02BB7" w:rsidRDefault="0093216C" w:rsidP="00CD491C">
      <w:pPr>
        <w:jc w:val="both"/>
      </w:pPr>
    </w:p>
    <w:p w:rsidR="0093216C" w:rsidRPr="00E02BB7" w:rsidRDefault="003559A6" w:rsidP="00CD491C">
      <w:pPr>
        <w:jc w:val="both"/>
      </w:pPr>
      <w:r w:rsidRPr="00E02BB7">
        <w:t xml:space="preserve">Poznámka pod čiarou k odkazu </w:t>
      </w:r>
      <w:r w:rsidR="00506BC3" w:rsidRPr="00E02BB7">
        <w:t>14a</w:t>
      </w:r>
      <w:r w:rsidR="0093216C" w:rsidRPr="00E02BB7">
        <w:t xml:space="preserve"> znie:</w:t>
      </w:r>
    </w:p>
    <w:p w:rsidR="0093216C" w:rsidRPr="00E02BB7" w:rsidRDefault="0093216C" w:rsidP="00CD491C">
      <w:pPr>
        <w:jc w:val="both"/>
      </w:pPr>
      <w:r w:rsidRPr="00E02BB7">
        <w:t>„</w:t>
      </w:r>
      <w:r w:rsidR="00D52632" w:rsidRPr="00E02BB7">
        <w:rPr>
          <w:vertAlign w:val="superscript"/>
        </w:rPr>
        <w:t>14a</w:t>
      </w:r>
      <w:r w:rsidR="003559A6" w:rsidRPr="00E02BB7">
        <w:t xml:space="preserve">) </w:t>
      </w:r>
      <w:r w:rsidRPr="00E02BB7">
        <w:t xml:space="preserve">Príloha </w:t>
      </w:r>
      <w:r w:rsidR="007062BB" w:rsidRPr="00E02BB7">
        <w:t>k delegovanému</w:t>
      </w:r>
      <w:r w:rsidRPr="00E02BB7">
        <w:t xml:space="preserve"> rozhodnut</w:t>
      </w:r>
      <w:r w:rsidR="007062BB" w:rsidRPr="00E02BB7">
        <w:t>iu</w:t>
      </w:r>
      <w:r w:rsidRPr="00E02BB7">
        <w:t xml:space="preserve"> Komisie (EÚ) 2017/2</w:t>
      </w:r>
      <w:r w:rsidR="00685CFB" w:rsidRPr="00E02BB7">
        <w:t>075 zo 4. septembra 2017, ktorým</w:t>
      </w:r>
      <w:r w:rsidRPr="00E02BB7">
        <w:t xml:space="preserve"> sa nahrádza príloha VII k smernici Európskeho parlamentu a Rady 2012/34/EÚ, ktorou sa zriaďuje jednotný európsky železn</w:t>
      </w:r>
      <w:r w:rsidR="005314EA" w:rsidRPr="00E02BB7">
        <w:t>ičný priestor (Ú. v. EÚ L 295</w:t>
      </w:r>
      <w:r w:rsidR="00F2637F" w:rsidRPr="00E02BB7">
        <w:t>, 14. 11. 2017).“.</w:t>
      </w:r>
    </w:p>
    <w:p w:rsidR="00A861BD" w:rsidRPr="00E02BB7" w:rsidRDefault="00A861BD" w:rsidP="00CD491C">
      <w:pPr>
        <w:jc w:val="both"/>
      </w:pPr>
    </w:p>
    <w:p w:rsidR="00A861BD" w:rsidRPr="00E02BB7" w:rsidRDefault="00A328B1" w:rsidP="00CD491C">
      <w:pPr>
        <w:jc w:val="both"/>
      </w:pPr>
      <w:r w:rsidRPr="00E02BB7">
        <w:t>47</w:t>
      </w:r>
      <w:r w:rsidR="00A861BD" w:rsidRPr="00E02BB7">
        <w:t xml:space="preserve">. </w:t>
      </w:r>
      <w:r w:rsidR="00F11764" w:rsidRPr="00E02BB7">
        <w:t>V § 44 ods. 9 sa slovo „ktorý“ nahrádza slovom „ktorí“ a na konci sa pripája táto veta:</w:t>
      </w:r>
      <w:r w:rsidR="00A861BD" w:rsidRPr="00E02BB7">
        <w:t xml:space="preserve"> „Dodatočná požiadavka na vlakovú trasu podľa prvej vety nezakladá </w:t>
      </w:r>
      <w:r w:rsidR="002D28CD" w:rsidRPr="00E02BB7">
        <w:t>povinnosť</w:t>
      </w:r>
      <w:r w:rsidR="00A861BD" w:rsidRPr="00E02BB7">
        <w:t xml:space="preserve"> manažéra infraštr</w:t>
      </w:r>
      <w:r w:rsidR="00A207D0" w:rsidRPr="00E02BB7">
        <w:t xml:space="preserve">uktúry </w:t>
      </w:r>
      <w:r w:rsidR="00987BE3" w:rsidRPr="00E02BB7">
        <w:t>postupovať</w:t>
      </w:r>
      <w:r w:rsidR="00A207D0" w:rsidRPr="00E02BB7">
        <w:t xml:space="preserve"> podľa § 45 a </w:t>
      </w:r>
      <w:r w:rsidR="00A861BD" w:rsidRPr="00E02BB7">
        <w:t>46.</w:t>
      </w:r>
      <w:r w:rsidR="007B7B64" w:rsidRPr="00E02BB7">
        <w:t xml:space="preserve">“. </w:t>
      </w:r>
    </w:p>
    <w:p w:rsidR="00240527" w:rsidRPr="00E02BB7" w:rsidRDefault="00240527" w:rsidP="00240527"/>
    <w:p w:rsidR="009A56CC" w:rsidRPr="00E02BB7" w:rsidRDefault="00A328B1" w:rsidP="00240527">
      <w:r w:rsidRPr="00E02BB7">
        <w:t>48</w:t>
      </w:r>
      <w:r w:rsidR="00685CFB" w:rsidRPr="00E02BB7">
        <w:t xml:space="preserve">. V § 50 ods. 3 </w:t>
      </w:r>
      <w:r w:rsidR="00335EBA" w:rsidRPr="00E02BB7">
        <w:t>s</w:t>
      </w:r>
      <w:r w:rsidR="00685CFB" w:rsidRPr="00E02BB7">
        <w:t>a vypúšťa slovo „akútnej“ a za slovo „rekonštrukcie</w:t>
      </w:r>
      <w:r w:rsidR="0090606F" w:rsidRPr="00E02BB7">
        <w:t>,</w:t>
      </w:r>
      <w:r w:rsidR="00685CFB" w:rsidRPr="00E02BB7">
        <w:t>“ sa vkladá slovo „modernizácie</w:t>
      </w:r>
      <w:r w:rsidR="0090606F" w:rsidRPr="00E02BB7">
        <w:t>,</w:t>
      </w:r>
      <w:r w:rsidR="00685CFB" w:rsidRPr="00E02BB7">
        <w:t>“</w:t>
      </w:r>
      <w:r w:rsidR="007B7B64" w:rsidRPr="00E02BB7">
        <w:t xml:space="preserve">. </w:t>
      </w:r>
    </w:p>
    <w:p w:rsidR="00C4013E" w:rsidRPr="00E02BB7" w:rsidRDefault="00C4013E" w:rsidP="00240527"/>
    <w:p w:rsidR="00C4013E" w:rsidRPr="00E02BB7" w:rsidRDefault="00A328B1" w:rsidP="00240527">
      <w:r w:rsidRPr="00E02BB7">
        <w:t>49</w:t>
      </w:r>
      <w:r w:rsidR="00C4013E" w:rsidRPr="00E02BB7">
        <w:t xml:space="preserve">. V § 51 ods. 3 sa za slovo „dôvodu“ vkladajú slová „nehody, mimoriadnej udalosti alebo“. </w:t>
      </w:r>
    </w:p>
    <w:p w:rsidR="009A56CC" w:rsidRPr="00E02BB7" w:rsidRDefault="009A56CC" w:rsidP="00240527"/>
    <w:p w:rsidR="000D2D74" w:rsidRPr="00E02BB7" w:rsidRDefault="00A328B1" w:rsidP="007B7B64">
      <w:r w:rsidRPr="00E02BB7">
        <w:t>50</w:t>
      </w:r>
      <w:r w:rsidR="00240527" w:rsidRPr="00E02BB7">
        <w:t xml:space="preserve">. V § 52 ods. 2 sa na konci pripája táto veta: „Na vyžiadanie informácií a údajov sa primerane </w:t>
      </w:r>
      <w:r w:rsidR="00F54C4A" w:rsidRPr="00E02BB7">
        <w:t>použije odsek</w:t>
      </w:r>
      <w:r w:rsidR="007B7B64" w:rsidRPr="00E02BB7">
        <w:t xml:space="preserve"> 5.“.</w:t>
      </w:r>
    </w:p>
    <w:p w:rsidR="00685CFB" w:rsidRPr="00E02BB7" w:rsidRDefault="00685CFB" w:rsidP="00CD491C">
      <w:pPr>
        <w:jc w:val="both"/>
      </w:pPr>
    </w:p>
    <w:p w:rsidR="002A0295" w:rsidRPr="00E02BB7" w:rsidRDefault="00A328B1" w:rsidP="00CD491C">
      <w:pPr>
        <w:jc w:val="both"/>
      </w:pPr>
      <w:r w:rsidRPr="00E02BB7">
        <w:t>51</w:t>
      </w:r>
      <w:r w:rsidR="000D2D74" w:rsidRPr="00E02BB7">
        <w:t>. V § 52 ods. 4 sa slovo „žiados</w:t>
      </w:r>
      <w:r w:rsidR="007B7B64" w:rsidRPr="00E02BB7">
        <w:t xml:space="preserve">ť“ nahrádza slovom „sťažnosť“. </w:t>
      </w:r>
    </w:p>
    <w:p w:rsidR="00214838" w:rsidRPr="00E02BB7" w:rsidRDefault="00214838" w:rsidP="00CD491C">
      <w:pPr>
        <w:jc w:val="both"/>
      </w:pPr>
    </w:p>
    <w:p w:rsidR="00214838" w:rsidRPr="00E02BB7" w:rsidRDefault="00A328B1" w:rsidP="00CD491C">
      <w:pPr>
        <w:jc w:val="both"/>
      </w:pPr>
      <w:r w:rsidRPr="00E02BB7">
        <w:t>52</w:t>
      </w:r>
      <w:r w:rsidR="00214838" w:rsidRPr="00E02BB7">
        <w:t xml:space="preserve">. V § 53 </w:t>
      </w:r>
      <w:r w:rsidR="00CB2B7A" w:rsidRPr="00E02BB7">
        <w:t xml:space="preserve">ods. 1 </w:t>
      </w:r>
      <w:r w:rsidR="00214838" w:rsidRPr="00E02BB7">
        <w:t>sa vypúšťa písmeno d).</w:t>
      </w:r>
    </w:p>
    <w:p w:rsidR="00214838" w:rsidRPr="00E02BB7" w:rsidRDefault="00214838" w:rsidP="00CD491C">
      <w:pPr>
        <w:jc w:val="both"/>
      </w:pPr>
    </w:p>
    <w:p w:rsidR="00214838" w:rsidRPr="00E02BB7" w:rsidRDefault="00214838" w:rsidP="00CD491C">
      <w:pPr>
        <w:jc w:val="both"/>
      </w:pPr>
      <w:r w:rsidRPr="00E02BB7">
        <w:t>Doterajšie písmená e) a f) sa</w:t>
      </w:r>
      <w:r w:rsidR="007B7B64" w:rsidRPr="00E02BB7">
        <w:t xml:space="preserve"> označujú ako písmená d) a e). </w:t>
      </w:r>
    </w:p>
    <w:p w:rsidR="00B156F2" w:rsidRPr="00E02BB7" w:rsidRDefault="00B156F2" w:rsidP="00AD63F6">
      <w:pPr>
        <w:jc w:val="both"/>
      </w:pPr>
    </w:p>
    <w:p w:rsidR="00AC1979" w:rsidRPr="00E02BB7" w:rsidRDefault="00A328B1" w:rsidP="00AD63F6">
      <w:pPr>
        <w:jc w:val="both"/>
      </w:pPr>
      <w:r w:rsidRPr="00E02BB7">
        <w:t>53</w:t>
      </w:r>
      <w:r w:rsidR="00AC1979" w:rsidRPr="00E02BB7">
        <w:t xml:space="preserve">. </w:t>
      </w:r>
      <w:r w:rsidR="00AC1979" w:rsidRPr="009671DD">
        <w:t xml:space="preserve">V § 53 sa odsek 1 dopĺňa </w:t>
      </w:r>
      <w:r w:rsidR="00214838" w:rsidRPr="009671DD">
        <w:t>písmenami f</w:t>
      </w:r>
      <w:r w:rsidR="00AB1E13" w:rsidRPr="00E02BB7">
        <w:t>) až j</w:t>
      </w:r>
      <w:r w:rsidR="00AC1979" w:rsidRPr="00E02BB7">
        <w:t>), ktoré znejú:</w:t>
      </w:r>
    </w:p>
    <w:p w:rsidR="006F40A8" w:rsidRPr="00E02BB7" w:rsidRDefault="006F40A8" w:rsidP="00AD63F6">
      <w:pPr>
        <w:jc w:val="both"/>
      </w:pPr>
    </w:p>
    <w:p w:rsidR="00AC1979" w:rsidRPr="00E02BB7" w:rsidRDefault="00214838" w:rsidP="00AD63F6">
      <w:pPr>
        <w:jc w:val="both"/>
      </w:pPr>
      <w:r w:rsidRPr="00E02BB7">
        <w:t>„f</w:t>
      </w:r>
      <w:r w:rsidR="00AC1979" w:rsidRPr="00E02BB7">
        <w:t>) schvaľuje navrhovanú zmenu kategorizácie tratí a dopravných bodov pred ich plánovanou účinnosťou a zverejn</w:t>
      </w:r>
      <w:r w:rsidR="00E04667" w:rsidRPr="00E02BB7">
        <w:t>en</w:t>
      </w:r>
      <w:r w:rsidR="00AC1979" w:rsidRPr="00E02BB7">
        <w:t xml:space="preserve">ím v podmienkach používania železničnej siete, </w:t>
      </w:r>
    </w:p>
    <w:p w:rsidR="00AC1979" w:rsidRPr="00E02BB7" w:rsidRDefault="00214838" w:rsidP="00AD63F6">
      <w:pPr>
        <w:jc w:val="both"/>
      </w:pPr>
      <w:r w:rsidRPr="00E02BB7">
        <w:t>g</w:t>
      </w:r>
      <w:r w:rsidR="00AC1979" w:rsidRPr="00E02BB7">
        <w:t>) určuje lehotu na vybavenie žiadosti o prístup k servisn</w:t>
      </w:r>
      <w:r w:rsidR="000F287C" w:rsidRPr="00E02BB7">
        <w:t>ému zariadeniu podľa § 54 ods. 7</w:t>
      </w:r>
      <w:r w:rsidR="00AC1979" w:rsidRPr="00E02BB7">
        <w:t xml:space="preserve">, </w:t>
      </w:r>
    </w:p>
    <w:p w:rsidR="00AC1979" w:rsidRPr="00E02BB7" w:rsidRDefault="00214838" w:rsidP="00AD63F6">
      <w:pPr>
        <w:jc w:val="both"/>
      </w:pPr>
      <w:r w:rsidRPr="00E02BB7">
        <w:t>h</w:t>
      </w:r>
      <w:r w:rsidR="00AC1979" w:rsidRPr="00E02BB7">
        <w:t>) povoľuje zvýšenie úhrady za prevádzku železničnej infraštruktúry podľa § 58 ods. 1</w:t>
      </w:r>
      <w:r w:rsidR="00765F58" w:rsidRPr="00E02BB7">
        <w:t xml:space="preserve">, </w:t>
      </w:r>
    </w:p>
    <w:p w:rsidR="00AB1E13" w:rsidRPr="00E02BB7" w:rsidRDefault="00214838" w:rsidP="00AD63F6">
      <w:pPr>
        <w:jc w:val="both"/>
      </w:pPr>
      <w:r w:rsidRPr="00E02BB7">
        <w:t>i</w:t>
      </w:r>
      <w:r w:rsidR="00765F58" w:rsidRPr="00E02BB7">
        <w:t xml:space="preserve">) kontroluje zoznam segmentov </w:t>
      </w:r>
      <w:r w:rsidR="00AB1E13" w:rsidRPr="00E02BB7">
        <w:t xml:space="preserve">trhu podľa § 58 ods. 4, </w:t>
      </w:r>
    </w:p>
    <w:p w:rsidR="00765F58" w:rsidRPr="00E02BB7" w:rsidRDefault="00AB1E13" w:rsidP="00AD63F6">
      <w:pPr>
        <w:jc w:val="both"/>
      </w:pPr>
      <w:r w:rsidRPr="00E02BB7">
        <w:t xml:space="preserve">j) </w:t>
      </w:r>
      <w:r w:rsidR="007D23B1" w:rsidRPr="00E02BB7">
        <w:t xml:space="preserve">uskutočňuje </w:t>
      </w:r>
      <w:r w:rsidR="00380CC8" w:rsidRPr="00E02BB7">
        <w:t xml:space="preserve">najmenej raz za dva roky konzultácie so zástupcami užívateľov služieb </w:t>
      </w:r>
      <w:r w:rsidR="00D83FE7" w:rsidRPr="00E02BB7">
        <w:t xml:space="preserve">železničnej </w:t>
      </w:r>
      <w:r w:rsidR="00380CC8" w:rsidRPr="00E02BB7">
        <w:t>nákladnej</w:t>
      </w:r>
      <w:r w:rsidR="001F20E4" w:rsidRPr="00E02BB7">
        <w:t xml:space="preserve"> dopravy</w:t>
      </w:r>
      <w:r w:rsidR="00380CC8" w:rsidRPr="00E02BB7">
        <w:t xml:space="preserve"> a</w:t>
      </w:r>
      <w:r w:rsidR="001F20E4" w:rsidRPr="00E02BB7">
        <w:t xml:space="preserve"> železničnej </w:t>
      </w:r>
      <w:r w:rsidR="00380CC8" w:rsidRPr="00E02BB7">
        <w:t>osobnej dopravy</w:t>
      </w:r>
      <w:r w:rsidR="00D83FE7" w:rsidRPr="00E02BB7">
        <w:t>.</w:t>
      </w:r>
      <w:r w:rsidR="007B7B64" w:rsidRPr="00E02BB7">
        <w:t>“.</w:t>
      </w:r>
    </w:p>
    <w:p w:rsidR="000D2D74" w:rsidRPr="00E02BB7" w:rsidRDefault="000D2D74" w:rsidP="00AD63F6">
      <w:pPr>
        <w:jc w:val="both"/>
      </w:pPr>
    </w:p>
    <w:p w:rsidR="00DB30A0" w:rsidRPr="00E02BB7" w:rsidRDefault="00A328B1" w:rsidP="00AD63F6">
      <w:pPr>
        <w:jc w:val="both"/>
      </w:pPr>
      <w:r w:rsidRPr="00E02BB7">
        <w:t>54</w:t>
      </w:r>
      <w:r w:rsidR="000D2D74" w:rsidRPr="00E02BB7">
        <w:t xml:space="preserve">. V § 53 ods. 2 </w:t>
      </w:r>
      <w:r w:rsidR="002D28CD" w:rsidRPr="00E02BB7">
        <w:t>druhej vete sa na konci pripájajú tieto slová</w:t>
      </w:r>
      <w:r w:rsidR="00A207D0" w:rsidRPr="00E02BB7">
        <w:t>:</w:t>
      </w:r>
      <w:r w:rsidR="002D28CD" w:rsidRPr="00E02BB7">
        <w:t xml:space="preserve"> </w:t>
      </w:r>
      <w:r w:rsidR="000D2D74" w:rsidRPr="00E02BB7">
        <w:t>„</w:t>
      </w:r>
      <w:r w:rsidR="00BC24DC" w:rsidRPr="00E02BB7">
        <w:t>alebo prevádzkovateľmi servisných zariadení</w:t>
      </w:r>
      <w:r w:rsidR="006968FC" w:rsidRPr="00E02BB7">
        <w:t xml:space="preserve">“. </w:t>
      </w:r>
    </w:p>
    <w:p w:rsidR="0006030B" w:rsidRPr="00E02BB7" w:rsidRDefault="0006030B" w:rsidP="00AD63F6">
      <w:pPr>
        <w:jc w:val="both"/>
      </w:pPr>
    </w:p>
    <w:p w:rsidR="0006030B" w:rsidRPr="00E02BB7" w:rsidRDefault="00A328B1" w:rsidP="00AD63F6">
      <w:pPr>
        <w:jc w:val="both"/>
      </w:pPr>
      <w:r w:rsidRPr="00E02BB7">
        <w:t>55</w:t>
      </w:r>
      <w:r w:rsidR="0006030B" w:rsidRPr="00E02BB7">
        <w:t xml:space="preserve">. </w:t>
      </w:r>
      <w:r w:rsidR="00D4429A" w:rsidRPr="00E02BB7">
        <w:t>V § 62 ods. 1 druhá veta znie: „Železničný systém tvoria železničné trate a pevné zariadenia železničnej siete, ako aj registrované železničné vozidlá všetkých radov a typov, ktoré sa na tejto sieti používajú.“.</w:t>
      </w:r>
    </w:p>
    <w:p w:rsidR="005866E7" w:rsidRPr="00E02BB7" w:rsidRDefault="005866E7" w:rsidP="00AD63F6">
      <w:pPr>
        <w:jc w:val="both"/>
      </w:pPr>
    </w:p>
    <w:p w:rsidR="005866E7" w:rsidRPr="00E02BB7" w:rsidRDefault="00436CC1" w:rsidP="00AD63F6">
      <w:pPr>
        <w:jc w:val="both"/>
      </w:pPr>
      <w:r w:rsidRPr="00E02BB7">
        <w:t>5</w:t>
      </w:r>
      <w:r w:rsidR="00A328B1" w:rsidRPr="00E02BB7">
        <w:t>6</w:t>
      </w:r>
      <w:r w:rsidR="005866E7" w:rsidRPr="00E02BB7">
        <w:t xml:space="preserve">. V § 62 sa vypúšťajú odseky 3 a 4. </w:t>
      </w:r>
    </w:p>
    <w:p w:rsidR="005866E7" w:rsidRPr="00E02BB7" w:rsidRDefault="005866E7" w:rsidP="00AD63F6">
      <w:pPr>
        <w:jc w:val="both"/>
      </w:pPr>
    </w:p>
    <w:p w:rsidR="00DE63DB" w:rsidRPr="00E02BB7" w:rsidRDefault="005866E7" w:rsidP="00AD63F6">
      <w:pPr>
        <w:jc w:val="both"/>
      </w:pPr>
      <w:r w:rsidRPr="00E02BB7">
        <w:t>Doterajšie odseky 5 a 6 sa označujú ako odseky 3 a 4.</w:t>
      </w:r>
    </w:p>
    <w:p w:rsidR="00841F90" w:rsidRPr="00E02BB7" w:rsidRDefault="00841F90" w:rsidP="00AD63F6">
      <w:pPr>
        <w:jc w:val="both"/>
      </w:pPr>
    </w:p>
    <w:p w:rsidR="00841F90" w:rsidRPr="00E02BB7" w:rsidRDefault="00841F90" w:rsidP="00AD63F6">
      <w:pPr>
        <w:jc w:val="both"/>
      </w:pPr>
      <w:r w:rsidRPr="00E02BB7">
        <w:t xml:space="preserve">Poznámka pod čiarou k odkazu 16 sa vypúšťa. </w:t>
      </w:r>
    </w:p>
    <w:p w:rsidR="0002733A" w:rsidRPr="00E02BB7" w:rsidRDefault="0002733A" w:rsidP="00AD63F6">
      <w:pPr>
        <w:jc w:val="both"/>
      </w:pPr>
    </w:p>
    <w:p w:rsidR="003C1C85" w:rsidRPr="00E02BB7" w:rsidRDefault="00A328B1" w:rsidP="00AD63F6">
      <w:pPr>
        <w:jc w:val="both"/>
      </w:pPr>
      <w:r w:rsidRPr="00E02BB7">
        <w:t>57</w:t>
      </w:r>
      <w:r w:rsidR="003C1C85" w:rsidRPr="00E02BB7">
        <w:t xml:space="preserve">. V § 62 ods. 3 písm. c) sa na konci </w:t>
      </w:r>
      <w:r w:rsidR="00745CD1" w:rsidRPr="00E02BB7">
        <w:t xml:space="preserve">pripájajú tieto slová: „vrátane vlečiek“. </w:t>
      </w:r>
    </w:p>
    <w:p w:rsidR="009A56CC" w:rsidRPr="00E02BB7" w:rsidRDefault="009A56CC" w:rsidP="00AD63F6">
      <w:pPr>
        <w:jc w:val="both"/>
      </w:pPr>
    </w:p>
    <w:p w:rsidR="009A56CC" w:rsidRPr="00E02BB7" w:rsidRDefault="00A328B1" w:rsidP="00AD63F6">
      <w:pPr>
        <w:jc w:val="both"/>
      </w:pPr>
      <w:r w:rsidRPr="00E02BB7">
        <w:t>58</w:t>
      </w:r>
      <w:r w:rsidR="009A56CC" w:rsidRPr="00E02BB7">
        <w:t>. V § 62 ods. 4 sa slová „odseku 5“ nahrádza</w:t>
      </w:r>
      <w:r w:rsidR="00A931A4" w:rsidRPr="00E02BB7">
        <w:t>jú</w:t>
      </w:r>
      <w:r w:rsidR="009A56CC" w:rsidRPr="00E02BB7">
        <w:t xml:space="preserve"> slovami „odseku 3“. </w:t>
      </w:r>
    </w:p>
    <w:p w:rsidR="00DE63DB" w:rsidRPr="00E02BB7" w:rsidRDefault="00DE63DB" w:rsidP="00AD63F6">
      <w:pPr>
        <w:jc w:val="both"/>
      </w:pPr>
    </w:p>
    <w:p w:rsidR="001F75DE" w:rsidRPr="00E02BB7" w:rsidRDefault="00A328B1" w:rsidP="00AD63F6">
      <w:pPr>
        <w:jc w:val="both"/>
      </w:pPr>
      <w:r w:rsidRPr="00E02BB7">
        <w:t>59</w:t>
      </w:r>
      <w:r w:rsidR="00DE63DB" w:rsidRPr="00E02BB7">
        <w:t xml:space="preserve">. V § 65 ods. 2 sa za slovom „špecifikácie“ </w:t>
      </w:r>
      <w:r w:rsidR="005314EA" w:rsidRPr="00E02BB7">
        <w:t>slovo</w:t>
      </w:r>
      <w:r w:rsidR="00DE63DB" w:rsidRPr="00E02BB7">
        <w:t xml:space="preserve"> „alebo“ </w:t>
      </w:r>
      <w:r w:rsidR="002D28CD" w:rsidRPr="00E02BB7">
        <w:t xml:space="preserve">nahrádza </w:t>
      </w:r>
      <w:r w:rsidR="004C5F74" w:rsidRPr="00E02BB7">
        <w:t xml:space="preserve">čiarkou </w:t>
      </w:r>
      <w:r w:rsidR="00DE63DB" w:rsidRPr="00E02BB7">
        <w:t>a na konci sa pripájajú tieto slová</w:t>
      </w:r>
      <w:r w:rsidR="004C5F74" w:rsidRPr="00E02BB7">
        <w:t>:</w:t>
      </w:r>
      <w:r w:rsidR="00DE63DB" w:rsidRPr="00E02BB7">
        <w:t xml:space="preserve"> „alebo v prípade potreby prijateľné prostriedky </w:t>
      </w:r>
      <w:r w:rsidR="00BC24DC" w:rsidRPr="00E02BB7">
        <w:t xml:space="preserve">preukázania </w:t>
      </w:r>
      <w:r w:rsidR="00DE63DB" w:rsidRPr="00E02BB7">
        <w:t>zhody</w:t>
      </w:r>
      <w:r w:rsidR="00BC24DC" w:rsidRPr="00E02BB7">
        <w:t xml:space="preserve"> podľa § 70 ods. 11</w:t>
      </w:r>
      <w:r w:rsidR="00335EBA" w:rsidRPr="00E02BB7">
        <w:t>“</w:t>
      </w:r>
      <w:r w:rsidR="007B7B64" w:rsidRPr="00E02BB7">
        <w:t xml:space="preserve">. </w:t>
      </w:r>
    </w:p>
    <w:p w:rsidR="009248E6" w:rsidRPr="00E02BB7" w:rsidRDefault="009248E6" w:rsidP="00AD63F6">
      <w:pPr>
        <w:jc w:val="both"/>
      </w:pPr>
    </w:p>
    <w:p w:rsidR="009248E6" w:rsidRPr="00E02BB7" w:rsidRDefault="00A328B1" w:rsidP="00AD63F6">
      <w:pPr>
        <w:jc w:val="both"/>
      </w:pPr>
      <w:r w:rsidRPr="00E02BB7">
        <w:t>60</w:t>
      </w:r>
      <w:r w:rsidR="009248E6" w:rsidRPr="00E02BB7">
        <w:t xml:space="preserve">. V § 65 ods. 3 sa </w:t>
      </w:r>
      <w:r w:rsidR="00D21A40" w:rsidRPr="00E02BB7">
        <w:t>za slovom „norma“ vypúšťa čiarka a slová „</w:t>
      </w:r>
      <w:r w:rsidR="009248E6" w:rsidRPr="00E02BB7">
        <w:t xml:space="preserve">ktorou sa preberá právne záväzný akt Európskej únie“. </w:t>
      </w:r>
    </w:p>
    <w:p w:rsidR="00307C40" w:rsidRPr="00E02BB7" w:rsidRDefault="00307C40" w:rsidP="00AD63F6">
      <w:pPr>
        <w:jc w:val="both"/>
      </w:pPr>
    </w:p>
    <w:p w:rsidR="00307C40" w:rsidRPr="00E02BB7" w:rsidRDefault="00A328B1" w:rsidP="00AD63F6">
      <w:pPr>
        <w:jc w:val="both"/>
      </w:pPr>
      <w:r w:rsidRPr="00E02BB7">
        <w:t>61</w:t>
      </w:r>
      <w:r w:rsidR="00307C40" w:rsidRPr="00E02BB7">
        <w:t xml:space="preserve">. V § 70 ods. 5 </w:t>
      </w:r>
      <w:r w:rsidR="004C5F74" w:rsidRPr="00E02BB7">
        <w:t xml:space="preserve">úvodnej vete </w:t>
      </w:r>
      <w:r w:rsidR="00307C40" w:rsidRPr="00E02BB7">
        <w:t xml:space="preserve">sa </w:t>
      </w:r>
      <w:r w:rsidR="007F0CBB" w:rsidRPr="00E02BB7">
        <w:t>slová „Po odbornom posúdení bezpečnostným orgánom</w:t>
      </w:r>
      <w:r w:rsidR="00996241" w:rsidRPr="00E02BB7">
        <w:t xml:space="preserve"> možno uplatniť na subsystém</w:t>
      </w:r>
      <w:r w:rsidR="007F0CBB" w:rsidRPr="00E02BB7">
        <w:t>“ n</w:t>
      </w:r>
      <w:r w:rsidR="00996241" w:rsidRPr="00E02BB7">
        <w:t>ahrádzajú slovami „V</w:t>
      </w:r>
      <w:r w:rsidR="00307C40" w:rsidRPr="00E02BB7">
        <w:t xml:space="preserve"> súlade s osobitným predpisom</w:t>
      </w:r>
      <w:r w:rsidR="00307C40" w:rsidRPr="00E02BB7">
        <w:rPr>
          <w:vertAlign w:val="superscript"/>
        </w:rPr>
        <w:t>23a</w:t>
      </w:r>
      <w:r w:rsidR="00307C40" w:rsidRPr="00E02BB7">
        <w:t>)</w:t>
      </w:r>
      <w:r w:rsidR="00996241" w:rsidRPr="00E02BB7">
        <w:t xml:space="preserve"> možno uplatniť</w:t>
      </w:r>
      <w:r w:rsidR="00307C40" w:rsidRPr="00E02BB7">
        <w:t>“.</w:t>
      </w:r>
    </w:p>
    <w:p w:rsidR="00307C40" w:rsidRPr="00E02BB7" w:rsidRDefault="00307C40" w:rsidP="00AD63F6">
      <w:pPr>
        <w:jc w:val="both"/>
      </w:pPr>
    </w:p>
    <w:p w:rsidR="00307C40" w:rsidRPr="00E02BB7" w:rsidRDefault="00307C40" w:rsidP="00307C40">
      <w:pPr>
        <w:widowControl w:val="0"/>
        <w:autoSpaceDE w:val="0"/>
        <w:autoSpaceDN w:val="0"/>
        <w:adjustRightInd w:val="0"/>
        <w:jc w:val="both"/>
      </w:pPr>
      <w:r w:rsidRPr="00E02BB7">
        <w:t>Po</w:t>
      </w:r>
      <w:r w:rsidR="004C5F74" w:rsidRPr="00E02BB7">
        <w:t xml:space="preserve">známka pod čiarou k odkazu </w:t>
      </w:r>
      <w:r w:rsidRPr="00E02BB7">
        <w:t>23a znie:</w:t>
      </w:r>
    </w:p>
    <w:p w:rsidR="006F40A8" w:rsidRPr="00E02BB7" w:rsidRDefault="006F40A8" w:rsidP="00307C40">
      <w:pPr>
        <w:jc w:val="both"/>
      </w:pPr>
    </w:p>
    <w:p w:rsidR="00307C40" w:rsidRPr="00E02BB7" w:rsidRDefault="00307C40" w:rsidP="00307C40">
      <w:pPr>
        <w:jc w:val="both"/>
      </w:pPr>
      <w:r w:rsidRPr="00E02BB7">
        <w:t>„</w:t>
      </w:r>
      <w:r w:rsidRPr="00E02BB7">
        <w:rPr>
          <w:vertAlign w:val="superscript"/>
        </w:rPr>
        <w:t>23a</w:t>
      </w:r>
      <w:r w:rsidRPr="00E02BB7">
        <w:t xml:space="preserve">) Vykonávacie nariadenie Komisie (EÚ) 2020/424 z 19. marca 2020 o predkladaní informácií týkajúcich sa neuplatňovania technických špecifikácií </w:t>
      </w:r>
      <w:proofErr w:type="spellStart"/>
      <w:r w:rsidRPr="00E02BB7">
        <w:t>interoperability</w:t>
      </w:r>
      <w:proofErr w:type="spellEnd"/>
      <w:r w:rsidRPr="00E02BB7">
        <w:t xml:space="preserve"> Komisii v súlade so smernicou (EÚ) 2016/797 (Ú. v. EÚ L 84, 20. 3. 2020).“.</w:t>
      </w:r>
    </w:p>
    <w:p w:rsidR="007F0CBB" w:rsidRPr="00E02BB7" w:rsidRDefault="007F0CBB" w:rsidP="00307C40">
      <w:pPr>
        <w:jc w:val="both"/>
      </w:pPr>
    </w:p>
    <w:p w:rsidR="007F0CBB" w:rsidRPr="00E02BB7" w:rsidRDefault="00A328B1" w:rsidP="00307C40">
      <w:pPr>
        <w:jc w:val="both"/>
      </w:pPr>
      <w:r w:rsidRPr="00E02BB7">
        <w:t>62</w:t>
      </w:r>
      <w:r w:rsidR="007F0CBB" w:rsidRPr="00E02BB7">
        <w:t xml:space="preserve">. V § 70 ods. 6 sa na konci </w:t>
      </w:r>
      <w:r w:rsidR="004C5F74" w:rsidRPr="00E02BB7">
        <w:t>pripájajú tieto vety</w:t>
      </w:r>
      <w:r w:rsidR="007F0CBB" w:rsidRPr="00E02BB7">
        <w:t>: „</w:t>
      </w:r>
      <w:r w:rsidR="00996241" w:rsidRPr="00E02BB7">
        <w:t xml:space="preserve">Ministerstvo do jedného roka od nadobudnutia účinnosti každej technickej špecifikácie </w:t>
      </w:r>
      <w:proofErr w:type="spellStart"/>
      <w:r w:rsidR="00996241" w:rsidRPr="00E02BB7">
        <w:t>interoperability</w:t>
      </w:r>
      <w:proofErr w:type="spellEnd"/>
      <w:r w:rsidR="00996241" w:rsidRPr="00E02BB7">
        <w:t xml:space="preserve"> alebo jej zmeny, poskytne Európskej komisii zoznam známych projektov v pokročilom štádiu vývoja realizovaných na území Slovenskej republiky. Návrhy do zoznamu projektov podľa predchádzajúcej vety ministerstvu </w:t>
      </w:r>
      <w:r w:rsidR="004C5F74" w:rsidRPr="00E02BB7">
        <w:t>predkladá navrhovateľ uplatnenia výnimky</w:t>
      </w:r>
      <w:r w:rsidR="007F0CBB" w:rsidRPr="00E02BB7">
        <w:t>.“.</w:t>
      </w:r>
    </w:p>
    <w:p w:rsidR="007F0CBB" w:rsidRPr="00E02BB7" w:rsidRDefault="007F0CBB" w:rsidP="00307C40">
      <w:pPr>
        <w:jc w:val="both"/>
      </w:pPr>
    </w:p>
    <w:p w:rsidR="007F0CBB" w:rsidRPr="00E02BB7" w:rsidRDefault="00A328B1" w:rsidP="00307C40">
      <w:pPr>
        <w:jc w:val="both"/>
      </w:pPr>
      <w:r w:rsidRPr="00E02BB7">
        <w:t>63</w:t>
      </w:r>
      <w:r w:rsidR="007F0CBB" w:rsidRPr="00E02BB7">
        <w:t>. V § 70 odseky 7 a 8 znejú:</w:t>
      </w:r>
    </w:p>
    <w:p w:rsidR="006F40A8" w:rsidRPr="00E02BB7" w:rsidRDefault="006F40A8" w:rsidP="00307C40">
      <w:pPr>
        <w:jc w:val="both"/>
      </w:pPr>
    </w:p>
    <w:p w:rsidR="007F0CBB" w:rsidRPr="00E02BB7" w:rsidRDefault="007F0CBB" w:rsidP="00307C40">
      <w:pPr>
        <w:jc w:val="both"/>
      </w:pPr>
      <w:r w:rsidRPr="00E02BB7">
        <w:t xml:space="preserve">„(7) </w:t>
      </w:r>
      <w:r w:rsidR="00996241" w:rsidRPr="00E02BB7">
        <w:t xml:space="preserve">O výnimke podľa odseku 5 rozhoduje ministerstvo na základe žiadosti navrhovateľa </w:t>
      </w:r>
      <w:r w:rsidR="002A21A0" w:rsidRPr="00E02BB7">
        <w:t>o uplatnenie</w:t>
      </w:r>
      <w:r w:rsidR="00996241" w:rsidRPr="00E02BB7">
        <w:t xml:space="preserve"> výnimky. Prílohou žiadosti o uplatnenie výnimky je stanovisko bezpečnostného orgánu, alternatívne ustanovenia, ktoré sa budú uplatňovať namiesto technickej špecifikácie </w:t>
      </w:r>
      <w:proofErr w:type="spellStart"/>
      <w:r w:rsidR="00996241" w:rsidRPr="00E02BB7">
        <w:t>interoperability</w:t>
      </w:r>
      <w:proofErr w:type="spellEnd"/>
      <w:r w:rsidR="00996241" w:rsidRPr="00E02BB7">
        <w:t xml:space="preserve"> a súbor dokumentácie podľa prílohy č. 5. Rozhodnutie o udelení výnimky ministerstvo notifikuje Európskej komisii.</w:t>
      </w:r>
    </w:p>
    <w:p w:rsidR="00C030A8" w:rsidRPr="00E02BB7" w:rsidRDefault="00C030A8" w:rsidP="00307C40">
      <w:pPr>
        <w:jc w:val="both"/>
      </w:pPr>
    </w:p>
    <w:p w:rsidR="007F0CBB" w:rsidRPr="00E02BB7" w:rsidRDefault="007F0CBB" w:rsidP="00307C40">
      <w:pPr>
        <w:jc w:val="both"/>
      </w:pPr>
      <w:r w:rsidRPr="00E02BB7">
        <w:t xml:space="preserve">(8) </w:t>
      </w:r>
      <w:r w:rsidR="00DA1694" w:rsidRPr="00E02BB7">
        <w:t>Výnimka podľa odseku 5 písm. a) až c) a e) nadobúda platnosť a môže sa uplatňovať až po schválení Európskou komisiou. Žiadosť o schválenie výnimky predkladá Európskej komisii ministerstvo. Prílohou žiadosti</w:t>
      </w:r>
      <w:r w:rsidR="00A931A4" w:rsidRPr="00E02BB7">
        <w:t xml:space="preserve"> sú doklady podľa odseku 7 druhej vety</w:t>
      </w:r>
      <w:r w:rsidR="0026076D" w:rsidRPr="00E02BB7">
        <w:t>. Kým Európska komisia nerozhodne o výnimke</w:t>
      </w:r>
      <w:r w:rsidR="00DA1694" w:rsidRPr="00E02BB7">
        <w:t>, môžu sa bezodkladne uplatňovať alternatívne ustanovenia uvedené v žiadost</w:t>
      </w:r>
      <w:r w:rsidR="002350A8" w:rsidRPr="00E02BB7">
        <w:t>i. Ak Európska komisia nerozhodne o</w:t>
      </w:r>
      <w:r w:rsidR="00DA1694" w:rsidRPr="00E02BB7">
        <w:t xml:space="preserve"> výni</w:t>
      </w:r>
      <w:r w:rsidR="002350A8" w:rsidRPr="00E02BB7">
        <w:t>mke</w:t>
      </w:r>
      <w:r w:rsidR="00DA1694" w:rsidRPr="00E02BB7">
        <w:t xml:space="preserve"> do štyroch mesiacov odo dňa podania žiadosti </w:t>
      </w:r>
      <w:r w:rsidR="007D23B1" w:rsidRPr="00E02BB7">
        <w:t>vrátane</w:t>
      </w:r>
      <w:r w:rsidR="00DA1694" w:rsidRPr="00E02BB7">
        <w:t xml:space="preserve"> súboru dokumentácie, výnimka sa považuje za schválenú.</w:t>
      </w:r>
      <w:r w:rsidRPr="00E02BB7">
        <w:t>“.</w:t>
      </w:r>
    </w:p>
    <w:p w:rsidR="00507989" w:rsidRPr="00E02BB7" w:rsidRDefault="00507989" w:rsidP="00307C40">
      <w:pPr>
        <w:jc w:val="both"/>
      </w:pPr>
    </w:p>
    <w:p w:rsidR="00115AB3" w:rsidRPr="00E02BB7" w:rsidRDefault="00A328B1" w:rsidP="009E14A5">
      <w:pPr>
        <w:widowControl w:val="0"/>
        <w:autoSpaceDE w:val="0"/>
        <w:autoSpaceDN w:val="0"/>
        <w:adjustRightInd w:val="0"/>
        <w:jc w:val="both"/>
      </w:pPr>
      <w:r w:rsidRPr="00E02BB7">
        <w:t>64</w:t>
      </w:r>
      <w:r w:rsidR="00841F90" w:rsidRPr="00E02BB7">
        <w:t>. V § 70 odsek</w:t>
      </w:r>
      <w:r w:rsidR="007F0CBB" w:rsidRPr="00E02BB7">
        <w:t xml:space="preserve"> </w:t>
      </w:r>
      <w:r w:rsidR="009E14A5" w:rsidRPr="00E02BB7">
        <w:t xml:space="preserve">11 </w:t>
      </w:r>
      <w:r w:rsidR="00115AB3" w:rsidRPr="00E02BB7">
        <w:t>znie:</w:t>
      </w:r>
    </w:p>
    <w:p w:rsidR="006F40A8" w:rsidRPr="00E02BB7" w:rsidRDefault="006F40A8" w:rsidP="009E14A5">
      <w:pPr>
        <w:widowControl w:val="0"/>
        <w:autoSpaceDE w:val="0"/>
        <w:autoSpaceDN w:val="0"/>
        <w:adjustRightInd w:val="0"/>
        <w:jc w:val="both"/>
      </w:pPr>
    </w:p>
    <w:p w:rsidR="001F75DE" w:rsidRPr="00E02BB7" w:rsidRDefault="00115AB3" w:rsidP="009E14A5">
      <w:pPr>
        <w:widowControl w:val="0"/>
        <w:autoSpaceDE w:val="0"/>
        <w:autoSpaceDN w:val="0"/>
        <w:adjustRightInd w:val="0"/>
        <w:jc w:val="both"/>
      </w:pPr>
      <w:r w:rsidRPr="00E02BB7">
        <w:t>„(11) Prijateľným prostriedkom preukázania zhody na účely tohto zákona sú nezáväzné stanoviská vydané bezpečnostným orgánom na účel vymedzenia spôsobov plnenia vnútroštátnych pred</w:t>
      </w:r>
      <w:r w:rsidR="0076362C" w:rsidRPr="00E02BB7">
        <w:t>pisov alebo nezáväzné stanoviská</w:t>
      </w:r>
      <w:r w:rsidRPr="00E02BB7">
        <w:t xml:space="preserve"> agentúry na účel vymedzenia spôsobov plnenia základných požiadaviek.“</w:t>
      </w:r>
      <w:r w:rsidR="00841F90" w:rsidRPr="00E02BB7">
        <w:t>.</w:t>
      </w:r>
    </w:p>
    <w:p w:rsidR="00187B35" w:rsidRPr="00E02BB7" w:rsidRDefault="00187B35" w:rsidP="009E14A5">
      <w:pPr>
        <w:widowControl w:val="0"/>
        <w:autoSpaceDE w:val="0"/>
        <w:autoSpaceDN w:val="0"/>
        <w:adjustRightInd w:val="0"/>
        <w:jc w:val="both"/>
      </w:pPr>
    </w:p>
    <w:p w:rsidR="00187B35" w:rsidRPr="00E02BB7" w:rsidRDefault="00170791" w:rsidP="009E14A5">
      <w:pPr>
        <w:widowControl w:val="0"/>
        <w:autoSpaceDE w:val="0"/>
        <w:autoSpaceDN w:val="0"/>
        <w:adjustRightInd w:val="0"/>
        <w:jc w:val="both"/>
      </w:pPr>
      <w:r w:rsidRPr="00E02BB7">
        <w:t>6</w:t>
      </w:r>
      <w:r w:rsidR="00A328B1" w:rsidRPr="00E02BB7">
        <w:t>5</w:t>
      </w:r>
      <w:r w:rsidR="00187B35" w:rsidRPr="00E02BB7">
        <w:t xml:space="preserve">. V § 71 ods. 4 písm. b) a c) </w:t>
      </w:r>
      <w:r w:rsidR="00697C47" w:rsidRPr="00E02BB7">
        <w:t xml:space="preserve">a § 76 ods. 3 písm. c) </w:t>
      </w:r>
      <w:r w:rsidR="00187B35" w:rsidRPr="00E02BB7">
        <w:t xml:space="preserve">sa </w:t>
      </w:r>
      <w:r w:rsidR="00697C47" w:rsidRPr="00E02BB7">
        <w:t>vypúšťa slovo</w:t>
      </w:r>
      <w:r w:rsidR="00187B35" w:rsidRPr="00E02BB7">
        <w:t xml:space="preserve"> „národných“. </w:t>
      </w:r>
    </w:p>
    <w:p w:rsidR="00CF5DDE" w:rsidRPr="00E02BB7" w:rsidRDefault="00CF5DDE" w:rsidP="00307C40">
      <w:pPr>
        <w:jc w:val="both"/>
      </w:pPr>
    </w:p>
    <w:p w:rsidR="00CF5DDE" w:rsidRPr="00E02BB7" w:rsidRDefault="00A328B1" w:rsidP="00307C40">
      <w:pPr>
        <w:jc w:val="both"/>
      </w:pPr>
      <w:r w:rsidRPr="00E02BB7">
        <w:t>66</w:t>
      </w:r>
      <w:r w:rsidR="00587390" w:rsidRPr="00E02BB7">
        <w:t xml:space="preserve">. V § 72 ods. 4 </w:t>
      </w:r>
      <w:r w:rsidR="004C5F74" w:rsidRPr="00E02BB7">
        <w:t xml:space="preserve">úvodnej vete </w:t>
      </w:r>
      <w:r w:rsidR="00587390" w:rsidRPr="00E02BB7">
        <w:t>sa slová „</w:t>
      </w:r>
      <w:r w:rsidR="00CF5DDE" w:rsidRPr="00E02BB7">
        <w:t>štrukturálne subsystémy“ nahrádzajú slovom „prí</w:t>
      </w:r>
      <w:r w:rsidR="00BA2ED3" w:rsidRPr="00E02BB7">
        <w:t xml:space="preserve">pady“. </w:t>
      </w:r>
    </w:p>
    <w:p w:rsidR="00187B35" w:rsidRPr="00E02BB7" w:rsidRDefault="00187B35" w:rsidP="00307C40">
      <w:pPr>
        <w:jc w:val="both"/>
      </w:pPr>
    </w:p>
    <w:p w:rsidR="00187B35" w:rsidRPr="00E02BB7" w:rsidRDefault="00A328B1" w:rsidP="00307C40">
      <w:pPr>
        <w:jc w:val="both"/>
      </w:pPr>
      <w:r w:rsidRPr="00E02BB7">
        <w:t>67</w:t>
      </w:r>
      <w:r w:rsidR="00187B35" w:rsidRPr="00E02BB7">
        <w:t xml:space="preserve">. V § 73 ods. 2 </w:t>
      </w:r>
      <w:r w:rsidR="004C5F74" w:rsidRPr="00E02BB7">
        <w:t xml:space="preserve">druhej vete </w:t>
      </w:r>
      <w:r w:rsidR="00187B35" w:rsidRPr="00E02BB7">
        <w:t xml:space="preserve">sa vypúšťa slovo „národnom“. </w:t>
      </w:r>
    </w:p>
    <w:p w:rsidR="00F14BB5" w:rsidRPr="00E02BB7" w:rsidRDefault="00F14BB5" w:rsidP="00AD63F6">
      <w:pPr>
        <w:jc w:val="both"/>
      </w:pPr>
    </w:p>
    <w:p w:rsidR="00F14BB5" w:rsidRPr="00E02BB7" w:rsidRDefault="00A328B1" w:rsidP="00AD63F6">
      <w:pPr>
        <w:jc w:val="both"/>
      </w:pPr>
      <w:r w:rsidRPr="00E02BB7">
        <w:t>68</w:t>
      </w:r>
      <w:r w:rsidR="00F14BB5" w:rsidRPr="00E02BB7">
        <w:t>. V §</w:t>
      </w:r>
      <w:r w:rsidR="00587390" w:rsidRPr="00E02BB7">
        <w:t xml:space="preserve"> </w:t>
      </w:r>
      <w:r w:rsidR="00F14BB5" w:rsidRPr="00E02BB7">
        <w:t>76 ods. 3 písm. a) sa na konci pripájajú tieto slová: „vrátane súboru dokladov a dokumentácie podľa osobitného predpisu</w:t>
      </w:r>
      <w:r w:rsidR="00D52632" w:rsidRPr="00E02BB7">
        <w:rPr>
          <w:vertAlign w:val="superscript"/>
        </w:rPr>
        <w:t>26aa</w:t>
      </w:r>
      <w:r w:rsidR="004E20FA" w:rsidRPr="00E02BB7">
        <w:t>)</w:t>
      </w:r>
      <w:r w:rsidR="00F14BB5" w:rsidRPr="00E02BB7">
        <w:t>“.</w:t>
      </w:r>
    </w:p>
    <w:p w:rsidR="004E20FA" w:rsidRPr="00E02BB7" w:rsidRDefault="004E20FA" w:rsidP="00AD63F6">
      <w:pPr>
        <w:jc w:val="both"/>
      </w:pPr>
    </w:p>
    <w:p w:rsidR="004E20FA" w:rsidRPr="00E02BB7" w:rsidRDefault="004E20FA" w:rsidP="004E20FA">
      <w:pPr>
        <w:widowControl w:val="0"/>
        <w:autoSpaceDE w:val="0"/>
        <w:autoSpaceDN w:val="0"/>
        <w:adjustRightInd w:val="0"/>
        <w:jc w:val="both"/>
      </w:pPr>
      <w:r w:rsidRPr="00E02BB7">
        <w:t>Po</w:t>
      </w:r>
      <w:r w:rsidR="004C5F74" w:rsidRPr="00E02BB7">
        <w:t xml:space="preserve">známka pod čiarou k odkazu </w:t>
      </w:r>
      <w:r w:rsidR="00506BC3" w:rsidRPr="00E02BB7">
        <w:t>26aa</w:t>
      </w:r>
      <w:r w:rsidRPr="00E02BB7">
        <w:t xml:space="preserve"> znie:</w:t>
      </w:r>
    </w:p>
    <w:p w:rsidR="006F40A8" w:rsidRPr="00E02BB7" w:rsidRDefault="006F40A8" w:rsidP="00BA2ED3">
      <w:pPr>
        <w:widowControl w:val="0"/>
        <w:autoSpaceDE w:val="0"/>
        <w:autoSpaceDN w:val="0"/>
        <w:adjustRightInd w:val="0"/>
        <w:jc w:val="both"/>
      </w:pPr>
    </w:p>
    <w:p w:rsidR="007E064C" w:rsidRPr="00E02BB7" w:rsidRDefault="00AE109F" w:rsidP="00BA2ED3">
      <w:pPr>
        <w:widowControl w:val="0"/>
        <w:autoSpaceDE w:val="0"/>
        <w:autoSpaceDN w:val="0"/>
        <w:adjustRightInd w:val="0"/>
        <w:jc w:val="both"/>
      </w:pPr>
      <w:r w:rsidRPr="00E02BB7">
        <w:t>„</w:t>
      </w:r>
      <w:r w:rsidR="005314EA" w:rsidRPr="00E02BB7">
        <w:rPr>
          <w:vertAlign w:val="superscript"/>
        </w:rPr>
        <w:t>26aa</w:t>
      </w:r>
      <w:r w:rsidR="004E20FA" w:rsidRPr="00E02BB7">
        <w:t xml:space="preserve">) </w:t>
      </w:r>
      <w:r w:rsidR="00260E89" w:rsidRPr="00E02BB7">
        <w:t>Čl. 28 až 31 v</w:t>
      </w:r>
      <w:r w:rsidRPr="00E02BB7">
        <w:t>ykonávacie</w:t>
      </w:r>
      <w:r w:rsidR="00260E89" w:rsidRPr="00E02BB7">
        <w:t>ho nariadenia</w:t>
      </w:r>
      <w:r w:rsidRPr="00E02BB7">
        <w:t xml:space="preserve"> Komisie (EÚ) </w:t>
      </w:r>
      <w:r w:rsidR="00751A18" w:rsidRPr="00E02BB7">
        <w:t>2018/545 zo 4. apríla 2018, ktorým sa stanovujú praktické dojednania týkajúce sa postupu vydávania povolení pre železničné vozidlá a povolení pre typ železničných vozidiel podľa smernice Európskeho parlamentu a Rady (EÚ) 2016/797 (Ú. v. EÚ L 90, 6. 4. 2018)</w:t>
      </w:r>
      <w:r w:rsidR="00483579" w:rsidRPr="00E02BB7">
        <w:t xml:space="preserve"> v platnom znení</w:t>
      </w:r>
      <w:r w:rsidR="004E20FA" w:rsidRPr="00E02BB7">
        <w:t>.“.</w:t>
      </w:r>
    </w:p>
    <w:p w:rsidR="005F1467" w:rsidRPr="00E02BB7" w:rsidRDefault="005F1467" w:rsidP="004E20FA">
      <w:pPr>
        <w:widowControl w:val="0"/>
        <w:autoSpaceDE w:val="0"/>
        <w:autoSpaceDN w:val="0"/>
        <w:adjustRightInd w:val="0"/>
        <w:jc w:val="both"/>
      </w:pPr>
    </w:p>
    <w:p w:rsidR="00DE6A94" w:rsidRPr="00E02BB7" w:rsidRDefault="006A2D95" w:rsidP="004E20FA">
      <w:pPr>
        <w:widowControl w:val="0"/>
        <w:autoSpaceDE w:val="0"/>
        <w:autoSpaceDN w:val="0"/>
        <w:adjustRightInd w:val="0"/>
        <w:jc w:val="both"/>
      </w:pPr>
      <w:r w:rsidRPr="00E02BB7">
        <w:t>6</w:t>
      </w:r>
      <w:r w:rsidR="00A328B1" w:rsidRPr="00E02BB7">
        <w:t>9</w:t>
      </w:r>
      <w:r w:rsidR="005F1467" w:rsidRPr="00E02BB7">
        <w:t>. V §</w:t>
      </w:r>
      <w:r w:rsidR="00587390" w:rsidRPr="00E02BB7">
        <w:t xml:space="preserve"> </w:t>
      </w:r>
      <w:r w:rsidR="00A931A4" w:rsidRPr="00E02BB7">
        <w:t>76 ods. 3 písmeno</w:t>
      </w:r>
      <w:r w:rsidR="005F1467" w:rsidRPr="00E02BB7">
        <w:t xml:space="preserve"> b) </w:t>
      </w:r>
      <w:r w:rsidR="00DE6A94" w:rsidRPr="00E02BB7">
        <w:t>znie:</w:t>
      </w:r>
    </w:p>
    <w:p w:rsidR="006F40A8" w:rsidRPr="00E02BB7" w:rsidRDefault="006F40A8" w:rsidP="004E20FA">
      <w:pPr>
        <w:widowControl w:val="0"/>
        <w:autoSpaceDE w:val="0"/>
        <w:autoSpaceDN w:val="0"/>
        <w:adjustRightInd w:val="0"/>
        <w:jc w:val="both"/>
      </w:pPr>
    </w:p>
    <w:p w:rsidR="005F1467" w:rsidRPr="00E02BB7" w:rsidRDefault="005F1467" w:rsidP="004E20FA">
      <w:pPr>
        <w:widowControl w:val="0"/>
        <w:autoSpaceDE w:val="0"/>
        <w:autoSpaceDN w:val="0"/>
        <w:adjustRightInd w:val="0"/>
        <w:jc w:val="both"/>
      </w:pPr>
      <w:r w:rsidRPr="00E02BB7">
        <w:t>„</w:t>
      </w:r>
      <w:r w:rsidR="00DE6A94" w:rsidRPr="00E02BB7">
        <w:t>b) doklad o uvedení mobilných štrukturálnych subsystémov, ktoré sú súčasťou železničného vozidla, na trh podľa § 75 na základe ES vyhlásenia o overení,</w:t>
      </w:r>
      <w:r w:rsidRPr="00E02BB7">
        <w:t>“.</w:t>
      </w:r>
    </w:p>
    <w:p w:rsidR="00187B35" w:rsidRPr="00E02BB7" w:rsidRDefault="00187B35" w:rsidP="004E20FA">
      <w:pPr>
        <w:widowControl w:val="0"/>
        <w:autoSpaceDE w:val="0"/>
        <w:autoSpaceDN w:val="0"/>
        <w:adjustRightInd w:val="0"/>
        <w:jc w:val="both"/>
      </w:pPr>
    </w:p>
    <w:p w:rsidR="00187B35" w:rsidRPr="00E02BB7" w:rsidRDefault="00A328B1" w:rsidP="004E20FA">
      <w:pPr>
        <w:widowControl w:val="0"/>
        <w:autoSpaceDE w:val="0"/>
        <w:autoSpaceDN w:val="0"/>
        <w:adjustRightInd w:val="0"/>
        <w:jc w:val="both"/>
      </w:pPr>
      <w:r w:rsidRPr="00E02BB7">
        <w:t>70</w:t>
      </w:r>
      <w:r w:rsidR="00697C47" w:rsidRPr="00E02BB7">
        <w:t>. V § 76 ods. 3 písm. e</w:t>
      </w:r>
      <w:r w:rsidR="00187B35" w:rsidRPr="00E02BB7">
        <w:t xml:space="preserve">) sa </w:t>
      </w:r>
      <w:r w:rsidR="00697C47" w:rsidRPr="00E02BB7">
        <w:t>za slovo „registra</w:t>
      </w:r>
      <w:r w:rsidR="00187B35" w:rsidRPr="00E02BB7">
        <w:t xml:space="preserve">“ </w:t>
      </w:r>
      <w:r w:rsidR="00697C47" w:rsidRPr="00E02BB7">
        <w:t>vkladá slovo</w:t>
      </w:r>
      <w:r w:rsidR="00187B35" w:rsidRPr="00E02BB7">
        <w:t xml:space="preserve"> „</w:t>
      </w:r>
      <w:r w:rsidR="00697C47" w:rsidRPr="00E02BB7">
        <w:t>železničnej</w:t>
      </w:r>
      <w:r w:rsidR="00187B35" w:rsidRPr="00E02BB7">
        <w:t xml:space="preserve">“. </w:t>
      </w:r>
    </w:p>
    <w:p w:rsidR="00751A18" w:rsidRPr="00E02BB7" w:rsidRDefault="00751A18" w:rsidP="004E20FA">
      <w:pPr>
        <w:widowControl w:val="0"/>
        <w:autoSpaceDE w:val="0"/>
        <w:autoSpaceDN w:val="0"/>
        <w:adjustRightInd w:val="0"/>
        <w:jc w:val="both"/>
      </w:pPr>
    </w:p>
    <w:p w:rsidR="00751A18" w:rsidRPr="00E02BB7" w:rsidRDefault="00A328B1" w:rsidP="00751A18">
      <w:pPr>
        <w:jc w:val="both"/>
      </w:pPr>
      <w:r w:rsidRPr="00E02BB7">
        <w:t>71</w:t>
      </w:r>
      <w:r w:rsidR="00751A18" w:rsidRPr="00E02BB7">
        <w:t>. V § 76 sa odsek 3 dopĺňa písmenom f), ktoré znie:</w:t>
      </w:r>
    </w:p>
    <w:p w:rsidR="006F40A8" w:rsidRPr="00E02BB7" w:rsidRDefault="006F40A8" w:rsidP="005F1467">
      <w:pPr>
        <w:jc w:val="both"/>
      </w:pPr>
    </w:p>
    <w:p w:rsidR="00D1145D" w:rsidRPr="00E02BB7" w:rsidRDefault="00751A18" w:rsidP="005F1467">
      <w:pPr>
        <w:jc w:val="both"/>
      </w:pPr>
      <w:r w:rsidRPr="00E02BB7">
        <w:t xml:space="preserve">„f) doklad o posúdení zhody železničného vozidla s vnútroštátnymi predpismi v prípade </w:t>
      </w:r>
      <w:r w:rsidR="00EF2641" w:rsidRPr="00E02BB7">
        <w:t xml:space="preserve">železničného vozidla, na ktoré sa </w:t>
      </w:r>
      <w:r w:rsidR="0046118D" w:rsidRPr="00E02BB7">
        <w:t>neuplatňujú technické špecifikácie</w:t>
      </w:r>
      <w:r w:rsidR="00EF2641" w:rsidRPr="00E02BB7">
        <w:t xml:space="preserve"> </w:t>
      </w:r>
      <w:proofErr w:type="spellStart"/>
      <w:r w:rsidR="00EF2641" w:rsidRPr="00E02BB7">
        <w:t>interoperability</w:t>
      </w:r>
      <w:proofErr w:type="spellEnd"/>
      <w:r w:rsidR="0046118D" w:rsidRPr="00E02BB7">
        <w:t xml:space="preserve"> alebo ich časti</w:t>
      </w:r>
      <w:r w:rsidRPr="00E02BB7">
        <w:t>.“</w:t>
      </w:r>
      <w:r w:rsidR="00BA2ED3" w:rsidRPr="00E02BB7">
        <w:t>.</w:t>
      </w:r>
    </w:p>
    <w:p w:rsidR="006C3573" w:rsidRPr="00E02BB7" w:rsidRDefault="006C3573" w:rsidP="005F1467">
      <w:pPr>
        <w:jc w:val="both"/>
      </w:pPr>
    </w:p>
    <w:p w:rsidR="00D034CB" w:rsidRPr="00E02BB7" w:rsidRDefault="00A328B1" w:rsidP="000A78BE">
      <w:pPr>
        <w:jc w:val="both"/>
      </w:pPr>
      <w:r w:rsidRPr="00E02BB7">
        <w:t>72</w:t>
      </w:r>
      <w:r w:rsidR="00D034CB" w:rsidRPr="00E02BB7">
        <w:t xml:space="preserve">. </w:t>
      </w:r>
      <w:r w:rsidR="002C1E92" w:rsidRPr="00E02BB7">
        <w:t>V § 76 ods. 4  prvej vete sa vypúšťajú slová „na uvedenie železničného vozidla na trh“</w:t>
      </w:r>
      <w:r w:rsidR="000A78BE" w:rsidRPr="00E02BB7">
        <w:t xml:space="preserve">, na konci sa </w:t>
      </w:r>
      <w:r w:rsidR="001548A1" w:rsidRPr="00E02BB7">
        <w:t>bodka nahrádza čiarkou</w:t>
      </w:r>
      <w:r w:rsidR="000A78BE" w:rsidRPr="00E02BB7">
        <w:t xml:space="preserve"> a</w:t>
      </w:r>
      <w:r w:rsidR="001548A1" w:rsidRPr="00E02BB7">
        <w:t xml:space="preserve"> pripájajú sa tieto </w:t>
      </w:r>
      <w:r w:rsidR="000A78BE" w:rsidRPr="00E02BB7">
        <w:t>slová</w:t>
      </w:r>
      <w:r w:rsidR="001548A1" w:rsidRPr="00E02BB7">
        <w:t>:</w:t>
      </w:r>
      <w:r w:rsidR="000A78BE" w:rsidRPr="00E02BB7">
        <w:t xml:space="preserve"> „v ktorom </w:t>
      </w:r>
      <w:r w:rsidR="00841F90" w:rsidRPr="00E02BB7">
        <w:t>určí</w:t>
      </w:r>
      <w:r w:rsidR="000A78BE" w:rsidRPr="00E02BB7">
        <w:t xml:space="preserve"> podmienky jeho použitia</w:t>
      </w:r>
      <w:r w:rsidR="00381A0A" w:rsidRPr="00E02BB7">
        <w:t xml:space="preserve"> na tento účel</w:t>
      </w:r>
      <w:r w:rsidR="001548A1" w:rsidRPr="00E02BB7">
        <w:t>.</w:t>
      </w:r>
      <w:r w:rsidR="000A78BE" w:rsidRPr="00E02BB7">
        <w:t>“.</w:t>
      </w:r>
    </w:p>
    <w:p w:rsidR="00D034CB" w:rsidRPr="00E02BB7" w:rsidRDefault="00D034CB" w:rsidP="005F1467">
      <w:pPr>
        <w:jc w:val="both"/>
      </w:pPr>
    </w:p>
    <w:p w:rsidR="006C3573" w:rsidRPr="00E02BB7" w:rsidRDefault="00A328B1" w:rsidP="005F1467">
      <w:pPr>
        <w:jc w:val="both"/>
      </w:pPr>
      <w:r w:rsidRPr="00E02BB7">
        <w:t>73</w:t>
      </w:r>
      <w:r w:rsidR="006C3573" w:rsidRPr="00E02BB7">
        <w:t>. V § 76 odsek 20 znie:</w:t>
      </w:r>
    </w:p>
    <w:p w:rsidR="006F40A8" w:rsidRPr="00E02BB7" w:rsidRDefault="006F40A8" w:rsidP="005F1467">
      <w:pPr>
        <w:jc w:val="both"/>
      </w:pPr>
    </w:p>
    <w:p w:rsidR="006C3573" w:rsidRPr="00E02BB7" w:rsidRDefault="006C3573" w:rsidP="005F1467">
      <w:pPr>
        <w:jc w:val="both"/>
      </w:pPr>
      <w:r w:rsidRPr="00E02BB7">
        <w:t xml:space="preserve">„(20) Povoľovanie železničných vozidiel podľa tohto </w:t>
      </w:r>
      <w:r w:rsidR="0076362C" w:rsidRPr="00E02BB7">
        <w:t>paragrafu</w:t>
      </w:r>
      <w:r w:rsidRPr="00E02BB7">
        <w:t xml:space="preserve"> sa nevzťahuje na nákladné vozne a osobné vozne používané spoločne s tretími štátmi, ktorých rozchod koľají je iný, ako je rozchod koľají hlavnej železničnej siete v Európskej únii, ktoré boli povolené v súlade s iným postupom vydávania povolení pre železničné vozidlá, a na rušne a hnacie jednotky prichádzajúce z tretích štátov, prevádzkované v železničnom systéme po najbližšiu stanicu v blízkosti hraníc. Podmienky postupu vydávania povolení podľa prvej vety zverejní bezpečnostný orgán na svojom webovom sídle a oznámi ich Európskej komisii. Železničný podnik zabezpečí zhodu týchto železničných vozidiel so základnými požiadavkami podľa § 84.“.</w:t>
      </w:r>
    </w:p>
    <w:p w:rsidR="00BA2ED3" w:rsidRPr="00E02BB7" w:rsidRDefault="00BA2ED3" w:rsidP="005F1467">
      <w:pPr>
        <w:jc w:val="both"/>
      </w:pPr>
    </w:p>
    <w:p w:rsidR="00D1145D" w:rsidRPr="00E02BB7" w:rsidRDefault="00A328B1" w:rsidP="005F1467">
      <w:pPr>
        <w:jc w:val="both"/>
      </w:pPr>
      <w:r w:rsidRPr="00E02BB7">
        <w:t>74</w:t>
      </w:r>
      <w:r w:rsidR="004C5F74" w:rsidRPr="00E02BB7">
        <w:t>. § 76 sa dopĺňa odsekmi</w:t>
      </w:r>
      <w:r w:rsidR="00F054C1" w:rsidRPr="00E02BB7">
        <w:t xml:space="preserve"> 21 až 27</w:t>
      </w:r>
      <w:r w:rsidR="00D1145D" w:rsidRPr="00E02BB7">
        <w:t>, ktoré znejú:</w:t>
      </w:r>
    </w:p>
    <w:p w:rsidR="00D1145D" w:rsidRPr="00E02BB7" w:rsidRDefault="00D1145D" w:rsidP="005F1467">
      <w:pPr>
        <w:jc w:val="both"/>
      </w:pPr>
    </w:p>
    <w:p w:rsidR="004C05D0" w:rsidRPr="00E02BB7" w:rsidRDefault="00D1145D" w:rsidP="00D1145D">
      <w:pPr>
        <w:jc w:val="both"/>
      </w:pPr>
      <w:r w:rsidRPr="00E02BB7">
        <w:t>„</w:t>
      </w:r>
      <w:r w:rsidR="004C05D0" w:rsidRPr="00E02BB7">
        <w:t>(21) Držiteľom registrovaného železničného vozidla sa rozumie osoba registrovaná v európskom registri železničných vozidiel, ktorá používa železničné vozidlo ako dopravný prostriedok ako jeho vlastník alebo na základe zmluvy s vlastníkom.</w:t>
      </w:r>
    </w:p>
    <w:p w:rsidR="004C05D0" w:rsidRPr="00E02BB7" w:rsidRDefault="004C05D0" w:rsidP="00D1145D">
      <w:pPr>
        <w:jc w:val="both"/>
      </w:pPr>
    </w:p>
    <w:p w:rsidR="00D1145D" w:rsidRPr="00E02BB7" w:rsidRDefault="004C05D0" w:rsidP="00D1145D">
      <w:pPr>
        <w:jc w:val="both"/>
      </w:pPr>
      <w:r w:rsidRPr="00E02BB7">
        <w:t>(22</w:t>
      </w:r>
      <w:r w:rsidR="00D1145D" w:rsidRPr="00E02BB7">
        <w:t xml:space="preserve">) Železničné vozidlo po udelení povolenia </w:t>
      </w:r>
      <w:r w:rsidR="004C5F74" w:rsidRPr="00E02BB7">
        <w:t xml:space="preserve">na uvedenie železničného vozidla </w:t>
      </w:r>
      <w:r w:rsidR="00D1145D" w:rsidRPr="00E02BB7">
        <w:t>na trh a pred začatím jeho prevádzkovania zaregistruje bezpečnostný orgán na základe žiadosti jeho držiteľa do európskeho registra železničných vozidiel podľa osobitného predpisu</w:t>
      </w:r>
      <w:r w:rsidR="004C5F74" w:rsidRPr="00E02BB7">
        <w:t>.</w:t>
      </w:r>
      <w:r w:rsidR="00A931A4" w:rsidRPr="00E02BB7">
        <w:rPr>
          <w:vertAlign w:val="superscript"/>
        </w:rPr>
        <w:t>27</w:t>
      </w:r>
      <w:r w:rsidR="00A931A4" w:rsidRPr="00E02BB7">
        <w:t>)</w:t>
      </w:r>
      <w:r w:rsidR="00506BC3" w:rsidRPr="00E02BB7">
        <w:t xml:space="preserve"> Železničné v</w:t>
      </w:r>
      <w:r w:rsidR="00D1145D" w:rsidRPr="00E02BB7">
        <w:t>ozidlo bez platnej registrácie alebo s pozas</w:t>
      </w:r>
      <w:r w:rsidR="0039792F" w:rsidRPr="00E02BB7">
        <w:t>tavenou registráciou nesmie byť</w:t>
      </w:r>
      <w:r w:rsidR="00D1145D" w:rsidRPr="00E02BB7">
        <w:t xml:space="preserve"> používané v železničnom systéme.</w:t>
      </w:r>
    </w:p>
    <w:p w:rsidR="00D1145D" w:rsidRPr="00E02BB7" w:rsidRDefault="00D1145D" w:rsidP="00D1145D">
      <w:pPr>
        <w:jc w:val="both"/>
      </w:pPr>
    </w:p>
    <w:p w:rsidR="00F3096B" w:rsidRPr="00E02BB7" w:rsidRDefault="004C05D0" w:rsidP="00F3096B">
      <w:pPr>
        <w:jc w:val="both"/>
      </w:pPr>
      <w:r w:rsidRPr="00E02BB7">
        <w:t>(23</w:t>
      </w:r>
      <w:r w:rsidR="00D1145D" w:rsidRPr="00E02BB7">
        <w:t xml:space="preserve">) </w:t>
      </w:r>
      <w:r w:rsidR="00F3096B" w:rsidRPr="00E02BB7">
        <w:t xml:space="preserve">Držiteľ registrovaného železničného vozidla je povinný </w:t>
      </w:r>
      <w:r w:rsidR="00F146F0" w:rsidRPr="00E02BB7">
        <w:t xml:space="preserve">do </w:t>
      </w:r>
      <w:r w:rsidR="00AF72D7" w:rsidRPr="00E02BB7">
        <w:t>30 dní</w:t>
      </w:r>
      <w:r w:rsidR="00F3096B" w:rsidRPr="00E02BB7">
        <w:t xml:space="preserve"> oznámiť bezpečnostnému orgánu každú zmenu údajov, ktoré sú vedené v európskom registri železničných vozidiel, vrátane informácie o zničení alebo likvidácii železničného vozidla s predložením dokladov preukazujúcich túto skutočnosť.</w:t>
      </w:r>
    </w:p>
    <w:p w:rsidR="00D1145D" w:rsidRPr="00E02BB7" w:rsidRDefault="00D1145D" w:rsidP="00F3096B">
      <w:pPr>
        <w:jc w:val="both"/>
      </w:pPr>
    </w:p>
    <w:p w:rsidR="00D1145D" w:rsidRPr="00E02BB7" w:rsidRDefault="004C05D0" w:rsidP="00F3096B">
      <w:pPr>
        <w:jc w:val="both"/>
      </w:pPr>
      <w:r w:rsidRPr="00E02BB7">
        <w:t>(24</w:t>
      </w:r>
      <w:r w:rsidR="00D1145D" w:rsidRPr="00E02BB7">
        <w:t>) Bezpečnostný orgán zverejní zoznam dodatočných in</w:t>
      </w:r>
      <w:r w:rsidR="0039792F" w:rsidRPr="00E02BB7">
        <w:t>formácií o železničnom vozidle,</w:t>
      </w:r>
      <w:r w:rsidR="00DA468F" w:rsidRPr="00E02BB7">
        <w:t xml:space="preserve"> </w:t>
      </w:r>
      <w:r w:rsidR="00D1145D" w:rsidRPr="00E02BB7">
        <w:t xml:space="preserve">držiteľovi železničného vozidla alebo </w:t>
      </w:r>
      <w:r w:rsidR="00DA6BD1" w:rsidRPr="00E02BB7">
        <w:t xml:space="preserve">o </w:t>
      </w:r>
      <w:r w:rsidR="00D1145D" w:rsidRPr="00E02BB7">
        <w:t>vlastníkovi železničného vozidla podľa osobitného predpisu</w:t>
      </w:r>
      <w:r w:rsidR="00D1145D" w:rsidRPr="00E02BB7">
        <w:rPr>
          <w:vertAlign w:val="superscript"/>
        </w:rPr>
        <w:t>27</w:t>
      </w:r>
      <w:r w:rsidR="00D1145D" w:rsidRPr="00E02BB7">
        <w:t xml:space="preserve">) na svojom webovom sídle. Informáciu o tom, že </w:t>
      </w:r>
      <w:r w:rsidR="00E37E72" w:rsidRPr="00E02BB7">
        <w:t xml:space="preserve">železničné </w:t>
      </w:r>
      <w:r w:rsidR="00D1145D" w:rsidRPr="00E02BB7">
        <w:t>vozidlo zapísané v európskom registri železničných vozidiel, ktoré registroval bezpečnostný orgán, je sankcionovaným majetkom</w:t>
      </w:r>
      <w:r w:rsidR="00506BC3" w:rsidRPr="00E02BB7">
        <w:rPr>
          <w:vertAlign w:val="superscript"/>
        </w:rPr>
        <w:t>26ab</w:t>
      </w:r>
      <w:r w:rsidR="00E37E72" w:rsidRPr="00E02BB7">
        <w:t>)</w:t>
      </w:r>
      <w:r w:rsidR="00D1145D" w:rsidRPr="00E02BB7">
        <w:t xml:space="preserve"> alebo sankcionovaným dopravným prostriedkom</w:t>
      </w:r>
      <w:r w:rsidR="00A931A4" w:rsidRPr="00E02BB7">
        <w:t>,</w:t>
      </w:r>
      <w:r w:rsidR="00506BC3" w:rsidRPr="00E02BB7">
        <w:rPr>
          <w:vertAlign w:val="superscript"/>
        </w:rPr>
        <w:t>26ac</w:t>
      </w:r>
      <w:r w:rsidR="00E37E72" w:rsidRPr="00E02BB7">
        <w:t>)</w:t>
      </w:r>
      <w:r w:rsidR="00D1145D" w:rsidRPr="00E02BB7">
        <w:t xml:space="preserve"> vrátane informácie o sankcii, zapíše bezpečnostný orgán do európskeho registra železničných vozidiel ako obsah údajov dodatočných informácií podľa osobitného predpisu</w:t>
      </w:r>
      <w:r w:rsidR="00D1145D" w:rsidRPr="00E02BB7">
        <w:rPr>
          <w:vertAlign w:val="superscript"/>
        </w:rPr>
        <w:t>27</w:t>
      </w:r>
      <w:r w:rsidR="00D1145D" w:rsidRPr="00E02BB7">
        <w:t>) a zverejní ju na svojom webovom sídle.</w:t>
      </w:r>
    </w:p>
    <w:p w:rsidR="00DA468F" w:rsidRPr="00E02BB7" w:rsidRDefault="00DA468F" w:rsidP="00D1145D">
      <w:pPr>
        <w:jc w:val="both"/>
      </w:pPr>
    </w:p>
    <w:p w:rsidR="00640C77" w:rsidRPr="00E02BB7" w:rsidRDefault="004C05D0" w:rsidP="00640C77">
      <w:pPr>
        <w:jc w:val="both"/>
      </w:pPr>
      <w:r w:rsidRPr="00E02BB7">
        <w:t>(25</w:t>
      </w:r>
      <w:r w:rsidR="00D1145D" w:rsidRPr="00E02BB7">
        <w:t xml:space="preserve">) Bezpečnostný orgán zmenu v európskom registri </w:t>
      </w:r>
      <w:r w:rsidR="00DA468F" w:rsidRPr="00E02BB7">
        <w:t xml:space="preserve">železničných </w:t>
      </w:r>
      <w:r w:rsidR="00D1145D" w:rsidRPr="00E02BB7">
        <w:t>vozidiel nevyk</w:t>
      </w:r>
      <w:r w:rsidR="002350A8" w:rsidRPr="00E02BB7">
        <w:t>oná, ak je mu</w:t>
      </w:r>
      <w:r w:rsidR="00D1145D" w:rsidRPr="00E02BB7">
        <w:t xml:space="preserve"> známe, že </w:t>
      </w:r>
      <w:r w:rsidR="00640C77" w:rsidRPr="00E02BB7">
        <w:t>proti vlastníkovi železničného vozidla</w:t>
      </w:r>
    </w:p>
    <w:p w:rsidR="00DA468F" w:rsidRPr="00E02BB7" w:rsidRDefault="00DA468F" w:rsidP="00D1145D">
      <w:pPr>
        <w:jc w:val="both"/>
      </w:pPr>
    </w:p>
    <w:p w:rsidR="00DA468F" w:rsidRPr="00E02BB7" w:rsidRDefault="00DA468F" w:rsidP="00D1145D">
      <w:pPr>
        <w:jc w:val="both"/>
      </w:pPr>
      <w:r w:rsidRPr="00E02BB7">
        <w:t>a)</w:t>
      </w:r>
      <w:r w:rsidR="00D1145D" w:rsidRPr="00E02BB7">
        <w:t xml:space="preserve"> </w:t>
      </w:r>
      <w:r w:rsidR="0090606F" w:rsidRPr="00E02BB7">
        <w:t xml:space="preserve">je </w:t>
      </w:r>
      <w:r w:rsidR="00640C77" w:rsidRPr="00E02BB7">
        <w:t>začaté exekučné konanie, reštrukturalizačné konanie, konkurzné konanie, správne konanie, trestné konanie, dedičské konanie alebo iné konanie týkajúce sa železničného vozidla,</w:t>
      </w:r>
      <w:r w:rsidR="007659F1" w:rsidRPr="00E02BB7">
        <w:t xml:space="preserve"> alebo</w:t>
      </w:r>
    </w:p>
    <w:p w:rsidR="00640C77" w:rsidRPr="00E02BB7" w:rsidRDefault="00640C77" w:rsidP="00D1145D">
      <w:pPr>
        <w:jc w:val="both"/>
      </w:pPr>
    </w:p>
    <w:p w:rsidR="00D1145D" w:rsidRPr="00E02BB7" w:rsidRDefault="00DA468F" w:rsidP="00D1145D">
      <w:pPr>
        <w:jc w:val="both"/>
      </w:pPr>
      <w:r w:rsidRPr="00E02BB7">
        <w:t xml:space="preserve">b) </w:t>
      </w:r>
      <w:r w:rsidR="00640C77" w:rsidRPr="00E02BB7">
        <w:t>bol nariade</w:t>
      </w:r>
      <w:r w:rsidR="00506BC3" w:rsidRPr="00E02BB7">
        <w:t>ný výkon rozhodnutia podľa písmena</w:t>
      </w:r>
      <w:r w:rsidR="0076362C" w:rsidRPr="00E02BB7">
        <w:t xml:space="preserve"> a) alebo osobitných predpisov</w:t>
      </w:r>
      <w:r w:rsidR="00640C77" w:rsidRPr="00E02BB7">
        <w:t>.</w:t>
      </w:r>
      <w:r w:rsidR="00506BC3" w:rsidRPr="00E02BB7">
        <w:rPr>
          <w:vertAlign w:val="superscript"/>
        </w:rPr>
        <w:t>26ad</w:t>
      </w:r>
      <w:r w:rsidR="001548A1" w:rsidRPr="00E02BB7">
        <w:t>)</w:t>
      </w:r>
    </w:p>
    <w:p w:rsidR="00D1145D" w:rsidRPr="00E02BB7" w:rsidRDefault="00D1145D" w:rsidP="00D1145D">
      <w:pPr>
        <w:jc w:val="both"/>
      </w:pPr>
    </w:p>
    <w:p w:rsidR="006C3573" w:rsidRPr="00E02BB7" w:rsidRDefault="004C05D0" w:rsidP="004C05D0">
      <w:pPr>
        <w:jc w:val="both"/>
      </w:pPr>
      <w:r w:rsidRPr="00E02BB7">
        <w:t>(26) O vykonanom zápise v európskom registri železničných vozidiel vydá bezpečnostný orgán držiteľovi registrovaného železničného vozidla potvrdenie.</w:t>
      </w:r>
    </w:p>
    <w:p w:rsidR="006C3573" w:rsidRPr="00E02BB7" w:rsidRDefault="006C3573" w:rsidP="004C05D0">
      <w:pPr>
        <w:jc w:val="both"/>
      </w:pPr>
    </w:p>
    <w:p w:rsidR="00D1145D" w:rsidRPr="00E02BB7" w:rsidRDefault="006C3573" w:rsidP="004C05D0">
      <w:pPr>
        <w:jc w:val="both"/>
      </w:pPr>
      <w:r w:rsidRPr="00E02BB7">
        <w:t>(27) Ak ide o železničné vozidlo podľa odseku 20, bezpečnostný orgán zabezpečí zápis tohto vozidla do európskeho registra železničných vozidiel v rozsahu údajov o jeho držiteľovi, osobe zodpovednej za jeho údržbu a obmedzeniach týkajúcich sa jeho použitia,  alebo zabezpečí bezodkladné sprístupnenie týchto údajov iným spôsobom.</w:t>
      </w:r>
      <w:r w:rsidR="00D1145D" w:rsidRPr="00E02BB7">
        <w:t>“.</w:t>
      </w:r>
    </w:p>
    <w:p w:rsidR="00D1145D" w:rsidRPr="00E02BB7" w:rsidRDefault="00D1145D" w:rsidP="00D1145D"/>
    <w:p w:rsidR="00D1145D" w:rsidRPr="00E02BB7" w:rsidRDefault="00E37E72" w:rsidP="00D1145D">
      <w:r w:rsidRPr="00E02BB7">
        <w:t>P</w:t>
      </w:r>
      <w:r w:rsidR="0054091A" w:rsidRPr="00E02BB7">
        <w:t>o</w:t>
      </w:r>
      <w:r w:rsidR="00506BC3" w:rsidRPr="00E02BB7">
        <w:t>známky pod čiarou k odkazom 26ab až 26ad</w:t>
      </w:r>
      <w:r w:rsidR="00D1145D" w:rsidRPr="00E02BB7">
        <w:t xml:space="preserve"> znejú:</w:t>
      </w:r>
    </w:p>
    <w:p w:rsidR="00D1145D" w:rsidRPr="00E02BB7" w:rsidRDefault="00D1145D" w:rsidP="00D1145D"/>
    <w:p w:rsidR="00D1145D" w:rsidRPr="00E02BB7" w:rsidRDefault="00E37E72" w:rsidP="00D1145D">
      <w:pPr>
        <w:jc w:val="both"/>
      </w:pPr>
      <w:r w:rsidRPr="00E02BB7">
        <w:t>„</w:t>
      </w:r>
      <w:r w:rsidR="00506BC3" w:rsidRPr="00E02BB7">
        <w:rPr>
          <w:vertAlign w:val="superscript"/>
        </w:rPr>
        <w:t>26ab</w:t>
      </w:r>
      <w:r w:rsidR="00D1145D" w:rsidRPr="00E02BB7">
        <w:t>) § 2 p</w:t>
      </w:r>
      <w:r w:rsidR="007120D5" w:rsidRPr="00E02BB7">
        <w:t>ísm. i) zákona č. 289/2016 Z. z</w:t>
      </w:r>
      <w:r w:rsidR="00D1145D" w:rsidRPr="00E02BB7">
        <w:t>.</w:t>
      </w:r>
      <w:r w:rsidR="007120D5" w:rsidRPr="00E02BB7">
        <w:t xml:space="preserve"> o vykonávaní medzinárodných sankcií a o doplnení zákona č. 566/2001 Z. z. o cenných papieroch a investičných službách a o zmene a doplnení niektorých zákonov (zákon o cenných papiero</w:t>
      </w:r>
      <w:r w:rsidR="00DA6BD1" w:rsidRPr="00E02BB7">
        <w:t>ch)</w:t>
      </w:r>
      <w:r w:rsidR="007120D5" w:rsidRPr="00E02BB7">
        <w:t>.</w:t>
      </w:r>
    </w:p>
    <w:p w:rsidR="008905E2" w:rsidRPr="00E02BB7" w:rsidRDefault="00506BC3" w:rsidP="005F1467">
      <w:pPr>
        <w:jc w:val="both"/>
      </w:pPr>
      <w:r w:rsidRPr="00E02BB7">
        <w:rPr>
          <w:vertAlign w:val="superscript"/>
        </w:rPr>
        <w:t>26ac</w:t>
      </w:r>
      <w:r w:rsidR="001548A1" w:rsidRPr="00E02BB7">
        <w:t>)</w:t>
      </w:r>
      <w:r w:rsidR="00D1145D" w:rsidRPr="00E02BB7">
        <w:t xml:space="preserve"> § 2 p</w:t>
      </w:r>
      <w:r w:rsidR="007120D5" w:rsidRPr="00E02BB7">
        <w:t>ísm. o) zákona č. 289/2016 Z. z</w:t>
      </w:r>
      <w:r w:rsidR="00D1145D" w:rsidRPr="00E02BB7">
        <w:t>.</w:t>
      </w:r>
    </w:p>
    <w:p w:rsidR="00D1145D" w:rsidRPr="00E02BB7" w:rsidRDefault="00506BC3" w:rsidP="005F1467">
      <w:pPr>
        <w:jc w:val="both"/>
      </w:pPr>
      <w:r w:rsidRPr="00E02BB7">
        <w:rPr>
          <w:vertAlign w:val="superscript"/>
        </w:rPr>
        <w:t>26ad</w:t>
      </w:r>
      <w:r w:rsidR="001548A1" w:rsidRPr="00E02BB7">
        <w:t>)</w:t>
      </w:r>
      <w:r w:rsidR="008905E2" w:rsidRPr="00E02BB7">
        <w:t xml:space="preserve"> Napríklad Civilný sporový poriadok.</w:t>
      </w:r>
      <w:r w:rsidR="00D1145D" w:rsidRPr="00E02BB7">
        <w:t>“.</w:t>
      </w:r>
    </w:p>
    <w:p w:rsidR="006B0CB1" w:rsidRPr="00E02BB7" w:rsidRDefault="006B0CB1" w:rsidP="005F1467">
      <w:pPr>
        <w:jc w:val="both"/>
      </w:pPr>
    </w:p>
    <w:p w:rsidR="006B0CB1" w:rsidRPr="00E02BB7" w:rsidRDefault="00A328B1" w:rsidP="005F1467">
      <w:pPr>
        <w:jc w:val="both"/>
      </w:pPr>
      <w:r w:rsidRPr="00E02BB7">
        <w:t>75</w:t>
      </w:r>
      <w:r w:rsidR="006B0CB1" w:rsidRPr="00E02BB7">
        <w:t xml:space="preserve">. V § 76a ods. 1 písm. a) sa slovo „národnom“ nahrádza slovom „európskom“ a vypúšťajú sa slová „podľa § 80“. </w:t>
      </w:r>
    </w:p>
    <w:p w:rsidR="006B0CB1" w:rsidRPr="00E02BB7" w:rsidRDefault="006B0CB1" w:rsidP="005F1467">
      <w:pPr>
        <w:jc w:val="both"/>
      </w:pPr>
    </w:p>
    <w:p w:rsidR="006B0CB1" w:rsidRPr="00E02BB7" w:rsidRDefault="00D73AB3" w:rsidP="005F1467">
      <w:pPr>
        <w:jc w:val="both"/>
      </w:pPr>
      <w:r w:rsidRPr="00E02BB7">
        <w:t>7</w:t>
      </w:r>
      <w:r w:rsidR="00A328B1" w:rsidRPr="00E02BB7">
        <w:t>6</w:t>
      </w:r>
      <w:r w:rsidR="006B0CB1" w:rsidRPr="00E02BB7">
        <w:t>. V § 77 ods. 1, § 78a ods. 8  a</w:t>
      </w:r>
      <w:r w:rsidR="00A931A4" w:rsidRPr="00E02BB7">
        <w:t xml:space="preserve"> </w:t>
      </w:r>
      <w:r w:rsidR="006B0CB1" w:rsidRPr="00E02BB7">
        <w:t xml:space="preserve">§ 90 ods. 1 písm. g) sa slovo „národnom“ nahrádza slovom „európskom“. </w:t>
      </w:r>
    </w:p>
    <w:p w:rsidR="00E04667" w:rsidRPr="00E02BB7" w:rsidRDefault="00E04667" w:rsidP="00751A18">
      <w:pPr>
        <w:jc w:val="both"/>
      </w:pPr>
    </w:p>
    <w:p w:rsidR="00EF2641" w:rsidRPr="00E02BB7" w:rsidRDefault="00A328B1" w:rsidP="00751A18">
      <w:pPr>
        <w:jc w:val="both"/>
      </w:pPr>
      <w:r w:rsidRPr="00E02BB7">
        <w:t>77</w:t>
      </w:r>
      <w:r w:rsidR="006E3295" w:rsidRPr="00E02BB7">
        <w:t xml:space="preserve">. V § 78 ods. 3 úvodnej vete </w:t>
      </w:r>
      <w:r w:rsidR="00E37E72" w:rsidRPr="00E02BB7">
        <w:t xml:space="preserve">sa </w:t>
      </w:r>
      <w:r w:rsidR="006E3295" w:rsidRPr="00E02BB7">
        <w:t>za slovo „vykoná“ vkladajú slová „podľa osobitného predpisu</w:t>
      </w:r>
      <w:r w:rsidR="00FC704D" w:rsidRPr="00E02BB7">
        <w:rPr>
          <w:vertAlign w:val="superscript"/>
        </w:rPr>
        <w:t>26bb</w:t>
      </w:r>
      <w:r w:rsidR="006E3295" w:rsidRPr="00E02BB7">
        <w:t>) a“.</w:t>
      </w:r>
    </w:p>
    <w:p w:rsidR="00D512CF" w:rsidRPr="00E02BB7" w:rsidRDefault="00D512CF" w:rsidP="00751A18">
      <w:pPr>
        <w:jc w:val="both"/>
      </w:pPr>
    </w:p>
    <w:p w:rsidR="00D512CF" w:rsidRPr="00E02BB7" w:rsidRDefault="00D512CF" w:rsidP="00D512CF">
      <w:pPr>
        <w:widowControl w:val="0"/>
        <w:autoSpaceDE w:val="0"/>
        <w:autoSpaceDN w:val="0"/>
        <w:adjustRightInd w:val="0"/>
        <w:jc w:val="both"/>
      </w:pPr>
      <w:r w:rsidRPr="00E02BB7">
        <w:t>Poz</w:t>
      </w:r>
      <w:r w:rsidR="00A931A4" w:rsidRPr="00E02BB7">
        <w:t xml:space="preserve">námka pod čiarou k odkazu </w:t>
      </w:r>
      <w:r w:rsidR="00C052E8" w:rsidRPr="00E02BB7">
        <w:t>26bb</w:t>
      </w:r>
      <w:r w:rsidRPr="00E02BB7">
        <w:t xml:space="preserve"> znie:</w:t>
      </w:r>
    </w:p>
    <w:p w:rsidR="006F40A8" w:rsidRPr="00E02BB7" w:rsidRDefault="006F40A8" w:rsidP="004E20FA">
      <w:pPr>
        <w:widowControl w:val="0"/>
        <w:autoSpaceDE w:val="0"/>
        <w:autoSpaceDN w:val="0"/>
        <w:adjustRightInd w:val="0"/>
        <w:jc w:val="both"/>
      </w:pPr>
    </w:p>
    <w:p w:rsidR="00751A18" w:rsidRPr="00E02BB7" w:rsidRDefault="00E37E72" w:rsidP="004E20FA">
      <w:pPr>
        <w:widowControl w:val="0"/>
        <w:autoSpaceDE w:val="0"/>
        <w:autoSpaceDN w:val="0"/>
        <w:adjustRightInd w:val="0"/>
        <w:jc w:val="both"/>
      </w:pPr>
      <w:r w:rsidRPr="00E02BB7">
        <w:t>„</w:t>
      </w:r>
      <w:r w:rsidR="00FC704D" w:rsidRPr="00E02BB7">
        <w:rPr>
          <w:vertAlign w:val="superscript"/>
        </w:rPr>
        <w:t>26bb</w:t>
      </w:r>
      <w:r w:rsidR="00D512CF" w:rsidRPr="00E02BB7">
        <w:t xml:space="preserve">) Vykonávacie nariadenie Komisie (EÚ) 2019/250 z 12. februára 2019 o vzoroch vyhlásení a osvedčení ES pre železničné komponenty </w:t>
      </w:r>
      <w:proofErr w:type="spellStart"/>
      <w:r w:rsidR="00D512CF" w:rsidRPr="00E02BB7">
        <w:t>interoperability</w:t>
      </w:r>
      <w:proofErr w:type="spellEnd"/>
      <w:r w:rsidR="00D512CF" w:rsidRPr="00E02BB7">
        <w:t xml:space="preserve"> a subsystémy, o vzore vyhlásenia o zhode s povoleným typom železničného vozidla a o ES postupoch overovania subsystémov v súlade so smernicou Európskeho parlamentu a Rady (EÚ) 2016/797, ktorým sa zrušuje nariadenie Komisie (EÚ) č. 201/2011 (Ú. v. EÚ L 42, 13. 2. 2019)</w:t>
      </w:r>
      <w:r w:rsidR="009E7F71" w:rsidRPr="00E02BB7">
        <w:t xml:space="preserve"> v platnom znení</w:t>
      </w:r>
      <w:r w:rsidR="00D512CF" w:rsidRPr="00E02BB7">
        <w:t>.“.</w:t>
      </w:r>
    </w:p>
    <w:p w:rsidR="007F0CBB" w:rsidRPr="00E02BB7" w:rsidRDefault="007F0CBB" w:rsidP="004E20FA">
      <w:pPr>
        <w:widowControl w:val="0"/>
        <w:autoSpaceDE w:val="0"/>
        <w:autoSpaceDN w:val="0"/>
        <w:adjustRightInd w:val="0"/>
        <w:jc w:val="both"/>
      </w:pPr>
    </w:p>
    <w:p w:rsidR="007F0CBB" w:rsidRPr="00E02BB7" w:rsidRDefault="00A328B1" w:rsidP="004E20FA">
      <w:pPr>
        <w:widowControl w:val="0"/>
        <w:autoSpaceDE w:val="0"/>
        <w:autoSpaceDN w:val="0"/>
        <w:adjustRightInd w:val="0"/>
        <w:jc w:val="both"/>
      </w:pPr>
      <w:r w:rsidRPr="00E02BB7">
        <w:t>78</w:t>
      </w:r>
      <w:r w:rsidR="008D491D" w:rsidRPr="00E02BB7">
        <w:t xml:space="preserve">. </w:t>
      </w:r>
      <w:r w:rsidR="007F0CBB" w:rsidRPr="00E02BB7">
        <w:t xml:space="preserve">§ 80 </w:t>
      </w:r>
      <w:r w:rsidR="008D491D" w:rsidRPr="00E02BB7">
        <w:t>vrátane nadpisu znie</w:t>
      </w:r>
      <w:r w:rsidR="007F0CBB" w:rsidRPr="00E02BB7">
        <w:t>:</w:t>
      </w:r>
    </w:p>
    <w:p w:rsidR="008D491D" w:rsidRPr="00E02BB7" w:rsidRDefault="008D491D" w:rsidP="008D491D">
      <w:pPr>
        <w:jc w:val="center"/>
        <w:rPr>
          <w:b/>
        </w:rPr>
      </w:pPr>
      <w:r w:rsidRPr="00E02BB7">
        <w:t>„</w:t>
      </w:r>
      <w:r w:rsidRPr="00E02BB7">
        <w:rPr>
          <w:b/>
        </w:rPr>
        <w:t>§ 80</w:t>
      </w:r>
    </w:p>
    <w:p w:rsidR="00DA468F" w:rsidRPr="00E02BB7" w:rsidRDefault="00DA468F" w:rsidP="008D491D">
      <w:pPr>
        <w:jc w:val="center"/>
        <w:rPr>
          <w:b/>
        </w:rPr>
      </w:pPr>
    </w:p>
    <w:p w:rsidR="008D491D" w:rsidRPr="00E02BB7" w:rsidRDefault="008D491D" w:rsidP="008D491D">
      <w:pPr>
        <w:jc w:val="center"/>
        <w:rPr>
          <w:b/>
        </w:rPr>
      </w:pPr>
      <w:r w:rsidRPr="00E02BB7">
        <w:rPr>
          <w:b/>
        </w:rPr>
        <w:t>Register železničnej infraštruktúry</w:t>
      </w:r>
    </w:p>
    <w:p w:rsidR="008D491D" w:rsidRPr="00E02BB7" w:rsidRDefault="008D491D" w:rsidP="008D491D">
      <w:pPr>
        <w:jc w:val="center"/>
        <w:rPr>
          <w:b/>
        </w:rPr>
      </w:pPr>
    </w:p>
    <w:p w:rsidR="00AF2E25" w:rsidRPr="00E02BB7" w:rsidRDefault="00AF2E25" w:rsidP="00AF2E25">
      <w:pPr>
        <w:ind w:firstLine="720"/>
        <w:jc w:val="both"/>
      </w:pPr>
      <w:r w:rsidRPr="00E02BB7">
        <w:t xml:space="preserve">(1) Hodnoty parametrov železničnej siete na území Slovenskej republiky každého subsystému alebo jeho časti, ktoré sú stanovené v technických špecifikáciách </w:t>
      </w:r>
      <w:proofErr w:type="spellStart"/>
      <w:r w:rsidRPr="00E02BB7">
        <w:t>interoperability</w:t>
      </w:r>
      <w:proofErr w:type="spellEnd"/>
      <w:r w:rsidRPr="00E02BB7">
        <w:t>, sa uvádzajú v regis</w:t>
      </w:r>
      <w:r w:rsidR="007062BB" w:rsidRPr="00E02BB7">
        <w:t>tri železničnej infraštruktúry</w:t>
      </w:r>
      <w:r w:rsidRPr="00E02BB7">
        <w:t>.</w:t>
      </w:r>
      <w:r w:rsidR="001548A1" w:rsidRPr="00E02BB7">
        <w:rPr>
          <w:vertAlign w:val="superscript"/>
        </w:rPr>
        <w:t>27a</w:t>
      </w:r>
      <w:r w:rsidR="001548A1" w:rsidRPr="00E02BB7">
        <w:t>)</w:t>
      </w:r>
    </w:p>
    <w:p w:rsidR="00AF2E25" w:rsidRPr="00E02BB7" w:rsidRDefault="00AF2E25" w:rsidP="00AF2E25">
      <w:pPr>
        <w:ind w:firstLine="720"/>
        <w:jc w:val="both"/>
      </w:pPr>
    </w:p>
    <w:p w:rsidR="00AF2E25" w:rsidRPr="00E02BB7" w:rsidRDefault="00AF2E25" w:rsidP="00AF2E25">
      <w:pPr>
        <w:ind w:firstLine="720"/>
        <w:jc w:val="both"/>
      </w:pPr>
      <w:r w:rsidRPr="00E02BB7">
        <w:t>(2) Hodnoty parametrov podľa odseku 1 zaznamenané v registri železničnej infraštruktúry sa používajú v kombinácii s hodnotami parametrov zaznamenanými v povolení na uvedenie železničného vozidla na trh na účely kontroly technickej kompatibility medzi železničným vozidlom a železničnou sieťou.</w:t>
      </w:r>
    </w:p>
    <w:p w:rsidR="00AF2E25" w:rsidRPr="00E02BB7" w:rsidRDefault="00AF2E25" w:rsidP="00AF2E25">
      <w:pPr>
        <w:ind w:firstLine="720"/>
        <w:jc w:val="both"/>
      </w:pPr>
    </w:p>
    <w:p w:rsidR="00AF2E25" w:rsidRPr="00E02BB7" w:rsidRDefault="00AF2E25" w:rsidP="00AF2E25">
      <w:pPr>
        <w:ind w:firstLine="720"/>
        <w:jc w:val="both"/>
      </w:pPr>
      <w:r w:rsidRPr="00E02BB7">
        <w:t>(3)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w:t>
      </w:r>
    </w:p>
    <w:p w:rsidR="00AF2E25" w:rsidRPr="00E02BB7" w:rsidRDefault="00AF2E25" w:rsidP="00AF2E25">
      <w:pPr>
        <w:ind w:firstLine="720"/>
        <w:jc w:val="both"/>
      </w:pPr>
    </w:p>
    <w:p w:rsidR="00955E4C" w:rsidRPr="00E02BB7" w:rsidRDefault="00AF2E25" w:rsidP="00F557B3">
      <w:pPr>
        <w:ind w:firstLine="720"/>
        <w:jc w:val="both"/>
      </w:pPr>
      <w:r w:rsidRPr="00E02BB7">
        <w:t>(4) Vkladanie údajov do registra železničnej infraštruktúry zabezpečuje manažér infraštruktúry, ktorého koordinuje vnútroštátny registračný orgán podľa § 103 ods. 2 písm. u).</w:t>
      </w:r>
      <w:r w:rsidR="009B2B3C" w:rsidRPr="00E02BB7">
        <w:t>“.</w:t>
      </w:r>
    </w:p>
    <w:p w:rsidR="00D1145D" w:rsidRPr="00E02BB7" w:rsidRDefault="00D1145D" w:rsidP="004E20FA">
      <w:pPr>
        <w:widowControl w:val="0"/>
        <w:autoSpaceDE w:val="0"/>
        <w:autoSpaceDN w:val="0"/>
        <w:adjustRightInd w:val="0"/>
        <w:jc w:val="both"/>
      </w:pPr>
    </w:p>
    <w:p w:rsidR="007F0CBB" w:rsidRPr="00E02BB7" w:rsidRDefault="007F0CBB" w:rsidP="004E20FA">
      <w:pPr>
        <w:widowControl w:val="0"/>
        <w:autoSpaceDE w:val="0"/>
        <w:autoSpaceDN w:val="0"/>
        <w:adjustRightInd w:val="0"/>
        <w:jc w:val="both"/>
      </w:pPr>
      <w:r w:rsidRPr="00E02BB7">
        <w:t>Poznámka pod čiarou k odkazu 27a znie:</w:t>
      </w:r>
    </w:p>
    <w:p w:rsidR="006F40A8" w:rsidRPr="00E02BB7" w:rsidRDefault="006F40A8" w:rsidP="004E20FA">
      <w:pPr>
        <w:widowControl w:val="0"/>
        <w:autoSpaceDE w:val="0"/>
        <w:autoSpaceDN w:val="0"/>
        <w:adjustRightInd w:val="0"/>
        <w:jc w:val="both"/>
      </w:pPr>
    </w:p>
    <w:p w:rsidR="007F0CBB" w:rsidRPr="00E02BB7" w:rsidRDefault="007F0CBB" w:rsidP="004E20FA">
      <w:pPr>
        <w:widowControl w:val="0"/>
        <w:autoSpaceDE w:val="0"/>
        <w:autoSpaceDN w:val="0"/>
        <w:adjustRightInd w:val="0"/>
        <w:jc w:val="both"/>
      </w:pPr>
      <w:r w:rsidRPr="00E02BB7">
        <w:t>„</w:t>
      </w:r>
      <w:r w:rsidRPr="00E02BB7">
        <w:rPr>
          <w:vertAlign w:val="superscript"/>
        </w:rPr>
        <w:t>27a</w:t>
      </w:r>
      <w:r w:rsidRPr="00E02BB7">
        <w:t>) Vykonávacie nariadenie Komisie (EÚ) 2019/777 zo 16. mája 2019</w:t>
      </w:r>
      <w:r w:rsidR="00F3794F" w:rsidRPr="00E02BB7">
        <w:t>,</w:t>
      </w:r>
      <w:r w:rsidRPr="00E02BB7">
        <w:t xml:space="preserve"> o spoločných špecifikáciách registra železničnej infraštruktúry a o zrušení vykonávacieho rozhodnutia 2014/880/EÚ</w:t>
      </w:r>
      <w:r w:rsidR="002B4C64" w:rsidRPr="00E02BB7">
        <w:t xml:space="preserve"> </w:t>
      </w:r>
      <w:r w:rsidR="00E84232" w:rsidRPr="00E02BB7">
        <w:t>(Ú. v. EÚ L 139I, 27. 5. 2019</w:t>
      </w:r>
      <w:r w:rsidR="009E7F71" w:rsidRPr="00E02BB7">
        <w:t>)</w:t>
      </w:r>
      <w:r w:rsidR="00F3794F" w:rsidRPr="00E02BB7">
        <w:t xml:space="preserve"> v platnom znení</w:t>
      </w:r>
      <w:r w:rsidRPr="009671DD">
        <w:t>.“.</w:t>
      </w:r>
    </w:p>
    <w:p w:rsidR="00C95755" w:rsidRPr="00E02BB7" w:rsidRDefault="00C95755" w:rsidP="004E20FA">
      <w:pPr>
        <w:widowControl w:val="0"/>
        <w:autoSpaceDE w:val="0"/>
        <w:autoSpaceDN w:val="0"/>
        <w:adjustRightInd w:val="0"/>
        <w:jc w:val="both"/>
      </w:pPr>
    </w:p>
    <w:p w:rsidR="00C95755" w:rsidRPr="00E02BB7" w:rsidRDefault="00A328B1" w:rsidP="004E20FA">
      <w:pPr>
        <w:widowControl w:val="0"/>
        <w:autoSpaceDE w:val="0"/>
        <w:autoSpaceDN w:val="0"/>
        <w:adjustRightInd w:val="0"/>
        <w:jc w:val="both"/>
      </w:pPr>
      <w:r w:rsidRPr="00E02BB7">
        <w:t>79</w:t>
      </w:r>
      <w:r w:rsidR="00C95755" w:rsidRPr="00E02BB7">
        <w:t xml:space="preserve">. </w:t>
      </w:r>
      <w:r w:rsidR="006072F6" w:rsidRPr="00E02BB7">
        <w:rPr>
          <w:bCs/>
        </w:rPr>
        <w:t>V § 82 ods. 2 písm. a) sa slová „spoločných bezpečnostných cieľov (ďalej len „bezpečnostný cieľ“)</w:t>
      </w:r>
      <w:r w:rsidR="00156F7A" w:rsidRPr="00E02BB7">
        <w:rPr>
          <w:bCs/>
        </w:rPr>
        <w:t>“</w:t>
      </w:r>
      <w:r w:rsidR="006072F6" w:rsidRPr="00E02BB7">
        <w:rPr>
          <w:bCs/>
        </w:rPr>
        <w:t xml:space="preserve"> nahrádzajú slovami „bezpečnostných cieľov“.</w:t>
      </w:r>
    </w:p>
    <w:p w:rsidR="0076362C" w:rsidRPr="00E02BB7" w:rsidRDefault="0076362C" w:rsidP="004E20FA">
      <w:pPr>
        <w:widowControl w:val="0"/>
        <w:autoSpaceDE w:val="0"/>
        <w:autoSpaceDN w:val="0"/>
        <w:adjustRightInd w:val="0"/>
        <w:jc w:val="both"/>
      </w:pPr>
    </w:p>
    <w:p w:rsidR="0076362C" w:rsidRPr="00E02BB7" w:rsidRDefault="00A328B1" w:rsidP="004E20FA">
      <w:pPr>
        <w:widowControl w:val="0"/>
        <w:autoSpaceDE w:val="0"/>
        <w:autoSpaceDN w:val="0"/>
        <w:adjustRightInd w:val="0"/>
        <w:jc w:val="both"/>
      </w:pPr>
      <w:r w:rsidRPr="00E02BB7">
        <w:t>80</w:t>
      </w:r>
      <w:r w:rsidR="0076362C" w:rsidRPr="00E02BB7">
        <w:t>. V § 83 ods. 2 sa vypúšťajú slová „podľa § 80 ods. 9“.</w:t>
      </w:r>
    </w:p>
    <w:p w:rsidR="000D2D74" w:rsidRPr="00E02BB7" w:rsidRDefault="000D2D74" w:rsidP="00AD63F6">
      <w:pPr>
        <w:jc w:val="both"/>
      </w:pPr>
    </w:p>
    <w:p w:rsidR="00E17A88" w:rsidRPr="009671DD" w:rsidRDefault="00A328B1" w:rsidP="00AD63F6">
      <w:pPr>
        <w:jc w:val="both"/>
      </w:pPr>
      <w:r w:rsidRPr="00E02BB7">
        <w:t>81</w:t>
      </w:r>
      <w:r w:rsidR="00B156F2" w:rsidRPr="00E02BB7">
        <w:t xml:space="preserve">. </w:t>
      </w:r>
      <w:r w:rsidR="00F73B19" w:rsidRPr="00E02BB7">
        <w:t xml:space="preserve">V § 85 ods. 1 sa </w:t>
      </w:r>
      <w:r w:rsidR="00FA0DCC" w:rsidRPr="00E02BB7">
        <w:t xml:space="preserve">za slovom „orgánu“ </w:t>
      </w:r>
      <w:r w:rsidR="00F73B19" w:rsidRPr="00E02BB7">
        <w:t>vypúšťa čiarka a slová „ktorý vydal bezpečnostné osvedčenie a bezpečnostné povolenie,“</w:t>
      </w:r>
      <w:r w:rsidR="0060196D" w:rsidRPr="009671DD">
        <w:t xml:space="preserve">. </w:t>
      </w:r>
    </w:p>
    <w:p w:rsidR="00180F5B" w:rsidRPr="00E02BB7" w:rsidRDefault="00180F5B" w:rsidP="00AD63F6">
      <w:pPr>
        <w:jc w:val="both"/>
      </w:pPr>
    </w:p>
    <w:p w:rsidR="005A522F" w:rsidRPr="00E02BB7" w:rsidRDefault="00A328B1" w:rsidP="00AD63F6">
      <w:pPr>
        <w:jc w:val="both"/>
      </w:pPr>
      <w:r w:rsidRPr="00E02BB7">
        <w:t>82</w:t>
      </w:r>
      <w:r w:rsidR="00837BE1" w:rsidRPr="00E02BB7">
        <w:t>. V § 86</w:t>
      </w:r>
      <w:r w:rsidR="00180F5B" w:rsidRPr="00E02BB7">
        <w:t xml:space="preserve"> ods. 25 </w:t>
      </w:r>
      <w:r w:rsidR="00F3096B" w:rsidRPr="00E02BB7">
        <w:t xml:space="preserve">prvej vete </w:t>
      </w:r>
      <w:r w:rsidR="00180F5B" w:rsidRPr="00E02BB7">
        <w:t>sa za slová „bezpečnostné riziko</w:t>
      </w:r>
      <w:r w:rsidR="00C54920" w:rsidRPr="00E02BB7">
        <w:t>,“ vkladá slovo „bezodkladne“,</w:t>
      </w:r>
      <w:r w:rsidR="00F3096B" w:rsidRPr="00E02BB7">
        <w:t xml:space="preserve"> </w:t>
      </w:r>
      <w:r w:rsidR="00587390" w:rsidRPr="00E02BB7">
        <w:t>štvrtej</w:t>
      </w:r>
      <w:r w:rsidR="00943289" w:rsidRPr="00E02BB7">
        <w:t xml:space="preserve"> vete sa na konci</w:t>
      </w:r>
      <w:r w:rsidR="00837BE1" w:rsidRPr="00E02BB7">
        <w:t xml:space="preserve"> </w:t>
      </w:r>
      <w:r w:rsidR="000E6862" w:rsidRPr="00E02BB7">
        <w:t>bodka nahrádza čiarkou</w:t>
      </w:r>
      <w:r w:rsidR="00C54920" w:rsidRPr="00E02BB7">
        <w:t xml:space="preserve"> a pripájajú</w:t>
      </w:r>
      <w:r w:rsidR="00837BE1" w:rsidRPr="00E02BB7">
        <w:t xml:space="preserve"> </w:t>
      </w:r>
      <w:r w:rsidR="00C54920" w:rsidRPr="00E02BB7">
        <w:t xml:space="preserve">sa </w:t>
      </w:r>
      <w:r w:rsidR="00FA0DCC" w:rsidRPr="00E02BB7">
        <w:t xml:space="preserve">tieto slová: </w:t>
      </w:r>
      <w:r w:rsidR="00180F5B" w:rsidRPr="00E02BB7">
        <w:t>„voči ktorému podaný rozklad nemá odkladný účinok“.</w:t>
      </w:r>
    </w:p>
    <w:p w:rsidR="00180F5B" w:rsidRPr="00E02BB7" w:rsidRDefault="00180F5B" w:rsidP="00AD63F6">
      <w:pPr>
        <w:jc w:val="both"/>
      </w:pPr>
    </w:p>
    <w:p w:rsidR="006F40A8" w:rsidRPr="00E02BB7" w:rsidRDefault="00A328B1" w:rsidP="00AD63F6">
      <w:pPr>
        <w:jc w:val="both"/>
      </w:pPr>
      <w:r w:rsidRPr="00E02BB7">
        <w:t>83</w:t>
      </w:r>
      <w:r w:rsidR="00180F5B" w:rsidRPr="00E02BB7">
        <w:t>. V</w:t>
      </w:r>
      <w:r w:rsidR="006040D4" w:rsidRPr="00E02BB7">
        <w:t xml:space="preserve"> § 90 sa odsek 1 dopĺňa písmenami</w:t>
      </w:r>
      <w:r w:rsidR="00180F5B" w:rsidRPr="00E02BB7">
        <w:t xml:space="preserve"> l)</w:t>
      </w:r>
      <w:r w:rsidR="006040D4" w:rsidRPr="00E02BB7">
        <w:t xml:space="preserve"> a</w:t>
      </w:r>
      <w:r w:rsidR="00DA468F" w:rsidRPr="00E02BB7">
        <w:t>ž n</w:t>
      </w:r>
      <w:r w:rsidR="006040D4" w:rsidRPr="00E02BB7">
        <w:t>), ktoré zn</w:t>
      </w:r>
      <w:r w:rsidR="00180F5B" w:rsidRPr="00E02BB7">
        <w:t>e</w:t>
      </w:r>
      <w:r w:rsidR="006040D4" w:rsidRPr="00E02BB7">
        <w:t>jú</w:t>
      </w:r>
      <w:r w:rsidR="000229EC" w:rsidRPr="00E02BB7">
        <w:t>:</w:t>
      </w:r>
    </w:p>
    <w:p w:rsidR="000229EC" w:rsidRPr="00E02BB7" w:rsidRDefault="000229EC" w:rsidP="00AD63F6">
      <w:pPr>
        <w:jc w:val="both"/>
      </w:pPr>
    </w:p>
    <w:p w:rsidR="006040D4" w:rsidRPr="00E02BB7" w:rsidRDefault="00180F5B" w:rsidP="00AD63F6">
      <w:pPr>
        <w:jc w:val="both"/>
      </w:pPr>
      <w:r w:rsidRPr="00E02BB7">
        <w:t>„l) vydáva rozhodnutie o</w:t>
      </w:r>
      <w:r w:rsidR="002D6C07" w:rsidRPr="00E02BB7">
        <w:t> bezpečnostných opatreniach</w:t>
      </w:r>
      <w:r w:rsidR="00943289" w:rsidRPr="00E02BB7">
        <w:t xml:space="preserve"> podľa</w:t>
      </w:r>
      <w:r w:rsidR="002350A8" w:rsidRPr="00E02BB7">
        <w:t xml:space="preserve"> § 86</w:t>
      </w:r>
      <w:r w:rsidRPr="00E02BB7">
        <w:t xml:space="preserve"> ods. 25</w:t>
      </w:r>
      <w:r w:rsidR="006040D4" w:rsidRPr="00E02BB7">
        <w:t xml:space="preserve">, </w:t>
      </w:r>
    </w:p>
    <w:p w:rsidR="00596A12" w:rsidRPr="00E02BB7" w:rsidRDefault="006040D4" w:rsidP="0028709E">
      <w:pPr>
        <w:jc w:val="both"/>
      </w:pPr>
      <w:r w:rsidRPr="00E02BB7">
        <w:t xml:space="preserve">m) </w:t>
      </w:r>
      <w:r w:rsidR="00483579" w:rsidRPr="00E02BB7">
        <w:t>zabezpečuje predbežné zapojenie</w:t>
      </w:r>
      <w:r w:rsidR="007062BB" w:rsidRPr="00E02BB7">
        <w:t xml:space="preserve"> podľa osobitného predpisu,</w:t>
      </w:r>
      <w:r w:rsidR="007062BB" w:rsidRPr="00E02BB7">
        <w:rPr>
          <w:vertAlign w:val="superscript"/>
        </w:rPr>
        <w:t>29b</w:t>
      </w:r>
      <w:r w:rsidR="007062BB" w:rsidRPr="00E02BB7">
        <w:t>)</w:t>
      </w:r>
      <w:r w:rsidR="00E17A88" w:rsidRPr="00E02BB7">
        <w:t xml:space="preserve"> ktoré predchádza podaniu </w:t>
      </w:r>
      <w:r w:rsidR="000229EC" w:rsidRPr="00E02BB7">
        <w:t xml:space="preserve">     </w:t>
      </w:r>
      <w:r w:rsidR="00E17A88" w:rsidRPr="00E02BB7">
        <w:t>ž</w:t>
      </w:r>
      <w:r w:rsidR="00E37E72" w:rsidRPr="00E02BB7">
        <w:t>iadosti podľa písmena</w:t>
      </w:r>
      <w:r w:rsidR="00483579" w:rsidRPr="00E02BB7">
        <w:t xml:space="preserve"> b) alebo </w:t>
      </w:r>
      <w:r w:rsidR="00E37E72" w:rsidRPr="00E02BB7">
        <w:t xml:space="preserve">písmena </w:t>
      </w:r>
      <w:r w:rsidR="00483579" w:rsidRPr="00E02BB7">
        <w:t>d)</w:t>
      </w:r>
      <w:r w:rsidR="005C659D" w:rsidRPr="00E02BB7">
        <w:t>,</w:t>
      </w:r>
      <w:r w:rsidR="00483579" w:rsidRPr="00E02BB7">
        <w:t xml:space="preserve"> </w:t>
      </w:r>
    </w:p>
    <w:p w:rsidR="00180F5B" w:rsidRPr="00E02BB7" w:rsidRDefault="00596A12" w:rsidP="0028709E">
      <w:pPr>
        <w:jc w:val="both"/>
      </w:pPr>
      <w:r w:rsidRPr="00E02BB7">
        <w:t>n) vydáva posúdenia podľa osobitného predpisu</w:t>
      </w:r>
      <w:r w:rsidR="00E37E72" w:rsidRPr="00E02BB7">
        <w:t>.</w:t>
      </w:r>
      <w:r w:rsidR="00FA0DCC" w:rsidRPr="00E02BB7">
        <w:rPr>
          <w:vertAlign w:val="superscript"/>
        </w:rPr>
        <w:t>29c</w:t>
      </w:r>
      <w:r w:rsidR="00FA0DCC" w:rsidRPr="00E02BB7">
        <w:t>)</w:t>
      </w:r>
      <w:r w:rsidR="00180F5B" w:rsidRPr="00E02BB7">
        <w:t>“.</w:t>
      </w:r>
    </w:p>
    <w:p w:rsidR="00E04667" w:rsidRPr="00E02BB7" w:rsidRDefault="00E04667" w:rsidP="00CF6404">
      <w:pPr>
        <w:widowControl w:val="0"/>
        <w:autoSpaceDE w:val="0"/>
        <w:autoSpaceDN w:val="0"/>
        <w:adjustRightInd w:val="0"/>
      </w:pPr>
    </w:p>
    <w:p w:rsidR="00CF6404" w:rsidRPr="00E02BB7" w:rsidRDefault="00596A12" w:rsidP="00CF6404">
      <w:pPr>
        <w:widowControl w:val="0"/>
        <w:autoSpaceDE w:val="0"/>
        <w:autoSpaceDN w:val="0"/>
        <w:adjustRightInd w:val="0"/>
      </w:pPr>
      <w:r w:rsidRPr="00E02BB7">
        <w:t>Poznámky pod čiarou k odkazom</w:t>
      </w:r>
      <w:r w:rsidR="00CF6404" w:rsidRPr="00E02BB7">
        <w:t xml:space="preserve"> 29b </w:t>
      </w:r>
      <w:r w:rsidR="00FA0DCC" w:rsidRPr="00E02BB7">
        <w:t>a 29c</w:t>
      </w:r>
      <w:r w:rsidRPr="00E02BB7">
        <w:t xml:space="preserve"> znejú</w:t>
      </w:r>
      <w:r w:rsidR="00CF6404" w:rsidRPr="00E02BB7">
        <w:t>:</w:t>
      </w:r>
    </w:p>
    <w:p w:rsidR="006F40A8" w:rsidRPr="00E02BB7" w:rsidRDefault="006F40A8" w:rsidP="00FA0DCC">
      <w:pPr>
        <w:widowControl w:val="0"/>
        <w:autoSpaceDE w:val="0"/>
        <w:autoSpaceDN w:val="0"/>
        <w:adjustRightInd w:val="0"/>
        <w:jc w:val="both"/>
      </w:pPr>
    </w:p>
    <w:p w:rsidR="0073635E" w:rsidRPr="00E02BB7" w:rsidRDefault="00CF6404" w:rsidP="00FA0DCC">
      <w:pPr>
        <w:widowControl w:val="0"/>
        <w:autoSpaceDE w:val="0"/>
        <w:autoSpaceDN w:val="0"/>
        <w:adjustRightInd w:val="0"/>
        <w:jc w:val="both"/>
      </w:pPr>
      <w:r w:rsidRPr="00E02BB7">
        <w:t>„</w:t>
      </w:r>
      <w:r w:rsidRPr="00E02BB7">
        <w:rPr>
          <w:vertAlign w:val="superscript"/>
        </w:rPr>
        <w:t>29b</w:t>
      </w:r>
      <w:r w:rsidRPr="00E02BB7">
        <w:t xml:space="preserve">) </w:t>
      </w:r>
      <w:r w:rsidR="00540247" w:rsidRPr="00E02BB7">
        <w:t>Čl. 22 až 24 v</w:t>
      </w:r>
      <w:r w:rsidR="0073635E" w:rsidRPr="00E02BB7">
        <w:t>ykonávacie</w:t>
      </w:r>
      <w:r w:rsidR="00540247" w:rsidRPr="00E02BB7">
        <w:t>ho nariadenia</w:t>
      </w:r>
      <w:r w:rsidR="0073635E" w:rsidRPr="00E02BB7">
        <w:t xml:space="preserve"> (EÚ) 2018/545 v platnom znení.</w:t>
      </w:r>
      <w:r w:rsidR="00FA0DCC" w:rsidRPr="00E02BB7">
        <w:t xml:space="preserve"> </w:t>
      </w:r>
    </w:p>
    <w:p w:rsidR="0073635E" w:rsidRPr="00E02BB7" w:rsidRDefault="00540247" w:rsidP="0060196D">
      <w:pPr>
        <w:widowControl w:val="0"/>
        <w:autoSpaceDE w:val="0"/>
        <w:autoSpaceDN w:val="0"/>
        <w:adjustRightInd w:val="0"/>
      </w:pPr>
      <w:r w:rsidRPr="00E02BB7">
        <w:t>Čl. 3 ods. 2 a čl. 4 v</w:t>
      </w:r>
      <w:r w:rsidR="0073635E" w:rsidRPr="00E02BB7">
        <w:t>ykonávacie</w:t>
      </w:r>
      <w:r w:rsidRPr="00E02BB7">
        <w:t>ho nariadenia</w:t>
      </w:r>
      <w:r w:rsidR="0073635E" w:rsidRPr="00E02BB7">
        <w:t xml:space="preserve"> Komisie (EÚ) </w:t>
      </w:r>
      <w:r w:rsidR="00156F7A" w:rsidRPr="00E02BB7">
        <w:t xml:space="preserve">2018/763 </w:t>
      </w:r>
      <w:r w:rsidR="000E6862" w:rsidRPr="00E02BB7">
        <w:t>z 9. apríla 2018</w:t>
      </w:r>
      <w:r w:rsidR="0073635E" w:rsidRPr="00E02BB7">
        <w:t>, ktorým sa stanovujú praktické dojednania vydávania jednotných bezpečnostných osvedčení železničným podnikom v zmysle smernice Európskeho parlamentu a Rady (EÚ) 2016/798 a ktorým sa zrušuje nariadenie Komisie (ES) č. 653/2007 (Ú. v. EÚ L 129, 25. 5. 2018) v platnom znení.</w:t>
      </w:r>
    </w:p>
    <w:p w:rsidR="00FF5692" w:rsidRPr="00E02BB7" w:rsidRDefault="00596A12" w:rsidP="0060196D">
      <w:pPr>
        <w:widowControl w:val="0"/>
        <w:autoSpaceDE w:val="0"/>
        <w:autoSpaceDN w:val="0"/>
        <w:adjustRightInd w:val="0"/>
      </w:pPr>
      <w:r w:rsidRPr="00E02BB7">
        <w:rPr>
          <w:vertAlign w:val="superscript"/>
        </w:rPr>
        <w:t>29c</w:t>
      </w:r>
      <w:r w:rsidRPr="00E02BB7">
        <w:t xml:space="preserve">) </w:t>
      </w:r>
      <w:r w:rsidR="0073635E" w:rsidRPr="00E02BB7">
        <w:t>Čl. 40 ods. 6 vykonávacieho nariadenia (EÚ) 2018/545 v platnom znení</w:t>
      </w:r>
      <w:r w:rsidRPr="00E02BB7">
        <w:t>.</w:t>
      </w:r>
      <w:r w:rsidR="0060196D" w:rsidRPr="00E02BB7">
        <w:t>“.</w:t>
      </w:r>
    </w:p>
    <w:p w:rsidR="00FF5692" w:rsidRPr="00E02BB7" w:rsidRDefault="00FF5692" w:rsidP="0060196D">
      <w:pPr>
        <w:widowControl w:val="0"/>
        <w:autoSpaceDE w:val="0"/>
        <w:autoSpaceDN w:val="0"/>
        <w:adjustRightInd w:val="0"/>
      </w:pPr>
    </w:p>
    <w:p w:rsidR="00FF5692" w:rsidRPr="00E02BB7" w:rsidRDefault="00A328B1" w:rsidP="0060196D">
      <w:pPr>
        <w:widowControl w:val="0"/>
        <w:autoSpaceDE w:val="0"/>
        <w:autoSpaceDN w:val="0"/>
        <w:adjustRightInd w:val="0"/>
      </w:pPr>
      <w:r w:rsidRPr="00E02BB7">
        <w:t>84</w:t>
      </w:r>
      <w:r w:rsidR="00FF5692" w:rsidRPr="00E02BB7">
        <w:t xml:space="preserve">. </w:t>
      </w:r>
      <w:r w:rsidR="00E572AF" w:rsidRPr="00E02BB7">
        <w:t>Za § 91 sa vkladá § 91a, ktorý znie:</w:t>
      </w:r>
    </w:p>
    <w:p w:rsidR="00FF5692" w:rsidRPr="00E02BB7" w:rsidRDefault="00FF5692" w:rsidP="0060196D">
      <w:pPr>
        <w:widowControl w:val="0"/>
        <w:autoSpaceDE w:val="0"/>
        <w:autoSpaceDN w:val="0"/>
        <w:adjustRightInd w:val="0"/>
      </w:pPr>
    </w:p>
    <w:p w:rsidR="00FF5692" w:rsidRPr="00E02BB7" w:rsidRDefault="00E572AF" w:rsidP="00FF5692">
      <w:pPr>
        <w:widowControl w:val="0"/>
        <w:autoSpaceDE w:val="0"/>
        <w:autoSpaceDN w:val="0"/>
        <w:adjustRightInd w:val="0"/>
        <w:jc w:val="center"/>
        <w:rPr>
          <w:b/>
        </w:rPr>
      </w:pPr>
      <w:r w:rsidRPr="00E02BB7">
        <w:t>„</w:t>
      </w:r>
      <w:r w:rsidR="00FF5692" w:rsidRPr="00E02BB7">
        <w:rPr>
          <w:b/>
        </w:rPr>
        <w:t>§ 91a</w:t>
      </w:r>
    </w:p>
    <w:p w:rsidR="00FF5692" w:rsidRPr="00E02BB7" w:rsidRDefault="00FF5692" w:rsidP="00FF5692">
      <w:pPr>
        <w:widowControl w:val="0"/>
        <w:autoSpaceDE w:val="0"/>
        <w:autoSpaceDN w:val="0"/>
        <w:adjustRightInd w:val="0"/>
      </w:pPr>
    </w:p>
    <w:p w:rsidR="000229EC" w:rsidRPr="00E02BB7" w:rsidRDefault="00FF5692" w:rsidP="00FF5692">
      <w:pPr>
        <w:widowControl w:val="0"/>
        <w:autoSpaceDE w:val="0"/>
        <w:autoSpaceDN w:val="0"/>
        <w:adjustRightInd w:val="0"/>
        <w:jc w:val="both"/>
      </w:pPr>
      <w:r w:rsidRPr="00E02BB7">
        <w:t>Ustanoven</w:t>
      </w:r>
      <w:r w:rsidR="000229EC" w:rsidRPr="00E02BB7">
        <w:t>ia § 82 až 91 sa nevzťahujú na</w:t>
      </w:r>
    </w:p>
    <w:p w:rsidR="00FF5692" w:rsidRPr="00E02BB7" w:rsidRDefault="000229EC" w:rsidP="00FF5692">
      <w:pPr>
        <w:widowControl w:val="0"/>
        <w:autoSpaceDE w:val="0"/>
        <w:autoSpaceDN w:val="0"/>
        <w:adjustRightInd w:val="0"/>
        <w:jc w:val="both"/>
      </w:pPr>
      <w:r w:rsidRPr="00E02BB7">
        <w:t xml:space="preserve"> </w:t>
      </w:r>
    </w:p>
    <w:p w:rsidR="00FF5692" w:rsidRPr="00E02BB7" w:rsidRDefault="00FF5692" w:rsidP="00E572AF">
      <w:pPr>
        <w:widowControl w:val="0"/>
        <w:autoSpaceDE w:val="0"/>
        <w:autoSpaceDN w:val="0"/>
        <w:adjustRightInd w:val="0"/>
        <w:jc w:val="both"/>
      </w:pPr>
      <w:r w:rsidRPr="00E02BB7">
        <w:t>a) siete električkových dráh a električky, ktoré s</w:t>
      </w:r>
      <w:r w:rsidR="00E572AF" w:rsidRPr="00E02BB7">
        <w:t xml:space="preserve">a používajú na týchto sieťach, </w:t>
      </w:r>
    </w:p>
    <w:p w:rsidR="00FF5692" w:rsidRPr="00E02BB7" w:rsidRDefault="00FF5692" w:rsidP="00E572AF">
      <w:pPr>
        <w:widowControl w:val="0"/>
        <w:autoSpaceDE w:val="0"/>
        <w:autoSpaceDN w:val="0"/>
        <w:adjustRightInd w:val="0"/>
        <w:jc w:val="both"/>
      </w:pPr>
      <w:r w:rsidRPr="00E02BB7">
        <w:t>b) siete špeciálnych dráh funkčn</w:t>
      </w:r>
      <w:r w:rsidR="00B83949" w:rsidRPr="00E02BB7">
        <w:t>e oddelené od železničného systému</w:t>
      </w:r>
      <w:r w:rsidRPr="00E02BB7">
        <w:t xml:space="preserve"> a koľajové vozidlá, ktoré </w:t>
      </w:r>
      <w:r w:rsidR="00E572AF" w:rsidRPr="00E02BB7">
        <w:t xml:space="preserve">sa v týchto sieťach používajú, </w:t>
      </w:r>
    </w:p>
    <w:p w:rsidR="00FF5692" w:rsidRPr="00E02BB7" w:rsidRDefault="00FF5692" w:rsidP="00E572AF">
      <w:pPr>
        <w:widowControl w:val="0"/>
        <w:autoSpaceDE w:val="0"/>
        <w:autoSpaceDN w:val="0"/>
        <w:adjustRightInd w:val="0"/>
        <w:jc w:val="both"/>
      </w:pPr>
      <w:r w:rsidRPr="00E02BB7">
        <w:t>c) železničné infraštruktúry v súkromnom vlastníctve a železničné vozidlá, ktoré sa používajú len na týchto infraštruktúrach a slúžia pre ich vlastníkov na prevádzku nákla</w:t>
      </w:r>
      <w:r w:rsidR="00E572AF" w:rsidRPr="00E02BB7">
        <w:t xml:space="preserve">dnej dopravy, vrátane vlečiek, </w:t>
      </w:r>
    </w:p>
    <w:p w:rsidR="00443CF0" w:rsidRPr="00E02BB7" w:rsidRDefault="00FF5692" w:rsidP="00FF5692">
      <w:pPr>
        <w:widowControl w:val="0"/>
        <w:autoSpaceDE w:val="0"/>
        <w:autoSpaceDN w:val="0"/>
        <w:adjustRightInd w:val="0"/>
        <w:jc w:val="both"/>
      </w:pPr>
      <w:r w:rsidRPr="00E02BB7">
        <w:t>d) železničné infraštruktúry a železničné vozidlá určené na miestne, historické alebo turistické účely.</w:t>
      </w:r>
      <w:r w:rsidR="00E572AF" w:rsidRPr="00E02BB7">
        <w:t>“.</w:t>
      </w:r>
    </w:p>
    <w:p w:rsidR="009608EC" w:rsidRPr="00E02BB7" w:rsidRDefault="009608EC" w:rsidP="00FF5692">
      <w:pPr>
        <w:widowControl w:val="0"/>
        <w:autoSpaceDE w:val="0"/>
        <w:autoSpaceDN w:val="0"/>
        <w:adjustRightInd w:val="0"/>
        <w:jc w:val="both"/>
      </w:pPr>
    </w:p>
    <w:p w:rsidR="00217474" w:rsidRPr="00E02BB7" w:rsidRDefault="00A328B1" w:rsidP="00AD63F6">
      <w:pPr>
        <w:jc w:val="both"/>
      </w:pPr>
      <w:r w:rsidRPr="00E02BB7">
        <w:t>85</w:t>
      </w:r>
      <w:r w:rsidR="00217474" w:rsidRPr="00E02BB7">
        <w:t>. V § 94 odsek 4 znie:</w:t>
      </w:r>
    </w:p>
    <w:p w:rsidR="006F40A8" w:rsidRPr="00E02BB7" w:rsidRDefault="006F40A8" w:rsidP="00AD63F6">
      <w:pPr>
        <w:jc w:val="both"/>
      </w:pPr>
    </w:p>
    <w:p w:rsidR="00F2326D" w:rsidRPr="00E02BB7" w:rsidRDefault="00F2326D" w:rsidP="00AD63F6">
      <w:pPr>
        <w:jc w:val="both"/>
      </w:pPr>
      <w:r w:rsidRPr="00E02BB7">
        <w:t>„</w:t>
      </w:r>
      <w:r w:rsidR="00217474" w:rsidRPr="00E02BB7">
        <w:t xml:space="preserve">(4) Železničný podnik po vážnej nehode poskytne poškodeným pomoc </w:t>
      </w:r>
      <w:r w:rsidR="00C434AC" w:rsidRPr="00E02BB7">
        <w:t>podľa osobitného predpisu,</w:t>
      </w:r>
      <w:r w:rsidR="00217474" w:rsidRPr="00E02BB7">
        <w:rPr>
          <w:vertAlign w:val="superscript"/>
        </w:rPr>
        <w:t>30d</w:t>
      </w:r>
      <w:r w:rsidR="00217474" w:rsidRPr="00E02BB7">
        <w:t xml:space="preserve">) </w:t>
      </w:r>
      <w:r w:rsidRPr="00E02BB7">
        <w:t>vrátane</w:t>
      </w:r>
      <w:r w:rsidR="00217474" w:rsidRPr="00E02BB7">
        <w:t xml:space="preserve"> </w:t>
      </w:r>
      <w:r w:rsidRPr="00E02BB7">
        <w:t xml:space="preserve">pomoci pri podávaní sťažností, </w:t>
      </w:r>
      <w:r w:rsidR="00217474" w:rsidRPr="00E02BB7">
        <w:t>pričom využije prostriedky komunikácie s</w:t>
      </w:r>
      <w:r w:rsidR="00C434AC" w:rsidRPr="00E02BB7">
        <w:t xml:space="preserve"> ich </w:t>
      </w:r>
      <w:r w:rsidR="00217474" w:rsidRPr="00E02BB7">
        <w:t xml:space="preserve">rodinami, </w:t>
      </w:r>
      <w:r w:rsidR="004B5029" w:rsidRPr="00E02BB7">
        <w:t xml:space="preserve">ako aj </w:t>
      </w:r>
      <w:r w:rsidR="00217474" w:rsidRPr="00E02BB7">
        <w:t>psychologickú podporu poškodených a ich rodinných príslušníkov.</w:t>
      </w:r>
      <w:r w:rsidRPr="00E02BB7">
        <w:t>“</w:t>
      </w:r>
      <w:r w:rsidR="00FA0DCC" w:rsidRPr="00E02BB7">
        <w:t>.</w:t>
      </w:r>
    </w:p>
    <w:p w:rsidR="00F6441A" w:rsidRPr="00E02BB7" w:rsidRDefault="00F6441A" w:rsidP="00AD63F6">
      <w:pPr>
        <w:jc w:val="both"/>
      </w:pPr>
    </w:p>
    <w:p w:rsidR="00F6441A" w:rsidRPr="00E02BB7" w:rsidRDefault="00A328B1" w:rsidP="0034787C">
      <w:pPr>
        <w:widowControl w:val="0"/>
        <w:autoSpaceDE w:val="0"/>
        <w:autoSpaceDN w:val="0"/>
        <w:adjustRightInd w:val="0"/>
        <w:jc w:val="both"/>
      </w:pPr>
      <w:r w:rsidRPr="00E02BB7">
        <w:t>86</w:t>
      </w:r>
      <w:r w:rsidR="00F6441A" w:rsidRPr="00E02BB7">
        <w:t>. V § 95 ods. 3 sa na konci pripája táto veta:</w:t>
      </w:r>
      <w:r w:rsidR="0034787C" w:rsidRPr="00E02BB7">
        <w:t xml:space="preserve"> </w:t>
      </w:r>
      <w:r w:rsidR="00F6441A" w:rsidRPr="00E02BB7">
        <w:t>„Ak sa na vzniku nehody podieľali oba subjekty podľa druhej vety, môžu vypracovať spoločnú správu.“.</w:t>
      </w:r>
    </w:p>
    <w:p w:rsidR="003B7315" w:rsidRPr="00E02BB7" w:rsidRDefault="003B7315" w:rsidP="00F6441A">
      <w:pPr>
        <w:jc w:val="both"/>
      </w:pPr>
    </w:p>
    <w:p w:rsidR="003B7315" w:rsidRPr="00E02BB7" w:rsidRDefault="00A328B1" w:rsidP="00F6441A">
      <w:pPr>
        <w:jc w:val="both"/>
      </w:pPr>
      <w:r w:rsidRPr="00E02BB7">
        <w:t>87</w:t>
      </w:r>
      <w:r w:rsidR="00FB677E" w:rsidRPr="00E02BB7">
        <w:t xml:space="preserve">. V § 99  ods. 1 štvrtej vete sa na konci pripájajú </w:t>
      </w:r>
      <w:r w:rsidR="001548A1" w:rsidRPr="00E02BB7">
        <w:t xml:space="preserve">tieto </w:t>
      </w:r>
      <w:r w:rsidR="00FB677E" w:rsidRPr="00E02BB7">
        <w:t>slová</w:t>
      </w:r>
      <w:r w:rsidR="001548A1" w:rsidRPr="00E02BB7">
        <w:t>:</w:t>
      </w:r>
      <w:r w:rsidR="00FB677E" w:rsidRPr="00E02BB7">
        <w:t xml:space="preserve"> „v súlade s osobitným predpisom</w:t>
      </w:r>
      <w:r w:rsidR="001548A1" w:rsidRPr="00E02BB7">
        <w:rPr>
          <w:vertAlign w:val="superscript"/>
        </w:rPr>
        <w:t>30e</w:t>
      </w:r>
      <w:r w:rsidR="001548A1" w:rsidRPr="00E02BB7">
        <w:t>)</w:t>
      </w:r>
      <w:r w:rsidR="00FB677E" w:rsidRPr="00E02BB7">
        <w:t>“.</w:t>
      </w:r>
    </w:p>
    <w:p w:rsidR="00FB677E" w:rsidRPr="00E02BB7" w:rsidRDefault="00FB677E" w:rsidP="00F6441A">
      <w:pPr>
        <w:jc w:val="both"/>
      </w:pPr>
    </w:p>
    <w:p w:rsidR="00FB677E" w:rsidRPr="00E02BB7" w:rsidRDefault="001548A1" w:rsidP="00F6441A">
      <w:pPr>
        <w:jc w:val="both"/>
      </w:pPr>
      <w:r w:rsidRPr="00E02BB7">
        <w:t xml:space="preserve">Poznámka pod čiarou k odkazu </w:t>
      </w:r>
      <w:r w:rsidR="00FB677E" w:rsidRPr="00E02BB7">
        <w:t>30e znie:</w:t>
      </w:r>
    </w:p>
    <w:p w:rsidR="006F40A8" w:rsidRPr="00E02BB7" w:rsidRDefault="006F40A8" w:rsidP="00F6441A">
      <w:pPr>
        <w:jc w:val="both"/>
      </w:pPr>
    </w:p>
    <w:p w:rsidR="00FB677E" w:rsidRPr="00E02BB7" w:rsidRDefault="00FB677E" w:rsidP="00F6441A">
      <w:pPr>
        <w:jc w:val="both"/>
      </w:pPr>
      <w:r w:rsidRPr="00E02BB7">
        <w:t>„</w:t>
      </w:r>
      <w:r w:rsidR="001548A1" w:rsidRPr="00E02BB7">
        <w:rPr>
          <w:vertAlign w:val="superscript"/>
        </w:rPr>
        <w:t>30e</w:t>
      </w:r>
      <w:r w:rsidR="001548A1" w:rsidRPr="00E02BB7">
        <w:t>)</w:t>
      </w:r>
      <w:r w:rsidRPr="00E02BB7">
        <w:rPr>
          <w:vertAlign w:val="superscript"/>
        </w:rPr>
        <w:t xml:space="preserve"> </w:t>
      </w:r>
      <w:r w:rsidRPr="00E02BB7">
        <w:t xml:space="preserve">Vykonávacie nariadenie Komisie (EÚ) 2020/572 z 24. apríla 2020 o štruktúre, ktorá sa má dodržiavať pri vypracúvaní správ o vyšetrovaní nehôd a incidentov v železničnej doprave (Ú. v. </w:t>
      </w:r>
      <w:r w:rsidR="001548A1" w:rsidRPr="00E02BB7">
        <w:t xml:space="preserve">EÚ </w:t>
      </w:r>
      <w:r w:rsidRPr="00E02BB7">
        <w:t xml:space="preserve">L 132, 27. 4. 2020).“. </w:t>
      </w:r>
    </w:p>
    <w:p w:rsidR="00FB677E" w:rsidRPr="00E02BB7" w:rsidRDefault="00FB677E" w:rsidP="00F6441A">
      <w:pPr>
        <w:jc w:val="both"/>
      </w:pPr>
    </w:p>
    <w:p w:rsidR="00FB677E" w:rsidRPr="00E02BB7" w:rsidRDefault="00A328B1" w:rsidP="00FB677E">
      <w:pPr>
        <w:jc w:val="both"/>
      </w:pPr>
      <w:r w:rsidRPr="00E02BB7">
        <w:t>88</w:t>
      </w:r>
      <w:r w:rsidR="00FB677E" w:rsidRPr="00E02BB7">
        <w:t>. V § 99 ods. 2</w:t>
      </w:r>
      <w:r w:rsidR="006968FC" w:rsidRPr="00E02BB7">
        <w:t xml:space="preserve"> sa vypúšťa druhá veta. </w:t>
      </w:r>
    </w:p>
    <w:p w:rsidR="00A552D2" w:rsidRPr="00E02BB7" w:rsidRDefault="00A552D2" w:rsidP="00FB677E">
      <w:pPr>
        <w:jc w:val="both"/>
      </w:pPr>
    </w:p>
    <w:p w:rsidR="00A552D2" w:rsidRPr="00E02BB7" w:rsidRDefault="00A328B1" w:rsidP="00FB677E">
      <w:pPr>
        <w:jc w:val="both"/>
      </w:pPr>
      <w:r w:rsidRPr="00E02BB7">
        <w:t>89</w:t>
      </w:r>
      <w:r w:rsidR="00A552D2" w:rsidRPr="00E02BB7">
        <w:t xml:space="preserve">. V § 99 ods. 9 sa slová „odseku 7“ </w:t>
      </w:r>
      <w:r w:rsidR="003B52BF" w:rsidRPr="00E02BB7">
        <w:t xml:space="preserve">nahrádzajú slovami „odseku 8“. </w:t>
      </w:r>
    </w:p>
    <w:p w:rsidR="00CE5430" w:rsidRPr="00E02BB7" w:rsidRDefault="00CE5430" w:rsidP="00AD63F6">
      <w:pPr>
        <w:jc w:val="both"/>
      </w:pPr>
    </w:p>
    <w:p w:rsidR="001F5F37" w:rsidRPr="00E02BB7" w:rsidRDefault="00A328B1" w:rsidP="00AD63F6">
      <w:pPr>
        <w:jc w:val="both"/>
      </w:pPr>
      <w:r w:rsidRPr="00E02BB7">
        <w:t>90</w:t>
      </w:r>
      <w:r w:rsidR="001F5F37" w:rsidRPr="00E02BB7">
        <w:t>. V § 102 ods. 1 písmeno h) znie:</w:t>
      </w:r>
    </w:p>
    <w:p w:rsidR="006F40A8" w:rsidRPr="00E02BB7" w:rsidRDefault="006F40A8" w:rsidP="00AD63F6">
      <w:pPr>
        <w:jc w:val="both"/>
      </w:pPr>
    </w:p>
    <w:p w:rsidR="00EF1BA6" w:rsidRPr="00E02BB7" w:rsidRDefault="001F5F37" w:rsidP="00AD63F6">
      <w:pPr>
        <w:jc w:val="both"/>
      </w:pPr>
      <w:r w:rsidRPr="00E02BB7">
        <w:t>„h) rozhoduje na žiadosť navrhovateľa o výnimke z uplatňovania technických špecifiká</w:t>
      </w:r>
      <w:r w:rsidR="003D0624" w:rsidRPr="00E02BB7">
        <w:t xml:space="preserve">cií </w:t>
      </w:r>
      <w:proofErr w:type="spellStart"/>
      <w:r w:rsidR="003D0624" w:rsidRPr="00E02BB7">
        <w:t>interoperability</w:t>
      </w:r>
      <w:proofErr w:type="spellEnd"/>
      <w:r w:rsidR="003D0624" w:rsidRPr="00E02BB7">
        <w:t xml:space="preserve"> a v prípadoch</w:t>
      </w:r>
      <w:r w:rsidRPr="00E02BB7">
        <w:t xml:space="preserve"> </w:t>
      </w:r>
      <w:r w:rsidR="000E6862" w:rsidRPr="00E02BB7">
        <w:t xml:space="preserve">podľa </w:t>
      </w:r>
      <w:r w:rsidRPr="00E02BB7">
        <w:t>§ 70 ods. 5 písm. a) až c) a e) predkladá žiadosť o schválenie výnimky Európskej komisii,</w:t>
      </w:r>
      <w:r w:rsidR="0060196D" w:rsidRPr="00E02BB7">
        <w:t>“.</w:t>
      </w:r>
    </w:p>
    <w:p w:rsidR="001D0D1A" w:rsidRPr="00E02BB7" w:rsidRDefault="001D0D1A" w:rsidP="00AD63F6">
      <w:pPr>
        <w:jc w:val="both"/>
      </w:pPr>
    </w:p>
    <w:p w:rsidR="00E04667" w:rsidRPr="00E02BB7" w:rsidRDefault="00A328B1" w:rsidP="00AD63F6">
      <w:pPr>
        <w:jc w:val="both"/>
      </w:pPr>
      <w:r w:rsidRPr="00E02BB7">
        <w:t>91</w:t>
      </w:r>
      <w:r w:rsidR="001D0D1A" w:rsidRPr="00E02BB7">
        <w:t xml:space="preserve">. V § 102 ods. 1 písm. </w:t>
      </w:r>
      <w:r w:rsidR="004B70AC" w:rsidRPr="00E02BB7">
        <w:t xml:space="preserve">k) sa slová „železničnej infraštruktúry“ </w:t>
      </w:r>
      <w:r w:rsidR="00F86E90" w:rsidRPr="00E02BB7">
        <w:t xml:space="preserve">nahrádzajú slovom „subsystému“ a </w:t>
      </w:r>
      <w:r w:rsidR="004B70AC" w:rsidRPr="00E02BB7">
        <w:t xml:space="preserve">slová „na ktorý sa nepoužije postup overovania podľa prílohy č. 4“ </w:t>
      </w:r>
      <w:r w:rsidR="00F86E90" w:rsidRPr="00E02BB7">
        <w:t>sa nahrádzajú slovami</w:t>
      </w:r>
      <w:r w:rsidR="004B70AC" w:rsidRPr="00E02BB7">
        <w:t xml:space="preserve"> „podľa § 70 ods. 4“. </w:t>
      </w:r>
    </w:p>
    <w:p w:rsidR="007E006F" w:rsidRPr="00E02BB7" w:rsidRDefault="007E006F" w:rsidP="00AD63F6">
      <w:pPr>
        <w:jc w:val="both"/>
      </w:pPr>
    </w:p>
    <w:p w:rsidR="007E006F" w:rsidRPr="009671DD" w:rsidRDefault="00A328B1" w:rsidP="00AD63F6">
      <w:pPr>
        <w:jc w:val="both"/>
      </w:pPr>
      <w:r w:rsidRPr="00E02BB7">
        <w:t>92</w:t>
      </w:r>
      <w:r w:rsidR="007E006F" w:rsidRPr="00E02BB7">
        <w:t xml:space="preserve">. V § 102 ods. 1 písm. u) </w:t>
      </w:r>
      <w:r w:rsidR="007E006F" w:rsidRPr="009671DD">
        <w:t>sa vypúšťajú slová „a zverejňuje zoznam ich držiteľov“.</w:t>
      </w:r>
    </w:p>
    <w:p w:rsidR="005E033C" w:rsidRPr="00E02BB7" w:rsidRDefault="005E033C" w:rsidP="00AD63F6">
      <w:pPr>
        <w:jc w:val="both"/>
      </w:pPr>
    </w:p>
    <w:p w:rsidR="00304C96" w:rsidRPr="00E02BB7" w:rsidRDefault="00A328B1" w:rsidP="00AD63F6">
      <w:pPr>
        <w:jc w:val="both"/>
      </w:pPr>
      <w:r w:rsidRPr="00E02BB7">
        <w:t>93</w:t>
      </w:r>
      <w:r w:rsidR="00304C96" w:rsidRPr="00E02BB7">
        <w:t xml:space="preserve">. </w:t>
      </w:r>
      <w:r w:rsidR="00F86E90" w:rsidRPr="00E02BB7">
        <w:t>V § 102</w:t>
      </w:r>
      <w:r w:rsidR="009D5C5D" w:rsidRPr="00E02BB7">
        <w:t xml:space="preserve"> sa </w:t>
      </w:r>
      <w:r w:rsidR="00F86E90" w:rsidRPr="00E02BB7">
        <w:t xml:space="preserve">odsek 1 dopĺňa </w:t>
      </w:r>
      <w:r w:rsidR="009D5C5D" w:rsidRPr="00E02BB7">
        <w:t>písmeno</w:t>
      </w:r>
      <w:r w:rsidR="00F86E90" w:rsidRPr="00E02BB7">
        <w:t>m</w:t>
      </w:r>
      <w:r w:rsidR="009D5C5D" w:rsidRPr="00E02BB7">
        <w:t xml:space="preserve"> </w:t>
      </w:r>
      <w:proofErr w:type="spellStart"/>
      <w:r w:rsidR="009D5C5D" w:rsidRPr="00E02BB7">
        <w:t>ai</w:t>
      </w:r>
      <w:proofErr w:type="spellEnd"/>
      <w:r w:rsidR="009D5C5D" w:rsidRPr="00E02BB7">
        <w:t>), ktoré znie:</w:t>
      </w:r>
    </w:p>
    <w:p w:rsidR="006F40A8" w:rsidRPr="00E02BB7" w:rsidRDefault="006F40A8" w:rsidP="00AD63F6">
      <w:pPr>
        <w:jc w:val="both"/>
      </w:pPr>
    </w:p>
    <w:p w:rsidR="001F69C4" w:rsidRPr="00E02BB7" w:rsidRDefault="009D5C5D" w:rsidP="00AD63F6">
      <w:pPr>
        <w:jc w:val="both"/>
      </w:pPr>
      <w:r w:rsidRPr="00E02BB7">
        <w:t>„</w:t>
      </w:r>
      <w:proofErr w:type="spellStart"/>
      <w:r w:rsidRPr="00E02BB7">
        <w:t>ai</w:t>
      </w:r>
      <w:proofErr w:type="spellEnd"/>
      <w:r w:rsidRPr="00E02BB7">
        <w:t xml:space="preserve">) udeľuje súhlas na zriadenie dočasného úrovňového križovania železničnej trate s pozemnou komunikáciou a úrovňového križovania železničnej trate s pozemnou komunikáciou, ktorý je podkladom na udelenie výnimky podľa osobitného </w:t>
      </w:r>
      <w:r w:rsidR="001548A1" w:rsidRPr="00E02BB7">
        <w:t>predpisu</w:t>
      </w:r>
      <w:r w:rsidRPr="00E02BB7">
        <w:t>.</w:t>
      </w:r>
      <w:r w:rsidRPr="00E02BB7">
        <w:rPr>
          <w:vertAlign w:val="superscript"/>
        </w:rPr>
        <w:t>6</w:t>
      </w:r>
      <w:r w:rsidRPr="00E02BB7">
        <w:t>)</w:t>
      </w:r>
      <w:r w:rsidR="00F86E90" w:rsidRPr="00E02BB7">
        <w:t>“.</w:t>
      </w:r>
    </w:p>
    <w:p w:rsidR="004E7624" w:rsidRPr="00E02BB7" w:rsidRDefault="004E7624" w:rsidP="00AD63F6">
      <w:pPr>
        <w:jc w:val="both"/>
      </w:pPr>
    </w:p>
    <w:p w:rsidR="004E7624" w:rsidRPr="00E02BB7" w:rsidRDefault="00A328B1" w:rsidP="00AD63F6">
      <w:pPr>
        <w:jc w:val="both"/>
        <w:rPr>
          <w:vertAlign w:val="superscript"/>
        </w:rPr>
      </w:pPr>
      <w:r w:rsidRPr="00E02BB7">
        <w:t>94</w:t>
      </w:r>
      <w:r w:rsidR="004E7624" w:rsidRPr="00E02BB7">
        <w:t xml:space="preserve">. V § 103 ods. 2 písm. c) sa na konci pripájajú </w:t>
      </w:r>
      <w:r w:rsidR="001548A1" w:rsidRPr="00E02BB7">
        <w:t xml:space="preserve">tieto </w:t>
      </w:r>
      <w:r w:rsidR="004E7624" w:rsidRPr="00E02BB7">
        <w:t>slová</w:t>
      </w:r>
      <w:r w:rsidR="001548A1" w:rsidRPr="00E02BB7">
        <w:t>:</w:t>
      </w:r>
      <w:r w:rsidR="004E7624" w:rsidRPr="00E02BB7">
        <w:t xml:space="preserve"> „</w:t>
      </w:r>
      <w:r w:rsidR="0076362C" w:rsidRPr="00E02BB7">
        <w:t xml:space="preserve">podľa tohto zákona </w:t>
      </w:r>
      <w:r w:rsidR="004E7624" w:rsidRPr="00E02BB7">
        <w:t>a</w:t>
      </w:r>
      <w:r w:rsidR="0076362C" w:rsidRPr="00E02BB7">
        <w:t>lebo</w:t>
      </w:r>
      <w:r w:rsidR="004E7624" w:rsidRPr="00E02BB7">
        <w:t xml:space="preserve"> podľa </w:t>
      </w:r>
      <w:r w:rsidR="00786375" w:rsidRPr="00E02BB7">
        <w:t>medzinárodnej zmluvy, ktorou je Slovenská republika viazaná</w:t>
      </w:r>
      <w:r w:rsidR="00786375" w:rsidRPr="00E02BB7">
        <w:rPr>
          <w:vertAlign w:val="superscript"/>
        </w:rPr>
        <w:t xml:space="preserve"> </w:t>
      </w:r>
      <w:r w:rsidR="001548A1" w:rsidRPr="00E02BB7">
        <w:rPr>
          <w:vertAlign w:val="superscript"/>
        </w:rPr>
        <w:t>31ac</w:t>
      </w:r>
      <w:r w:rsidR="001548A1" w:rsidRPr="00E02BB7">
        <w:t>)</w:t>
      </w:r>
      <w:r w:rsidR="009B2B3C" w:rsidRPr="00E02BB7">
        <w:rPr>
          <w:vertAlign w:val="superscript"/>
        </w:rPr>
        <w:t>“</w:t>
      </w:r>
      <w:r w:rsidR="009B2B3C" w:rsidRPr="00E02BB7">
        <w:t>.</w:t>
      </w:r>
    </w:p>
    <w:p w:rsidR="004E7624" w:rsidRPr="00E02BB7" w:rsidRDefault="004E7624" w:rsidP="00AD63F6">
      <w:pPr>
        <w:jc w:val="both"/>
        <w:rPr>
          <w:vertAlign w:val="superscript"/>
        </w:rPr>
      </w:pPr>
    </w:p>
    <w:p w:rsidR="004E7624" w:rsidRPr="00E02BB7" w:rsidRDefault="004E7624" w:rsidP="004E7624">
      <w:pPr>
        <w:widowControl w:val="0"/>
        <w:autoSpaceDE w:val="0"/>
        <w:autoSpaceDN w:val="0"/>
        <w:adjustRightInd w:val="0"/>
      </w:pPr>
      <w:r w:rsidRPr="00E02BB7">
        <w:t>Poznámka pod čiarou k odkazu 31ac znie:</w:t>
      </w:r>
    </w:p>
    <w:p w:rsidR="006F40A8" w:rsidRPr="00E02BB7" w:rsidRDefault="006F40A8" w:rsidP="004E7624">
      <w:pPr>
        <w:widowControl w:val="0"/>
        <w:autoSpaceDE w:val="0"/>
        <w:autoSpaceDN w:val="0"/>
        <w:adjustRightInd w:val="0"/>
        <w:jc w:val="both"/>
      </w:pPr>
    </w:p>
    <w:p w:rsidR="004E7624" w:rsidRPr="00E02BB7" w:rsidRDefault="004E7624" w:rsidP="00D15299">
      <w:pPr>
        <w:jc w:val="both"/>
      </w:pPr>
      <w:r w:rsidRPr="00E02BB7">
        <w:t>„</w:t>
      </w:r>
      <w:r w:rsidR="001548A1" w:rsidRPr="00E02BB7">
        <w:rPr>
          <w:vertAlign w:val="superscript"/>
        </w:rPr>
        <w:t>31ac</w:t>
      </w:r>
      <w:r w:rsidR="001548A1" w:rsidRPr="00E02BB7">
        <w:t>)</w:t>
      </w:r>
      <w:r w:rsidRPr="00E02BB7">
        <w:t xml:space="preserve"> Časť 1 kapitola 1.8 oddiely 1.8.6 a 1.8.7 a časť 6 kapitoly </w:t>
      </w:r>
      <w:r w:rsidR="001548A1" w:rsidRPr="00E02BB7">
        <w:t xml:space="preserve">6.7 až 6.10 </w:t>
      </w:r>
      <w:r w:rsidR="00D15299" w:rsidRPr="00E02BB7">
        <w:t xml:space="preserve">Poriadku pre medzinárodnú železničnú prepravu nebezpečného tovaru (RID), ktorý je Dodatkom C k Dohovoru o medzinárodnej železničnej preprave (COTIF) (vyhláška </w:t>
      </w:r>
      <w:r w:rsidR="009B615A" w:rsidRPr="00E02BB7">
        <w:t xml:space="preserve">ministra zahraničných vecí </w:t>
      </w:r>
      <w:r w:rsidR="00D15299" w:rsidRPr="00E02BB7">
        <w:t xml:space="preserve">č. 8/1985 Zb.) </w:t>
      </w:r>
      <w:r w:rsidR="009B615A" w:rsidRPr="00E02BB7">
        <w:t>v znení neskorších zmien a doplnení</w:t>
      </w:r>
      <w:r w:rsidR="00D15299" w:rsidRPr="00E02BB7">
        <w:t>.</w:t>
      </w:r>
      <w:r w:rsidRPr="00E02BB7">
        <w:t xml:space="preserve">“. </w:t>
      </w:r>
    </w:p>
    <w:p w:rsidR="003A5CEF" w:rsidRPr="00E02BB7" w:rsidRDefault="003A5CEF" w:rsidP="00AD63F6">
      <w:pPr>
        <w:jc w:val="both"/>
      </w:pPr>
    </w:p>
    <w:p w:rsidR="003A5CEF" w:rsidRPr="00E02BB7" w:rsidRDefault="00A328B1" w:rsidP="00AD63F6">
      <w:pPr>
        <w:jc w:val="both"/>
      </w:pPr>
      <w:r w:rsidRPr="00E02BB7">
        <w:t>95</w:t>
      </w:r>
      <w:r w:rsidR="003A5CEF" w:rsidRPr="00E02BB7">
        <w:t xml:space="preserve">. V § 103 ods. 2 písm. g) prvom bode sa na konci pripájajú </w:t>
      </w:r>
      <w:r w:rsidR="00FA0DCC" w:rsidRPr="00E02BB7">
        <w:t xml:space="preserve">tieto </w:t>
      </w:r>
      <w:r w:rsidR="003A5CEF" w:rsidRPr="00E02BB7">
        <w:t>slová</w:t>
      </w:r>
      <w:r w:rsidR="00FA0DCC" w:rsidRPr="00E02BB7">
        <w:t>:</w:t>
      </w:r>
      <w:r w:rsidR="003A5CEF" w:rsidRPr="00E02BB7">
        <w:t xml:space="preserve"> „</w:t>
      </w:r>
      <w:r w:rsidR="004E7624" w:rsidRPr="00E02BB7">
        <w:t xml:space="preserve">posudzovaním zhody, vykonávaním periodických, </w:t>
      </w:r>
      <w:proofErr w:type="spellStart"/>
      <w:r w:rsidR="004E7624" w:rsidRPr="00E02BB7">
        <w:t>medziperiodických</w:t>
      </w:r>
      <w:proofErr w:type="spellEnd"/>
      <w:r w:rsidR="004E7624" w:rsidRPr="00E02BB7">
        <w:t xml:space="preserve"> a mimoriadnych prehliadok, overovaním spôsobilosti pred uvedením do prevádzky a vykonávaním dohľadu nad vlastnými podnikovými kontrolami podľa osobitného predpisu</w:t>
      </w:r>
      <w:r w:rsidR="000E6862" w:rsidRPr="00E02BB7">
        <w:t>,</w:t>
      </w:r>
      <w:r w:rsidR="003A5CEF" w:rsidRPr="00E02BB7">
        <w:rPr>
          <w:vertAlign w:val="superscript"/>
        </w:rPr>
        <w:t>31ac</w:t>
      </w:r>
      <w:r w:rsidR="003A5CEF" w:rsidRPr="00E02BB7">
        <w:t xml:space="preserve">)“. </w:t>
      </w:r>
    </w:p>
    <w:p w:rsidR="001F69C4" w:rsidRPr="00E02BB7" w:rsidRDefault="001F69C4" w:rsidP="00AD63F6">
      <w:pPr>
        <w:jc w:val="both"/>
      </w:pPr>
    </w:p>
    <w:p w:rsidR="003A5CEF" w:rsidRPr="00E02BB7" w:rsidRDefault="00A328B1" w:rsidP="00AD63F6">
      <w:pPr>
        <w:jc w:val="both"/>
      </w:pPr>
      <w:r w:rsidRPr="00E02BB7">
        <w:t>96</w:t>
      </w:r>
      <w:r w:rsidR="000E2CA8" w:rsidRPr="00E02BB7">
        <w:t>. V poznámke pod čiarou k odkazu 31b</w:t>
      </w:r>
      <w:r w:rsidR="00943289" w:rsidRPr="00E02BB7">
        <w:t xml:space="preserve"> sa citácia „</w:t>
      </w:r>
      <w:r w:rsidR="000E2CA8" w:rsidRPr="00E02BB7">
        <w:t>Čl. 9 ods. 1</w:t>
      </w:r>
      <w:r w:rsidR="00AC7583" w:rsidRPr="00E02BB7">
        <w:t xml:space="preserve"> písm. b)</w:t>
      </w:r>
      <w:r w:rsidR="00F836BB" w:rsidRPr="00E02BB7">
        <w:t xml:space="preserve">" </w:t>
      </w:r>
      <w:r w:rsidR="000E2CA8" w:rsidRPr="00E02BB7">
        <w:t>nahrádza citáciou „Čl. 7 písm. b)</w:t>
      </w:r>
      <w:r w:rsidR="00ED09DF" w:rsidRPr="00E02BB7">
        <w:t xml:space="preserve"> a čl. 9 ods. 1 písm. b) a d)</w:t>
      </w:r>
      <w:r w:rsidR="001548A1" w:rsidRPr="00E02BB7">
        <w:t>“</w:t>
      </w:r>
      <w:r w:rsidR="000E2CA8" w:rsidRPr="00E02BB7">
        <w:t>.</w:t>
      </w:r>
    </w:p>
    <w:p w:rsidR="00177CB2" w:rsidRPr="00E02BB7" w:rsidRDefault="00177CB2" w:rsidP="00AD63F6">
      <w:pPr>
        <w:jc w:val="both"/>
      </w:pPr>
    </w:p>
    <w:p w:rsidR="00177CB2" w:rsidRPr="00E02BB7" w:rsidRDefault="00A328B1" w:rsidP="00AD63F6">
      <w:pPr>
        <w:jc w:val="both"/>
      </w:pPr>
      <w:r w:rsidRPr="00E02BB7">
        <w:t>97</w:t>
      </w:r>
      <w:r w:rsidR="00177CB2" w:rsidRPr="00E02BB7">
        <w:t xml:space="preserve">. V § 103 ods. 2 písm. h) sa </w:t>
      </w:r>
      <w:r w:rsidR="00F836BB" w:rsidRPr="00E02BB7">
        <w:t>slová</w:t>
      </w:r>
      <w:r w:rsidR="00177CB2" w:rsidRPr="00E02BB7">
        <w:t xml:space="preserve"> „</w:t>
      </w:r>
      <w:r w:rsidR="00F836BB" w:rsidRPr="00E02BB7">
        <w:t xml:space="preserve">písmena </w:t>
      </w:r>
      <w:r w:rsidR="00177CB2" w:rsidRPr="00E02BB7">
        <w:t>i)“ nahrádza</w:t>
      </w:r>
      <w:r w:rsidR="00F836BB" w:rsidRPr="00E02BB7">
        <w:t>jú</w:t>
      </w:r>
      <w:r w:rsidR="00177CB2" w:rsidRPr="00E02BB7">
        <w:t xml:space="preserve"> </w:t>
      </w:r>
      <w:r w:rsidR="00F836BB" w:rsidRPr="00E02BB7">
        <w:t>slovami</w:t>
      </w:r>
      <w:r w:rsidR="00177CB2" w:rsidRPr="00E02BB7">
        <w:t xml:space="preserve"> „</w:t>
      </w:r>
      <w:r w:rsidR="00F836BB" w:rsidRPr="00E02BB7">
        <w:t xml:space="preserve">písmena </w:t>
      </w:r>
      <w:r w:rsidR="00177CB2" w:rsidRPr="00E02BB7">
        <w:t>g)“</w:t>
      </w:r>
      <w:r w:rsidR="00A613E2" w:rsidRPr="00E02BB7">
        <w:t xml:space="preserve"> a na konci sa </w:t>
      </w:r>
      <w:r w:rsidR="001548A1" w:rsidRPr="00E02BB7">
        <w:t>pripájajú tieto</w:t>
      </w:r>
      <w:r w:rsidR="00A613E2" w:rsidRPr="00E02BB7">
        <w:t xml:space="preserve"> slová</w:t>
      </w:r>
      <w:r w:rsidR="001548A1" w:rsidRPr="00E02BB7">
        <w:t>:</w:t>
      </w:r>
      <w:r w:rsidR="00A613E2" w:rsidRPr="00E02BB7">
        <w:t xml:space="preserve"> „a informuje ministerstvo o</w:t>
      </w:r>
      <w:r w:rsidR="00A9256F" w:rsidRPr="00E02BB7">
        <w:t> vydaní poverenia</w:t>
      </w:r>
      <w:r w:rsidR="00A613E2" w:rsidRPr="00E02BB7">
        <w:t xml:space="preserve"> </w:t>
      </w:r>
      <w:r w:rsidR="00A277E9" w:rsidRPr="00E02BB7">
        <w:t xml:space="preserve">na výkon dohľadu nad vlastnými podnikovými kontrolami </w:t>
      </w:r>
      <w:r w:rsidR="001548A1" w:rsidRPr="00E02BB7">
        <w:t>podľa písmena</w:t>
      </w:r>
      <w:r w:rsidR="00A613E2" w:rsidRPr="00E02BB7">
        <w:t xml:space="preserve"> g) prvého bodu“</w:t>
      </w:r>
      <w:r w:rsidR="00177CB2" w:rsidRPr="00E02BB7">
        <w:t xml:space="preserve">. </w:t>
      </w:r>
    </w:p>
    <w:p w:rsidR="00E71FCC" w:rsidRPr="00E02BB7" w:rsidRDefault="00E71FCC" w:rsidP="00AD63F6">
      <w:pPr>
        <w:jc w:val="both"/>
      </w:pPr>
    </w:p>
    <w:p w:rsidR="00E71FCC" w:rsidRPr="00E02BB7" w:rsidRDefault="00A328B1" w:rsidP="00E71FCC">
      <w:pPr>
        <w:jc w:val="both"/>
      </w:pPr>
      <w:r w:rsidRPr="00E02BB7">
        <w:t>98</w:t>
      </w:r>
      <w:r w:rsidR="00E71FCC" w:rsidRPr="00E02BB7">
        <w:t>.</w:t>
      </w:r>
      <w:r w:rsidR="00F86E90" w:rsidRPr="00E02BB7">
        <w:t xml:space="preserve"> V § 103 ods.</w:t>
      </w:r>
      <w:r w:rsidR="00E71FCC" w:rsidRPr="00E02BB7">
        <w:t xml:space="preserve"> 2 písm</w:t>
      </w:r>
      <w:r w:rsidR="00F86E90" w:rsidRPr="00E02BB7">
        <w:t>eno</w:t>
      </w:r>
      <w:r w:rsidR="00E71FCC" w:rsidRPr="00E02BB7">
        <w:t xml:space="preserve"> i) znie:</w:t>
      </w:r>
    </w:p>
    <w:p w:rsidR="006F40A8" w:rsidRPr="00E02BB7" w:rsidRDefault="006F40A8" w:rsidP="00AD63F6">
      <w:pPr>
        <w:jc w:val="both"/>
      </w:pPr>
    </w:p>
    <w:p w:rsidR="00E71FCC" w:rsidRPr="00E02BB7" w:rsidRDefault="00E71FCC" w:rsidP="00AD63F6">
      <w:pPr>
        <w:jc w:val="both"/>
      </w:pPr>
      <w:r w:rsidRPr="00E02BB7">
        <w:t>„i) plní úlohy súvisiace so zápisom železničného vozidla do európskeho registra železničných vozidiel podľa osobitného predpisu</w:t>
      </w:r>
      <w:r w:rsidR="00F86E90" w:rsidRPr="00E02BB7">
        <w:t>,</w:t>
      </w:r>
      <w:r w:rsidR="00812E46" w:rsidRPr="00E02BB7">
        <w:rPr>
          <w:vertAlign w:val="superscript"/>
        </w:rPr>
        <w:t>27</w:t>
      </w:r>
      <w:r w:rsidR="00812E46" w:rsidRPr="00E02BB7">
        <w:t>)</w:t>
      </w:r>
      <w:r w:rsidRPr="00E02BB7">
        <w:t>“.</w:t>
      </w:r>
    </w:p>
    <w:p w:rsidR="000E2CA8" w:rsidRPr="00E02BB7" w:rsidRDefault="000E2CA8" w:rsidP="00AD63F6">
      <w:pPr>
        <w:jc w:val="both"/>
      </w:pPr>
    </w:p>
    <w:p w:rsidR="00DD6025" w:rsidRPr="00E02BB7" w:rsidRDefault="00A328B1" w:rsidP="00AD63F6">
      <w:pPr>
        <w:jc w:val="both"/>
      </w:pPr>
      <w:r w:rsidRPr="00E02BB7">
        <w:t>99</w:t>
      </w:r>
      <w:r w:rsidR="00BF4511" w:rsidRPr="00E02BB7">
        <w:t xml:space="preserve">. </w:t>
      </w:r>
      <w:r w:rsidR="00405A99" w:rsidRPr="00E02BB7">
        <w:t>V § 103 ods. 2 písm. l) sa slovo „rušňovodiča“ nahrádza slovami „</w:t>
      </w:r>
      <w:r w:rsidR="00587390" w:rsidRPr="00E02BB7">
        <w:t xml:space="preserve">na vedenie </w:t>
      </w:r>
      <w:r w:rsidR="00DA468F" w:rsidRPr="00E02BB7">
        <w:t>železničného vozidla,</w:t>
      </w:r>
      <w:r w:rsidR="00587390" w:rsidRPr="00E02BB7">
        <w:t xml:space="preserve"> </w:t>
      </w:r>
      <w:r w:rsidR="00B62A2B" w:rsidRPr="00E02BB7">
        <w:t>preukaz</w:t>
      </w:r>
      <w:r w:rsidR="00943289" w:rsidRPr="00E02BB7">
        <w:t xml:space="preserve"> na vedenie </w:t>
      </w:r>
      <w:r w:rsidR="00587390" w:rsidRPr="00E02BB7">
        <w:t>vozidla špeciálnej dráhy</w:t>
      </w:r>
      <w:r w:rsidR="00405A99" w:rsidRPr="00E02BB7">
        <w:t>“.</w:t>
      </w:r>
    </w:p>
    <w:p w:rsidR="007D6E31" w:rsidRPr="00E02BB7" w:rsidRDefault="007D6E31" w:rsidP="00AD63F6">
      <w:pPr>
        <w:jc w:val="both"/>
      </w:pPr>
    </w:p>
    <w:p w:rsidR="007D6E31" w:rsidRPr="00E02BB7" w:rsidRDefault="00A328B1" w:rsidP="00AD63F6">
      <w:pPr>
        <w:jc w:val="both"/>
      </w:pPr>
      <w:r w:rsidRPr="00E02BB7">
        <w:t>100</w:t>
      </w:r>
      <w:r w:rsidR="007D6E31" w:rsidRPr="00E02BB7">
        <w:t xml:space="preserve">. V § 103 ods. 2 písm. o) sa za slovo „vydáva“ vkladá čiarka a slová „mení, zrušuje“. </w:t>
      </w:r>
    </w:p>
    <w:p w:rsidR="00177CB2" w:rsidRPr="00E02BB7" w:rsidRDefault="00177CB2" w:rsidP="00AD63F6">
      <w:pPr>
        <w:jc w:val="both"/>
      </w:pPr>
    </w:p>
    <w:p w:rsidR="002A21A0" w:rsidRPr="00E02BB7" w:rsidRDefault="00A328B1" w:rsidP="00AD63F6">
      <w:pPr>
        <w:jc w:val="both"/>
      </w:pPr>
      <w:r w:rsidRPr="00E02BB7">
        <w:t>101</w:t>
      </w:r>
      <w:r w:rsidR="00177CB2" w:rsidRPr="00E02BB7">
        <w:t xml:space="preserve">. V § 103 </w:t>
      </w:r>
      <w:r w:rsidR="002A21A0" w:rsidRPr="00E02BB7">
        <w:t>ods. 2 písmeno</w:t>
      </w:r>
      <w:r w:rsidR="00177CB2" w:rsidRPr="00E02BB7">
        <w:t xml:space="preserve"> r) </w:t>
      </w:r>
      <w:r w:rsidR="002A21A0" w:rsidRPr="00E02BB7">
        <w:t>znie:</w:t>
      </w:r>
    </w:p>
    <w:p w:rsidR="006F40A8" w:rsidRPr="00E02BB7" w:rsidRDefault="006F40A8" w:rsidP="00222DD0">
      <w:pPr>
        <w:jc w:val="both"/>
      </w:pPr>
    </w:p>
    <w:p w:rsidR="003A5CEF" w:rsidRPr="00E02BB7" w:rsidRDefault="002A21A0" w:rsidP="00222DD0">
      <w:pPr>
        <w:jc w:val="both"/>
      </w:pPr>
      <w:r w:rsidRPr="00E02BB7">
        <w:t xml:space="preserve">„r) mení alebo odníma poverenia vydané podľa písmena g), ak zistí závažné nedostatky alebo ak zistí rozpor s podmienkami, za ktorých boli vydané, alebo </w:t>
      </w:r>
      <w:r w:rsidR="00B62A2B" w:rsidRPr="00E02BB7">
        <w:t xml:space="preserve">rozpor </w:t>
      </w:r>
      <w:r w:rsidRPr="00E02BB7">
        <w:t>s týmto zákonom a v prípade poverení vy</w:t>
      </w:r>
      <w:r w:rsidR="009E7F71" w:rsidRPr="00E02BB7">
        <w:t xml:space="preserve">daných podľa </w:t>
      </w:r>
      <w:r w:rsidR="009344F2" w:rsidRPr="00E02BB7">
        <w:t>osobitného predpisu</w:t>
      </w:r>
      <w:r w:rsidR="005F25AA" w:rsidRPr="00E02BB7">
        <w:t>,</w:t>
      </w:r>
      <w:r w:rsidRPr="00E02BB7">
        <w:rPr>
          <w:vertAlign w:val="superscript"/>
        </w:rPr>
        <w:t>31</w:t>
      </w:r>
      <w:r w:rsidR="00A613E2" w:rsidRPr="00E02BB7">
        <w:rPr>
          <w:vertAlign w:val="superscript"/>
        </w:rPr>
        <w:t>a</w:t>
      </w:r>
      <w:r w:rsidR="00812E46" w:rsidRPr="00E02BB7">
        <w:rPr>
          <w:vertAlign w:val="superscript"/>
        </w:rPr>
        <w:t>c</w:t>
      </w:r>
      <w:r w:rsidR="00812E46" w:rsidRPr="00E02BB7">
        <w:t>)</w:t>
      </w:r>
      <w:r w:rsidR="00691BAC" w:rsidRPr="00E02BB7">
        <w:t xml:space="preserve"> o zmene alebo odňatí</w:t>
      </w:r>
      <w:r w:rsidRPr="00E02BB7">
        <w:t xml:space="preserve"> </w:t>
      </w:r>
      <w:r w:rsidR="000E6862" w:rsidRPr="00E02BB7">
        <w:t xml:space="preserve">týchto poverení informuje </w:t>
      </w:r>
      <w:r w:rsidRPr="00E02BB7">
        <w:t>ministerstvo</w:t>
      </w:r>
      <w:r w:rsidR="00A329C9" w:rsidRPr="00E02BB7">
        <w:t>.</w:t>
      </w:r>
      <w:r w:rsidR="00FA0DCC" w:rsidRPr="00E02BB7">
        <w:t>“.</w:t>
      </w:r>
      <w:r w:rsidR="003A5CEF" w:rsidRPr="00E02BB7">
        <w:t xml:space="preserve"> </w:t>
      </w:r>
    </w:p>
    <w:p w:rsidR="0094772E" w:rsidRPr="00E02BB7" w:rsidRDefault="0094772E" w:rsidP="00AD63F6">
      <w:pPr>
        <w:jc w:val="both"/>
      </w:pPr>
    </w:p>
    <w:p w:rsidR="0094772E" w:rsidRPr="00E02BB7" w:rsidRDefault="00A328B1" w:rsidP="00AD63F6">
      <w:pPr>
        <w:jc w:val="both"/>
      </w:pPr>
      <w:r w:rsidRPr="00E02BB7">
        <w:t>102</w:t>
      </w:r>
      <w:r w:rsidR="0094772E" w:rsidRPr="00E02BB7">
        <w:t>. V § 1</w:t>
      </w:r>
      <w:r w:rsidR="0046118D" w:rsidRPr="00E02BB7">
        <w:t xml:space="preserve">03 sa </w:t>
      </w:r>
      <w:r w:rsidR="00F86E90" w:rsidRPr="00E02BB7">
        <w:t xml:space="preserve">odsek 2 </w:t>
      </w:r>
      <w:r w:rsidR="0046118D" w:rsidRPr="00E02BB7">
        <w:t xml:space="preserve">dopĺňa </w:t>
      </w:r>
      <w:r w:rsidR="00F86E90" w:rsidRPr="00E02BB7">
        <w:t>písmenami</w:t>
      </w:r>
      <w:r w:rsidR="0094772E" w:rsidRPr="00E02BB7">
        <w:t xml:space="preserve"> s)</w:t>
      </w:r>
      <w:r w:rsidR="0046118D" w:rsidRPr="00E02BB7">
        <w:t xml:space="preserve"> a</w:t>
      </w:r>
      <w:r w:rsidR="00185E6E" w:rsidRPr="00E02BB7">
        <w:t>ž u</w:t>
      </w:r>
      <w:r w:rsidR="0046118D" w:rsidRPr="00E02BB7">
        <w:t>), ktoré zn</w:t>
      </w:r>
      <w:r w:rsidR="0094772E" w:rsidRPr="00E02BB7">
        <w:t>e</w:t>
      </w:r>
      <w:r w:rsidR="0046118D" w:rsidRPr="00E02BB7">
        <w:t>jú</w:t>
      </w:r>
      <w:r w:rsidR="0094772E" w:rsidRPr="00E02BB7">
        <w:t>:</w:t>
      </w:r>
    </w:p>
    <w:p w:rsidR="0094772E" w:rsidRPr="00E02BB7" w:rsidRDefault="0094772E" w:rsidP="00AD63F6">
      <w:pPr>
        <w:jc w:val="both"/>
      </w:pPr>
    </w:p>
    <w:p w:rsidR="00DA468F" w:rsidRPr="00E02BB7" w:rsidRDefault="0094772E" w:rsidP="00AD63F6">
      <w:pPr>
        <w:jc w:val="both"/>
      </w:pPr>
      <w:r w:rsidRPr="00E02BB7">
        <w:t>„s) odníma dodatočné povolenie na uvedenie železničného vozidla do prevádzky</w:t>
      </w:r>
      <w:r w:rsidR="00DD6025" w:rsidRPr="00E02BB7">
        <w:t>,</w:t>
      </w:r>
    </w:p>
    <w:p w:rsidR="00185E6E" w:rsidRPr="00E02BB7" w:rsidRDefault="00F836BB" w:rsidP="00F836BB">
      <w:pPr>
        <w:ind w:left="120"/>
        <w:jc w:val="both"/>
      </w:pPr>
      <w:r w:rsidRPr="00E02BB7">
        <w:t xml:space="preserve">t) </w:t>
      </w:r>
      <w:r w:rsidR="0046118D" w:rsidRPr="00E02BB7">
        <w:t>vydáva nezáväzné stanovisko posúdenia zhody na účel vymedzenia spôsobu p</w:t>
      </w:r>
      <w:r w:rsidR="00185E6E" w:rsidRPr="00E02BB7">
        <w:t>ln</w:t>
      </w:r>
      <w:r w:rsidR="00120788" w:rsidRPr="00E02BB7">
        <w:t xml:space="preserve">enia </w:t>
      </w:r>
      <w:r w:rsidRPr="00E02BB7">
        <w:t xml:space="preserve">  </w:t>
      </w:r>
      <w:r w:rsidRPr="00E02BB7">
        <w:br/>
      </w:r>
      <w:r w:rsidR="00120788" w:rsidRPr="00E02BB7">
        <w:t xml:space="preserve">vnútroštátnych predpisov, </w:t>
      </w:r>
    </w:p>
    <w:p w:rsidR="00DD6025" w:rsidRPr="00E02BB7" w:rsidRDefault="002C1752" w:rsidP="00185E6E">
      <w:pPr>
        <w:widowControl w:val="0"/>
        <w:autoSpaceDE w:val="0"/>
        <w:autoSpaceDN w:val="0"/>
        <w:adjustRightInd w:val="0"/>
        <w:jc w:val="both"/>
      </w:pPr>
      <w:r w:rsidRPr="00E02BB7">
        <w:t xml:space="preserve"> </w:t>
      </w:r>
      <w:r w:rsidR="00F836BB" w:rsidRPr="00E02BB7">
        <w:t xml:space="preserve"> </w:t>
      </w:r>
      <w:r w:rsidR="00185E6E" w:rsidRPr="00E02BB7">
        <w:t>u) plní úlohy vnútroštátneho registračné</w:t>
      </w:r>
      <w:r w:rsidR="000E6862" w:rsidRPr="00E02BB7">
        <w:t>ho orgánu podľa osobitného predp</w:t>
      </w:r>
      <w:r w:rsidR="00185E6E" w:rsidRPr="00E02BB7">
        <w:t>isu.</w:t>
      </w:r>
      <w:r w:rsidR="004C2B5C" w:rsidRPr="00E02BB7">
        <w:rPr>
          <w:vertAlign w:val="superscript"/>
        </w:rPr>
        <w:t>27a</w:t>
      </w:r>
      <w:r w:rsidR="00812E46" w:rsidRPr="00E02BB7">
        <w:t>)</w:t>
      </w:r>
      <w:r w:rsidR="00DD6025" w:rsidRPr="00E02BB7">
        <w:t>“</w:t>
      </w:r>
      <w:r w:rsidR="0046118D" w:rsidRPr="00E02BB7">
        <w:t>.</w:t>
      </w:r>
    </w:p>
    <w:p w:rsidR="001D0D1A" w:rsidRPr="00E02BB7" w:rsidRDefault="001D0D1A" w:rsidP="00AD63F6">
      <w:pPr>
        <w:jc w:val="both"/>
      </w:pPr>
    </w:p>
    <w:p w:rsidR="001D0D1A" w:rsidRPr="00E02BB7" w:rsidRDefault="00A328B1" w:rsidP="00AD63F6">
      <w:pPr>
        <w:jc w:val="both"/>
      </w:pPr>
      <w:r w:rsidRPr="00E02BB7">
        <w:t>103</w:t>
      </w:r>
      <w:r w:rsidR="001D0D1A" w:rsidRPr="00E02BB7">
        <w:t xml:space="preserve">. V § 106 ods. 2 písm. b) sa za slová „riadenia bezpečnosti,“ vkladajú slová „technických špecifikácií </w:t>
      </w:r>
      <w:proofErr w:type="spellStart"/>
      <w:r w:rsidR="001D0D1A" w:rsidRPr="00E02BB7">
        <w:t>interoperability</w:t>
      </w:r>
      <w:proofErr w:type="spellEnd"/>
      <w:r w:rsidR="001D0D1A" w:rsidRPr="00E02BB7">
        <w:t>, spoločnej bezpečnostnej metódy hodnotenia a posudzovania rizík</w:t>
      </w:r>
      <w:r w:rsidR="00943289" w:rsidRPr="00E02BB7">
        <w:t>,</w:t>
      </w:r>
      <w:r w:rsidR="001D0D1A" w:rsidRPr="00E02BB7">
        <w:t>“.</w:t>
      </w:r>
    </w:p>
    <w:p w:rsidR="001D0D1A" w:rsidRPr="00E02BB7" w:rsidRDefault="001D0D1A" w:rsidP="00AD63F6">
      <w:pPr>
        <w:jc w:val="both"/>
      </w:pPr>
    </w:p>
    <w:p w:rsidR="009B5CBC" w:rsidRPr="00E02BB7" w:rsidRDefault="00D83D92" w:rsidP="009B5CBC">
      <w:pPr>
        <w:jc w:val="both"/>
      </w:pPr>
      <w:r w:rsidRPr="00E02BB7">
        <w:t>1</w:t>
      </w:r>
      <w:r w:rsidR="00A328B1" w:rsidRPr="00E02BB7">
        <w:t>04</w:t>
      </w:r>
      <w:r w:rsidR="001D0D1A" w:rsidRPr="00E02BB7">
        <w:t xml:space="preserve">. V § 106 ods. 2 písm. c) sa za slová „dráhové podniky,“ vkladajú slová „certifikačné orgány, </w:t>
      </w:r>
      <w:r w:rsidR="00777775" w:rsidRPr="00E02BB7">
        <w:t>osoby</w:t>
      </w:r>
      <w:r w:rsidR="005A522F" w:rsidRPr="00E02BB7">
        <w:t xml:space="preserve"> zodpovedné</w:t>
      </w:r>
      <w:r w:rsidR="001D0D1A" w:rsidRPr="00E02BB7">
        <w:t xml:space="preserve"> za údržbu železničného vozidla</w:t>
      </w:r>
      <w:r w:rsidR="00943289" w:rsidRPr="00E02BB7">
        <w:t>,</w:t>
      </w:r>
      <w:r w:rsidR="009400AB" w:rsidRPr="00E02BB7">
        <w:t>“.</w:t>
      </w:r>
    </w:p>
    <w:p w:rsidR="00A9256F" w:rsidRPr="00E02BB7" w:rsidRDefault="00A9256F" w:rsidP="009B5CBC">
      <w:pPr>
        <w:jc w:val="both"/>
      </w:pPr>
    </w:p>
    <w:p w:rsidR="00596A12" w:rsidRPr="00E02BB7" w:rsidRDefault="00A328B1" w:rsidP="009B5CBC">
      <w:pPr>
        <w:jc w:val="both"/>
      </w:pPr>
      <w:r w:rsidRPr="00E02BB7">
        <w:t>105</w:t>
      </w:r>
      <w:r w:rsidR="00596A12" w:rsidRPr="00E02BB7">
        <w:t>. V § 107 ods. 2 sa za prvú vetu vklad</w:t>
      </w:r>
      <w:r w:rsidR="000153C3" w:rsidRPr="00E02BB7">
        <w:t xml:space="preserve">á nová druhá veta, ktorá znie: </w:t>
      </w:r>
      <w:r w:rsidR="00596A12" w:rsidRPr="00E02BB7">
        <w:t xml:space="preserve">„O vydanie preukazu žiada zamestnávateľ poverenej osoby, ktorý v žiadosti </w:t>
      </w:r>
      <w:r w:rsidR="00CD2048" w:rsidRPr="00E02BB7">
        <w:t>uvedie</w:t>
      </w:r>
      <w:r w:rsidR="00596A12" w:rsidRPr="00E02BB7">
        <w:t xml:space="preserve"> údaje zamestnanca </w:t>
      </w:r>
      <w:r w:rsidR="00BB5745" w:rsidRPr="00E02BB7">
        <w:t xml:space="preserve">a priloží podklady </w:t>
      </w:r>
      <w:r w:rsidR="003D0675" w:rsidRPr="00E02BB7">
        <w:t>potrebné na vydanie preukazu.“.</w:t>
      </w:r>
    </w:p>
    <w:p w:rsidR="00C14738" w:rsidRPr="00E02BB7" w:rsidRDefault="00C14738" w:rsidP="009B5CBC">
      <w:pPr>
        <w:jc w:val="both"/>
      </w:pPr>
    </w:p>
    <w:p w:rsidR="00C14738" w:rsidRPr="00E02BB7" w:rsidRDefault="00A328B1" w:rsidP="009B5CBC">
      <w:pPr>
        <w:jc w:val="both"/>
      </w:pPr>
      <w:r w:rsidRPr="00E02BB7">
        <w:t>106</w:t>
      </w:r>
      <w:r w:rsidR="00C14738" w:rsidRPr="00E02BB7">
        <w:t xml:space="preserve">. V § 107 ods. 3 </w:t>
      </w:r>
      <w:r w:rsidR="00B62A2B" w:rsidRPr="00E02BB7">
        <w:t xml:space="preserve">prvej vete </w:t>
      </w:r>
      <w:r w:rsidR="00381A0A" w:rsidRPr="00E02BB7">
        <w:t>sa vypúšťajú slová „</w:t>
      </w:r>
      <w:r w:rsidR="00C14738" w:rsidRPr="00E02BB7">
        <w:t xml:space="preserve">a služobným preukazom“. </w:t>
      </w:r>
    </w:p>
    <w:p w:rsidR="0054204D" w:rsidRPr="00E02BB7" w:rsidRDefault="0054204D" w:rsidP="00AD63F6">
      <w:pPr>
        <w:jc w:val="both"/>
      </w:pPr>
    </w:p>
    <w:p w:rsidR="009D3B08" w:rsidRPr="009671DD" w:rsidRDefault="00A328B1" w:rsidP="00AD63F6">
      <w:pPr>
        <w:jc w:val="both"/>
      </w:pPr>
      <w:r w:rsidRPr="00E02BB7">
        <w:t>107</w:t>
      </w:r>
      <w:r w:rsidR="0054204D" w:rsidRPr="00E02BB7">
        <w:t>. V § 107 ods. 6 prvej vete sa vypúšťajú slová „na mieste“ a slová „a s jeho obsahom oboznámi vedúceho kontrolovaného úseku</w:t>
      </w:r>
      <w:r w:rsidR="009D3B08" w:rsidRPr="009671DD">
        <w:t>“.</w:t>
      </w:r>
    </w:p>
    <w:p w:rsidR="007E2B48" w:rsidRPr="00E02BB7" w:rsidRDefault="007E2B48" w:rsidP="00AD63F6">
      <w:pPr>
        <w:jc w:val="both"/>
      </w:pPr>
    </w:p>
    <w:p w:rsidR="007E2B48" w:rsidRPr="00E02BB7" w:rsidRDefault="00A328B1" w:rsidP="007E2B48">
      <w:pPr>
        <w:jc w:val="both"/>
      </w:pPr>
      <w:r w:rsidRPr="00E02BB7">
        <w:t>108</w:t>
      </w:r>
      <w:r w:rsidR="007E2B48" w:rsidRPr="00E02BB7">
        <w:t xml:space="preserve">. V § 109 sa odsek 1 dopĺňa písmenom i), ktoré znie: </w:t>
      </w:r>
    </w:p>
    <w:p w:rsidR="007E2B48" w:rsidRPr="00E02BB7" w:rsidRDefault="007E2B48" w:rsidP="007E2B48">
      <w:pPr>
        <w:jc w:val="both"/>
      </w:pPr>
    </w:p>
    <w:p w:rsidR="007E2B48" w:rsidRPr="00E02BB7" w:rsidRDefault="00FD604F" w:rsidP="007E2B48">
      <w:pPr>
        <w:widowControl w:val="0"/>
        <w:autoSpaceDE w:val="0"/>
        <w:autoSpaceDN w:val="0"/>
        <w:adjustRightInd w:val="0"/>
      </w:pPr>
      <w:r w:rsidRPr="00E02BB7">
        <w:t>„</w:t>
      </w:r>
      <w:r w:rsidR="007E2B48" w:rsidRPr="00E02BB7">
        <w:t xml:space="preserve">i) umožní vykonanie skúšobnej jazdy dráhového vozidla na dráhe v rozpore s § 24b.“. </w:t>
      </w:r>
    </w:p>
    <w:p w:rsidR="007E2B48" w:rsidRPr="00E02BB7" w:rsidRDefault="007E2B48" w:rsidP="007E2B48">
      <w:pPr>
        <w:widowControl w:val="0"/>
        <w:autoSpaceDE w:val="0"/>
        <w:autoSpaceDN w:val="0"/>
        <w:adjustRightInd w:val="0"/>
      </w:pPr>
    </w:p>
    <w:p w:rsidR="007E2B48" w:rsidRPr="00E02BB7" w:rsidRDefault="00A328B1" w:rsidP="007E2B48">
      <w:pPr>
        <w:jc w:val="both"/>
      </w:pPr>
      <w:r w:rsidRPr="00E02BB7">
        <w:t>109</w:t>
      </w:r>
      <w:r w:rsidR="001414AF" w:rsidRPr="00E02BB7">
        <w:t>. V § 109 sa odsek 3</w:t>
      </w:r>
      <w:r w:rsidR="007E2B48" w:rsidRPr="00E02BB7">
        <w:t xml:space="preserve"> dopĺňa písmenom f), ktoré znie: </w:t>
      </w:r>
    </w:p>
    <w:p w:rsidR="007E2B48" w:rsidRPr="00E02BB7" w:rsidRDefault="007E2B48" w:rsidP="007E2B48">
      <w:pPr>
        <w:jc w:val="both"/>
      </w:pPr>
    </w:p>
    <w:p w:rsidR="007E2B48" w:rsidRPr="00E02BB7" w:rsidRDefault="007E2B48" w:rsidP="007E2B48">
      <w:pPr>
        <w:widowControl w:val="0"/>
        <w:autoSpaceDE w:val="0"/>
        <w:autoSpaceDN w:val="0"/>
        <w:adjustRightInd w:val="0"/>
      </w:pPr>
      <w:r w:rsidRPr="00E02BB7">
        <w:t xml:space="preserve">„f) vykoná skúšobnú jazdu dráhového vozidla v rozpore s § 24b.“. </w:t>
      </w:r>
    </w:p>
    <w:p w:rsidR="00090A3C" w:rsidRPr="00E02BB7" w:rsidRDefault="00090A3C" w:rsidP="007E2B48">
      <w:pPr>
        <w:widowControl w:val="0"/>
        <w:autoSpaceDE w:val="0"/>
        <w:autoSpaceDN w:val="0"/>
        <w:adjustRightInd w:val="0"/>
      </w:pPr>
    </w:p>
    <w:p w:rsidR="00090A3C" w:rsidRPr="00E02BB7" w:rsidRDefault="00090A3C" w:rsidP="00E02BB7">
      <w:pPr>
        <w:tabs>
          <w:tab w:val="left" w:pos="1134"/>
        </w:tabs>
        <w:autoSpaceDE w:val="0"/>
        <w:adjustRightInd w:val="0"/>
        <w:jc w:val="both"/>
      </w:pPr>
      <w:r w:rsidRPr="00E02BB7">
        <w:t>110. V § 109 ods. 7 sa za písmeno b) vkladá nové písmeno c), ktoré znie:</w:t>
      </w:r>
    </w:p>
    <w:p w:rsidR="00090A3C" w:rsidRPr="00E02BB7" w:rsidRDefault="00090A3C" w:rsidP="00E02BB7">
      <w:pPr>
        <w:autoSpaceDE w:val="0"/>
        <w:adjustRightInd w:val="0"/>
        <w:jc w:val="both"/>
      </w:pPr>
      <w:r w:rsidRPr="00E02BB7">
        <w:t>„c)</w:t>
      </w:r>
      <w:r w:rsidRPr="00E02BB7">
        <w:tab/>
        <w:t>použije na železničných tratiach podľa osobitného predpisu</w:t>
      </w:r>
      <w:r w:rsidRPr="00E02BB7">
        <w:rPr>
          <w:vertAlign w:val="superscript"/>
        </w:rPr>
        <w:t>36aaa</w:t>
      </w:r>
      <w:r w:rsidRPr="00E02BB7">
        <w:t>) železničné vozidlo, ktoré nie je v súlade s osobitným predpisom,</w:t>
      </w:r>
      <w:r w:rsidRPr="00E02BB7">
        <w:rPr>
          <w:vertAlign w:val="superscript"/>
        </w:rPr>
        <w:t>36aaaa</w:t>
      </w:r>
      <w:r w:rsidRPr="00E02BB7">
        <w:t>)“.</w:t>
      </w:r>
    </w:p>
    <w:p w:rsidR="00090A3C" w:rsidRPr="00E02BB7" w:rsidRDefault="00090A3C" w:rsidP="00090A3C">
      <w:pPr>
        <w:pStyle w:val="Odsekzoznamu"/>
        <w:autoSpaceDE w:val="0"/>
        <w:adjustRightInd w:val="0"/>
        <w:ind w:left="0"/>
        <w:jc w:val="both"/>
      </w:pPr>
    </w:p>
    <w:p w:rsidR="00090A3C" w:rsidRPr="00E02BB7" w:rsidRDefault="00090A3C" w:rsidP="00E02BB7">
      <w:pPr>
        <w:autoSpaceDE w:val="0"/>
        <w:adjustRightInd w:val="0"/>
        <w:jc w:val="both"/>
      </w:pPr>
      <w:r w:rsidRPr="00E02BB7">
        <w:t>Doterajšie písmená c) až e) sa označujú ako písmená d) až f).</w:t>
      </w:r>
    </w:p>
    <w:p w:rsidR="00090A3C" w:rsidRPr="00E02BB7" w:rsidRDefault="00090A3C" w:rsidP="00090A3C">
      <w:pPr>
        <w:pStyle w:val="Odsekzoznamu"/>
        <w:autoSpaceDE w:val="0"/>
        <w:autoSpaceDN w:val="0"/>
        <w:adjustRightInd w:val="0"/>
        <w:ind w:left="0"/>
        <w:jc w:val="both"/>
        <w:rPr>
          <w:bCs/>
        </w:rPr>
      </w:pPr>
    </w:p>
    <w:p w:rsidR="00090A3C" w:rsidRPr="00E02BB7" w:rsidRDefault="00090A3C" w:rsidP="00E02BB7">
      <w:r w:rsidRPr="00E02BB7">
        <w:t>Poznámky pod čiarou k odkazom 36aaa a 36aaaa znejú:</w:t>
      </w:r>
    </w:p>
    <w:p w:rsidR="00090A3C" w:rsidRPr="00E02BB7" w:rsidRDefault="00090A3C" w:rsidP="00090A3C"/>
    <w:p w:rsidR="00090A3C" w:rsidRPr="009671DD" w:rsidRDefault="00090A3C" w:rsidP="00E02BB7">
      <w:pPr>
        <w:jc w:val="both"/>
      </w:pPr>
      <w:r w:rsidRPr="00E02BB7">
        <w:t>„</w:t>
      </w:r>
      <w:r w:rsidRPr="00E02BB7">
        <w:rPr>
          <w:vertAlign w:val="superscript"/>
        </w:rPr>
        <w:t>36aaa</w:t>
      </w:r>
      <w:r w:rsidRPr="00E02BB7">
        <w:t>)</w:t>
      </w:r>
      <w:r w:rsidRPr="00E02BB7">
        <w:tab/>
        <w:t xml:space="preserve">Čl. 5b nariadenia Komisie (EÚ) č. 1304/2014 z 26. novembra 2014 o technickej špecifikácii </w:t>
      </w:r>
      <w:proofErr w:type="spellStart"/>
      <w:r w:rsidRPr="00E02BB7">
        <w:t>interoperability</w:t>
      </w:r>
      <w:proofErr w:type="spellEnd"/>
      <w:r w:rsidRPr="00E02BB7">
        <w:t xml:space="preserve"> týkajúcej sa subsystému „</w:t>
      </w:r>
      <w:r w:rsidRPr="00E02BB7">
        <w:rPr>
          <w:bCs/>
          <w:shd w:val="clear" w:color="auto" w:fill="FFFFFF"/>
        </w:rPr>
        <w:t>železničné koľajové vozidlá – hluk“, ktorým sa mení rozhodnutie 2008/232/ES a zrušuje rozhodnutie 2011/229/EÚ</w:t>
      </w:r>
      <w:r w:rsidRPr="009671DD">
        <w:t xml:space="preserve"> (Ú. v. EÚ L 356, 12.12.2014) v platnom znení.  </w:t>
      </w:r>
    </w:p>
    <w:p w:rsidR="00090A3C" w:rsidRPr="00E02BB7" w:rsidRDefault="00090A3C" w:rsidP="00E02BB7">
      <w:pPr>
        <w:widowControl w:val="0"/>
        <w:autoSpaceDE w:val="0"/>
        <w:autoSpaceDN w:val="0"/>
        <w:adjustRightInd w:val="0"/>
        <w:jc w:val="both"/>
      </w:pPr>
      <w:r w:rsidRPr="00E02BB7">
        <w:rPr>
          <w:vertAlign w:val="superscript"/>
        </w:rPr>
        <w:t>36aaaa</w:t>
      </w:r>
      <w:r w:rsidRPr="00E02BB7">
        <w:t>)</w:t>
      </w:r>
      <w:r w:rsidRPr="00E02BB7">
        <w:tab/>
        <w:t>Bod 7.2.2. a bod 7.4.2. písm. g) prílohy nariadenia (EÚ) č. 1304/2014 v platnom znení.“.</w:t>
      </w:r>
    </w:p>
    <w:p w:rsidR="002A6DE9" w:rsidRPr="00E02BB7" w:rsidRDefault="002A6DE9" w:rsidP="004C2D6C">
      <w:pPr>
        <w:jc w:val="both"/>
      </w:pPr>
    </w:p>
    <w:p w:rsidR="008B1E7E" w:rsidRPr="00E02BB7" w:rsidRDefault="00090A3C" w:rsidP="00E02BB7">
      <w:pPr>
        <w:spacing w:after="160" w:line="360" w:lineRule="auto"/>
        <w:jc w:val="both"/>
      </w:pPr>
      <w:r w:rsidRPr="00E02BB7">
        <w:t>111</w:t>
      </w:r>
      <w:r w:rsidR="002A6DE9" w:rsidRPr="00E02BB7">
        <w:t xml:space="preserve">. </w:t>
      </w:r>
      <w:r w:rsidR="00AF596F" w:rsidRPr="00E02BB7">
        <w:t>V § 109</w:t>
      </w:r>
      <w:r w:rsidR="002A6DE9" w:rsidRPr="00E02BB7">
        <w:t xml:space="preserve"> ods. </w:t>
      </w:r>
      <w:r w:rsidR="00AF596F" w:rsidRPr="00E02BB7">
        <w:t>1</w:t>
      </w:r>
      <w:r w:rsidR="002A6DE9" w:rsidRPr="00E02BB7">
        <w:t xml:space="preserve">3 </w:t>
      </w:r>
      <w:r w:rsidR="00AF596F" w:rsidRPr="00E02BB7">
        <w:t xml:space="preserve">sa </w:t>
      </w:r>
      <w:r w:rsidR="00F86E90" w:rsidRPr="00E02BB7">
        <w:t>suma</w:t>
      </w:r>
      <w:r w:rsidR="002A6DE9" w:rsidRPr="00E02BB7">
        <w:t xml:space="preserve"> „</w:t>
      </w:r>
      <w:r w:rsidR="00AF596F" w:rsidRPr="00E02BB7">
        <w:t>10</w:t>
      </w:r>
      <w:r w:rsidR="00F86E90" w:rsidRPr="00E02BB7">
        <w:t> </w:t>
      </w:r>
      <w:r w:rsidR="00AF596F" w:rsidRPr="00E02BB7">
        <w:t>000</w:t>
      </w:r>
      <w:r w:rsidR="00F86E90" w:rsidRPr="00E02BB7">
        <w:t xml:space="preserve"> eur</w:t>
      </w:r>
      <w:r w:rsidR="00AF596F" w:rsidRPr="00E02BB7">
        <w:t xml:space="preserve">“ nahrádza </w:t>
      </w:r>
      <w:r w:rsidR="00F86E90" w:rsidRPr="00E02BB7">
        <w:t>sumou</w:t>
      </w:r>
      <w:r w:rsidR="002A6DE9" w:rsidRPr="00E02BB7">
        <w:t xml:space="preserve"> „</w:t>
      </w:r>
      <w:r w:rsidR="00AF596F" w:rsidRPr="00E02BB7">
        <w:t>1</w:t>
      </w:r>
      <w:r w:rsidR="00F86E90" w:rsidRPr="00E02BB7">
        <w:t> </w:t>
      </w:r>
      <w:r w:rsidR="00AF596F" w:rsidRPr="00E02BB7">
        <w:t>000</w:t>
      </w:r>
      <w:r w:rsidR="00F86E90" w:rsidRPr="00E02BB7">
        <w:t xml:space="preserve"> eur</w:t>
      </w:r>
      <w:r w:rsidR="002A6DE9" w:rsidRPr="00E02BB7">
        <w:t>“</w:t>
      </w:r>
      <w:r w:rsidR="00AF596F" w:rsidRPr="00E02BB7">
        <w:t xml:space="preserve"> a na konci sa pripájajú</w:t>
      </w:r>
      <w:r w:rsidR="00F86E90" w:rsidRPr="00E02BB7">
        <w:t xml:space="preserve"> tieto</w:t>
      </w:r>
      <w:r w:rsidR="00AF596F" w:rsidRPr="00E02BB7">
        <w:t xml:space="preserve"> slová</w:t>
      </w:r>
      <w:r w:rsidR="00F86E90" w:rsidRPr="00E02BB7">
        <w:t>:</w:t>
      </w:r>
      <w:r w:rsidR="00AF596F" w:rsidRPr="00E02BB7">
        <w:t xml:space="preserve"> „a</w:t>
      </w:r>
      <w:r w:rsidR="009E1617" w:rsidRPr="00E02BB7">
        <w:t>lebo</w:t>
      </w:r>
      <w:r w:rsidR="00AF596F" w:rsidRPr="00E02BB7">
        <w:t xml:space="preserve"> podľa</w:t>
      </w:r>
      <w:r w:rsidR="0012368B" w:rsidRPr="00E02BB7">
        <w:t xml:space="preserve"> osobitného predpisu</w:t>
      </w:r>
      <w:r w:rsidR="0012368B" w:rsidRPr="00E02BB7">
        <w:rPr>
          <w:vertAlign w:val="superscript"/>
        </w:rPr>
        <w:t>36aa)</w:t>
      </w:r>
      <w:r w:rsidR="00AF32AA" w:rsidRPr="00E02BB7">
        <w:t>“.</w:t>
      </w:r>
    </w:p>
    <w:p w:rsidR="008B1E7E" w:rsidRPr="00E02BB7" w:rsidRDefault="008B1E7E" w:rsidP="00E02BB7">
      <w:pPr>
        <w:spacing w:after="160"/>
        <w:jc w:val="both"/>
      </w:pPr>
      <w:r w:rsidRPr="00E02BB7">
        <w:t>Poznámka pod čiarou k odkazu 36aa znie:</w:t>
      </w:r>
    </w:p>
    <w:p w:rsidR="00BC0224" w:rsidRPr="009671DD" w:rsidRDefault="008B1E7E" w:rsidP="00E02BB7">
      <w:pPr>
        <w:spacing w:after="160"/>
        <w:jc w:val="both"/>
      </w:pPr>
      <w:r w:rsidRPr="00E02BB7">
        <w:t>„</w:t>
      </w:r>
      <w:r w:rsidRPr="00E02BB7">
        <w:rPr>
          <w:vertAlign w:val="superscript"/>
        </w:rPr>
        <w:t>36aa</w:t>
      </w:r>
      <w:r w:rsidRPr="009671DD">
        <w:t>) Čl. 4 až 10 a čl. 12 vykonávacieho nariadenia Komisie (EÚ) 2017/2177 z 22. novembra 2017 o prístupe k servisným zariadeniam a službám týkajúcim sa železničnej dopravy (Ú. v. EÚ L 307, 23. 11. 2017).“.</w:t>
      </w:r>
    </w:p>
    <w:p w:rsidR="008B1E7E" w:rsidRPr="00E02BB7" w:rsidRDefault="008B1E7E" w:rsidP="008B1E7E">
      <w:pPr>
        <w:jc w:val="both"/>
      </w:pPr>
    </w:p>
    <w:p w:rsidR="00E71FCC" w:rsidRPr="00E02BB7" w:rsidRDefault="002F5A33" w:rsidP="00E71FCC">
      <w:pPr>
        <w:jc w:val="both"/>
      </w:pPr>
      <w:r w:rsidRPr="00E02BB7">
        <w:t>112</w:t>
      </w:r>
      <w:r w:rsidR="00E71FCC" w:rsidRPr="00E02BB7">
        <w:t>. V § 109 sa za odsek 15 vkladá nový odsek 16, ktorý znie:</w:t>
      </w:r>
    </w:p>
    <w:p w:rsidR="006F40A8" w:rsidRPr="00E02BB7" w:rsidRDefault="006F40A8" w:rsidP="00E71FCC">
      <w:pPr>
        <w:jc w:val="both"/>
      </w:pPr>
    </w:p>
    <w:p w:rsidR="00E71FCC" w:rsidRPr="00E02BB7" w:rsidRDefault="00E71FCC" w:rsidP="00E71FCC">
      <w:pPr>
        <w:jc w:val="both"/>
      </w:pPr>
      <w:r w:rsidRPr="00E02BB7">
        <w:t xml:space="preserve">„(16) Bezpečnostný orgán uloží pokutu od 1 000 </w:t>
      </w:r>
      <w:r w:rsidR="00D65104" w:rsidRPr="00E02BB7">
        <w:t xml:space="preserve">eur </w:t>
      </w:r>
      <w:r w:rsidRPr="00E02BB7">
        <w:t xml:space="preserve">do 30 000 </w:t>
      </w:r>
      <w:r w:rsidR="00D65104" w:rsidRPr="00E02BB7">
        <w:t xml:space="preserve">eur </w:t>
      </w:r>
      <w:r w:rsidRPr="00E02BB7">
        <w:t>držiteľovi železničného vozidla, ak</w:t>
      </w:r>
    </w:p>
    <w:p w:rsidR="00E71FCC" w:rsidRPr="00E02BB7" w:rsidRDefault="00E71FCC" w:rsidP="00E71FCC">
      <w:pPr>
        <w:jc w:val="both"/>
      </w:pPr>
    </w:p>
    <w:p w:rsidR="00E71FCC" w:rsidRPr="00E02BB7" w:rsidRDefault="00E71FCC" w:rsidP="00E71FCC">
      <w:pPr>
        <w:jc w:val="both"/>
      </w:pPr>
      <w:r w:rsidRPr="00E02BB7">
        <w:t xml:space="preserve">a) použije </w:t>
      </w:r>
      <w:r w:rsidR="00D65104" w:rsidRPr="00E02BB7">
        <w:t xml:space="preserve">železničné </w:t>
      </w:r>
      <w:r w:rsidRPr="00E02BB7">
        <w:t>vozidlo bez platnej registrácie ale</w:t>
      </w:r>
      <w:r w:rsidR="00120788" w:rsidRPr="00E02BB7">
        <w:t>bo s pozastavenou registráciou,</w:t>
      </w:r>
    </w:p>
    <w:p w:rsidR="00E71FCC" w:rsidRPr="00E02BB7" w:rsidRDefault="00E71FCC" w:rsidP="00E71FCC">
      <w:pPr>
        <w:jc w:val="both"/>
      </w:pPr>
      <w:r w:rsidRPr="00E02BB7">
        <w:t>b) neoznámi bezpečnostnému orgánu zmenu registračných údajov o</w:t>
      </w:r>
      <w:r w:rsidR="00DA468F" w:rsidRPr="00E02BB7">
        <w:t xml:space="preserve"> železničnom </w:t>
      </w:r>
      <w:r w:rsidR="00943289" w:rsidRPr="00E02BB7">
        <w:t>vozidle,</w:t>
      </w:r>
      <w:r w:rsidRPr="00E02BB7">
        <w:t xml:space="preserve"> zničenie alebo likvidáciu</w:t>
      </w:r>
      <w:r w:rsidR="00943289" w:rsidRPr="00E02BB7">
        <w:t xml:space="preserve"> železničného vozidla</w:t>
      </w:r>
      <w:r w:rsidRPr="00E02BB7">
        <w:t xml:space="preserve"> (</w:t>
      </w:r>
      <w:r w:rsidR="009E1617" w:rsidRPr="00E02BB7">
        <w:t>§ 76 ods. 23</w:t>
      </w:r>
      <w:r w:rsidRPr="00E02BB7">
        <w:t>).“.</w:t>
      </w:r>
    </w:p>
    <w:p w:rsidR="00E71FCC" w:rsidRPr="00E02BB7" w:rsidRDefault="00E71FCC" w:rsidP="00E71FCC">
      <w:pPr>
        <w:jc w:val="both"/>
      </w:pPr>
    </w:p>
    <w:p w:rsidR="00E71FCC" w:rsidRPr="00E02BB7" w:rsidRDefault="00E71FCC" w:rsidP="00E71FCC">
      <w:pPr>
        <w:jc w:val="both"/>
      </w:pPr>
      <w:r w:rsidRPr="00E02BB7">
        <w:t>Doterajšie odseky 16 až 18 sa označujú ako odseky 17 až 19.</w:t>
      </w:r>
    </w:p>
    <w:p w:rsidR="00E71FCC" w:rsidRPr="00E02BB7" w:rsidRDefault="00E71FCC" w:rsidP="0028709E">
      <w:pPr>
        <w:jc w:val="both"/>
      </w:pPr>
    </w:p>
    <w:p w:rsidR="00BC0224" w:rsidRPr="00E02BB7" w:rsidRDefault="002F5A33" w:rsidP="0028709E">
      <w:pPr>
        <w:jc w:val="both"/>
      </w:pPr>
      <w:r w:rsidRPr="00E02BB7">
        <w:t>113</w:t>
      </w:r>
      <w:r w:rsidR="00E71FCC" w:rsidRPr="00E02BB7">
        <w:t xml:space="preserve">. V § 109 ods. 17 </w:t>
      </w:r>
      <w:r w:rsidR="00B62A2B" w:rsidRPr="00E02BB7">
        <w:t xml:space="preserve">prvej vete </w:t>
      </w:r>
      <w:r w:rsidR="00E71FCC" w:rsidRPr="00E02BB7">
        <w:t xml:space="preserve">sa slová „odsekov 1 až 15“ nahrádzajú slovami „odsekov 1 až 16“ </w:t>
      </w:r>
      <w:r w:rsidR="00E71FCC" w:rsidRPr="009671DD">
        <w:t xml:space="preserve"> </w:t>
      </w:r>
      <w:r w:rsidR="00BC0224" w:rsidRPr="009671DD">
        <w:t xml:space="preserve"> </w:t>
      </w:r>
      <w:r w:rsidR="00E71FCC" w:rsidRPr="00E02BB7">
        <w:t>a</w:t>
      </w:r>
      <w:r w:rsidR="00BC0224" w:rsidRPr="00E02BB7">
        <w:t xml:space="preserve"> slová „šiestich mesiacov“ </w:t>
      </w:r>
      <w:r w:rsidR="00E71FCC" w:rsidRPr="00E02BB7">
        <w:t xml:space="preserve">sa </w:t>
      </w:r>
      <w:r w:rsidR="00BC0224" w:rsidRPr="00E02BB7">
        <w:t>nahrádza</w:t>
      </w:r>
      <w:r w:rsidR="00E71FCC" w:rsidRPr="00E02BB7">
        <w:t>jú</w:t>
      </w:r>
      <w:r w:rsidR="00D65104" w:rsidRPr="00E02BB7">
        <w:t xml:space="preserve"> slovami</w:t>
      </w:r>
      <w:r w:rsidR="00BC0224" w:rsidRPr="00E02BB7">
        <w:t xml:space="preserve"> „jedného roka“.</w:t>
      </w:r>
    </w:p>
    <w:p w:rsidR="00C215D0" w:rsidRPr="00E02BB7" w:rsidRDefault="00C215D0" w:rsidP="00BC0224">
      <w:pPr>
        <w:jc w:val="both"/>
      </w:pPr>
    </w:p>
    <w:p w:rsidR="00A40117" w:rsidRPr="00E02BB7" w:rsidRDefault="002F5A33" w:rsidP="00BC0224">
      <w:pPr>
        <w:jc w:val="both"/>
      </w:pPr>
      <w:r w:rsidRPr="00E02BB7">
        <w:t>114</w:t>
      </w:r>
      <w:r w:rsidR="00A40117" w:rsidRPr="00E02BB7">
        <w:t>. V § 110 odsek 1</w:t>
      </w:r>
      <w:r w:rsidR="00C215D0" w:rsidRPr="00E02BB7">
        <w:t xml:space="preserve"> znie: </w:t>
      </w:r>
    </w:p>
    <w:p w:rsidR="006F40A8" w:rsidRPr="00E02BB7" w:rsidRDefault="006F40A8" w:rsidP="00A40117">
      <w:pPr>
        <w:jc w:val="both"/>
      </w:pPr>
    </w:p>
    <w:p w:rsidR="00A40117" w:rsidRPr="00E02BB7" w:rsidRDefault="00C215D0" w:rsidP="00A40117">
      <w:pPr>
        <w:jc w:val="both"/>
      </w:pPr>
      <w:r w:rsidRPr="00E02BB7">
        <w:t>„</w:t>
      </w:r>
      <w:r w:rsidR="00A40117" w:rsidRPr="00E02BB7">
        <w:t>(1) Za bezúhonného sa na účely tohto zákona nepovažuje ten,</w:t>
      </w:r>
    </w:p>
    <w:p w:rsidR="00A40117" w:rsidRPr="00E02BB7" w:rsidRDefault="00A40117" w:rsidP="00A40117">
      <w:pPr>
        <w:jc w:val="both"/>
      </w:pPr>
    </w:p>
    <w:p w:rsidR="00A40117" w:rsidRPr="00E02BB7" w:rsidRDefault="00A40117" w:rsidP="00A40117">
      <w:pPr>
        <w:jc w:val="both"/>
      </w:pPr>
      <w:r w:rsidRPr="00E02BB7">
        <w:t>a) kto bol právoplatne odsúdený za úmyselný trestný či</w:t>
      </w:r>
      <w:r w:rsidR="00120788" w:rsidRPr="00E02BB7">
        <w:t>n a odsúdenie nebolo zahladené,</w:t>
      </w:r>
      <w:r w:rsidR="00F836BB" w:rsidRPr="00E02BB7">
        <w:t xml:space="preserve"> alebo</w:t>
      </w:r>
    </w:p>
    <w:p w:rsidR="000F36D1" w:rsidRPr="00E02BB7" w:rsidRDefault="00A40117" w:rsidP="00A40117">
      <w:pPr>
        <w:jc w:val="both"/>
      </w:pPr>
      <w:r w:rsidRPr="00E02BB7">
        <w:t>b) kto bol právoplatne odsúdený za nedbanlivostný trestný čin proti životu a zdraviu, trestný čin proti majetku, trestný čin hospodársky alebo trestný čin všeobecne nebezpečný a proti životnému prostrediu na nepodmienečný trest odňatia slobod</w:t>
      </w:r>
      <w:r w:rsidR="00502D35" w:rsidRPr="00E02BB7">
        <w:t>y a odsúdenie nebolo zahladené</w:t>
      </w:r>
      <w:r w:rsidRPr="00E02BB7">
        <w:t>.</w:t>
      </w:r>
      <w:r w:rsidR="00E806F2" w:rsidRPr="00E02BB7">
        <w:t>“.</w:t>
      </w:r>
      <w:r w:rsidR="002C23C2" w:rsidRPr="00E02BB7">
        <w:t xml:space="preserve"> </w:t>
      </w:r>
    </w:p>
    <w:p w:rsidR="002C23C2" w:rsidRPr="00E02BB7" w:rsidRDefault="002C23C2" w:rsidP="00BC0224">
      <w:pPr>
        <w:jc w:val="both"/>
      </w:pPr>
    </w:p>
    <w:p w:rsidR="00A40117" w:rsidRPr="00E02BB7" w:rsidRDefault="002F5A33" w:rsidP="002C23C2">
      <w:pPr>
        <w:jc w:val="both"/>
      </w:pPr>
      <w:r w:rsidRPr="00E02BB7">
        <w:t>115</w:t>
      </w:r>
      <w:r w:rsidR="002C23C2" w:rsidRPr="00E02BB7">
        <w:t xml:space="preserve">. V § 110 </w:t>
      </w:r>
      <w:r w:rsidR="00A40117" w:rsidRPr="00E02BB7">
        <w:t>sa za odsek 1 vklad</w:t>
      </w:r>
      <w:r w:rsidR="0076362C" w:rsidRPr="00E02BB7">
        <w:t>ajú nové odseky 2 a 3</w:t>
      </w:r>
      <w:r w:rsidR="00A40117" w:rsidRPr="00E02BB7">
        <w:t>, ktoré znejú:</w:t>
      </w:r>
    </w:p>
    <w:p w:rsidR="00A40117" w:rsidRPr="00E02BB7" w:rsidRDefault="00A40117" w:rsidP="00A40117">
      <w:pPr>
        <w:jc w:val="both"/>
      </w:pPr>
    </w:p>
    <w:p w:rsidR="00A40117" w:rsidRPr="00E02BB7" w:rsidRDefault="00A40117" w:rsidP="00A40117">
      <w:pPr>
        <w:jc w:val="both"/>
      </w:pPr>
      <w:r w:rsidRPr="00E02BB7">
        <w:t xml:space="preserve">„(2) </w:t>
      </w:r>
      <w:r w:rsidR="0076362C" w:rsidRPr="00E02BB7">
        <w:t>Bezúhonnosť fyzickej osoby alebo právnickej osoby sa preukazuje výpisom z registra trestov. Na účel preukázania bezúhonnosti v konaní podľa tohto zákona poskytne fyzická osoba alebo právnická osoba údaje potrebné na vyžiadanie výpisu z registra trestov.</w:t>
      </w:r>
      <w:r w:rsidR="0076362C" w:rsidRPr="00E02BB7">
        <w:rPr>
          <w:vertAlign w:val="superscript"/>
        </w:rPr>
        <w:t>36ab</w:t>
      </w:r>
      <w:r w:rsidR="0076362C" w:rsidRPr="00E02BB7">
        <w:t>) Údaje podľa druhej vety správny orgán bezodkladne zašle v elektronickej podobe prostredníctvom elektronickej komunikácie Generálnej prokuratúre Slovenskej republiky na vydanie výpisu z registra trestov.</w:t>
      </w:r>
    </w:p>
    <w:p w:rsidR="00A40117" w:rsidRPr="00E02BB7" w:rsidRDefault="00A40117" w:rsidP="00A40117">
      <w:pPr>
        <w:jc w:val="both"/>
      </w:pPr>
    </w:p>
    <w:p w:rsidR="00A40117" w:rsidRPr="00E02BB7" w:rsidRDefault="00A40117" w:rsidP="00502D35">
      <w:pPr>
        <w:jc w:val="both"/>
      </w:pPr>
      <w:r w:rsidRPr="00E02BB7">
        <w:t xml:space="preserve">(3) </w:t>
      </w:r>
      <w:r w:rsidR="00392968" w:rsidRPr="00E02BB7">
        <w:t>Bezúhonnosť zahraničnej fyzickej osoby alebo právnickej osoby so sídlom mimo územia Slovenskej republiky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w:t>
      </w:r>
      <w:r w:rsidRPr="00E02BB7">
        <w:t>“.</w:t>
      </w:r>
    </w:p>
    <w:p w:rsidR="00392968" w:rsidRPr="00E02BB7" w:rsidRDefault="00392968" w:rsidP="00502D35">
      <w:pPr>
        <w:jc w:val="both"/>
      </w:pPr>
    </w:p>
    <w:p w:rsidR="00392968" w:rsidRPr="00E02BB7" w:rsidRDefault="00392968" w:rsidP="00392968">
      <w:pPr>
        <w:jc w:val="both"/>
      </w:pPr>
      <w:r w:rsidRPr="00E02BB7">
        <w:t>Poznámka pod čiarou k odkazu 36ab znie:</w:t>
      </w:r>
    </w:p>
    <w:p w:rsidR="00392968" w:rsidRPr="00E02BB7" w:rsidRDefault="00E2708F" w:rsidP="00392968">
      <w:pPr>
        <w:jc w:val="both"/>
      </w:pPr>
      <w:r w:rsidRPr="00E02BB7">
        <w:t>„</w:t>
      </w:r>
      <w:r w:rsidR="00392968" w:rsidRPr="00E02BB7">
        <w:rPr>
          <w:vertAlign w:val="superscript"/>
        </w:rPr>
        <w:t>36ab</w:t>
      </w:r>
      <w:r w:rsidR="00392968" w:rsidRPr="00E02BB7">
        <w:t>) § 12 ods. 4 zákona č. 192/2023 Z. z. o registri trestov a o zmene a doplnení niektorých zákonov.</w:t>
      </w:r>
      <w:r w:rsidRPr="00E02BB7">
        <w:t>“.</w:t>
      </w:r>
    </w:p>
    <w:p w:rsidR="00502D35" w:rsidRPr="00E02BB7" w:rsidRDefault="00502D35" w:rsidP="00502D35">
      <w:pPr>
        <w:jc w:val="both"/>
      </w:pPr>
    </w:p>
    <w:p w:rsidR="002C23C2" w:rsidRPr="00E02BB7" w:rsidRDefault="002C23C2" w:rsidP="002C23C2">
      <w:pPr>
        <w:jc w:val="both"/>
      </w:pPr>
      <w:r w:rsidRPr="00E02BB7">
        <w:t xml:space="preserve"> </w:t>
      </w:r>
      <w:r w:rsidR="00A40117" w:rsidRPr="00E02BB7">
        <w:t>Doterajšie odseky</w:t>
      </w:r>
      <w:r w:rsidR="00502D35" w:rsidRPr="00E02BB7">
        <w:t xml:space="preserve"> 2 až 6 sa označujú ako odseky 4 až 8</w:t>
      </w:r>
      <w:r w:rsidR="00A40117" w:rsidRPr="00E02BB7">
        <w:t xml:space="preserve">. </w:t>
      </w:r>
    </w:p>
    <w:p w:rsidR="00D43776" w:rsidRPr="00E02BB7" w:rsidRDefault="00D43776" w:rsidP="00AD5BA1">
      <w:pPr>
        <w:jc w:val="both"/>
      </w:pPr>
    </w:p>
    <w:p w:rsidR="00E05CBF" w:rsidRPr="00E02BB7" w:rsidRDefault="002F5A33" w:rsidP="00AD5BA1">
      <w:pPr>
        <w:jc w:val="both"/>
      </w:pPr>
      <w:r w:rsidRPr="00E02BB7">
        <w:t>116</w:t>
      </w:r>
      <w:r w:rsidR="00D43776" w:rsidRPr="00E02BB7">
        <w:t xml:space="preserve">. </w:t>
      </w:r>
      <w:r w:rsidR="0046256C" w:rsidRPr="00E02BB7">
        <w:t>V § 111 ods. 1 druhej vete sa slovo „a“ nahrádza čiarkou a na konci sa pripájajú tieto slová: „a na vydávanie stanoviska podľa § 70 ods. 11“</w:t>
      </w:r>
      <w:r w:rsidR="00AC323D" w:rsidRPr="00E02BB7">
        <w:t xml:space="preserve">. </w:t>
      </w:r>
    </w:p>
    <w:p w:rsidR="003212C6" w:rsidRPr="00E02BB7" w:rsidRDefault="003212C6" w:rsidP="00AD5BA1">
      <w:pPr>
        <w:jc w:val="both"/>
      </w:pPr>
    </w:p>
    <w:p w:rsidR="003212C6" w:rsidRPr="00E02BB7" w:rsidRDefault="002F5A33" w:rsidP="00AD5BA1">
      <w:pPr>
        <w:jc w:val="both"/>
      </w:pPr>
      <w:r w:rsidRPr="00E02BB7">
        <w:t>117</w:t>
      </w:r>
      <w:r w:rsidR="003212C6" w:rsidRPr="00E02BB7">
        <w:t>. Za § 112h sa vklad</w:t>
      </w:r>
      <w:r w:rsidR="002C1752" w:rsidRPr="00E02BB7">
        <w:t>á § 112j</w:t>
      </w:r>
      <w:r w:rsidR="003212C6" w:rsidRPr="00E02BB7">
        <w:t>, ktorý vrátane nadpisu znie:</w:t>
      </w:r>
    </w:p>
    <w:p w:rsidR="003212C6" w:rsidRPr="00E02BB7" w:rsidRDefault="003212C6" w:rsidP="00AD5BA1">
      <w:pPr>
        <w:jc w:val="both"/>
      </w:pPr>
    </w:p>
    <w:p w:rsidR="003212C6" w:rsidRPr="00E02BB7" w:rsidRDefault="003212C6" w:rsidP="003212C6">
      <w:pPr>
        <w:widowControl w:val="0"/>
        <w:autoSpaceDE w:val="0"/>
        <w:autoSpaceDN w:val="0"/>
        <w:adjustRightInd w:val="0"/>
        <w:jc w:val="center"/>
        <w:rPr>
          <w:b/>
        </w:rPr>
      </w:pPr>
      <w:r w:rsidRPr="00E02BB7">
        <w:t>„</w:t>
      </w:r>
      <w:r w:rsidR="00790259" w:rsidRPr="00E02BB7">
        <w:rPr>
          <w:b/>
        </w:rPr>
        <w:t>§ 112j</w:t>
      </w:r>
      <w:r w:rsidRPr="00E02BB7">
        <w:rPr>
          <w:b/>
        </w:rPr>
        <w:t xml:space="preserve"> </w:t>
      </w:r>
    </w:p>
    <w:p w:rsidR="003212C6" w:rsidRPr="00E02BB7" w:rsidRDefault="003212C6" w:rsidP="003212C6">
      <w:pPr>
        <w:widowControl w:val="0"/>
        <w:autoSpaceDE w:val="0"/>
        <w:autoSpaceDN w:val="0"/>
        <w:adjustRightInd w:val="0"/>
        <w:rPr>
          <w:b/>
        </w:rPr>
      </w:pPr>
    </w:p>
    <w:p w:rsidR="003212C6" w:rsidRPr="00E02BB7" w:rsidRDefault="003212C6" w:rsidP="003212C6">
      <w:pPr>
        <w:widowControl w:val="0"/>
        <w:autoSpaceDE w:val="0"/>
        <w:autoSpaceDN w:val="0"/>
        <w:adjustRightInd w:val="0"/>
        <w:jc w:val="center"/>
        <w:rPr>
          <w:b/>
        </w:rPr>
      </w:pPr>
      <w:r w:rsidRPr="00E02BB7">
        <w:rPr>
          <w:b/>
        </w:rPr>
        <w:t xml:space="preserve">Prechodné ustanovenia k úpravám účinným od 1. januára 2025 </w:t>
      </w:r>
    </w:p>
    <w:p w:rsidR="003212C6" w:rsidRPr="00E02BB7" w:rsidRDefault="003212C6" w:rsidP="003212C6">
      <w:pPr>
        <w:widowControl w:val="0"/>
        <w:autoSpaceDE w:val="0"/>
        <w:autoSpaceDN w:val="0"/>
        <w:adjustRightInd w:val="0"/>
      </w:pPr>
    </w:p>
    <w:p w:rsidR="003212C6" w:rsidRPr="00E02BB7" w:rsidRDefault="003212C6" w:rsidP="002F5A33">
      <w:pPr>
        <w:widowControl w:val="0"/>
        <w:autoSpaceDE w:val="0"/>
        <w:autoSpaceDN w:val="0"/>
        <w:adjustRightInd w:val="0"/>
        <w:jc w:val="both"/>
      </w:pPr>
      <w:r w:rsidRPr="00E02BB7">
        <w:tab/>
        <w:t>(1)</w:t>
      </w:r>
      <w:r w:rsidR="006F40A8" w:rsidRPr="00E02BB7">
        <w:t xml:space="preserve"> </w:t>
      </w:r>
      <w:r w:rsidR="00B07EEB" w:rsidRPr="00E02BB7">
        <w:t>Železničná dráha, ktorá od 1. januára 2025 spĺňa podmienky špeciálnej dráhy, sa považuje za špeciálnu dráhu podľa tohto zákona v znení účinnom od 1. januára 2025 od 1. januára 2027.</w:t>
      </w:r>
      <w:r w:rsidRPr="00E02BB7">
        <w:t xml:space="preserve"> </w:t>
      </w:r>
    </w:p>
    <w:p w:rsidR="002F5A33" w:rsidRPr="00E02BB7" w:rsidRDefault="002F5A33" w:rsidP="002F5A33">
      <w:pPr>
        <w:widowControl w:val="0"/>
        <w:autoSpaceDE w:val="0"/>
        <w:autoSpaceDN w:val="0"/>
        <w:adjustRightInd w:val="0"/>
        <w:jc w:val="both"/>
      </w:pPr>
    </w:p>
    <w:p w:rsidR="003212C6" w:rsidRPr="00E02BB7" w:rsidRDefault="003212C6" w:rsidP="003212C6">
      <w:pPr>
        <w:widowControl w:val="0"/>
        <w:autoSpaceDE w:val="0"/>
        <w:autoSpaceDN w:val="0"/>
        <w:adjustRightInd w:val="0"/>
        <w:jc w:val="both"/>
      </w:pPr>
      <w:r w:rsidRPr="00E02BB7">
        <w:tab/>
        <w:t xml:space="preserve">(2) Rozhodnutia a osvedčenia vydané podľa tohto zákona </w:t>
      </w:r>
      <w:r w:rsidR="00F836BB" w:rsidRPr="00E02BB7">
        <w:t>v znení účinnom</w:t>
      </w:r>
      <w:r w:rsidRPr="00E02BB7">
        <w:t xml:space="preserve"> do 31. decembra 2024 zostávajú v platnosti do 31. </w:t>
      </w:r>
      <w:r w:rsidR="00487C86" w:rsidRPr="00E02BB7">
        <w:t>decembra</w:t>
      </w:r>
      <w:r w:rsidRPr="00E02BB7">
        <w:t xml:space="preserve"> 2026</w:t>
      </w:r>
      <w:r w:rsidR="008E0C12" w:rsidRPr="00E02BB7">
        <w:t>, ak ich platnosť neskončí skôr</w:t>
      </w:r>
      <w:r w:rsidRPr="00E02BB7">
        <w:t>.</w:t>
      </w:r>
      <w:r w:rsidR="00BD55EA" w:rsidRPr="00E02BB7">
        <w:t>“.</w:t>
      </w:r>
    </w:p>
    <w:p w:rsidR="00403EE0" w:rsidRPr="00E02BB7" w:rsidRDefault="00403EE0" w:rsidP="00AD5BA1">
      <w:pPr>
        <w:jc w:val="both"/>
      </w:pPr>
    </w:p>
    <w:p w:rsidR="00403EE0" w:rsidRPr="00E02BB7" w:rsidRDefault="002F5A33" w:rsidP="00AD5BA1">
      <w:pPr>
        <w:jc w:val="both"/>
      </w:pPr>
      <w:r w:rsidRPr="00E02BB7">
        <w:t>118</w:t>
      </w:r>
      <w:r w:rsidR="00592720" w:rsidRPr="00E02BB7">
        <w:t>. V prílohe č. 4 bode 2.</w:t>
      </w:r>
      <w:r w:rsidR="00403EE0" w:rsidRPr="00E02BB7">
        <w:t xml:space="preserve">6 druhej vete sa za slová „na uvedenie“ </w:t>
      </w:r>
      <w:r w:rsidR="00AC323D" w:rsidRPr="00E02BB7">
        <w:t xml:space="preserve">vkladajú slová „na trh alebo“. </w:t>
      </w:r>
    </w:p>
    <w:p w:rsidR="0020386F" w:rsidRPr="00E02BB7" w:rsidRDefault="0020386F" w:rsidP="00AD5BA1">
      <w:pPr>
        <w:jc w:val="both"/>
      </w:pPr>
    </w:p>
    <w:p w:rsidR="0020386F" w:rsidRPr="00E02BB7" w:rsidRDefault="002F5A33" w:rsidP="00AD5BA1">
      <w:pPr>
        <w:jc w:val="both"/>
      </w:pPr>
      <w:r w:rsidRPr="00E02BB7">
        <w:t>119</w:t>
      </w:r>
      <w:r w:rsidR="001F69C4" w:rsidRPr="00E02BB7">
        <w:t>. V prílohe č. 4</w:t>
      </w:r>
      <w:r w:rsidR="00D15CF3" w:rsidRPr="00E02BB7">
        <w:t> nadpise bodu 3.2</w:t>
      </w:r>
      <w:r w:rsidR="0007444D" w:rsidRPr="00E02BB7">
        <w:t xml:space="preserve"> sa slová „ES cert</w:t>
      </w:r>
      <w:r w:rsidR="001F69C4" w:rsidRPr="00E02BB7">
        <w:t>ifikát“ nahrádza</w:t>
      </w:r>
      <w:r w:rsidR="00F60DEB" w:rsidRPr="00E02BB7">
        <w:t>jú</w:t>
      </w:r>
      <w:r w:rsidR="001F69C4" w:rsidRPr="00E02BB7">
        <w:t xml:space="preserve"> slovom „C</w:t>
      </w:r>
      <w:r w:rsidR="0007444D" w:rsidRPr="00E02BB7">
        <w:t>ertifikát“.</w:t>
      </w:r>
    </w:p>
    <w:p w:rsidR="00403EE0" w:rsidRPr="00E02BB7" w:rsidRDefault="00403EE0" w:rsidP="00AD5BA1">
      <w:pPr>
        <w:jc w:val="both"/>
      </w:pPr>
    </w:p>
    <w:p w:rsidR="00721D1E" w:rsidRPr="00E02BB7" w:rsidRDefault="002F5A33" w:rsidP="00AD5BA1">
      <w:pPr>
        <w:jc w:val="both"/>
      </w:pPr>
      <w:r w:rsidRPr="00E02BB7">
        <w:t>120</w:t>
      </w:r>
      <w:r w:rsidR="00403EE0" w:rsidRPr="00E02BB7">
        <w:t xml:space="preserve">. </w:t>
      </w:r>
      <w:r w:rsidR="0007444D" w:rsidRPr="00E02BB7">
        <w:t>V prílohe č. 4 bodoch 3.2 až 3.</w:t>
      </w:r>
      <w:r w:rsidR="00721D1E" w:rsidRPr="00E02BB7">
        <w:t>4 sa vypúšťa slovo „ES“.</w:t>
      </w:r>
    </w:p>
    <w:p w:rsidR="001F5F37" w:rsidRPr="00E02BB7" w:rsidRDefault="001F5F37" w:rsidP="00AD5BA1">
      <w:pPr>
        <w:jc w:val="both"/>
      </w:pPr>
    </w:p>
    <w:p w:rsidR="001F5F37" w:rsidRPr="00E02BB7" w:rsidRDefault="002F5A33" w:rsidP="00AD5BA1">
      <w:pPr>
        <w:jc w:val="both"/>
      </w:pPr>
      <w:r w:rsidRPr="00E02BB7">
        <w:t>121</w:t>
      </w:r>
      <w:r w:rsidR="001F5F37" w:rsidRPr="00E02BB7">
        <w:t>. Príloha č. 5 vrátane nadpisu znie:</w:t>
      </w:r>
    </w:p>
    <w:p w:rsidR="006F40A8" w:rsidRPr="00E02BB7" w:rsidRDefault="001F5F37" w:rsidP="001F5F37">
      <w:pPr>
        <w:jc w:val="right"/>
        <w:rPr>
          <w:b/>
        </w:rPr>
      </w:pPr>
      <w:r w:rsidRPr="00E02BB7">
        <w:t>„</w:t>
      </w:r>
      <w:r w:rsidRPr="00E02BB7">
        <w:rPr>
          <w:b/>
        </w:rPr>
        <w:t xml:space="preserve">Príloha č. 5 </w:t>
      </w:r>
    </w:p>
    <w:p w:rsidR="001F5F37" w:rsidRPr="00E02BB7" w:rsidRDefault="001F5F37" w:rsidP="001F5F37">
      <w:pPr>
        <w:jc w:val="right"/>
      </w:pPr>
      <w:r w:rsidRPr="00E02BB7">
        <w:rPr>
          <w:b/>
        </w:rPr>
        <w:t>k zákonu č. 513/2009 Z. z.</w:t>
      </w:r>
    </w:p>
    <w:p w:rsidR="001F5F37" w:rsidRPr="00E02BB7" w:rsidRDefault="001F5F37" w:rsidP="001F5F37">
      <w:pPr>
        <w:pStyle w:val="CM4"/>
        <w:spacing w:before="60" w:after="60"/>
        <w:jc w:val="center"/>
        <w:rPr>
          <w:rFonts w:ascii="Times New Roman" w:hAnsi="Times New Roman" w:cs="Times New Roman"/>
          <w:b/>
          <w:bCs/>
        </w:rPr>
      </w:pPr>
    </w:p>
    <w:p w:rsidR="001F5F37" w:rsidRPr="00E02BB7" w:rsidRDefault="001F5F37" w:rsidP="001F5F37">
      <w:pPr>
        <w:widowControl w:val="0"/>
        <w:autoSpaceDE w:val="0"/>
        <w:autoSpaceDN w:val="0"/>
        <w:adjustRightInd w:val="0"/>
        <w:jc w:val="center"/>
        <w:rPr>
          <w:b/>
          <w:bCs/>
        </w:rPr>
      </w:pPr>
      <w:r w:rsidRPr="00E02BB7">
        <w:rPr>
          <w:b/>
          <w:bCs/>
        </w:rPr>
        <w:t xml:space="preserve"> SÚBOR DOKUMENTÁCIE K ŽIADOSTI O </w:t>
      </w:r>
      <w:r w:rsidR="00DA1694" w:rsidRPr="00E02BB7">
        <w:rPr>
          <w:b/>
          <w:bCs/>
        </w:rPr>
        <w:t>UDEL</w:t>
      </w:r>
      <w:r w:rsidRPr="00E02BB7">
        <w:rPr>
          <w:b/>
          <w:bCs/>
        </w:rPr>
        <w:t xml:space="preserve">ENIE VÝNIMKY </w:t>
      </w:r>
    </w:p>
    <w:p w:rsidR="001F5F37" w:rsidRPr="00E02BB7" w:rsidRDefault="001F5F37" w:rsidP="001F5F37">
      <w:pPr>
        <w:pStyle w:val="CM4"/>
        <w:spacing w:before="60" w:after="60"/>
        <w:jc w:val="center"/>
        <w:rPr>
          <w:rFonts w:ascii="Times New Roman" w:hAnsi="Times New Roman" w:cs="Times New Roman"/>
          <w:b/>
          <w:bCs/>
        </w:rPr>
      </w:pPr>
    </w:p>
    <w:p w:rsidR="001F5F37" w:rsidRPr="00E02BB7" w:rsidRDefault="001F5F37" w:rsidP="001F5F37">
      <w:pPr>
        <w:widowControl w:val="0"/>
        <w:autoSpaceDE w:val="0"/>
        <w:autoSpaceDN w:val="0"/>
        <w:adjustRightInd w:val="0"/>
        <w:ind w:firstLine="708"/>
        <w:jc w:val="both"/>
      </w:pPr>
      <w:r w:rsidRPr="00E02BB7">
        <w:t xml:space="preserve">Súbor dokumentácie obsahuje </w:t>
      </w:r>
    </w:p>
    <w:p w:rsidR="001F5F37" w:rsidRPr="00E02BB7" w:rsidRDefault="001F5F37" w:rsidP="001F5F37">
      <w:pPr>
        <w:widowControl w:val="0"/>
        <w:autoSpaceDE w:val="0"/>
        <w:autoSpaceDN w:val="0"/>
        <w:adjustRightInd w:val="0"/>
        <w:ind w:firstLine="708"/>
        <w:jc w:val="both"/>
      </w:pPr>
    </w:p>
    <w:p w:rsidR="001F5F37" w:rsidRPr="00E02BB7" w:rsidRDefault="001F5F37" w:rsidP="001F5F37">
      <w:pPr>
        <w:widowControl w:val="0"/>
        <w:autoSpaceDE w:val="0"/>
        <w:autoSpaceDN w:val="0"/>
        <w:adjustRightInd w:val="0"/>
        <w:jc w:val="both"/>
      </w:pPr>
      <w:r w:rsidRPr="00E02BB7">
        <w:t xml:space="preserve">1. opis prác, tovaru a služieb podliehajúcich výnimke s uvedením kľúčových dátumov, zemepisnej polohy, ako aj funkčnej a technickej oblasti, </w:t>
      </w:r>
    </w:p>
    <w:p w:rsidR="001F5F37" w:rsidRPr="00E02BB7" w:rsidRDefault="006C68B4" w:rsidP="001F5F37">
      <w:pPr>
        <w:widowControl w:val="0"/>
        <w:autoSpaceDE w:val="0"/>
        <w:autoSpaceDN w:val="0"/>
        <w:adjustRightInd w:val="0"/>
        <w:jc w:val="both"/>
      </w:pPr>
      <w:r w:rsidRPr="00E02BB7">
        <w:t>2. presný odkaz na</w:t>
      </w:r>
      <w:r w:rsidR="001F5F37" w:rsidRPr="00E02BB7">
        <w:t xml:space="preserve"> technické špecifikácie </w:t>
      </w:r>
      <w:proofErr w:type="spellStart"/>
      <w:r w:rsidR="001F5F37" w:rsidRPr="00E02BB7">
        <w:t>interoperability</w:t>
      </w:r>
      <w:proofErr w:type="spellEnd"/>
      <w:r w:rsidR="001F5F37" w:rsidRPr="00E02BB7">
        <w:t xml:space="preserve"> alebo ich časti, z kt</w:t>
      </w:r>
      <w:r w:rsidRPr="00E02BB7">
        <w:t>orých</w:t>
      </w:r>
      <w:r w:rsidR="001F5F37" w:rsidRPr="00E02BB7">
        <w:t xml:space="preserve"> sa žiada výnimka, </w:t>
      </w:r>
    </w:p>
    <w:p w:rsidR="001F5F37" w:rsidRPr="00E02BB7" w:rsidRDefault="001F5F37" w:rsidP="001F5F37">
      <w:pPr>
        <w:widowControl w:val="0"/>
        <w:autoSpaceDE w:val="0"/>
        <w:autoSpaceDN w:val="0"/>
        <w:adjustRightInd w:val="0"/>
        <w:jc w:val="both"/>
      </w:pPr>
      <w:r w:rsidRPr="00E02BB7">
        <w:t xml:space="preserve">3. presný odkaz </w:t>
      </w:r>
      <w:r w:rsidR="00A542DD" w:rsidRPr="00E02BB7">
        <w:t>na alternatívne ustanovenia</w:t>
      </w:r>
      <w:r w:rsidRPr="00E02BB7">
        <w:t xml:space="preserve">, </w:t>
      </w:r>
      <w:r w:rsidR="00A542DD" w:rsidRPr="00E02BB7">
        <w:t>ktoré sa navrhujú uplatňovať</w:t>
      </w:r>
      <w:r w:rsidRPr="00E02BB7">
        <w:t xml:space="preserve">, </w:t>
      </w:r>
    </w:p>
    <w:p w:rsidR="001F5F37" w:rsidRPr="00E02BB7" w:rsidRDefault="001F5F37" w:rsidP="001F5F37">
      <w:pPr>
        <w:widowControl w:val="0"/>
        <w:autoSpaceDE w:val="0"/>
        <w:autoSpaceDN w:val="0"/>
        <w:adjustRightInd w:val="0"/>
        <w:jc w:val="both"/>
      </w:pPr>
      <w:r w:rsidRPr="00E02BB7">
        <w:t xml:space="preserve">4. odôvodnenie pokročilého štádia vývoja návrhu, ak ide o výnimku podľa § 70 ods. 5 písm. a), </w:t>
      </w:r>
    </w:p>
    <w:p w:rsidR="001F5F37" w:rsidRPr="00E02BB7" w:rsidRDefault="001F5F37" w:rsidP="001F5F37">
      <w:pPr>
        <w:widowControl w:val="0"/>
        <w:autoSpaceDE w:val="0"/>
        <w:autoSpaceDN w:val="0"/>
        <w:adjustRightInd w:val="0"/>
        <w:jc w:val="both"/>
      </w:pPr>
      <w:r w:rsidRPr="00E02BB7">
        <w:t>5.</w:t>
      </w:r>
      <w:r w:rsidR="006C68B4" w:rsidRPr="00E02BB7">
        <w:t xml:space="preserve"> </w:t>
      </w:r>
      <w:r w:rsidRPr="00E02BB7">
        <w:t xml:space="preserve">odôvodnenie výnimky s uvedením hlavných dôvodov technického, stavebno-technického, hospodárskeho, obchodného, prevádzkového a administratívneho charakteru, </w:t>
      </w:r>
    </w:p>
    <w:p w:rsidR="001F5F37" w:rsidRPr="00E02BB7" w:rsidRDefault="001F5F37" w:rsidP="001F5F37">
      <w:pPr>
        <w:widowControl w:val="0"/>
        <w:autoSpaceDE w:val="0"/>
        <w:autoSpaceDN w:val="0"/>
        <w:adjustRightInd w:val="0"/>
        <w:jc w:val="both"/>
      </w:pPr>
      <w:r w:rsidRPr="00E02BB7">
        <w:t xml:space="preserve">6. každú ďalšiu informáciu, ktorou sa odôvodňuje výnimka, </w:t>
      </w:r>
    </w:p>
    <w:p w:rsidR="001F5F37" w:rsidRPr="00E02BB7" w:rsidRDefault="001F5F37" w:rsidP="001F5F37">
      <w:pPr>
        <w:widowControl w:val="0"/>
        <w:autoSpaceDE w:val="0"/>
        <w:autoSpaceDN w:val="0"/>
        <w:adjustRightInd w:val="0"/>
        <w:jc w:val="both"/>
      </w:pPr>
      <w:r w:rsidRPr="00E02BB7">
        <w:t xml:space="preserve">7. opis opatrení, ktoré sa plánujú prijať s cieľom podporiť konečnú </w:t>
      </w:r>
      <w:proofErr w:type="spellStart"/>
      <w:r w:rsidRPr="00E02BB7">
        <w:t>interoperabilitu</w:t>
      </w:r>
      <w:proofErr w:type="spellEnd"/>
      <w:r w:rsidRPr="00E02BB7">
        <w:t xml:space="preserve"> projektu; ak ide o menej významnú výnimku, tento opis sa nevyžaduje. </w:t>
      </w:r>
    </w:p>
    <w:p w:rsidR="001F5F37" w:rsidRPr="00E02BB7" w:rsidRDefault="001F5F37" w:rsidP="001F5F37">
      <w:pPr>
        <w:widowControl w:val="0"/>
        <w:autoSpaceDE w:val="0"/>
        <w:autoSpaceDN w:val="0"/>
        <w:adjustRightInd w:val="0"/>
      </w:pPr>
      <w:r w:rsidRPr="00E02BB7">
        <w:t xml:space="preserve"> </w:t>
      </w:r>
    </w:p>
    <w:p w:rsidR="001F5F37" w:rsidRPr="00E02BB7" w:rsidRDefault="001F5F37" w:rsidP="001F5F37">
      <w:pPr>
        <w:widowControl w:val="0"/>
        <w:autoSpaceDE w:val="0"/>
        <w:autoSpaceDN w:val="0"/>
        <w:adjustRightInd w:val="0"/>
        <w:jc w:val="both"/>
      </w:pPr>
      <w:r w:rsidRPr="00E02BB7">
        <w:tab/>
        <w:t xml:space="preserve">Dokumentáciu navrhovateľ </w:t>
      </w:r>
      <w:r w:rsidR="006C68B4" w:rsidRPr="00E02BB7">
        <w:t>poskytne v</w:t>
      </w:r>
      <w:r w:rsidR="00883B3F" w:rsidRPr="00E02BB7">
        <w:t xml:space="preserve"> elektronickej podobe</w:t>
      </w:r>
      <w:r w:rsidR="00DA1694" w:rsidRPr="00E02BB7">
        <w:t>.“.</w:t>
      </w:r>
    </w:p>
    <w:p w:rsidR="006D2A12" w:rsidRPr="00E02BB7" w:rsidRDefault="006D2A12" w:rsidP="001F5F37">
      <w:pPr>
        <w:widowControl w:val="0"/>
        <w:autoSpaceDE w:val="0"/>
        <w:autoSpaceDN w:val="0"/>
        <w:adjustRightInd w:val="0"/>
        <w:jc w:val="both"/>
      </w:pPr>
    </w:p>
    <w:p w:rsidR="006D2A12" w:rsidRPr="00E02BB7" w:rsidRDefault="00126351" w:rsidP="006D2A12">
      <w:pPr>
        <w:widowControl w:val="0"/>
        <w:autoSpaceDE w:val="0"/>
        <w:autoSpaceDN w:val="0"/>
        <w:adjustRightInd w:val="0"/>
        <w:jc w:val="both"/>
      </w:pPr>
      <w:r w:rsidRPr="00E02BB7">
        <w:t>122</w:t>
      </w:r>
      <w:r w:rsidR="006D2A12" w:rsidRPr="00E02BB7">
        <w:t xml:space="preserve">. Poznámka pod čiarou k odkazu 37 znie: </w:t>
      </w:r>
    </w:p>
    <w:p w:rsidR="006D2A12" w:rsidRPr="00E02BB7" w:rsidRDefault="006D2A12" w:rsidP="005A47ED">
      <w:pPr>
        <w:jc w:val="both"/>
      </w:pPr>
      <w:r w:rsidRPr="00E02BB7">
        <w:t>„</w:t>
      </w:r>
      <w:r w:rsidR="00812E46" w:rsidRPr="00E02BB7">
        <w:rPr>
          <w:vertAlign w:val="superscript"/>
        </w:rPr>
        <w:t>37</w:t>
      </w:r>
      <w:r w:rsidR="00812E46" w:rsidRPr="00E02BB7">
        <w:t>)</w:t>
      </w:r>
      <w:r w:rsidRPr="00E02BB7">
        <w:rPr>
          <w:vertAlign w:val="superscript"/>
        </w:rPr>
        <w:t xml:space="preserve"> </w:t>
      </w:r>
      <w:r w:rsidR="005A47ED" w:rsidRPr="00E02BB7">
        <w:t>Európska dohoda o medzinárodnej cestnej preprave nebezpečných vecí (ADR) (vyhláška ministra zahraničných vecí č. </w:t>
      </w:r>
      <w:hyperlink r:id="rId8" w:tooltip="Odkaz na predpis alebo ustanovenie" w:history="1">
        <w:r w:rsidR="005A47ED" w:rsidRPr="009671DD">
          <w:t>64/1987 Zb</w:t>
        </w:r>
      </w:hyperlink>
      <w:r w:rsidR="005A47ED" w:rsidRPr="009671DD">
        <w:t>.)</w:t>
      </w:r>
      <w:r w:rsidR="009D5F79" w:rsidRPr="00E02BB7">
        <w:t xml:space="preserve"> v znení neskorších zmien a doplnení</w:t>
      </w:r>
      <w:r w:rsidR="005A47ED" w:rsidRPr="00E02BB7">
        <w:t>. Poriadok pre medzinárodnú železničnú prepravu nebezpečného tovaru (RID), ktorý je Dodatkom C k Dohovoru o medzinárodnej železničnej preprave (COTIF) (vyhláška</w:t>
      </w:r>
      <w:r w:rsidR="009D5F79" w:rsidRPr="00E02BB7">
        <w:t xml:space="preserve"> ministra zahraničných vecí</w:t>
      </w:r>
      <w:r w:rsidR="005A47ED" w:rsidRPr="00E02BB7">
        <w:t xml:space="preserve"> č. 8/1985 Zb.)</w:t>
      </w:r>
      <w:r w:rsidR="009D5F79" w:rsidRPr="00E02BB7">
        <w:t xml:space="preserve"> v znení neskorších zmien a doplnení</w:t>
      </w:r>
      <w:r w:rsidR="005A47ED" w:rsidRPr="00E02BB7">
        <w:t>. Európska dohoda o medzinárodnej preprave nebezpečného tovaru po vnútrozemských vodných cestách (ADN) (Oznámenie Ministerstva zahraničných vecí Slovenskej republiky č. </w:t>
      </w:r>
      <w:hyperlink r:id="rId9" w:tooltip="Odkaz na predpis alebo ustanovenie" w:history="1">
        <w:r w:rsidR="005A47ED" w:rsidRPr="009671DD">
          <w:t>331/2010 Z. z.</w:t>
        </w:r>
      </w:hyperlink>
      <w:r w:rsidR="005A47ED" w:rsidRPr="009671DD">
        <w:t>)</w:t>
      </w:r>
      <w:r w:rsidR="009D5F79" w:rsidRPr="00E02BB7">
        <w:t xml:space="preserve"> v znení neskorších zmien a doplnení</w:t>
      </w:r>
      <w:r w:rsidR="005A47ED" w:rsidRPr="00E02BB7">
        <w:t>.</w:t>
      </w:r>
      <w:r w:rsidRPr="00E02BB7">
        <w:t>“.</w:t>
      </w:r>
    </w:p>
    <w:p w:rsidR="00DE0AA0" w:rsidRPr="00E02BB7" w:rsidRDefault="00DE0AA0" w:rsidP="001F5F37">
      <w:pPr>
        <w:widowControl w:val="0"/>
        <w:autoSpaceDE w:val="0"/>
        <w:autoSpaceDN w:val="0"/>
        <w:adjustRightInd w:val="0"/>
        <w:jc w:val="both"/>
      </w:pPr>
    </w:p>
    <w:p w:rsidR="007F2089" w:rsidRPr="00E02BB7" w:rsidRDefault="00A369EA" w:rsidP="00284E43">
      <w:pPr>
        <w:jc w:val="both"/>
      </w:pPr>
      <w:r w:rsidRPr="00E02BB7">
        <w:t>123</w:t>
      </w:r>
      <w:r w:rsidR="007F2089" w:rsidRPr="00E02BB7">
        <w:t>.</w:t>
      </w:r>
      <w:r w:rsidR="00A329C9" w:rsidRPr="00E02BB7">
        <w:t xml:space="preserve"> V prílohe č. 12 tretej časti treťom</w:t>
      </w:r>
      <w:r w:rsidR="007F2089" w:rsidRPr="00E02BB7">
        <w:t xml:space="preserve"> bode písm. b) sa slová</w:t>
      </w:r>
      <w:r w:rsidR="003B47D5" w:rsidRPr="00E02BB7">
        <w:t xml:space="preserve"> „platné technické normy“ nahrádzajú slovami</w:t>
      </w:r>
      <w:r w:rsidR="007F2089" w:rsidRPr="00E02BB7">
        <w:t xml:space="preserve"> „iné technické špecifikácie“. </w:t>
      </w:r>
    </w:p>
    <w:p w:rsidR="00915983" w:rsidRPr="00E02BB7" w:rsidRDefault="00915983" w:rsidP="00AD5BA1">
      <w:pPr>
        <w:jc w:val="both"/>
      </w:pPr>
    </w:p>
    <w:p w:rsidR="00915983" w:rsidRPr="00E02BB7" w:rsidRDefault="00A369EA" w:rsidP="00AD5BA1">
      <w:pPr>
        <w:jc w:val="both"/>
      </w:pPr>
      <w:r w:rsidRPr="00E02BB7">
        <w:t>124</w:t>
      </w:r>
      <w:r w:rsidR="00915983" w:rsidRPr="00E02BB7">
        <w:t>. V prílohe č. 12a úvodnej vete sa slová „vrátane vlečiek“ nahrádzajú slovami „vrátane manipulačných koľají“.</w:t>
      </w:r>
    </w:p>
    <w:p w:rsidR="00284E43" w:rsidRPr="00E02BB7" w:rsidRDefault="00284E43" w:rsidP="00AD5BA1">
      <w:pPr>
        <w:jc w:val="both"/>
      </w:pPr>
    </w:p>
    <w:p w:rsidR="00284E43" w:rsidRPr="00E02BB7" w:rsidRDefault="00A369EA" w:rsidP="00AD5BA1">
      <w:pPr>
        <w:jc w:val="both"/>
      </w:pPr>
      <w:r w:rsidRPr="00E02BB7">
        <w:t>125</w:t>
      </w:r>
      <w:r w:rsidR="00284E43" w:rsidRPr="00E02BB7">
        <w:t xml:space="preserve">. V prílohe č. 15 sa </w:t>
      </w:r>
      <w:r w:rsidR="00541B5C" w:rsidRPr="00E02BB7">
        <w:t>vypúšťa</w:t>
      </w:r>
      <w:r w:rsidR="00B07EEB" w:rsidRPr="00E02BB7">
        <w:t>jú</w:t>
      </w:r>
      <w:r w:rsidR="00F60DEB" w:rsidRPr="00E02BB7">
        <w:t xml:space="preserve"> druhý až ôsmy bod</w:t>
      </w:r>
      <w:r w:rsidR="00541B5C" w:rsidRPr="00E02BB7">
        <w:t xml:space="preserve">. </w:t>
      </w:r>
    </w:p>
    <w:p w:rsidR="00541B5C" w:rsidRPr="00E02BB7" w:rsidRDefault="00541B5C" w:rsidP="00AD5BA1">
      <w:pPr>
        <w:jc w:val="both"/>
      </w:pPr>
    </w:p>
    <w:p w:rsidR="00541B5C" w:rsidRPr="00E02BB7" w:rsidRDefault="00541B5C" w:rsidP="00AD5BA1">
      <w:pPr>
        <w:jc w:val="both"/>
      </w:pPr>
      <w:r w:rsidRPr="00E02BB7">
        <w:t xml:space="preserve">Doterajšie body 9 až 11 sa označujú ako body 2 až 4.  </w:t>
      </w:r>
    </w:p>
    <w:p w:rsidR="00AA30A9" w:rsidRPr="00E02BB7" w:rsidRDefault="00AA30A9" w:rsidP="00AD5BA1">
      <w:pPr>
        <w:jc w:val="both"/>
      </w:pPr>
    </w:p>
    <w:p w:rsidR="00AA30A9" w:rsidRPr="00E02BB7" w:rsidRDefault="00A369EA" w:rsidP="00AD5BA1">
      <w:pPr>
        <w:jc w:val="both"/>
      </w:pPr>
      <w:r w:rsidRPr="00E02BB7">
        <w:t>126</w:t>
      </w:r>
      <w:r w:rsidR="00AA30A9" w:rsidRPr="00E02BB7">
        <w:t>. Poznámka pod čia</w:t>
      </w:r>
      <w:r w:rsidR="008767C9" w:rsidRPr="00E02BB7">
        <w:t>rou k odkazu 27b</w:t>
      </w:r>
      <w:r w:rsidR="00AA30A9" w:rsidRPr="00E02BB7">
        <w:t xml:space="preserve"> </w:t>
      </w:r>
      <w:r w:rsidR="008767C9" w:rsidRPr="00E02BB7">
        <w:t>sa vypúšťa</w:t>
      </w:r>
      <w:r w:rsidR="00AA30A9" w:rsidRPr="00E02BB7">
        <w:t>.</w:t>
      </w:r>
    </w:p>
    <w:p w:rsidR="001F69C4" w:rsidRPr="00E02BB7" w:rsidRDefault="001F69C4" w:rsidP="00AD5BA1">
      <w:pPr>
        <w:jc w:val="both"/>
      </w:pPr>
    </w:p>
    <w:p w:rsidR="006F40A8" w:rsidRPr="00E02BB7" w:rsidRDefault="00A369EA" w:rsidP="007531AA">
      <w:pPr>
        <w:jc w:val="both"/>
      </w:pPr>
      <w:r w:rsidRPr="00E02BB7">
        <w:t>127</w:t>
      </w:r>
      <w:r w:rsidR="007531AA" w:rsidRPr="00E02BB7">
        <w:t>. Slová „cestná komunikácia“ vo všetkých tvaroch sa v celom texte zákona nahrádzajú slovami „pozemná komunikácia“ v príslušnom tvare</w:t>
      </w:r>
      <w:r w:rsidR="006F40A8" w:rsidRPr="00E02BB7">
        <w:t>.</w:t>
      </w:r>
    </w:p>
    <w:p w:rsidR="006F40A8" w:rsidRPr="00E02BB7" w:rsidRDefault="006F40A8" w:rsidP="007531AA">
      <w:pPr>
        <w:jc w:val="both"/>
      </w:pPr>
    </w:p>
    <w:p w:rsidR="007531AA" w:rsidRPr="00E02BB7" w:rsidRDefault="00A369EA" w:rsidP="007531AA">
      <w:pPr>
        <w:jc w:val="both"/>
      </w:pPr>
      <w:r w:rsidRPr="00E02BB7">
        <w:t>128</w:t>
      </w:r>
      <w:r w:rsidR="006F40A8" w:rsidRPr="00E02BB7">
        <w:t>.</w:t>
      </w:r>
      <w:r w:rsidR="00777775" w:rsidRPr="00E02BB7">
        <w:t xml:space="preserve"> </w:t>
      </w:r>
      <w:r w:rsidR="006F40A8" w:rsidRPr="00E02BB7">
        <w:t>S</w:t>
      </w:r>
      <w:r w:rsidR="007531AA" w:rsidRPr="00E02BB7">
        <w:t xml:space="preserve">lová „koľajové vozidlo pre špeciálne dráhy“ </w:t>
      </w:r>
      <w:r w:rsidR="00FA0DCC" w:rsidRPr="00E02BB7">
        <w:t xml:space="preserve">vo všetkých tvaroch </w:t>
      </w:r>
      <w:r w:rsidR="007531AA" w:rsidRPr="00E02BB7">
        <w:t>sa v celom texte zákona nahrádzajú slovami „vozidlo špeciálnej dráhy“ v príslušnom tvare.</w:t>
      </w:r>
    </w:p>
    <w:p w:rsidR="007531AA" w:rsidRPr="00E02BB7" w:rsidRDefault="007531AA" w:rsidP="001F69C4">
      <w:pPr>
        <w:jc w:val="both"/>
      </w:pPr>
    </w:p>
    <w:p w:rsidR="00A369EA" w:rsidRPr="00E02BB7" w:rsidRDefault="00A369EA" w:rsidP="00211524">
      <w:pPr>
        <w:autoSpaceDE w:val="0"/>
        <w:autoSpaceDN w:val="0"/>
        <w:adjustRightInd w:val="0"/>
        <w:jc w:val="center"/>
        <w:rPr>
          <w:b/>
          <w:bCs/>
        </w:rPr>
      </w:pPr>
      <w:r w:rsidRPr="00E02BB7">
        <w:rPr>
          <w:b/>
          <w:bCs/>
        </w:rPr>
        <w:t>Čl. II</w:t>
      </w:r>
    </w:p>
    <w:p w:rsidR="00A369EA" w:rsidRPr="009671DD" w:rsidRDefault="00A369EA" w:rsidP="00A369EA">
      <w:pPr>
        <w:pStyle w:val="Odsekzoznamu"/>
        <w:autoSpaceDE w:val="0"/>
        <w:autoSpaceDN w:val="0"/>
        <w:adjustRightInd w:val="0"/>
        <w:ind w:left="360"/>
        <w:jc w:val="center"/>
        <w:rPr>
          <w:bCs/>
        </w:rPr>
      </w:pPr>
    </w:p>
    <w:p w:rsidR="00A369EA" w:rsidRPr="00E02BB7" w:rsidRDefault="00A369EA" w:rsidP="00211524">
      <w:pPr>
        <w:ind w:firstLine="708"/>
        <w:contextualSpacing/>
        <w:jc w:val="both"/>
      </w:pPr>
      <w:r w:rsidRPr="00E02BB7">
        <w:t>Zákon Národnej rady Slovenskej republiky č. 258/1993 Z. z. o Železniciach Slovenskej republiky v znení zákona č. 152/1997 Z. z., zákona č. 259/2001 Z. z., zákona č. 316/2011 Z. z., zákona č. 547/2011 Z. z., zákona č. 259/2015 Z. z., zákona č. 125/2016 Z. z. a zákona č. 236/2024 Z. z. sa dopĺňa takto:</w:t>
      </w:r>
    </w:p>
    <w:p w:rsidR="00A369EA" w:rsidRPr="00E02BB7" w:rsidRDefault="00A369EA" w:rsidP="00A369EA">
      <w:pPr>
        <w:contextualSpacing/>
        <w:jc w:val="both"/>
      </w:pPr>
    </w:p>
    <w:p w:rsidR="00217474" w:rsidRPr="00E02BB7" w:rsidRDefault="00A369EA" w:rsidP="00A369EA">
      <w:pPr>
        <w:jc w:val="both"/>
      </w:pPr>
      <w:r w:rsidRPr="00E02BB7">
        <w:t>V § 9 písm. b) sa na konci pripájajú tieto slová: „a príslušníkom Policajného zboru“.</w:t>
      </w:r>
    </w:p>
    <w:p w:rsidR="00DD616B" w:rsidRPr="00E02BB7" w:rsidRDefault="00DD616B" w:rsidP="00F00084">
      <w:pPr>
        <w:jc w:val="both"/>
      </w:pPr>
    </w:p>
    <w:p w:rsidR="00240D6C" w:rsidRPr="00E02BB7" w:rsidRDefault="00240D6C" w:rsidP="00211524">
      <w:pPr>
        <w:autoSpaceDE w:val="0"/>
        <w:adjustRightInd w:val="0"/>
        <w:jc w:val="center"/>
        <w:rPr>
          <w:b/>
        </w:rPr>
      </w:pPr>
      <w:r w:rsidRPr="00E02BB7">
        <w:rPr>
          <w:b/>
        </w:rPr>
        <w:t xml:space="preserve">Čl. </w:t>
      </w:r>
      <w:r w:rsidR="00A369EA" w:rsidRPr="00E02BB7">
        <w:rPr>
          <w:b/>
        </w:rPr>
        <w:t>III</w:t>
      </w:r>
    </w:p>
    <w:p w:rsidR="00240D6C" w:rsidRPr="00E02BB7" w:rsidRDefault="00240D6C" w:rsidP="00240D6C">
      <w:pPr>
        <w:pStyle w:val="Odsekzoznamu"/>
        <w:autoSpaceDE w:val="0"/>
        <w:adjustRightInd w:val="0"/>
        <w:ind w:left="360"/>
        <w:jc w:val="center"/>
        <w:rPr>
          <w:b/>
        </w:rPr>
      </w:pPr>
    </w:p>
    <w:p w:rsidR="00C97063" w:rsidRPr="00E02BB7" w:rsidRDefault="00240D6C" w:rsidP="00211524">
      <w:pPr>
        <w:pStyle w:val="Odsekzoznamu"/>
        <w:autoSpaceDE w:val="0"/>
        <w:adjustRightInd w:val="0"/>
        <w:ind w:left="0" w:firstLine="708"/>
        <w:jc w:val="both"/>
      </w:pPr>
      <w:r w:rsidRPr="00E02BB7">
        <w:t xml:space="preserve">Zákon </w:t>
      </w:r>
      <w:r w:rsidR="00ED4232" w:rsidRPr="00E02BB7">
        <w:t xml:space="preserve">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ED4232" w:rsidRPr="00E02BB7">
        <w:rPr>
          <w:rStyle w:val="awspan"/>
        </w:rPr>
        <w:t>zákona</w:t>
      </w:r>
      <w:r w:rsidR="00ED4232" w:rsidRPr="00E02BB7">
        <w:rPr>
          <w:rStyle w:val="awspan"/>
          <w:spacing w:val="10"/>
        </w:rPr>
        <w:t xml:space="preserve"> </w:t>
      </w:r>
      <w:r w:rsidR="00ED4232" w:rsidRPr="00E02BB7">
        <w:rPr>
          <w:rStyle w:val="awspan"/>
        </w:rPr>
        <w:t>č.</w:t>
      </w:r>
      <w:r w:rsidR="00ED4232" w:rsidRPr="00E02BB7">
        <w:rPr>
          <w:rStyle w:val="awspan"/>
          <w:spacing w:val="10"/>
        </w:rPr>
        <w:t xml:space="preserve"> </w:t>
      </w:r>
      <w:r w:rsidR="00ED4232" w:rsidRPr="00E02BB7">
        <w:rPr>
          <w:rStyle w:val="awspan"/>
        </w:rPr>
        <w:t>109/2023</w:t>
      </w:r>
      <w:r w:rsidR="00ED4232" w:rsidRPr="00E02BB7">
        <w:rPr>
          <w:rStyle w:val="awspan"/>
          <w:spacing w:val="10"/>
        </w:rPr>
        <w:t xml:space="preserve"> </w:t>
      </w:r>
      <w:r w:rsidR="00ED4232" w:rsidRPr="00E02BB7">
        <w:rPr>
          <w:rStyle w:val="awspan"/>
        </w:rPr>
        <w:t>Z.</w:t>
      </w:r>
      <w:r w:rsidR="00ED4232" w:rsidRPr="00E02BB7">
        <w:rPr>
          <w:rStyle w:val="awspan"/>
          <w:spacing w:val="10"/>
        </w:rPr>
        <w:t xml:space="preserve"> </w:t>
      </w:r>
      <w:r w:rsidR="00ED4232" w:rsidRPr="00E02BB7">
        <w:rPr>
          <w:rStyle w:val="awspan"/>
        </w:rPr>
        <w:t>z.,</w:t>
      </w:r>
      <w:r w:rsidR="00ED4232" w:rsidRPr="00E02BB7">
        <w:rPr>
          <w:rStyle w:val="awspan"/>
          <w:spacing w:val="10"/>
        </w:rPr>
        <w:t xml:space="preserve"> </w:t>
      </w:r>
      <w:r w:rsidR="00ED4232" w:rsidRPr="00E02BB7">
        <w:rPr>
          <w:rStyle w:val="awspan"/>
        </w:rPr>
        <w:t>zákona</w:t>
      </w:r>
      <w:r w:rsidR="00ED4232" w:rsidRPr="00E02BB7">
        <w:rPr>
          <w:rStyle w:val="awspan"/>
          <w:spacing w:val="10"/>
        </w:rPr>
        <w:t xml:space="preserve"> </w:t>
      </w:r>
      <w:r w:rsidR="00ED4232" w:rsidRPr="00E02BB7">
        <w:rPr>
          <w:rStyle w:val="awspan"/>
        </w:rPr>
        <w:t>č.</w:t>
      </w:r>
      <w:r w:rsidR="00ED4232" w:rsidRPr="00E02BB7">
        <w:rPr>
          <w:rStyle w:val="awspan"/>
          <w:spacing w:val="10"/>
        </w:rPr>
        <w:t xml:space="preserve"> </w:t>
      </w:r>
      <w:r w:rsidR="00ED4232" w:rsidRPr="00E02BB7">
        <w:rPr>
          <w:rStyle w:val="awspan"/>
        </w:rPr>
        <w:t>119/2023</w:t>
      </w:r>
      <w:r w:rsidR="00ED4232" w:rsidRPr="00E02BB7">
        <w:rPr>
          <w:rStyle w:val="awspan"/>
          <w:spacing w:val="10"/>
        </w:rPr>
        <w:t xml:space="preserve"> </w:t>
      </w:r>
      <w:r w:rsidR="00ED4232" w:rsidRPr="00E02BB7">
        <w:rPr>
          <w:rStyle w:val="awspan"/>
        </w:rPr>
        <w:t>Z.</w:t>
      </w:r>
      <w:r w:rsidR="00ED4232" w:rsidRPr="00E02BB7">
        <w:rPr>
          <w:rStyle w:val="awspan"/>
          <w:spacing w:val="10"/>
        </w:rPr>
        <w:t xml:space="preserve"> </w:t>
      </w:r>
      <w:r w:rsidR="00ED4232" w:rsidRPr="00E02BB7">
        <w:rPr>
          <w:rStyle w:val="awspan"/>
        </w:rPr>
        <w:t>z.</w:t>
      </w:r>
      <w:r w:rsidR="00ED4232" w:rsidRPr="00E02BB7">
        <w:rPr>
          <w:rStyle w:val="awspan"/>
          <w:spacing w:val="10"/>
        </w:rPr>
        <w:t>,</w:t>
      </w:r>
      <w:r w:rsidR="00ED4232" w:rsidRPr="00E02BB7">
        <w:rPr>
          <w:rStyle w:val="awspan"/>
        </w:rPr>
        <w:t xml:space="preserve"> zákona</w:t>
      </w:r>
      <w:r w:rsidR="00ED4232" w:rsidRPr="00E02BB7">
        <w:rPr>
          <w:rStyle w:val="awspan"/>
          <w:spacing w:val="10"/>
        </w:rPr>
        <w:t xml:space="preserve"> </w:t>
      </w:r>
      <w:r w:rsidR="00ED4232" w:rsidRPr="00E02BB7">
        <w:rPr>
          <w:rStyle w:val="awspan"/>
        </w:rPr>
        <w:t xml:space="preserve">č. 135/2023 Z. z., </w:t>
      </w:r>
      <w:r w:rsidR="00ED4232" w:rsidRPr="009671DD">
        <w:t xml:space="preserve">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a zákona č. 246/2024 Z. z.   </w:t>
      </w:r>
      <w:r w:rsidRPr="00E02BB7">
        <w:t>sa mení a dopĺňa takto:</w:t>
      </w:r>
    </w:p>
    <w:p w:rsidR="00ED1048" w:rsidRPr="00E02BB7" w:rsidRDefault="00ED1048" w:rsidP="00D91EFB">
      <w:pPr>
        <w:widowControl w:val="0"/>
        <w:autoSpaceDE w:val="0"/>
        <w:autoSpaceDN w:val="0"/>
        <w:adjustRightInd w:val="0"/>
        <w:jc w:val="both"/>
      </w:pPr>
    </w:p>
    <w:p w:rsidR="00ED1048" w:rsidRPr="00E02BB7" w:rsidRDefault="00ED1048" w:rsidP="00ED1048">
      <w:pPr>
        <w:pStyle w:val="Odsekzoznamu"/>
        <w:autoSpaceDE w:val="0"/>
        <w:adjustRightInd w:val="0"/>
        <w:ind w:left="0"/>
        <w:jc w:val="both"/>
      </w:pPr>
      <w:r w:rsidRPr="00E02BB7">
        <w:t xml:space="preserve">1. V </w:t>
      </w:r>
      <w:r w:rsidR="00F60DEB" w:rsidRPr="00E02BB7">
        <w:t>p</w:t>
      </w:r>
      <w:r w:rsidRPr="00E02BB7">
        <w:t>rílohe Sadzobník</w:t>
      </w:r>
      <w:r w:rsidR="00D640B8" w:rsidRPr="00E02BB7">
        <w:t>u</w:t>
      </w:r>
      <w:r w:rsidRPr="00E02BB7">
        <w:t xml:space="preserve"> správnych poplatkov čast</w:t>
      </w:r>
      <w:r w:rsidR="0039792F" w:rsidRPr="00E02BB7">
        <w:t>i VI. DOPRAVA položke 70 písm.</w:t>
      </w:r>
      <w:r w:rsidRPr="00E02BB7">
        <w:t xml:space="preserve"> b</w:t>
      </w:r>
      <w:r w:rsidR="008A5CE3" w:rsidRPr="00E02BB7">
        <w:t>) sa slovo „dráhového“</w:t>
      </w:r>
      <w:r w:rsidR="00ED117E" w:rsidRPr="00E02BB7">
        <w:t xml:space="preserve"> n</w:t>
      </w:r>
      <w:r w:rsidR="008A5CE3" w:rsidRPr="00E02BB7">
        <w:t>ahrádza slovami</w:t>
      </w:r>
      <w:r w:rsidR="00ED117E" w:rsidRPr="00E02BB7">
        <w:t xml:space="preserve"> „</w:t>
      </w:r>
      <w:r w:rsidR="008A5CE3" w:rsidRPr="00E02BB7">
        <w:t xml:space="preserve">typu </w:t>
      </w:r>
      <w:r w:rsidR="00ED117E" w:rsidRPr="00E02BB7">
        <w:t>železničného“ a </w:t>
      </w:r>
      <w:r w:rsidR="00FA3C74" w:rsidRPr="00E02BB7">
        <w:t>suma</w:t>
      </w:r>
      <w:r w:rsidR="00ED117E" w:rsidRPr="00E02BB7">
        <w:t xml:space="preserve"> „300</w:t>
      </w:r>
      <w:r w:rsidR="00FA3C74" w:rsidRPr="00E02BB7">
        <w:t xml:space="preserve"> eur</w:t>
      </w:r>
      <w:r w:rsidR="00ED117E" w:rsidRPr="00E02BB7">
        <w:t xml:space="preserve">“ sa nahrádza </w:t>
      </w:r>
      <w:r w:rsidR="00FA3C74" w:rsidRPr="00E02BB7">
        <w:t>sumou</w:t>
      </w:r>
      <w:r w:rsidR="00ED117E" w:rsidRPr="00E02BB7">
        <w:t xml:space="preserve"> „400</w:t>
      </w:r>
      <w:r w:rsidR="00FA3C74" w:rsidRPr="00E02BB7">
        <w:t xml:space="preserve"> eur</w:t>
      </w:r>
      <w:r w:rsidR="00ED117E" w:rsidRPr="00E02BB7">
        <w:t xml:space="preserve">“. </w:t>
      </w:r>
    </w:p>
    <w:p w:rsidR="00ED117E" w:rsidRPr="00E02BB7" w:rsidRDefault="00ED117E" w:rsidP="00ED1048">
      <w:pPr>
        <w:widowControl w:val="0"/>
        <w:autoSpaceDE w:val="0"/>
        <w:autoSpaceDN w:val="0"/>
        <w:adjustRightInd w:val="0"/>
        <w:jc w:val="both"/>
      </w:pPr>
    </w:p>
    <w:p w:rsidR="00ED117E" w:rsidRPr="00E02BB7" w:rsidRDefault="00ED117E" w:rsidP="00ED117E">
      <w:pPr>
        <w:pStyle w:val="Odsekzoznamu"/>
        <w:autoSpaceDE w:val="0"/>
        <w:adjustRightInd w:val="0"/>
        <w:ind w:left="0"/>
        <w:jc w:val="both"/>
      </w:pPr>
      <w:r w:rsidRPr="00E02BB7">
        <w:t xml:space="preserve">2. V </w:t>
      </w:r>
      <w:r w:rsidR="00F60DEB" w:rsidRPr="00E02BB7">
        <w:t>p</w:t>
      </w:r>
      <w:r w:rsidRPr="00E02BB7">
        <w:t>rílohe Sadzobník</w:t>
      </w:r>
      <w:r w:rsidR="00D640B8" w:rsidRPr="00E02BB7">
        <w:t>u</w:t>
      </w:r>
      <w:r w:rsidRPr="00E02BB7">
        <w:t xml:space="preserve"> správnych poplatkov čas</w:t>
      </w:r>
      <w:r w:rsidR="0039792F" w:rsidRPr="00E02BB7">
        <w:t>ti VI. DOPRAVA položke 70 písm.</w:t>
      </w:r>
      <w:r w:rsidRPr="00E02BB7">
        <w:t xml:space="preserve"> d) sa za slovo „obnovy“ vkladá slovo „typu“, slovo „dráhového“ sa nahrádza slovom „železničného“ a </w:t>
      </w:r>
      <w:r w:rsidR="00FA3C74" w:rsidRPr="00E02BB7">
        <w:t>suma</w:t>
      </w:r>
      <w:r w:rsidRPr="00E02BB7">
        <w:t xml:space="preserve"> „120</w:t>
      </w:r>
      <w:r w:rsidR="00FA3C74" w:rsidRPr="00E02BB7">
        <w:t xml:space="preserve"> eur</w:t>
      </w:r>
      <w:r w:rsidRPr="00E02BB7">
        <w:t xml:space="preserve">“ sa nahrádza </w:t>
      </w:r>
      <w:r w:rsidR="00FA3C74" w:rsidRPr="00E02BB7">
        <w:t>sumou</w:t>
      </w:r>
      <w:r w:rsidRPr="00E02BB7">
        <w:t xml:space="preserve"> „200</w:t>
      </w:r>
      <w:r w:rsidR="00FA3C74" w:rsidRPr="00E02BB7">
        <w:t xml:space="preserve"> eur</w:t>
      </w:r>
      <w:r w:rsidRPr="00E02BB7">
        <w:t xml:space="preserve">“. </w:t>
      </w:r>
    </w:p>
    <w:p w:rsidR="00ED117E" w:rsidRPr="00E02BB7" w:rsidRDefault="00ED117E" w:rsidP="00ED117E">
      <w:pPr>
        <w:pStyle w:val="Odsekzoznamu"/>
        <w:autoSpaceDE w:val="0"/>
        <w:adjustRightInd w:val="0"/>
        <w:ind w:left="0"/>
        <w:jc w:val="both"/>
      </w:pPr>
    </w:p>
    <w:p w:rsidR="00ED117E" w:rsidRPr="00E02BB7" w:rsidRDefault="00ED117E" w:rsidP="00ED117E">
      <w:pPr>
        <w:pStyle w:val="Odsekzoznamu"/>
        <w:autoSpaceDE w:val="0"/>
        <w:adjustRightInd w:val="0"/>
        <w:ind w:left="0"/>
        <w:jc w:val="both"/>
      </w:pPr>
      <w:r w:rsidRPr="00E02BB7">
        <w:t xml:space="preserve">3. V </w:t>
      </w:r>
      <w:r w:rsidR="00F60DEB" w:rsidRPr="00E02BB7">
        <w:t>p</w:t>
      </w:r>
      <w:r w:rsidRPr="00E02BB7">
        <w:t>rílohe Sadzobník</w:t>
      </w:r>
      <w:r w:rsidR="00D640B8" w:rsidRPr="00E02BB7">
        <w:t>u</w:t>
      </w:r>
      <w:r w:rsidRPr="00E02BB7">
        <w:t xml:space="preserve"> správnych poplatkov časti VI. DOPRAVA </w:t>
      </w:r>
      <w:r w:rsidR="00F60DEB" w:rsidRPr="00E02BB7">
        <w:t>položke 70 písm.  f) sa za slovami</w:t>
      </w:r>
      <w:r w:rsidRPr="00E02BB7">
        <w:t xml:space="preserve"> „električkové dráhy“ </w:t>
      </w:r>
      <w:r w:rsidR="00D15CF3" w:rsidRPr="00E02BB7">
        <w:t>čiarka nahrádza</w:t>
      </w:r>
      <w:r w:rsidRPr="00E02BB7">
        <w:t xml:space="preserve"> slovo</w:t>
      </w:r>
      <w:r w:rsidR="00D15CF3" w:rsidRPr="00E02BB7">
        <w:t>m</w:t>
      </w:r>
      <w:r w:rsidR="008A5CE3" w:rsidRPr="00E02BB7">
        <w:t xml:space="preserve"> „alebo“ a vypúšťajú sa slová</w:t>
      </w:r>
      <w:r w:rsidRPr="00E02BB7">
        <w:t xml:space="preserve"> „</w:t>
      </w:r>
      <w:r w:rsidR="00F66BE4" w:rsidRPr="00E02BB7">
        <w:t>alebo existujúce špeciálne dráhy</w:t>
      </w:r>
      <w:r w:rsidRPr="00E02BB7">
        <w:t xml:space="preserve">“. </w:t>
      </w:r>
    </w:p>
    <w:p w:rsidR="00F66BE4" w:rsidRPr="00E02BB7" w:rsidRDefault="00F66BE4" w:rsidP="00ED117E">
      <w:pPr>
        <w:pStyle w:val="Odsekzoznamu"/>
        <w:autoSpaceDE w:val="0"/>
        <w:adjustRightInd w:val="0"/>
        <w:ind w:left="0"/>
        <w:jc w:val="both"/>
      </w:pPr>
    </w:p>
    <w:p w:rsidR="00ED117E" w:rsidRPr="00E02BB7" w:rsidRDefault="00F66BE4" w:rsidP="00ED117E">
      <w:pPr>
        <w:pStyle w:val="Odsekzoznamu"/>
        <w:autoSpaceDE w:val="0"/>
        <w:adjustRightInd w:val="0"/>
        <w:ind w:left="0"/>
        <w:jc w:val="both"/>
      </w:pPr>
      <w:r w:rsidRPr="00E02BB7">
        <w:t xml:space="preserve">4. </w:t>
      </w:r>
      <w:r w:rsidR="00ED117E" w:rsidRPr="00E02BB7">
        <w:t xml:space="preserve">V </w:t>
      </w:r>
      <w:r w:rsidR="00F60DEB" w:rsidRPr="00E02BB7">
        <w:t>p</w:t>
      </w:r>
      <w:r w:rsidR="00ED117E" w:rsidRPr="00E02BB7">
        <w:t>rílohe Sadzobník</w:t>
      </w:r>
      <w:r w:rsidR="00D640B8" w:rsidRPr="00E02BB7">
        <w:t>u</w:t>
      </w:r>
      <w:r w:rsidR="00ED117E" w:rsidRPr="00E02BB7">
        <w:t xml:space="preserve"> správnych poplatkov </w:t>
      </w:r>
      <w:r w:rsidRPr="00E02BB7">
        <w:t>čas</w:t>
      </w:r>
      <w:r w:rsidR="00FA3C74" w:rsidRPr="00E02BB7">
        <w:t>t</w:t>
      </w:r>
      <w:r w:rsidR="00F60DEB" w:rsidRPr="00E02BB7">
        <w:t>i VI. DOPRAVA</w:t>
      </w:r>
      <w:r w:rsidR="00FA3C74" w:rsidRPr="00E02BB7">
        <w:t xml:space="preserve"> položke 70</w:t>
      </w:r>
      <w:r w:rsidRPr="00E02BB7">
        <w:t xml:space="preserve"> </w:t>
      </w:r>
      <w:r w:rsidR="00F60DEB" w:rsidRPr="00E02BB7">
        <w:t xml:space="preserve">sa </w:t>
      </w:r>
      <w:r w:rsidRPr="00E02BB7">
        <w:t>za písmeno f</w:t>
      </w:r>
      <w:r w:rsidR="00ED117E" w:rsidRPr="00E02BB7">
        <w:t xml:space="preserve">) </w:t>
      </w:r>
      <w:r w:rsidR="00FA3C74" w:rsidRPr="00E02BB7">
        <w:t xml:space="preserve">vkladá nové </w:t>
      </w:r>
      <w:r w:rsidRPr="00E02BB7">
        <w:t>písmeno g), ktoré znie</w:t>
      </w:r>
      <w:r w:rsidR="00ED117E" w:rsidRPr="00E02BB7">
        <w:t>:</w:t>
      </w:r>
    </w:p>
    <w:p w:rsidR="00F66BE4" w:rsidRPr="00E02BB7" w:rsidRDefault="00F66BE4" w:rsidP="00ED117E">
      <w:pPr>
        <w:pStyle w:val="Odsekzoznamu"/>
        <w:autoSpaceDE w:val="0"/>
        <w:adjustRightInd w:val="0"/>
        <w:ind w:left="0"/>
        <w:jc w:val="both"/>
      </w:pPr>
    </w:p>
    <w:p w:rsidR="00F66BE4" w:rsidRPr="00E02BB7" w:rsidRDefault="00F66BE4" w:rsidP="00ED117E">
      <w:pPr>
        <w:pStyle w:val="Odsekzoznamu"/>
        <w:autoSpaceDE w:val="0"/>
        <w:adjustRightInd w:val="0"/>
        <w:ind w:left="0"/>
        <w:jc w:val="both"/>
      </w:pPr>
      <w:r w:rsidRPr="00E02BB7">
        <w:t>„g) Schválenie typu dráhového vozidla špeciálne</w:t>
      </w:r>
      <w:r w:rsidR="00A329C9" w:rsidRPr="00E02BB7">
        <w:t>j</w:t>
      </w:r>
      <w:r w:rsidRPr="00E02BB7">
        <w:t xml:space="preserve"> dráhy                    </w:t>
      </w:r>
      <w:r w:rsidR="00FA3C74" w:rsidRPr="00E02BB7">
        <w:t xml:space="preserve">                        200 eur</w:t>
      </w:r>
      <w:r w:rsidRPr="00E02BB7">
        <w:t>“.</w:t>
      </w:r>
    </w:p>
    <w:p w:rsidR="00F66BE4" w:rsidRPr="00E02BB7" w:rsidRDefault="00F66BE4" w:rsidP="00ED117E">
      <w:pPr>
        <w:pStyle w:val="Odsekzoznamu"/>
        <w:autoSpaceDE w:val="0"/>
        <w:adjustRightInd w:val="0"/>
        <w:ind w:left="0"/>
        <w:jc w:val="both"/>
      </w:pPr>
    </w:p>
    <w:p w:rsidR="00F66BE4" w:rsidRPr="00E02BB7" w:rsidRDefault="00F66BE4" w:rsidP="00ED117E">
      <w:pPr>
        <w:pStyle w:val="Odsekzoznamu"/>
        <w:autoSpaceDE w:val="0"/>
        <w:adjustRightInd w:val="0"/>
        <w:ind w:left="0"/>
        <w:jc w:val="both"/>
      </w:pPr>
      <w:r w:rsidRPr="00E02BB7">
        <w:t>Doterajšie písmená g) až q) sa označujú ako písmená h) až</w:t>
      </w:r>
      <w:r w:rsidR="00194D52" w:rsidRPr="00E02BB7">
        <w:t xml:space="preserve"> r</w:t>
      </w:r>
      <w:r w:rsidRPr="00E02BB7">
        <w:t>).</w:t>
      </w:r>
    </w:p>
    <w:p w:rsidR="00F66BE4" w:rsidRPr="00E02BB7" w:rsidRDefault="00F66BE4" w:rsidP="00ED117E">
      <w:pPr>
        <w:pStyle w:val="Odsekzoznamu"/>
        <w:autoSpaceDE w:val="0"/>
        <w:adjustRightInd w:val="0"/>
        <w:ind w:left="0"/>
        <w:jc w:val="both"/>
      </w:pPr>
    </w:p>
    <w:p w:rsidR="00E34015" w:rsidRPr="00E02BB7" w:rsidRDefault="00F66BE4" w:rsidP="00F66BE4">
      <w:pPr>
        <w:pStyle w:val="Odsekzoznamu"/>
        <w:autoSpaceDE w:val="0"/>
        <w:adjustRightInd w:val="0"/>
        <w:ind w:left="0"/>
        <w:jc w:val="both"/>
      </w:pPr>
      <w:r w:rsidRPr="00E02BB7">
        <w:t xml:space="preserve">5. V </w:t>
      </w:r>
      <w:r w:rsidR="00F60DEB" w:rsidRPr="00E02BB7">
        <w:t>p</w:t>
      </w:r>
      <w:r w:rsidRPr="00E02BB7">
        <w:t>rílohe Sadzobník</w:t>
      </w:r>
      <w:r w:rsidR="00D640B8" w:rsidRPr="00E02BB7">
        <w:t>u</w:t>
      </w:r>
      <w:r w:rsidRPr="00E02BB7">
        <w:t xml:space="preserve"> správnych poplatkov ča</w:t>
      </w:r>
      <w:r w:rsidR="00E34015" w:rsidRPr="00E02BB7">
        <w:t>sti VI. DOPRAVA položke 70 písmeno</w:t>
      </w:r>
      <w:r w:rsidRPr="00E02BB7">
        <w:t xml:space="preserve"> </w:t>
      </w:r>
      <w:r w:rsidR="00E34015" w:rsidRPr="00E02BB7">
        <w:t xml:space="preserve"> h) znie:</w:t>
      </w:r>
    </w:p>
    <w:p w:rsidR="00120788" w:rsidRPr="00E02BB7" w:rsidRDefault="00120788" w:rsidP="00E34015">
      <w:pPr>
        <w:widowControl w:val="0"/>
        <w:autoSpaceDE w:val="0"/>
        <w:autoSpaceDN w:val="0"/>
        <w:adjustRightInd w:val="0"/>
        <w:jc w:val="both"/>
      </w:pPr>
    </w:p>
    <w:p w:rsidR="00F66BE4" w:rsidRPr="00E02BB7" w:rsidRDefault="00E34015" w:rsidP="00E34015">
      <w:pPr>
        <w:widowControl w:val="0"/>
        <w:autoSpaceDE w:val="0"/>
        <w:autoSpaceDN w:val="0"/>
        <w:adjustRightInd w:val="0"/>
        <w:jc w:val="both"/>
      </w:pPr>
      <w:r w:rsidRPr="00E02BB7">
        <w:t>„h) Schválenie podstatnej zmeny typu dráhového vozidla pre električkové dráhy alebo trolejbusové dráhy</w:t>
      </w:r>
      <w:r w:rsidR="00D640B8" w:rsidRPr="00E02BB7">
        <w:t xml:space="preserve">                                                                                                             120 eur</w:t>
      </w:r>
      <w:r w:rsidR="00F66BE4" w:rsidRPr="00E02BB7">
        <w:t xml:space="preserve">“. </w:t>
      </w:r>
    </w:p>
    <w:p w:rsidR="00F66BE4" w:rsidRPr="00E02BB7" w:rsidRDefault="00F66BE4" w:rsidP="00F66BE4">
      <w:pPr>
        <w:pStyle w:val="Odsekzoznamu"/>
        <w:autoSpaceDE w:val="0"/>
        <w:adjustRightInd w:val="0"/>
        <w:ind w:left="0"/>
        <w:jc w:val="both"/>
      </w:pPr>
    </w:p>
    <w:p w:rsidR="00F66BE4" w:rsidRPr="00E02BB7" w:rsidRDefault="00F66BE4" w:rsidP="00F66BE4">
      <w:pPr>
        <w:pStyle w:val="Odsekzoznamu"/>
        <w:autoSpaceDE w:val="0"/>
        <w:adjustRightInd w:val="0"/>
        <w:ind w:left="0"/>
        <w:jc w:val="both"/>
      </w:pPr>
      <w:r w:rsidRPr="00E02BB7">
        <w:t xml:space="preserve">6. V </w:t>
      </w:r>
      <w:r w:rsidR="00F60DEB" w:rsidRPr="00E02BB7">
        <w:t>p</w:t>
      </w:r>
      <w:r w:rsidRPr="00E02BB7">
        <w:t>rílohe Sadzobník</w:t>
      </w:r>
      <w:r w:rsidR="00D640B8" w:rsidRPr="00E02BB7">
        <w:t>u</w:t>
      </w:r>
      <w:r w:rsidRPr="00E02BB7">
        <w:t xml:space="preserve"> správnych poplatkov </w:t>
      </w:r>
      <w:r w:rsidR="00F60DEB" w:rsidRPr="00E02BB7">
        <w:t>časti VI. DOPRAVA</w:t>
      </w:r>
      <w:r w:rsidRPr="00E02BB7">
        <w:t xml:space="preserve"> položke 70 </w:t>
      </w:r>
      <w:r w:rsidR="00F60DEB" w:rsidRPr="00E02BB7">
        <w:t xml:space="preserve">sa </w:t>
      </w:r>
      <w:r w:rsidRPr="00E02BB7">
        <w:t>za písmeno h)</w:t>
      </w:r>
      <w:r w:rsidR="00BB5745" w:rsidRPr="00E02BB7">
        <w:t xml:space="preserve"> </w:t>
      </w:r>
      <w:r w:rsidR="00FA3C74" w:rsidRPr="00E02BB7">
        <w:t>vkladá nové</w:t>
      </w:r>
      <w:r w:rsidRPr="00E02BB7">
        <w:t xml:space="preserve"> písmeno i), ktoré znie:</w:t>
      </w:r>
    </w:p>
    <w:p w:rsidR="00F66BE4" w:rsidRPr="00E02BB7" w:rsidRDefault="00F66BE4" w:rsidP="00F66BE4">
      <w:pPr>
        <w:pStyle w:val="Odsekzoznamu"/>
        <w:autoSpaceDE w:val="0"/>
        <w:adjustRightInd w:val="0"/>
        <w:ind w:left="0"/>
        <w:jc w:val="both"/>
      </w:pPr>
    </w:p>
    <w:p w:rsidR="00ED117E" w:rsidRPr="00E02BB7" w:rsidRDefault="00F66BE4" w:rsidP="00ED117E">
      <w:pPr>
        <w:pStyle w:val="Odsekzoznamu"/>
        <w:autoSpaceDE w:val="0"/>
        <w:adjustRightInd w:val="0"/>
        <w:ind w:left="0"/>
        <w:jc w:val="both"/>
      </w:pPr>
      <w:r w:rsidRPr="00E02BB7">
        <w:t xml:space="preserve">„i) Schválenie podstatnej zmeny </w:t>
      </w:r>
      <w:r w:rsidR="00E34015" w:rsidRPr="00E02BB7">
        <w:t xml:space="preserve">typu </w:t>
      </w:r>
      <w:r w:rsidRPr="00E02BB7">
        <w:t xml:space="preserve">dráhového vozidla pre špeciálne dráhy                                         </w:t>
      </w:r>
      <w:r w:rsidR="00FA3C74" w:rsidRPr="00E02BB7">
        <w:t xml:space="preserve">                        100 eur</w:t>
      </w:r>
      <w:r w:rsidRPr="00E02BB7">
        <w:t>“.</w:t>
      </w:r>
    </w:p>
    <w:p w:rsidR="00F66BE4" w:rsidRPr="00E02BB7" w:rsidRDefault="00F66BE4" w:rsidP="00ED117E">
      <w:pPr>
        <w:pStyle w:val="Odsekzoznamu"/>
        <w:autoSpaceDE w:val="0"/>
        <w:adjustRightInd w:val="0"/>
        <w:ind w:left="0"/>
        <w:jc w:val="both"/>
      </w:pPr>
    </w:p>
    <w:p w:rsidR="00F66BE4" w:rsidRPr="00E02BB7" w:rsidRDefault="00F66BE4" w:rsidP="00ED117E">
      <w:pPr>
        <w:pStyle w:val="Odsekzoznamu"/>
        <w:autoSpaceDE w:val="0"/>
        <w:adjustRightInd w:val="0"/>
        <w:ind w:left="0"/>
        <w:jc w:val="both"/>
      </w:pPr>
      <w:r w:rsidRPr="00E02BB7">
        <w:t>Doterajšie písmená i) až r)</w:t>
      </w:r>
      <w:r w:rsidR="00A76745" w:rsidRPr="00E02BB7">
        <w:t xml:space="preserve"> sa označujú ako písmená j) až s</w:t>
      </w:r>
      <w:r w:rsidRPr="00E02BB7">
        <w:t>).</w:t>
      </w:r>
    </w:p>
    <w:p w:rsidR="00F66BE4" w:rsidRPr="00E02BB7" w:rsidRDefault="00F66BE4" w:rsidP="00ED117E">
      <w:pPr>
        <w:pStyle w:val="Odsekzoznamu"/>
        <w:autoSpaceDE w:val="0"/>
        <w:adjustRightInd w:val="0"/>
        <w:ind w:left="0"/>
        <w:jc w:val="both"/>
      </w:pPr>
    </w:p>
    <w:p w:rsidR="00ED117E" w:rsidRPr="00E02BB7" w:rsidRDefault="00F66BE4" w:rsidP="00ED117E">
      <w:pPr>
        <w:pStyle w:val="Odsekzoznamu"/>
        <w:autoSpaceDE w:val="0"/>
        <w:adjustRightInd w:val="0"/>
        <w:ind w:left="0"/>
        <w:jc w:val="both"/>
      </w:pPr>
      <w:r w:rsidRPr="00E02BB7">
        <w:t>7</w:t>
      </w:r>
      <w:r w:rsidR="00ED117E" w:rsidRPr="00E02BB7">
        <w:t xml:space="preserve">. V </w:t>
      </w:r>
      <w:r w:rsidR="00F60DEB" w:rsidRPr="00E02BB7">
        <w:t>p</w:t>
      </w:r>
      <w:r w:rsidR="00ED117E" w:rsidRPr="00E02BB7">
        <w:t>rílohe Sadzobník</w:t>
      </w:r>
      <w:r w:rsidR="00D640B8" w:rsidRPr="00E02BB7">
        <w:t>u</w:t>
      </w:r>
      <w:r w:rsidR="00ED117E" w:rsidRPr="00E02BB7">
        <w:t xml:space="preserve"> správnych poplatkov časti </w:t>
      </w:r>
      <w:r w:rsidRPr="00E02BB7">
        <w:t>VI. DOPRAVA položke 70 písmená k) a l</w:t>
      </w:r>
      <w:r w:rsidR="00ED117E" w:rsidRPr="00E02BB7">
        <w:t>) znejú:</w:t>
      </w:r>
    </w:p>
    <w:p w:rsidR="00F6307A" w:rsidRPr="00E02BB7" w:rsidRDefault="00F6307A" w:rsidP="00ED1048">
      <w:pPr>
        <w:widowControl w:val="0"/>
        <w:autoSpaceDE w:val="0"/>
        <w:autoSpaceDN w:val="0"/>
        <w:adjustRightInd w:val="0"/>
        <w:jc w:val="both"/>
      </w:pPr>
    </w:p>
    <w:p w:rsidR="00ED1048" w:rsidRPr="00E02BB7" w:rsidRDefault="00F66BE4" w:rsidP="00ED1048">
      <w:pPr>
        <w:widowControl w:val="0"/>
        <w:autoSpaceDE w:val="0"/>
        <w:autoSpaceDN w:val="0"/>
        <w:adjustRightInd w:val="0"/>
        <w:jc w:val="both"/>
      </w:pPr>
      <w:r w:rsidRPr="00E02BB7">
        <w:t>„k</w:t>
      </w:r>
      <w:r w:rsidR="00F6307A" w:rsidRPr="00E02BB7">
        <w:t>) Vydanie povolenia na skúšobnú prevádzku a skúšky dráhového vozidla alebo vydanie dočasného povolenia na vykonanie skúšobnej prevádzky železn</w:t>
      </w:r>
      <w:r w:rsidR="00A80171" w:rsidRPr="00E02BB7">
        <w:t xml:space="preserve">ičného vozidla           </w:t>
      </w:r>
      <w:r w:rsidR="00F6307A" w:rsidRPr="00E02BB7">
        <w:t xml:space="preserve">                                                     </w:t>
      </w:r>
      <w:r w:rsidR="00120788" w:rsidRPr="00E02BB7">
        <w:t xml:space="preserve">                         30 eur</w:t>
      </w:r>
    </w:p>
    <w:p w:rsidR="00ED1048" w:rsidRPr="00E02BB7" w:rsidRDefault="00975BBB" w:rsidP="00ED1048">
      <w:pPr>
        <w:widowControl w:val="0"/>
        <w:autoSpaceDE w:val="0"/>
        <w:autoSpaceDN w:val="0"/>
        <w:adjustRightInd w:val="0"/>
        <w:jc w:val="both"/>
      </w:pPr>
      <w:r w:rsidRPr="00E02BB7">
        <w:t>l</w:t>
      </w:r>
      <w:r w:rsidR="00ED1048" w:rsidRPr="00E02BB7">
        <w:t xml:space="preserve">) Vydanie duplikátu dokladu o schválení typu, o povolení typu alebo o povolení modernizácie alebo obnovy typu podľa písmen a) až </w:t>
      </w:r>
      <w:r w:rsidR="00F66BE4" w:rsidRPr="00E02BB7">
        <w:t>j</w:t>
      </w:r>
      <w:r w:rsidR="00ED1048" w:rsidRPr="00E02BB7">
        <w:t xml:space="preserve">)                                                 </w:t>
      </w:r>
      <w:r w:rsidR="00FA3C74" w:rsidRPr="00E02BB7">
        <w:t xml:space="preserve">                         30 eur“</w:t>
      </w:r>
      <w:r w:rsidR="00ED1048" w:rsidRPr="00E02BB7">
        <w:t>.</w:t>
      </w:r>
    </w:p>
    <w:p w:rsidR="00ED1048" w:rsidRPr="00E02BB7" w:rsidRDefault="00ED1048" w:rsidP="00ED1048">
      <w:pPr>
        <w:widowControl w:val="0"/>
        <w:autoSpaceDE w:val="0"/>
        <w:autoSpaceDN w:val="0"/>
        <w:adjustRightInd w:val="0"/>
        <w:jc w:val="both"/>
      </w:pPr>
    </w:p>
    <w:p w:rsidR="00ED1048" w:rsidRPr="00E02BB7" w:rsidRDefault="00DD342D" w:rsidP="00ED1048">
      <w:pPr>
        <w:pStyle w:val="Odsekzoznamu"/>
        <w:autoSpaceDE w:val="0"/>
        <w:adjustRightInd w:val="0"/>
        <w:ind w:left="0"/>
        <w:jc w:val="both"/>
      </w:pPr>
      <w:r w:rsidRPr="00E02BB7">
        <w:t>8</w:t>
      </w:r>
      <w:r w:rsidR="00ED1048" w:rsidRPr="00E02BB7">
        <w:t xml:space="preserve">. V </w:t>
      </w:r>
      <w:r w:rsidR="00F60DEB" w:rsidRPr="00E02BB7">
        <w:t>p</w:t>
      </w:r>
      <w:r w:rsidR="00ED1048" w:rsidRPr="00E02BB7">
        <w:t>rílohe Sadzobník</w:t>
      </w:r>
      <w:r w:rsidR="00D640B8" w:rsidRPr="00E02BB7">
        <w:t>u</w:t>
      </w:r>
      <w:r w:rsidR="00ED1048" w:rsidRPr="00E02BB7">
        <w:t xml:space="preserve"> správnych poplatkov časti VI. DOPRAVA </w:t>
      </w:r>
      <w:r w:rsidRPr="00E02BB7">
        <w:t>sa pol</w:t>
      </w:r>
      <w:r w:rsidR="00194D52" w:rsidRPr="00E02BB7">
        <w:t xml:space="preserve">ožka 70 dopĺňa písmenami t) až </w:t>
      </w:r>
      <w:proofErr w:type="spellStart"/>
      <w:r w:rsidR="00194D52" w:rsidRPr="00E02BB7">
        <w:t>aa</w:t>
      </w:r>
      <w:proofErr w:type="spellEnd"/>
      <w:r w:rsidR="00ED1048" w:rsidRPr="00E02BB7">
        <w:t>), ktoré znejú:</w:t>
      </w:r>
    </w:p>
    <w:p w:rsidR="00120788" w:rsidRPr="00E02BB7" w:rsidRDefault="00120788" w:rsidP="00ED1048">
      <w:pPr>
        <w:pStyle w:val="Odsekzoznamu"/>
        <w:autoSpaceDE w:val="0"/>
        <w:adjustRightInd w:val="0"/>
        <w:ind w:left="0"/>
        <w:jc w:val="both"/>
      </w:pPr>
    </w:p>
    <w:p w:rsidR="0060102D" w:rsidRPr="00E02BB7" w:rsidRDefault="00DD342D" w:rsidP="00ED1048">
      <w:pPr>
        <w:pStyle w:val="Odsekzoznamu"/>
        <w:autoSpaceDE w:val="0"/>
        <w:adjustRightInd w:val="0"/>
        <w:ind w:left="0"/>
        <w:jc w:val="both"/>
      </w:pPr>
      <w:r w:rsidRPr="00E02BB7">
        <w:t>„t</w:t>
      </w:r>
      <w:r w:rsidR="00ED1048" w:rsidRPr="00E02BB7">
        <w:t xml:space="preserve">) </w:t>
      </w:r>
      <w:r w:rsidR="0060102D" w:rsidRPr="00E02BB7">
        <w:t>Vydanie poverenia na vykonávanie školenia žiadateľov o vykonanie skúšky na získanie odbornej spôsobilosti bezpečnostného poradcu na prepravu nebezpečného tovaru v železničnej doprave                                                                                                                                200 eur</w:t>
      </w:r>
    </w:p>
    <w:p w:rsidR="00ED1048" w:rsidRPr="00E02BB7" w:rsidRDefault="002F100B" w:rsidP="00ED1048">
      <w:pPr>
        <w:pStyle w:val="Odsekzoznamu"/>
        <w:autoSpaceDE w:val="0"/>
        <w:adjustRightInd w:val="0"/>
        <w:ind w:left="0"/>
        <w:jc w:val="both"/>
      </w:pPr>
      <w:r w:rsidRPr="00E02BB7">
        <w:t xml:space="preserve">u) </w:t>
      </w:r>
      <w:r w:rsidR="00ED1048" w:rsidRPr="00E02BB7">
        <w:t>Vydanie poverenia na vzdelávanie a overovanie odbornej spôsobilosti zamestnancov prevádzkovateľov lanových dráh a dráhových podnikov poskytujúcich dopravné služby na lanových dráhach                                                                                                              200 eur</w:t>
      </w:r>
    </w:p>
    <w:p w:rsidR="00034393" w:rsidRPr="00E02BB7" w:rsidRDefault="002F100B" w:rsidP="00ED1048">
      <w:pPr>
        <w:pStyle w:val="Odsekzoznamu"/>
        <w:autoSpaceDE w:val="0"/>
        <w:adjustRightInd w:val="0"/>
        <w:ind w:left="0"/>
        <w:jc w:val="both"/>
      </w:pPr>
      <w:r w:rsidRPr="00E02BB7">
        <w:t>v</w:t>
      </w:r>
      <w:r w:rsidR="00ED1048" w:rsidRPr="00E02BB7">
        <w:t>) Vydanie poverenia na vzdelávanie a overovanie odbornej spôsobilosti na vykonávanie činností na určených technických zariadeniach                                                                 200 eur</w:t>
      </w:r>
    </w:p>
    <w:p w:rsidR="00ED1048" w:rsidRPr="00E02BB7" w:rsidRDefault="002F100B" w:rsidP="00ED1048">
      <w:pPr>
        <w:pStyle w:val="Odsekzoznamu"/>
        <w:autoSpaceDE w:val="0"/>
        <w:adjustRightInd w:val="0"/>
        <w:ind w:left="0"/>
        <w:jc w:val="both"/>
      </w:pPr>
      <w:r w:rsidRPr="00E02BB7">
        <w:t>w</w:t>
      </w:r>
      <w:r w:rsidR="00BA441E" w:rsidRPr="00E02BB7">
        <w:t>) Vydanie poverenia na posudzovanie technickej dokumentácie a schvaľovanie spôsobilosti určených technických zariadení                                                                                         200 eur</w:t>
      </w:r>
    </w:p>
    <w:p w:rsidR="00BA441E" w:rsidRPr="00E02BB7" w:rsidRDefault="002F100B" w:rsidP="00ED1048">
      <w:pPr>
        <w:pStyle w:val="Odsekzoznamu"/>
        <w:autoSpaceDE w:val="0"/>
        <w:adjustRightInd w:val="0"/>
        <w:ind w:left="0"/>
        <w:jc w:val="both"/>
      </w:pPr>
      <w:r w:rsidRPr="00E02BB7">
        <w:t>x</w:t>
      </w:r>
      <w:r w:rsidR="00BA441E" w:rsidRPr="00E02BB7">
        <w:t xml:space="preserve">) Vydanie poverenia na overovanie splnenia požiadaviek na vykonávanie určených </w:t>
      </w:r>
      <w:r w:rsidR="00BA441E" w:rsidRPr="00E02BB7">
        <w:br/>
        <w:t>činností                                                                                                                              200 eur</w:t>
      </w:r>
    </w:p>
    <w:p w:rsidR="00BA441E" w:rsidRPr="00E02BB7" w:rsidRDefault="002F100B" w:rsidP="00ED1048">
      <w:pPr>
        <w:pStyle w:val="Odsekzoznamu"/>
        <w:autoSpaceDE w:val="0"/>
        <w:adjustRightInd w:val="0"/>
        <w:ind w:left="0"/>
        <w:jc w:val="both"/>
      </w:pPr>
      <w:r w:rsidRPr="00E02BB7">
        <w:t>y</w:t>
      </w:r>
      <w:r w:rsidR="00BA441E" w:rsidRPr="00E02BB7">
        <w:t xml:space="preserve">) Vydanie poverenia na posudzovanie rizík                                                                   </w:t>
      </w:r>
      <w:r w:rsidR="00C06AE4" w:rsidRPr="00E02BB7">
        <w:t>500</w:t>
      </w:r>
      <w:r w:rsidR="00BA441E" w:rsidRPr="00E02BB7">
        <w:t xml:space="preserve"> eur</w:t>
      </w:r>
    </w:p>
    <w:p w:rsidR="000F2510" w:rsidRPr="00E02BB7" w:rsidRDefault="002F100B" w:rsidP="00EA6E20">
      <w:pPr>
        <w:pStyle w:val="Odsekzoznamu"/>
        <w:autoSpaceDE w:val="0"/>
        <w:adjustRightInd w:val="0"/>
        <w:ind w:left="0"/>
        <w:jc w:val="both"/>
      </w:pPr>
      <w:r w:rsidRPr="00E02BB7">
        <w:t>z</w:t>
      </w:r>
      <w:r w:rsidR="00E54A5E" w:rsidRPr="00E02BB7">
        <w:t>) V</w:t>
      </w:r>
      <w:r w:rsidR="000166E5" w:rsidRPr="00E02BB7">
        <w:t xml:space="preserve">ykonanie skúšky o odbornej spôsobilosti na výkon činnosti bezpečnostného poradcu pre prepravu nebezpečného tovaru po železnici                                                                        </w:t>
      </w:r>
      <w:r w:rsidR="00DD342D" w:rsidRPr="00E02BB7">
        <w:t>3</w:t>
      </w:r>
      <w:r w:rsidR="009F698B" w:rsidRPr="00E02BB7">
        <w:t>5</w:t>
      </w:r>
      <w:r w:rsidR="00DD342D" w:rsidRPr="00E02BB7">
        <w:t xml:space="preserve"> eur</w:t>
      </w:r>
    </w:p>
    <w:p w:rsidR="00DD342D" w:rsidRPr="00E02BB7" w:rsidRDefault="005859D8" w:rsidP="00EA6E20">
      <w:pPr>
        <w:pStyle w:val="Odsekzoznamu"/>
        <w:autoSpaceDE w:val="0"/>
        <w:adjustRightInd w:val="0"/>
        <w:ind w:left="0"/>
        <w:jc w:val="both"/>
      </w:pPr>
      <w:proofErr w:type="spellStart"/>
      <w:r w:rsidRPr="00E02BB7">
        <w:t>aa</w:t>
      </w:r>
      <w:proofErr w:type="spellEnd"/>
      <w:r w:rsidR="000F2510" w:rsidRPr="00E02BB7">
        <w:t>) Vykonanie zmeny v</w:t>
      </w:r>
      <w:r w:rsidR="001672A8" w:rsidRPr="00E02BB7">
        <w:t>o vydanom poverení podľa písmen</w:t>
      </w:r>
      <w:r w:rsidR="000F2510" w:rsidRPr="00E02BB7">
        <w:t xml:space="preserve"> t) až y)                                100 eur</w:t>
      </w:r>
      <w:r w:rsidR="00BA441E" w:rsidRPr="00E02BB7">
        <w:t xml:space="preserve">“.  </w:t>
      </w:r>
    </w:p>
    <w:p w:rsidR="001672A8" w:rsidRPr="00E02BB7" w:rsidRDefault="001672A8" w:rsidP="00EA6E20">
      <w:pPr>
        <w:pStyle w:val="Odsekzoznamu"/>
        <w:autoSpaceDE w:val="0"/>
        <w:adjustRightInd w:val="0"/>
        <w:ind w:left="0"/>
        <w:jc w:val="both"/>
      </w:pPr>
    </w:p>
    <w:p w:rsidR="001672A8" w:rsidRPr="00E02BB7" w:rsidRDefault="001672A8" w:rsidP="00EA6E20">
      <w:pPr>
        <w:pStyle w:val="Odsekzoznamu"/>
        <w:autoSpaceDE w:val="0"/>
        <w:adjustRightInd w:val="0"/>
        <w:ind w:left="0"/>
        <w:jc w:val="both"/>
      </w:pPr>
      <w:r w:rsidRPr="00E02BB7">
        <w:t xml:space="preserve">9. V </w:t>
      </w:r>
      <w:r w:rsidR="00F60DEB" w:rsidRPr="00E02BB7">
        <w:t>p</w:t>
      </w:r>
      <w:r w:rsidRPr="00E02BB7">
        <w:t>rílohe Sadzobník</w:t>
      </w:r>
      <w:r w:rsidR="00D640B8" w:rsidRPr="00E02BB7">
        <w:t>u</w:t>
      </w:r>
      <w:r w:rsidRPr="00E02BB7">
        <w:t xml:space="preserve"> správnych poplatkov </w:t>
      </w:r>
      <w:r w:rsidR="00DE0AA0" w:rsidRPr="00E02BB7">
        <w:t>časti VI. DOPRAVA položke</w:t>
      </w:r>
      <w:r w:rsidRPr="00E02BB7">
        <w:t xml:space="preserve"> 70 </w:t>
      </w:r>
      <w:r w:rsidR="00DE0AA0" w:rsidRPr="00E02BB7">
        <w:t xml:space="preserve">Poznámke </w:t>
      </w:r>
      <w:r w:rsidRPr="00E02BB7">
        <w:t>prvom b</w:t>
      </w:r>
      <w:r w:rsidR="00E56EC7" w:rsidRPr="00E02BB7">
        <w:t>ode sa slová „</w:t>
      </w:r>
      <w:r w:rsidR="00DE0AA0" w:rsidRPr="00E02BB7">
        <w:t xml:space="preserve">písmen b), d) </w:t>
      </w:r>
      <w:r w:rsidR="00E56EC7" w:rsidRPr="00E02BB7">
        <w:t>a g)“ nahrádza</w:t>
      </w:r>
      <w:r w:rsidR="00DE0AA0" w:rsidRPr="00E02BB7">
        <w:t>jú</w:t>
      </w:r>
      <w:r w:rsidR="00E56EC7" w:rsidRPr="00E02BB7">
        <w:t xml:space="preserve"> slovami</w:t>
      </w:r>
      <w:r w:rsidRPr="00E02BB7">
        <w:t xml:space="preserve"> „</w:t>
      </w:r>
      <w:r w:rsidR="00DE0AA0" w:rsidRPr="00E02BB7">
        <w:t xml:space="preserve">písmen b), d), </w:t>
      </w:r>
      <w:r w:rsidRPr="00E02BB7">
        <w:t>h</w:t>
      </w:r>
      <w:r w:rsidR="00E56EC7" w:rsidRPr="00E02BB7">
        <w:t>) a i)</w:t>
      </w:r>
      <w:r w:rsidRPr="00E02BB7">
        <w:t xml:space="preserve">“. </w:t>
      </w:r>
    </w:p>
    <w:p w:rsidR="00DD342D" w:rsidRPr="00E02BB7" w:rsidRDefault="00DD342D" w:rsidP="00EA6E20">
      <w:pPr>
        <w:pStyle w:val="Odsekzoznamu"/>
        <w:autoSpaceDE w:val="0"/>
        <w:adjustRightInd w:val="0"/>
        <w:ind w:left="0"/>
        <w:jc w:val="both"/>
      </w:pPr>
    </w:p>
    <w:p w:rsidR="00DD342D" w:rsidRPr="00E02BB7" w:rsidRDefault="00612285" w:rsidP="00DD342D">
      <w:pPr>
        <w:pStyle w:val="Odsekzoznamu"/>
        <w:autoSpaceDE w:val="0"/>
        <w:adjustRightInd w:val="0"/>
        <w:ind w:left="0"/>
        <w:jc w:val="both"/>
      </w:pPr>
      <w:r w:rsidRPr="00E02BB7">
        <w:t>10</w:t>
      </w:r>
      <w:r w:rsidR="00DD342D" w:rsidRPr="00E02BB7">
        <w:t xml:space="preserve">. V </w:t>
      </w:r>
      <w:r w:rsidR="00F60DEB" w:rsidRPr="00E02BB7">
        <w:t>p</w:t>
      </w:r>
      <w:r w:rsidR="00DD342D" w:rsidRPr="00E02BB7">
        <w:t>rílohe Sadzobník</w:t>
      </w:r>
      <w:r w:rsidR="00D640B8" w:rsidRPr="00E02BB7">
        <w:t>u</w:t>
      </w:r>
      <w:r w:rsidR="00DD342D" w:rsidRPr="00E02BB7">
        <w:t xml:space="preserve"> správnych poplatkov </w:t>
      </w:r>
      <w:r w:rsidR="001672A8" w:rsidRPr="00E02BB7">
        <w:t>časti VI. DOPRAVA</w:t>
      </w:r>
      <w:r w:rsidR="00DD342D" w:rsidRPr="00E02BB7">
        <w:t xml:space="preserve"> položke 71 písmeno a) znie:</w:t>
      </w:r>
    </w:p>
    <w:p w:rsidR="00120788" w:rsidRPr="00E02BB7" w:rsidRDefault="00120788" w:rsidP="00DD342D">
      <w:pPr>
        <w:pStyle w:val="Odsekzoznamu"/>
        <w:autoSpaceDE w:val="0"/>
        <w:adjustRightInd w:val="0"/>
        <w:ind w:left="0"/>
        <w:jc w:val="both"/>
      </w:pPr>
    </w:p>
    <w:p w:rsidR="00DD342D" w:rsidRPr="00E02BB7" w:rsidRDefault="00DD342D" w:rsidP="00DD342D">
      <w:pPr>
        <w:pStyle w:val="Odsekzoznamu"/>
        <w:autoSpaceDE w:val="0"/>
        <w:adjustRightInd w:val="0"/>
        <w:ind w:left="0"/>
        <w:jc w:val="both"/>
      </w:pPr>
      <w:r w:rsidRPr="00E02BB7">
        <w:t>„a) Vydanie technického preukazu</w:t>
      </w:r>
      <w:r w:rsidR="00671376" w:rsidRPr="00E02BB7">
        <w:t xml:space="preserve"> dráhového vozidla pre</w:t>
      </w:r>
      <w:r w:rsidR="00737C94" w:rsidRPr="00E02BB7">
        <w:t xml:space="preserve"> električkovú dráhu, trolejbusovú dráhu alebo pre špeciálnu dráhu </w:t>
      </w:r>
      <w:r w:rsidRPr="00E02BB7">
        <w:t xml:space="preserve">                                                         </w:t>
      </w:r>
      <w:r w:rsidR="00737C94" w:rsidRPr="00E02BB7">
        <w:t xml:space="preserve">        </w:t>
      </w:r>
      <w:r w:rsidRPr="00E02BB7">
        <w:t>50 eur“.</w:t>
      </w:r>
    </w:p>
    <w:p w:rsidR="00DD342D" w:rsidRPr="00E02BB7" w:rsidRDefault="00DD342D" w:rsidP="00DD342D">
      <w:pPr>
        <w:pStyle w:val="Odsekzoznamu"/>
        <w:autoSpaceDE w:val="0"/>
        <w:adjustRightInd w:val="0"/>
        <w:ind w:left="0"/>
        <w:jc w:val="both"/>
      </w:pPr>
    </w:p>
    <w:p w:rsidR="00DD342D" w:rsidRPr="00E02BB7" w:rsidRDefault="00612285" w:rsidP="00DD342D">
      <w:pPr>
        <w:pStyle w:val="Odsekzoznamu"/>
        <w:autoSpaceDE w:val="0"/>
        <w:adjustRightInd w:val="0"/>
        <w:ind w:left="0"/>
        <w:jc w:val="both"/>
      </w:pPr>
      <w:r w:rsidRPr="00E02BB7">
        <w:t>11</w:t>
      </w:r>
      <w:r w:rsidR="00DD342D" w:rsidRPr="00E02BB7">
        <w:t xml:space="preserve">. V </w:t>
      </w:r>
      <w:r w:rsidR="00F60DEB" w:rsidRPr="00E02BB7">
        <w:t>p</w:t>
      </w:r>
      <w:r w:rsidR="00DD342D" w:rsidRPr="00E02BB7">
        <w:t>rílohe Sadzobník</w:t>
      </w:r>
      <w:r w:rsidR="00D640B8" w:rsidRPr="00E02BB7">
        <w:t>u</w:t>
      </w:r>
      <w:r w:rsidR="00DD342D" w:rsidRPr="00E02BB7">
        <w:t xml:space="preserve"> správnych poplatkov časti VI. DOPRAVA položke 71 </w:t>
      </w:r>
      <w:r w:rsidR="00737C94" w:rsidRPr="00E02BB7">
        <w:t>sa vypúšťa písmeno c</w:t>
      </w:r>
      <w:r w:rsidR="00DD342D" w:rsidRPr="00E02BB7">
        <w:t xml:space="preserve">). </w:t>
      </w:r>
    </w:p>
    <w:p w:rsidR="00DD342D" w:rsidRPr="00E02BB7" w:rsidRDefault="00DD342D" w:rsidP="00DD342D">
      <w:pPr>
        <w:pStyle w:val="Odsekzoznamu"/>
        <w:autoSpaceDE w:val="0"/>
        <w:adjustRightInd w:val="0"/>
        <w:ind w:left="0"/>
        <w:jc w:val="both"/>
      </w:pPr>
    </w:p>
    <w:p w:rsidR="00737C94" w:rsidRPr="00E02BB7" w:rsidRDefault="00737C94" w:rsidP="00DD342D">
      <w:pPr>
        <w:pStyle w:val="Odsekzoznamu"/>
        <w:autoSpaceDE w:val="0"/>
        <w:adjustRightInd w:val="0"/>
        <w:ind w:left="0"/>
        <w:jc w:val="both"/>
      </w:pPr>
      <w:r w:rsidRPr="00E02BB7">
        <w:t xml:space="preserve">Doterajšie písmená d) až o) sa označujú ako písmená c) až n). </w:t>
      </w:r>
    </w:p>
    <w:p w:rsidR="00737C94" w:rsidRPr="00E02BB7" w:rsidRDefault="00737C94" w:rsidP="00DD342D">
      <w:pPr>
        <w:pStyle w:val="Odsekzoznamu"/>
        <w:autoSpaceDE w:val="0"/>
        <w:adjustRightInd w:val="0"/>
        <w:ind w:left="0"/>
        <w:jc w:val="both"/>
      </w:pPr>
    </w:p>
    <w:p w:rsidR="00560CD2" w:rsidRPr="00E02BB7" w:rsidRDefault="00612285" w:rsidP="00240D6C">
      <w:pPr>
        <w:pStyle w:val="Odsekzoznamu"/>
        <w:autoSpaceDE w:val="0"/>
        <w:adjustRightInd w:val="0"/>
        <w:ind w:left="0"/>
        <w:jc w:val="both"/>
      </w:pPr>
      <w:r w:rsidRPr="00E02BB7">
        <w:t>12</w:t>
      </w:r>
      <w:r w:rsidR="00560CD2" w:rsidRPr="00E02BB7">
        <w:t xml:space="preserve">. V </w:t>
      </w:r>
      <w:r w:rsidR="00F60DEB" w:rsidRPr="00E02BB7">
        <w:t>p</w:t>
      </w:r>
      <w:r w:rsidR="00560CD2" w:rsidRPr="00E02BB7">
        <w:t>rílohe Sadzobník</w:t>
      </w:r>
      <w:r w:rsidR="00D640B8" w:rsidRPr="00E02BB7">
        <w:t>u</w:t>
      </w:r>
      <w:r w:rsidR="00560CD2" w:rsidRPr="00E02BB7">
        <w:t xml:space="preserve"> správnych poplatkov </w:t>
      </w:r>
      <w:r w:rsidR="001672A8" w:rsidRPr="00E02BB7">
        <w:t>časti VI. DOPRAVA</w:t>
      </w:r>
      <w:r w:rsidR="00560CD2" w:rsidRPr="00E02BB7">
        <w:t xml:space="preserve"> položke 71 písme</w:t>
      </w:r>
      <w:r w:rsidR="00737C94" w:rsidRPr="00E02BB7">
        <w:t>ná d) až h</w:t>
      </w:r>
      <w:r w:rsidR="00560CD2" w:rsidRPr="00E02BB7">
        <w:t>) znejú:</w:t>
      </w:r>
    </w:p>
    <w:p w:rsidR="00120788" w:rsidRPr="00E02BB7" w:rsidRDefault="00120788" w:rsidP="00240D6C">
      <w:pPr>
        <w:pStyle w:val="Odsekzoznamu"/>
        <w:autoSpaceDE w:val="0"/>
        <w:adjustRightInd w:val="0"/>
        <w:ind w:left="0"/>
        <w:jc w:val="both"/>
      </w:pPr>
    </w:p>
    <w:p w:rsidR="00560CD2" w:rsidRPr="00E02BB7" w:rsidRDefault="00737C94" w:rsidP="00240D6C">
      <w:pPr>
        <w:pStyle w:val="Odsekzoznamu"/>
        <w:autoSpaceDE w:val="0"/>
        <w:adjustRightInd w:val="0"/>
        <w:ind w:left="0"/>
        <w:jc w:val="both"/>
      </w:pPr>
      <w:r w:rsidRPr="00E02BB7">
        <w:t>„d)</w:t>
      </w:r>
      <w:r w:rsidR="00FA3C74" w:rsidRPr="00E02BB7">
        <w:t xml:space="preserve"> </w:t>
      </w:r>
      <w:r w:rsidR="00560CD2" w:rsidRPr="00E02BB7">
        <w:t>Pridelenie značky držiteľa železničného vozidla                                                        200 eur</w:t>
      </w:r>
    </w:p>
    <w:p w:rsidR="00560CD2" w:rsidRPr="00E02BB7" w:rsidRDefault="00737C94" w:rsidP="00240D6C">
      <w:pPr>
        <w:pStyle w:val="Odsekzoznamu"/>
        <w:autoSpaceDE w:val="0"/>
        <w:adjustRightInd w:val="0"/>
        <w:ind w:left="0"/>
        <w:jc w:val="both"/>
      </w:pPr>
      <w:r w:rsidRPr="00E02BB7">
        <w:t>e</w:t>
      </w:r>
      <w:r w:rsidR="00560CD2" w:rsidRPr="00E02BB7">
        <w:t xml:space="preserve">) Zmena registrovaných údajov subjektov železničného vozidla       </w:t>
      </w:r>
      <w:r w:rsidR="00671376" w:rsidRPr="00E02BB7">
        <w:t xml:space="preserve">                              10</w:t>
      </w:r>
      <w:r w:rsidR="00560CD2" w:rsidRPr="00E02BB7">
        <w:t>0 eur</w:t>
      </w:r>
    </w:p>
    <w:p w:rsidR="00560CD2" w:rsidRPr="00E02BB7" w:rsidRDefault="00737C94" w:rsidP="00240D6C">
      <w:pPr>
        <w:pStyle w:val="Odsekzoznamu"/>
        <w:autoSpaceDE w:val="0"/>
        <w:adjustRightInd w:val="0"/>
        <w:ind w:left="0"/>
        <w:jc w:val="both"/>
      </w:pPr>
      <w:r w:rsidRPr="00E02BB7">
        <w:t>f</w:t>
      </w:r>
      <w:r w:rsidR="00560CD2" w:rsidRPr="00E02BB7">
        <w:t>) Zmena alebo zrušenie značky držiteľa železničného vozidla                                         50 eur</w:t>
      </w:r>
    </w:p>
    <w:p w:rsidR="00560CD2" w:rsidRPr="00E02BB7" w:rsidRDefault="00737C94" w:rsidP="00240D6C">
      <w:pPr>
        <w:pStyle w:val="Odsekzoznamu"/>
        <w:autoSpaceDE w:val="0"/>
        <w:adjustRightInd w:val="0"/>
        <w:ind w:left="0"/>
        <w:jc w:val="both"/>
      </w:pPr>
      <w:r w:rsidRPr="00E02BB7">
        <w:t>g</w:t>
      </w:r>
      <w:r w:rsidR="00560CD2" w:rsidRPr="00E02BB7">
        <w:t xml:space="preserve">) Povolenie na uvedenie železničného vozidla na trh alebo do </w:t>
      </w:r>
      <w:r w:rsidR="00EF12A7" w:rsidRPr="00E02BB7">
        <w:t>prevádzky                      2</w:t>
      </w:r>
      <w:r w:rsidR="00560CD2" w:rsidRPr="00E02BB7">
        <w:t>00 eur</w:t>
      </w:r>
    </w:p>
    <w:p w:rsidR="00A606D1" w:rsidRPr="00E02BB7" w:rsidRDefault="00737C94" w:rsidP="00240D6C">
      <w:pPr>
        <w:pStyle w:val="Odsekzoznamu"/>
        <w:autoSpaceDE w:val="0"/>
        <w:adjustRightInd w:val="0"/>
        <w:ind w:left="0"/>
        <w:jc w:val="both"/>
      </w:pPr>
      <w:r w:rsidRPr="00E02BB7">
        <w:t>h</w:t>
      </w:r>
      <w:r w:rsidR="00560CD2" w:rsidRPr="00E02BB7">
        <w:t xml:space="preserve">) </w:t>
      </w:r>
      <w:r w:rsidR="00D67956" w:rsidRPr="00E02BB7">
        <w:t>Z</w:t>
      </w:r>
      <w:r w:rsidR="00194D52" w:rsidRPr="00E02BB7">
        <w:t>mena alebo z</w:t>
      </w:r>
      <w:r w:rsidR="00560CD2" w:rsidRPr="00E02BB7">
        <w:t xml:space="preserve">rušenie povolenia na uvedenie železničného vozidla na trh </w:t>
      </w:r>
      <w:r w:rsidR="00D67956" w:rsidRPr="00E02BB7">
        <w:t xml:space="preserve">alebo zmena alebo zrušenie povolenia na uvedenie železničného vozidla do prevádzky                                               </w:t>
      </w:r>
      <w:r w:rsidR="00A80171" w:rsidRPr="00E02BB7">
        <w:t>5</w:t>
      </w:r>
      <w:r w:rsidR="008563A6" w:rsidRPr="00E02BB7">
        <w:t>0 eur</w:t>
      </w:r>
      <w:r w:rsidR="00A606D1" w:rsidRPr="00E02BB7">
        <w:t>“.</w:t>
      </w:r>
    </w:p>
    <w:p w:rsidR="00737C94" w:rsidRPr="00E02BB7" w:rsidRDefault="00737C94" w:rsidP="00240D6C">
      <w:pPr>
        <w:pStyle w:val="Odsekzoznamu"/>
        <w:autoSpaceDE w:val="0"/>
        <w:adjustRightInd w:val="0"/>
        <w:ind w:left="0"/>
        <w:jc w:val="both"/>
      </w:pPr>
    </w:p>
    <w:p w:rsidR="007E45B8" w:rsidRPr="00E02BB7" w:rsidRDefault="00612285" w:rsidP="00240D6C">
      <w:pPr>
        <w:pStyle w:val="Odsekzoznamu"/>
        <w:autoSpaceDE w:val="0"/>
        <w:adjustRightInd w:val="0"/>
        <w:ind w:left="0"/>
        <w:jc w:val="both"/>
      </w:pPr>
      <w:r w:rsidRPr="00E02BB7">
        <w:t>13</w:t>
      </w:r>
      <w:r w:rsidR="007E45B8" w:rsidRPr="00E02BB7">
        <w:t>. V prílohe Sadzobník</w:t>
      </w:r>
      <w:r w:rsidR="00D640B8" w:rsidRPr="00E02BB7">
        <w:t>u</w:t>
      </w:r>
      <w:r w:rsidR="007E45B8" w:rsidRPr="00E02BB7">
        <w:t xml:space="preserve"> správnych poplatkov čast</w:t>
      </w:r>
      <w:r w:rsidR="00737C94" w:rsidRPr="00E02BB7">
        <w:t>i VI. DOPRAVA položke 71 písm. i</w:t>
      </w:r>
      <w:r w:rsidR="007E45B8" w:rsidRPr="00E02BB7">
        <w:t xml:space="preserve">) </w:t>
      </w:r>
      <w:r w:rsidR="00EF12A7" w:rsidRPr="00E02BB7">
        <w:t xml:space="preserve">sa </w:t>
      </w:r>
      <w:r w:rsidR="00FA3C74" w:rsidRPr="00E02BB7">
        <w:t>suma</w:t>
      </w:r>
      <w:r w:rsidR="00EF12A7" w:rsidRPr="00E02BB7">
        <w:t xml:space="preserve"> „40</w:t>
      </w:r>
      <w:r w:rsidR="00FA3C74" w:rsidRPr="00E02BB7">
        <w:t xml:space="preserve"> eur</w:t>
      </w:r>
      <w:r w:rsidR="00EF12A7" w:rsidRPr="00E02BB7">
        <w:t xml:space="preserve">“ nahrádza </w:t>
      </w:r>
      <w:r w:rsidR="00FA3C74" w:rsidRPr="00E02BB7">
        <w:t>sumou</w:t>
      </w:r>
      <w:r w:rsidR="00A80171" w:rsidRPr="00E02BB7">
        <w:t xml:space="preserve"> „50</w:t>
      </w:r>
      <w:r w:rsidR="00FA3C74" w:rsidRPr="00E02BB7">
        <w:t xml:space="preserve"> eur</w:t>
      </w:r>
      <w:r w:rsidR="007E45B8" w:rsidRPr="00E02BB7">
        <w:t xml:space="preserve">“. </w:t>
      </w:r>
    </w:p>
    <w:p w:rsidR="007E45B8" w:rsidRPr="00E02BB7" w:rsidRDefault="007E45B8" w:rsidP="00240D6C">
      <w:pPr>
        <w:pStyle w:val="Odsekzoznamu"/>
        <w:autoSpaceDE w:val="0"/>
        <w:adjustRightInd w:val="0"/>
        <w:ind w:left="0"/>
        <w:jc w:val="both"/>
      </w:pPr>
    </w:p>
    <w:p w:rsidR="007E45B8" w:rsidRPr="00E02BB7" w:rsidRDefault="00612285" w:rsidP="007E45B8">
      <w:pPr>
        <w:pStyle w:val="Odsekzoznamu"/>
        <w:autoSpaceDE w:val="0"/>
        <w:adjustRightInd w:val="0"/>
        <w:ind w:left="0"/>
        <w:jc w:val="both"/>
      </w:pPr>
      <w:r w:rsidRPr="00E02BB7">
        <w:t>14</w:t>
      </w:r>
      <w:r w:rsidR="007E45B8" w:rsidRPr="00E02BB7">
        <w:t>. V prílohe Sadzobník</w:t>
      </w:r>
      <w:r w:rsidR="00D640B8" w:rsidRPr="00E02BB7">
        <w:t>u</w:t>
      </w:r>
      <w:r w:rsidR="007E45B8" w:rsidRPr="00E02BB7">
        <w:t xml:space="preserve"> správnych poplatkov časti V</w:t>
      </w:r>
      <w:r w:rsidR="00737C94" w:rsidRPr="00E02BB7">
        <w:t>I. DOPRAVA položke 71 písm. j</w:t>
      </w:r>
      <w:r w:rsidR="007E45B8" w:rsidRPr="00E02BB7">
        <w:t xml:space="preserve">) </w:t>
      </w:r>
      <w:r w:rsidR="00EF12A7" w:rsidRPr="00E02BB7">
        <w:t xml:space="preserve">sa </w:t>
      </w:r>
      <w:r w:rsidR="00FA3C74" w:rsidRPr="00E02BB7">
        <w:t>suma</w:t>
      </w:r>
      <w:r w:rsidR="00EF12A7" w:rsidRPr="00E02BB7">
        <w:t xml:space="preserve"> „15</w:t>
      </w:r>
      <w:r w:rsidR="00FA3C74" w:rsidRPr="00E02BB7">
        <w:t xml:space="preserve"> eur</w:t>
      </w:r>
      <w:r w:rsidR="00EF12A7" w:rsidRPr="00E02BB7">
        <w:t xml:space="preserve">“ nahrádza </w:t>
      </w:r>
      <w:r w:rsidR="00FA3C74" w:rsidRPr="00E02BB7">
        <w:t>sumou</w:t>
      </w:r>
      <w:r w:rsidR="00A80171" w:rsidRPr="00E02BB7">
        <w:t xml:space="preserve"> „25</w:t>
      </w:r>
      <w:r w:rsidR="00FA3C74" w:rsidRPr="00E02BB7">
        <w:t xml:space="preserve"> eur</w:t>
      </w:r>
      <w:r w:rsidR="007E45B8" w:rsidRPr="00E02BB7">
        <w:t xml:space="preserve">“. </w:t>
      </w:r>
    </w:p>
    <w:p w:rsidR="007E45B8" w:rsidRPr="00E02BB7" w:rsidRDefault="007E45B8" w:rsidP="007E45B8">
      <w:pPr>
        <w:pStyle w:val="Odsekzoznamu"/>
        <w:autoSpaceDE w:val="0"/>
        <w:adjustRightInd w:val="0"/>
        <w:ind w:left="0"/>
        <w:jc w:val="both"/>
      </w:pPr>
    </w:p>
    <w:p w:rsidR="007E45B8" w:rsidRPr="00E02BB7" w:rsidRDefault="00612285" w:rsidP="007E45B8">
      <w:pPr>
        <w:pStyle w:val="Odsekzoznamu"/>
        <w:autoSpaceDE w:val="0"/>
        <w:adjustRightInd w:val="0"/>
        <w:ind w:left="0"/>
        <w:jc w:val="both"/>
      </w:pPr>
      <w:r w:rsidRPr="00E02BB7">
        <w:t>15</w:t>
      </w:r>
      <w:r w:rsidR="007E45B8" w:rsidRPr="00E02BB7">
        <w:t>. V prílohe Sadzobník</w:t>
      </w:r>
      <w:r w:rsidR="00D640B8" w:rsidRPr="00E02BB7">
        <w:t>u</w:t>
      </w:r>
      <w:r w:rsidR="007E45B8" w:rsidRPr="00E02BB7">
        <w:t xml:space="preserve"> správnych poplatkov čast</w:t>
      </w:r>
      <w:r w:rsidR="00737C94" w:rsidRPr="00E02BB7">
        <w:t>i VI. DOPRAVA položke 71 písm. k</w:t>
      </w:r>
      <w:r w:rsidR="007E45B8" w:rsidRPr="00E02BB7">
        <w:t>) sa slovo „Zaevidovanie“ nahrádza slovom „Zaregistrovanie“</w:t>
      </w:r>
      <w:r w:rsidR="00E74B6C" w:rsidRPr="00E02BB7">
        <w:t>, vypúšťa sa slovo „národného“</w:t>
      </w:r>
      <w:r w:rsidR="008563A6" w:rsidRPr="00E02BB7">
        <w:t xml:space="preserve"> a </w:t>
      </w:r>
      <w:r w:rsidR="00FA3C74" w:rsidRPr="00E02BB7">
        <w:t>suma</w:t>
      </w:r>
      <w:r w:rsidR="00E74B6C" w:rsidRPr="00E02BB7">
        <w:t xml:space="preserve"> „40</w:t>
      </w:r>
      <w:r w:rsidR="00FA3C74" w:rsidRPr="00E02BB7">
        <w:t xml:space="preserve"> eur</w:t>
      </w:r>
      <w:r w:rsidR="00E74B6C" w:rsidRPr="00E02BB7">
        <w:t xml:space="preserve">“ sa nahrádza </w:t>
      </w:r>
      <w:r w:rsidR="00FA3C74" w:rsidRPr="00E02BB7">
        <w:t>sumou</w:t>
      </w:r>
      <w:r w:rsidR="00A80171" w:rsidRPr="00E02BB7">
        <w:t xml:space="preserve"> „5</w:t>
      </w:r>
      <w:r w:rsidR="008563A6" w:rsidRPr="00E02BB7">
        <w:t>0</w:t>
      </w:r>
      <w:r w:rsidR="00FA3C74" w:rsidRPr="00E02BB7">
        <w:t xml:space="preserve"> eur</w:t>
      </w:r>
      <w:r w:rsidR="008563A6" w:rsidRPr="00E02BB7">
        <w:t>“</w:t>
      </w:r>
      <w:r w:rsidR="007E45B8" w:rsidRPr="00E02BB7">
        <w:t xml:space="preserve">. </w:t>
      </w:r>
    </w:p>
    <w:p w:rsidR="00B01547" w:rsidRPr="00E02BB7" w:rsidRDefault="00B01547" w:rsidP="00240D6C">
      <w:pPr>
        <w:pStyle w:val="Odsekzoznamu"/>
        <w:autoSpaceDE w:val="0"/>
        <w:adjustRightInd w:val="0"/>
        <w:ind w:left="0"/>
        <w:jc w:val="both"/>
      </w:pPr>
    </w:p>
    <w:p w:rsidR="00737C94" w:rsidRPr="00E02BB7" w:rsidRDefault="00612285" w:rsidP="00240D6C">
      <w:pPr>
        <w:pStyle w:val="Odsekzoznamu"/>
        <w:autoSpaceDE w:val="0"/>
        <w:adjustRightInd w:val="0"/>
        <w:ind w:left="0"/>
        <w:jc w:val="both"/>
      </w:pPr>
      <w:r w:rsidRPr="00E02BB7">
        <w:t>16</w:t>
      </w:r>
      <w:r w:rsidR="00737C94" w:rsidRPr="00E02BB7">
        <w:t>. V prílohe Sadzobník</w:t>
      </w:r>
      <w:r w:rsidR="00D640B8" w:rsidRPr="00E02BB7">
        <w:t>u</w:t>
      </w:r>
      <w:r w:rsidR="00737C94" w:rsidRPr="00E02BB7">
        <w:t xml:space="preserve"> správnych poplatkov časti VI. DOPRAVA položke 71 písm. m) sa slová „písmena m)“ nahrádzajú slovami „písmena l)“.</w:t>
      </w:r>
    </w:p>
    <w:p w:rsidR="008C5554" w:rsidRPr="00E02BB7" w:rsidRDefault="008C5554" w:rsidP="00240D6C">
      <w:pPr>
        <w:pStyle w:val="Odsekzoznamu"/>
        <w:autoSpaceDE w:val="0"/>
        <w:adjustRightInd w:val="0"/>
        <w:ind w:left="0"/>
        <w:jc w:val="both"/>
      </w:pPr>
    </w:p>
    <w:p w:rsidR="008C5554" w:rsidRPr="00E02BB7" w:rsidRDefault="00612285" w:rsidP="008C5554">
      <w:pPr>
        <w:pStyle w:val="Odsekzoznamu"/>
        <w:autoSpaceDE w:val="0"/>
        <w:adjustRightInd w:val="0"/>
        <w:ind w:left="0"/>
        <w:jc w:val="both"/>
      </w:pPr>
      <w:r w:rsidRPr="00E02BB7">
        <w:t>17</w:t>
      </w:r>
      <w:r w:rsidR="008C5554" w:rsidRPr="00E02BB7">
        <w:t>. V prílohe Sadzobník</w:t>
      </w:r>
      <w:r w:rsidR="00D640B8" w:rsidRPr="00E02BB7">
        <w:t>u</w:t>
      </w:r>
      <w:r w:rsidR="008C5554" w:rsidRPr="00E02BB7">
        <w:t xml:space="preserve"> správnych poplatkov časti VI. DOPRAVA položke 71 písm. n) sa slová „písmen e) až k) a písmen m) a n)“ n</w:t>
      </w:r>
      <w:r w:rsidR="0039792F" w:rsidRPr="00E02BB7">
        <w:t>ahrádzajú slovami „písmen d) až</w:t>
      </w:r>
      <w:r w:rsidR="00F60DEB" w:rsidRPr="00E02BB7">
        <w:t xml:space="preserve"> j) a</w:t>
      </w:r>
      <w:r w:rsidR="008C5554" w:rsidRPr="00E02BB7">
        <w:t xml:space="preserve"> l) a m)“.</w:t>
      </w:r>
    </w:p>
    <w:p w:rsidR="00737C94" w:rsidRPr="00E02BB7" w:rsidRDefault="00737C94" w:rsidP="00240D6C">
      <w:pPr>
        <w:pStyle w:val="Odsekzoznamu"/>
        <w:autoSpaceDE w:val="0"/>
        <w:adjustRightInd w:val="0"/>
        <w:ind w:left="0"/>
        <w:jc w:val="both"/>
      </w:pPr>
    </w:p>
    <w:p w:rsidR="00B01547" w:rsidRPr="00E02BB7" w:rsidRDefault="00612285" w:rsidP="00B01547">
      <w:pPr>
        <w:pStyle w:val="Odsekzoznamu"/>
        <w:autoSpaceDE w:val="0"/>
        <w:adjustRightInd w:val="0"/>
        <w:ind w:left="0"/>
        <w:jc w:val="both"/>
      </w:pPr>
      <w:r w:rsidRPr="00E02BB7">
        <w:t>18</w:t>
      </w:r>
      <w:r w:rsidR="00B01547" w:rsidRPr="00E02BB7">
        <w:t xml:space="preserve">. V </w:t>
      </w:r>
      <w:r w:rsidR="00F60DEB" w:rsidRPr="00E02BB7">
        <w:t>p</w:t>
      </w:r>
      <w:r w:rsidR="00B01547" w:rsidRPr="00E02BB7">
        <w:t>rílohe Sadzobník</w:t>
      </w:r>
      <w:r w:rsidR="00D640B8" w:rsidRPr="00E02BB7">
        <w:t>u</w:t>
      </w:r>
      <w:r w:rsidR="00B01547" w:rsidRPr="00E02BB7">
        <w:t xml:space="preserve"> správnych poplatkov časti VI. DOPRAVA sa </w:t>
      </w:r>
      <w:r w:rsidR="00FA3C74" w:rsidRPr="00E02BB7">
        <w:t>položka</w:t>
      </w:r>
      <w:r w:rsidR="00B01547" w:rsidRPr="00E02BB7">
        <w:t xml:space="preserve"> 71 dopĺňa</w:t>
      </w:r>
      <w:r w:rsidR="001672A8" w:rsidRPr="00E02BB7">
        <w:t xml:space="preserve"> písmenom</w:t>
      </w:r>
      <w:r w:rsidR="008110AB" w:rsidRPr="00E02BB7">
        <w:t xml:space="preserve"> o</w:t>
      </w:r>
      <w:r w:rsidR="00B01547" w:rsidRPr="00E02BB7">
        <w:t>)</w:t>
      </w:r>
      <w:r w:rsidR="00B3598E" w:rsidRPr="00E02BB7">
        <w:t>, ktoré znie</w:t>
      </w:r>
      <w:r w:rsidR="00B01547" w:rsidRPr="00E02BB7">
        <w:t>:</w:t>
      </w:r>
    </w:p>
    <w:p w:rsidR="00120788" w:rsidRPr="00E02BB7" w:rsidRDefault="00120788" w:rsidP="00B01547">
      <w:pPr>
        <w:pStyle w:val="Odsekzoznamu"/>
        <w:autoSpaceDE w:val="0"/>
        <w:adjustRightInd w:val="0"/>
        <w:ind w:left="0"/>
        <w:jc w:val="both"/>
      </w:pPr>
    </w:p>
    <w:p w:rsidR="00B01547" w:rsidRPr="00E02BB7" w:rsidRDefault="00B3598E" w:rsidP="00B01547">
      <w:pPr>
        <w:pStyle w:val="Odsekzoznamu"/>
        <w:autoSpaceDE w:val="0"/>
        <w:adjustRightInd w:val="0"/>
        <w:ind w:left="0"/>
        <w:jc w:val="both"/>
      </w:pPr>
      <w:r w:rsidRPr="00E02BB7">
        <w:t>„o</w:t>
      </w:r>
      <w:r w:rsidR="00843B9A" w:rsidRPr="00E02BB7">
        <w:t xml:space="preserve">) </w:t>
      </w:r>
      <w:r w:rsidR="00F20265" w:rsidRPr="00E02BB7">
        <w:t>Poskytnutie informácií na základe žiadosti o pred</w:t>
      </w:r>
      <w:r w:rsidR="00B07EEB" w:rsidRPr="00E02BB7">
        <w:t>bežné zapojenie podľa osobitných predpisov</w:t>
      </w:r>
      <w:r w:rsidR="00F20265" w:rsidRPr="00E02BB7">
        <w:rPr>
          <w:vertAlign w:val="superscript"/>
        </w:rPr>
        <w:t>21c</w:t>
      </w:r>
      <w:r w:rsidR="00F20265" w:rsidRPr="00E02BB7">
        <w:t>)</w:t>
      </w:r>
      <w:r w:rsidR="00CF6404" w:rsidRPr="00E02BB7">
        <w:t xml:space="preserve">                                                                                                                       50 eur</w:t>
      </w:r>
      <w:r w:rsidR="00B01547" w:rsidRPr="00E02BB7">
        <w:t>“.</w:t>
      </w:r>
    </w:p>
    <w:p w:rsidR="00F20265" w:rsidRPr="00E02BB7" w:rsidRDefault="00F20265" w:rsidP="00B01547">
      <w:pPr>
        <w:pStyle w:val="Odsekzoznamu"/>
        <w:autoSpaceDE w:val="0"/>
        <w:adjustRightInd w:val="0"/>
        <w:ind w:left="0"/>
        <w:jc w:val="both"/>
      </w:pPr>
    </w:p>
    <w:p w:rsidR="00F20265" w:rsidRPr="00E02BB7" w:rsidRDefault="00955F19" w:rsidP="00483579">
      <w:pPr>
        <w:pStyle w:val="Odsekzoznamu"/>
        <w:autoSpaceDE w:val="0"/>
        <w:adjustRightInd w:val="0"/>
        <w:ind w:left="0"/>
        <w:jc w:val="both"/>
      </w:pPr>
      <w:r w:rsidRPr="00E02BB7">
        <w:t>Poznámka pod čiarou k odkazu</w:t>
      </w:r>
      <w:r w:rsidR="00F20265" w:rsidRPr="00E02BB7">
        <w:t xml:space="preserve"> 21c znie:</w:t>
      </w:r>
    </w:p>
    <w:p w:rsidR="00120788" w:rsidRPr="00E02BB7" w:rsidRDefault="00120788" w:rsidP="00483579">
      <w:pPr>
        <w:widowControl w:val="0"/>
        <w:autoSpaceDE w:val="0"/>
        <w:autoSpaceDN w:val="0"/>
        <w:adjustRightInd w:val="0"/>
        <w:jc w:val="both"/>
      </w:pPr>
    </w:p>
    <w:p w:rsidR="00483579" w:rsidRPr="00E02BB7" w:rsidRDefault="00F20265" w:rsidP="00483579">
      <w:pPr>
        <w:widowControl w:val="0"/>
        <w:autoSpaceDE w:val="0"/>
        <w:autoSpaceDN w:val="0"/>
        <w:adjustRightInd w:val="0"/>
        <w:jc w:val="both"/>
      </w:pPr>
      <w:r w:rsidRPr="00E02BB7">
        <w:t>„</w:t>
      </w:r>
      <w:r w:rsidR="00DD302D" w:rsidRPr="00E02BB7">
        <w:rPr>
          <w:vertAlign w:val="superscript"/>
        </w:rPr>
        <w:t>21c</w:t>
      </w:r>
      <w:r w:rsidRPr="00E02BB7">
        <w:t xml:space="preserve">)  </w:t>
      </w:r>
      <w:r w:rsidR="008E0979" w:rsidRPr="00E02BB7">
        <w:t xml:space="preserve">Čl. 22 až 24 vykonávacieho nariadenia </w:t>
      </w:r>
      <w:r w:rsidR="00483579" w:rsidRPr="00E02BB7">
        <w:t>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w:t>
      </w:r>
      <w:r w:rsidRPr="00E02BB7">
        <w:t>.</w:t>
      </w:r>
    </w:p>
    <w:p w:rsidR="00237364" w:rsidRPr="00E02BB7" w:rsidRDefault="008E0979" w:rsidP="00B01547">
      <w:pPr>
        <w:pStyle w:val="Odsekzoznamu"/>
        <w:autoSpaceDE w:val="0"/>
        <w:adjustRightInd w:val="0"/>
        <w:ind w:left="0"/>
        <w:jc w:val="both"/>
      </w:pPr>
      <w:r w:rsidRPr="00E02BB7">
        <w:t>Čl. 3 ods. 2 a čl. 4 vykonávacieho nariadenia</w:t>
      </w:r>
      <w:r w:rsidR="00483BEE" w:rsidRPr="00E02BB7">
        <w:t xml:space="preserve">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25.5.2018) v platnom znení.“.</w:t>
      </w:r>
    </w:p>
    <w:p w:rsidR="00D73AB3" w:rsidRPr="00E02BB7" w:rsidRDefault="00D73AB3" w:rsidP="00B01547">
      <w:pPr>
        <w:pStyle w:val="Odsekzoznamu"/>
        <w:autoSpaceDE w:val="0"/>
        <w:adjustRightInd w:val="0"/>
        <w:ind w:left="0"/>
        <w:jc w:val="both"/>
      </w:pPr>
    </w:p>
    <w:p w:rsidR="00D73AB3" w:rsidRPr="00E02BB7" w:rsidRDefault="003F5B06" w:rsidP="00B01547">
      <w:pPr>
        <w:pStyle w:val="Odsekzoznamu"/>
        <w:autoSpaceDE w:val="0"/>
        <w:adjustRightInd w:val="0"/>
        <w:ind w:left="0"/>
        <w:jc w:val="both"/>
      </w:pPr>
      <w:r w:rsidRPr="00E02BB7">
        <w:t>1</w:t>
      </w:r>
      <w:r w:rsidR="00D73AB3" w:rsidRPr="00E02BB7">
        <w:t xml:space="preserve">9. V </w:t>
      </w:r>
      <w:r w:rsidR="00F60DEB" w:rsidRPr="00E02BB7">
        <w:t>p</w:t>
      </w:r>
      <w:r w:rsidR="00D73AB3" w:rsidRPr="00E02BB7">
        <w:t>rílohe Sadzobník</w:t>
      </w:r>
      <w:r w:rsidR="00D640B8" w:rsidRPr="00E02BB7">
        <w:t>u</w:t>
      </w:r>
      <w:r w:rsidR="00D73AB3" w:rsidRPr="00E02BB7">
        <w:t xml:space="preserve"> správnych poplatkov časti VI. DOPRAVA položke 71 Poznámke sa vypúšťa druhý bod</w:t>
      </w:r>
      <w:r w:rsidR="00E95A13" w:rsidRPr="00E02BB7">
        <w:t xml:space="preserve">. Súčasne sa zrušuje </w:t>
      </w:r>
      <w:r w:rsidR="00D73AB3" w:rsidRPr="00E02BB7">
        <w:t>označenie prvého bodu.</w:t>
      </w:r>
    </w:p>
    <w:p w:rsidR="00483BEE" w:rsidRPr="00E02BB7" w:rsidRDefault="00483BEE" w:rsidP="00B01547">
      <w:pPr>
        <w:pStyle w:val="Odsekzoznamu"/>
        <w:autoSpaceDE w:val="0"/>
        <w:adjustRightInd w:val="0"/>
        <w:ind w:left="0"/>
        <w:jc w:val="both"/>
      </w:pPr>
    </w:p>
    <w:p w:rsidR="00237364" w:rsidRPr="00E02BB7" w:rsidRDefault="0056597C" w:rsidP="00237364">
      <w:pPr>
        <w:pStyle w:val="Odsekzoznamu"/>
        <w:autoSpaceDE w:val="0"/>
        <w:adjustRightInd w:val="0"/>
        <w:ind w:left="0"/>
        <w:jc w:val="both"/>
      </w:pPr>
      <w:r w:rsidRPr="00E02BB7">
        <w:t>20</w:t>
      </w:r>
      <w:r w:rsidR="00237364" w:rsidRPr="00E02BB7">
        <w:t xml:space="preserve">. V </w:t>
      </w:r>
      <w:r w:rsidR="00F60DEB" w:rsidRPr="00E02BB7">
        <w:t>p</w:t>
      </w:r>
      <w:r w:rsidR="00237364" w:rsidRPr="00E02BB7">
        <w:t>rílohe Sadzobník</w:t>
      </w:r>
      <w:r w:rsidR="00D640B8" w:rsidRPr="00E02BB7">
        <w:t>u</w:t>
      </w:r>
      <w:r w:rsidR="00237364" w:rsidRPr="00E02BB7">
        <w:t xml:space="preserve"> správnych poplatkov časti VI. DO</w:t>
      </w:r>
      <w:r w:rsidR="008110AB" w:rsidRPr="00E02BB7">
        <w:t>P</w:t>
      </w:r>
      <w:r w:rsidR="001672A8" w:rsidRPr="00E02BB7">
        <w:t xml:space="preserve">RAVA </w:t>
      </w:r>
      <w:r w:rsidR="000F2510" w:rsidRPr="00E02BB7">
        <w:t xml:space="preserve">položke 75 písm. a) sa vypúšťajú slová „okrem lanových dráh“. </w:t>
      </w:r>
    </w:p>
    <w:p w:rsidR="000F2510" w:rsidRPr="00E02BB7" w:rsidRDefault="000F2510" w:rsidP="00B01547">
      <w:pPr>
        <w:pStyle w:val="Odsekzoznamu"/>
        <w:autoSpaceDE w:val="0"/>
        <w:adjustRightInd w:val="0"/>
        <w:ind w:left="0"/>
        <w:jc w:val="both"/>
      </w:pPr>
    </w:p>
    <w:p w:rsidR="008110AB" w:rsidRPr="00E02BB7" w:rsidRDefault="0056597C" w:rsidP="00B01547">
      <w:pPr>
        <w:pStyle w:val="Odsekzoznamu"/>
        <w:autoSpaceDE w:val="0"/>
        <w:adjustRightInd w:val="0"/>
        <w:ind w:left="0"/>
        <w:jc w:val="both"/>
      </w:pPr>
      <w:r w:rsidRPr="00E02BB7">
        <w:t>21</w:t>
      </w:r>
      <w:r w:rsidR="00470E33" w:rsidRPr="00E02BB7">
        <w:t xml:space="preserve">. V </w:t>
      </w:r>
      <w:r w:rsidR="00F60DEB" w:rsidRPr="00E02BB7">
        <w:t>p</w:t>
      </w:r>
      <w:r w:rsidR="00470E33" w:rsidRPr="00E02BB7">
        <w:t>rílohe Sadzobník</w:t>
      </w:r>
      <w:r w:rsidR="00D640B8" w:rsidRPr="00E02BB7">
        <w:t>u</w:t>
      </w:r>
      <w:r w:rsidR="00470E33" w:rsidRPr="00E02BB7">
        <w:t xml:space="preserve"> správnych poplatkov </w:t>
      </w:r>
      <w:r w:rsidR="001672A8" w:rsidRPr="00E02BB7">
        <w:t xml:space="preserve">časti VI. DOPRAVA </w:t>
      </w:r>
      <w:r w:rsidR="00470E33" w:rsidRPr="00E02BB7">
        <w:t>položke 75 písm. b) sa na konci pripájajú tieto slová: „</w:t>
      </w:r>
      <w:r w:rsidR="00237364" w:rsidRPr="00E02BB7">
        <w:t xml:space="preserve">a na riadenie </w:t>
      </w:r>
      <w:r w:rsidR="005F720F" w:rsidRPr="00E02BB7">
        <w:t>chodu lanovej dráhy</w:t>
      </w:r>
      <w:r w:rsidR="001672A8" w:rsidRPr="00E02BB7">
        <w:t>“</w:t>
      </w:r>
      <w:r w:rsidR="00470E33" w:rsidRPr="00E02BB7">
        <w:t>.</w:t>
      </w:r>
    </w:p>
    <w:p w:rsidR="00786FEA" w:rsidRPr="00E02BB7" w:rsidRDefault="00786FEA" w:rsidP="00B01547">
      <w:pPr>
        <w:pStyle w:val="Odsekzoznamu"/>
        <w:autoSpaceDE w:val="0"/>
        <w:adjustRightInd w:val="0"/>
        <w:ind w:left="0"/>
        <w:jc w:val="both"/>
      </w:pPr>
    </w:p>
    <w:p w:rsidR="00786FEA" w:rsidRPr="00E02BB7" w:rsidRDefault="0056597C" w:rsidP="00786FEA">
      <w:pPr>
        <w:pStyle w:val="Odsekzoznamu"/>
        <w:autoSpaceDE w:val="0"/>
        <w:adjustRightInd w:val="0"/>
        <w:ind w:left="0"/>
        <w:jc w:val="both"/>
      </w:pPr>
      <w:r w:rsidRPr="00E02BB7">
        <w:t>22</w:t>
      </w:r>
      <w:r w:rsidR="00786FEA" w:rsidRPr="00E02BB7">
        <w:t>. V prílohe Sadzobník</w:t>
      </w:r>
      <w:r w:rsidR="00D640B8" w:rsidRPr="00E02BB7">
        <w:t>u</w:t>
      </w:r>
      <w:r w:rsidR="00786FEA" w:rsidRPr="00E02BB7">
        <w:t xml:space="preserve"> správnych poplatkov časti VI. DOPRAVA položke 75 písm. c) sa </w:t>
      </w:r>
      <w:r w:rsidR="00955F19" w:rsidRPr="00E02BB7">
        <w:t>suma</w:t>
      </w:r>
      <w:r w:rsidR="00470E33" w:rsidRPr="00E02BB7">
        <w:t xml:space="preserve"> „</w:t>
      </w:r>
      <w:r w:rsidR="00CA7EBB" w:rsidRPr="00E02BB7">
        <w:t>140</w:t>
      </w:r>
      <w:r w:rsidR="00955F19" w:rsidRPr="00E02BB7">
        <w:t xml:space="preserve"> eur</w:t>
      </w:r>
      <w:r w:rsidR="00786FEA" w:rsidRPr="00E02BB7">
        <w:t xml:space="preserve">“ nahrádza </w:t>
      </w:r>
      <w:r w:rsidR="00955F19" w:rsidRPr="00E02BB7">
        <w:t>sumou</w:t>
      </w:r>
      <w:r w:rsidR="00786FEA" w:rsidRPr="00E02BB7">
        <w:t xml:space="preserve"> „1</w:t>
      </w:r>
      <w:r w:rsidR="00955F19" w:rsidRPr="00E02BB7">
        <w:t> </w:t>
      </w:r>
      <w:r w:rsidR="00786FEA" w:rsidRPr="00E02BB7">
        <w:t>000</w:t>
      </w:r>
      <w:r w:rsidR="00955F19" w:rsidRPr="00E02BB7">
        <w:t xml:space="preserve"> eur</w:t>
      </w:r>
      <w:r w:rsidR="00786FEA" w:rsidRPr="00E02BB7">
        <w:t xml:space="preserve">“. </w:t>
      </w:r>
    </w:p>
    <w:p w:rsidR="00786FEA" w:rsidRPr="00E02BB7" w:rsidRDefault="00786FEA" w:rsidP="00786FEA">
      <w:pPr>
        <w:pStyle w:val="Odsekzoznamu"/>
        <w:autoSpaceDE w:val="0"/>
        <w:adjustRightInd w:val="0"/>
        <w:ind w:left="0"/>
        <w:jc w:val="both"/>
      </w:pPr>
    </w:p>
    <w:p w:rsidR="00786FEA" w:rsidRPr="00E02BB7" w:rsidRDefault="0056597C" w:rsidP="00786FEA">
      <w:pPr>
        <w:pStyle w:val="Odsekzoznamu"/>
        <w:autoSpaceDE w:val="0"/>
        <w:adjustRightInd w:val="0"/>
        <w:ind w:left="0"/>
        <w:jc w:val="both"/>
      </w:pPr>
      <w:r w:rsidRPr="00E02BB7">
        <w:t>23</w:t>
      </w:r>
      <w:r w:rsidR="00786FEA" w:rsidRPr="00E02BB7">
        <w:t>. V prílohe Sadzobník</w:t>
      </w:r>
      <w:r w:rsidR="00D640B8" w:rsidRPr="00E02BB7">
        <w:t>u</w:t>
      </w:r>
      <w:r w:rsidR="00786FEA" w:rsidRPr="00E02BB7">
        <w:t xml:space="preserve"> správnych poplatkov časti VI. DOPRAVA položke 75 písm. d) sa </w:t>
      </w:r>
      <w:r w:rsidR="00955F19" w:rsidRPr="00E02BB7">
        <w:t>suma</w:t>
      </w:r>
      <w:r w:rsidR="00786FEA" w:rsidRPr="00E02BB7">
        <w:t xml:space="preserve"> „2</w:t>
      </w:r>
      <w:r w:rsidR="00CA7EBB" w:rsidRPr="00E02BB7">
        <w:t>8</w:t>
      </w:r>
      <w:r w:rsidR="00786FEA" w:rsidRPr="00E02BB7">
        <w:t>0</w:t>
      </w:r>
      <w:r w:rsidR="00955F19" w:rsidRPr="00E02BB7">
        <w:t xml:space="preserve"> eur</w:t>
      </w:r>
      <w:r w:rsidR="00786FEA" w:rsidRPr="00E02BB7">
        <w:t xml:space="preserve">“ nahrádza </w:t>
      </w:r>
      <w:r w:rsidR="00955F19" w:rsidRPr="00E02BB7">
        <w:t>sumou</w:t>
      </w:r>
      <w:r w:rsidR="00786FEA" w:rsidRPr="00E02BB7">
        <w:t xml:space="preserve"> „1</w:t>
      </w:r>
      <w:r w:rsidR="00955F19" w:rsidRPr="00E02BB7">
        <w:t> </w:t>
      </w:r>
      <w:r w:rsidR="00786FEA" w:rsidRPr="00E02BB7">
        <w:t>000</w:t>
      </w:r>
      <w:r w:rsidR="00955F19" w:rsidRPr="00E02BB7">
        <w:t xml:space="preserve"> eur</w:t>
      </w:r>
      <w:r w:rsidR="00786FEA" w:rsidRPr="00E02BB7">
        <w:t xml:space="preserve">“. </w:t>
      </w:r>
    </w:p>
    <w:p w:rsidR="00786FEA" w:rsidRPr="00E02BB7" w:rsidRDefault="00786FEA" w:rsidP="00786FEA">
      <w:pPr>
        <w:pStyle w:val="Odsekzoznamu"/>
        <w:autoSpaceDE w:val="0"/>
        <w:adjustRightInd w:val="0"/>
        <w:ind w:left="0"/>
        <w:jc w:val="both"/>
      </w:pPr>
    </w:p>
    <w:p w:rsidR="00786FEA" w:rsidRPr="00E02BB7" w:rsidRDefault="0056597C" w:rsidP="00786FEA">
      <w:pPr>
        <w:pStyle w:val="Odsekzoznamu"/>
        <w:autoSpaceDE w:val="0"/>
        <w:adjustRightInd w:val="0"/>
        <w:ind w:left="0"/>
        <w:jc w:val="both"/>
      </w:pPr>
      <w:r w:rsidRPr="00E02BB7">
        <w:t>24</w:t>
      </w:r>
      <w:r w:rsidR="00786FEA" w:rsidRPr="00E02BB7">
        <w:t>. V prílohe Sadzobník</w:t>
      </w:r>
      <w:r w:rsidR="00D640B8" w:rsidRPr="00E02BB7">
        <w:t>u</w:t>
      </w:r>
      <w:r w:rsidR="00786FEA" w:rsidRPr="00E02BB7">
        <w:t xml:space="preserve"> správnych poplatkov časti VI. DOPRAVA položke 75 písm. e) sa </w:t>
      </w:r>
      <w:r w:rsidR="00955F19" w:rsidRPr="00E02BB7">
        <w:t>suma</w:t>
      </w:r>
      <w:r w:rsidR="00786FEA" w:rsidRPr="00E02BB7">
        <w:t xml:space="preserve"> „</w:t>
      </w:r>
      <w:r w:rsidR="00CA7EBB" w:rsidRPr="00E02BB7">
        <w:t>22</w:t>
      </w:r>
      <w:r w:rsidR="00955F19" w:rsidRPr="00E02BB7">
        <w:t xml:space="preserve"> eur</w:t>
      </w:r>
      <w:r w:rsidR="00786FEA" w:rsidRPr="00E02BB7">
        <w:t xml:space="preserve">“ nahrádza </w:t>
      </w:r>
      <w:r w:rsidR="00955F19" w:rsidRPr="00E02BB7">
        <w:t>sumou</w:t>
      </w:r>
      <w:r w:rsidR="00786FEA" w:rsidRPr="00E02BB7">
        <w:t xml:space="preserve"> „150</w:t>
      </w:r>
      <w:r w:rsidR="00955F19" w:rsidRPr="00E02BB7">
        <w:t xml:space="preserve"> eur</w:t>
      </w:r>
      <w:r w:rsidR="00786FEA" w:rsidRPr="00E02BB7">
        <w:t xml:space="preserve">“. </w:t>
      </w:r>
    </w:p>
    <w:p w:rsidR="00560CD2" w:rsidRPr="00E02BB7" w:rsidRDefault="00560CD2" w:rsidP="00240D6C">
      <w:pPr>
        <w:pStyle w:val="Odsekzoznamu"/>
        <w:autoSpaceDE w:val="0"/>
        <w:adjustRightInd w:val="0"/>
        <w:ind w:left="0"/>
        <w:jc w:val="both"/>
      </w:pPr>
    </w:p>
    <w:p w:rsidR="005F720F" w:rsidRPr="00E02BB7" w:rsidRDefault="0056597C" w:rsidP="00240D6C">
      <w:pPr>
        <w:pStyle w:val="Odsekzoznamu"/>
        <w:autoSpaceDE w:val="0"/>
        <w:adjustRightInd w:val="0"/>
        <w:ind w:left="0"/>
        <w:jc w:val="both"/>
      </w:pPr>
      <w:r w:rsidRPr="00E02BB7">
        <w:t>25</w:t>
      </w:r>
      <w:r w:rsidR="00846ABA" w:rsidRPr="00E02BB7">
        <w:t xml:space="preserve">. </w:t>
      </w:r>
      <w:r w:rsidR="00240D6C" w:rsidRPr="00E02BB7">
        <w:t xml:space="preserve">V </w:t>
      </w:r>
      <w:r w:rsidR="00F60DEB" w:rsidRPr="00E02BB7">
        <w:t>p</w:t>
      </w:r>
      <w:r w:rsidR="00240D6C" w:rsidRPr="00E02BB7">
        <w:t>rílohe Sadzobník</w:t>
      </w:r>
      <w:r w:rsidR="00D640B8" w:rsidRPr="00E02BB7">
        <w:t>u</w:t>
      </w:r>
      <w:r w:rsidR="00240D6C" w:rsidRPr="00E02BB7">
        <w:t xml:space="preserve"> správnych poplatkov časti VI. DOPRAVA </w:t>
      </w:r>
      <w:r w:rsidR="00FB7CC5" w:rsidRPr="00E02BB7">
        <w:t xml:space="preserve">sa </w:t>
      </w:r>
      <w:r w:rsidR="00955F19" w:rsidRPr="00E02BB7">
        <w:t>položka</w:t>
      </w:r>
      <w:r w:rsidR="008110AB" w:rsidRPr="00E02BB7">
        <w:t xml:space="preserve"> 75 dopĺňa písmeno</w:t>
      </w:r>
      <w:r w:rsidR="00955F19" w:rsidRPr="00E02BB7">
        <w:t>m</w:t>
      </w:r>
      <w:r w:rsidR="00846ABA" w:rsidRPr="00E02BB7">
        <w:t xml:space="preserve"> </w:t>
      </w:r>
      <w:r w:rsidR="00FB7CC5" w:rsidRPr="00E02BB7">
        <w:t>j), ktoré znie</w:t>
      </w:r>
      <w:r w:rsidR="00240D6C" w:rsidRPr="00E02BB7">
        <w:t>:</w:t>
      </w:r>
    </w:p>
    <w:p w:rsidR="00240D6C" w:rsidRPr="00E02BB7" w:rsidRDefault="00E54A5E" w:rsidP="00240D6C">
      <w:pPr>
        <w:pStyle w:val="Odsekzoznamu"/>
        <w:autoSpaceDE w:val="0"/>
        <w:adjustRightInd w:val="0"/>
        <w:ind w:left="0"/>
        <w:jc w:val="both"/>
      </w:pPr>
      <w:r w:rsidRPr="00E02BB7">
        <w:t>„</w:t>
      </w:r>
      <w:r w:rsidR="00FB7CC5" w:rsidRPr="00E02BB7">
        <w:t>j</w:t>
      </w:r>
      <w:r w:rsidR="00240D6C" w:rsidRPr="00E02BB7">
        <w:t xml:space="preserve">) </w:t>
      </w:r>
      <w:r w:rsidR="00846ABA" w:rsidRPr="00E02BB7">
        <w:t xml:space="preserve">Vydanie </w:t>
      </w:r>
      <w:r w:rsidRPr="00E02BB7">
        <w:t>vyhlásenia o uznaní</w:t>
      </w:r>
      <w:r w:rsidR="00846ABA" w:rsidRPr="00E02BB7">
        <w:t xml:space="preserve"> skúšajúcich rušňovodičov                               </w:t>
      </w:r>
      <w:r w:rsidR="00955F19" w:rsidRPr="00E02BB7">
        <w:t xml:space="preserve">       </w:t>
      </w:r>
      <w:r w:rsidRPr="00E02BB7">
        <w:t xml:space="preserve">        </w:t>
      </w:r>
      <w:r w:rsidR="00846ABA" w:rsidRPr="00E02BB7">
        <w:t>50</w:t>
      </w:r>
      <w:r w:rsidR="00955F19" w:rsidRPr="00E02BB7">
        <w:t xml:space="preserve"> </w:t>
      </w:r>
      <w:r w:rsidRPr="00E02BB7">
        <w:t xml:space="preserve">eur“. </w:t>
      </w:r>
    </w:p>
    <w:p w:rsidR="00FB7CC5" w:rsidRPr="00E02BB7" w:rsidRDefault="00FB7CC5" w:rsidP="00211524">
      <w:pPr>
        <w:pStyle w:val="Odsekzoznamu"/>
        <w:autoSpaceDE w:val="0"/>
        <w:adjustRightInd w:val="0"/>
        <w:ind w:left="0"/>
        <w:jc w:val="both"/>
      </w:pPr>
    </w:p>
    <w:p w:rsidR="00B23D49" w:rsidRPr="00E02BB7" w:rsidRDefault="00B23D49" w:rsidP="00211524">
      <w:pPr>
        <w:pStyle w:val="Odsekzoznamu"/>
        <w:ind w:left="0"/>
        <w:contextualSpacing w:val="0"/>
        <w:jc w:val="both"/>
      </w:pPr>
      <w:r w:rsidRPr="00E02BB7">
        <w:t>26</w:t>
      </w:r>
      <w:r w:rsidR="00633C90" w:rsidRPr="00E02BB7">
        <w:t xml:space="preserve">. </w:t>
      </w:r>
      <w:r w:rsidR="00FB7CC5" w:rsidRPr="00E02BB7">
        <w:t xml:space="preserve">   </w:t>
      </w:r>
      <w:r w:rsidRPr="00E02BB7">
        <w:t>V prílohe Sadzobníku správnych poplatkov časti VI. DOPRAVA položka 86 znie:</w:t>
      </w:r>
    </w:p>
    <w:p w:rsidR="00B23D49" w:rsidRPr="00E02BB7" w:rsidRDefault="00B23D49" w:rsidP="00211524">
      <w:pPr>
        <w:pStyle w:val="Odsekzoznamu"/>
        <w:ind w:left="426"/>
        <w:contextualSpacing w:val="0"/>
        <w:jc w:val="both"/>
      </w:pPr>
      <w:r w:rsidRPr="00E02BB7">
        <w:t xml:space="preserve">„Položka 86. </w:t>
      </w:r>
    </w:p>
    <w:p w:rsidR="00B23D49" w:rsidRPr="00E02BB7" w:rsidRDefault="00B23D49" w:rsidP="00211524">
      <w:pPr>
        <w:pStyle w:val="Odsekzoznamu"/>
        <w:widowControl w:val="0"/>
        <w:numPr>
          <w:ilvl w:val="0"/>
          <w:numId w:val="41"/>
        </w:numPr>
        <w:autoSpaceDE w:val="0"/>
        <w:autoSpaceDN w:val="0"/>
        <w:adjustRightInd w:val="0"/>
        <w:ind w:left="501"/>
        <w:contextualSpacing w:val="0"/>
        <w:jc w:val="both"/>
      </w:pPr>
      <w:r w:rsidRPr="00E02BB7">
        <w:t xml:space="preserve">Vydanie súhlasu dráhovým správnym úradom </w:t>
      </w:r>
    </w:p>
    <w:p w:rsidR="00B23D49" w:rsidRPr="00E02BB7" w:rsidRDefault="00B23D49" w:rsidP="00211524">
      <w:pPr>
        <w:jc w:val="both"/>
      </w:pPr>
      <w:r w:rsidRPr="00E02BB7">
        <w:t xml:space="preserve"> 1. zo zákazu stavieb a činností v ochrannom pásme dráhy </w:t>
      </w:r>
    </w:p>
    <w:p w:rsidR="00B23D49" w:rsidRPr="00E02BB7" w:rsidRDefault="00B23D49" w:rsidP="00211524">
      <w:pPr>
        <w:jc w:val="both"/>
      </w:pPr>
      <w:r w:rsidRPr="00E02BB7">
        <w:t xml:space="preserve">    1.1. fyzickej osobe                             </w:t>
      </w:r>
      <w:r w:rsidRPr="00E02BB7">
        <w:tab/>
      </w:r>
      <w:r w:rsidRPr="00E02BB7">
        <w:tab/>
      </w:r>
      <w:r w:rsidRPr="00E02BB7">
        <w:tab/>
      </w:r>
      <w:r w:rsidRPr="00E02BB7">
        <w:tab/>
      </w:r>
      <w:r w:rsidRPr="00E02BB7">
        <w:tab/>
      </w:r>
      <w:r w:rsidRPr="00E02BB7">
        <w:tab/>
        <w:t xml:space="preserve"> 25 eur</w:t>
      </w:r>
    </w:p>
    <w:p w:rsidR="00B23D49" w:rsidRPr="00E02BB7" w:rsidRDefault="00B23D49" w:rsidP="00211524">
      <w:pPr>
        <w:jc w:val="both"/>
      </w:pPr>
      <w:r w:rsidRPr="00E02BB7">
        <w:t xml:space="preserve">    1.2. právnickej osobe                           </w:t>
      </w:r>
      <w:r w:rsidRPr="00E02BB7">
        <w:tab/>
      </w:r>
      <w:r w:rsidRPr="00E02BB7">
        <w:tab/>
      </w:r>
      <w:r w:rsidRPr="00E02BB7">
        <w:tab/>
      </w:r>
      <w:r w:rsidRPr="00E02BB7">
        <w:tab/>
      </w:r>
      <w:r w:rsidRPr="00E02BB7">
        <w:tab/>
      </w:r>
      <w:r w:rsidRPr="00E02BB7">
        <w:tab/>
        <w:t xml:space="preserve"> 50 eur </w:t>
      </w:r>
    </w:p>
    <w:p w:rsidR="00B23D49" w:rsidRPr="00E02BB7" w:rsidRDefault="00B23D49" w:rsidP="00211524">
      <w:pPr>
        <w:jc w:val="both"/>
      </w:pPr>
      <w:r w:rsidRPr="00E02BB7">
        <w:t xml:space="preserve"> 2. na  umiestnenie cudzích  zariadení a  na skladovanie</w:t>
      </w:r>
    </w:p>
    <w:p w:rsidR="00B23D49" w:rsidRPr="00E02BB7" w:rsidRDefault="00B23D49" w:rsidP="00211524">
      <w:pPr>
        <w:jc w:val="both"/>
      </w:pPr>
      <w:r w:rsidRPr="00E02BB7">
        <w:t xml:space="preserve">    nebezpečných látok v ochrannom pásme dráhy               </w:t>
      </w:r>
      <w:r w:rsidRPr="00E02BB7">
        <w:tab/>
      </w:r>
      <w:r w:rsidRPr="00E02BB7">
        <w:tab/>
      </w:r>
      <w:r w:rsidRPr="00E02BB7">
        <w:tab/>
      </w:r>
      <w:r w:rsidRPr="00E02BB7">
        <w:tab/>
        <w:t xml:space="preserve"> 50 eur </w:t>
      </w:r>
    </w:p>
    <w:p w:rsidR="00B23D49" w:rsidRPr="00E02BB7" w:rsidRDefault="00B23D49" w:rsidP="00211524">
      <w:pPr>
        <w:jc w:val="both"/>
      </w:pPr>
      <w:r w:rsidRPr="00E02BB7">
        <w:t xml:space="preserve"> 3. na úrovňové križovanie  železničnej dráhy s pozemnou</w:t>
      </w:r>
    </w:p>
    <w:p w:rsidR="00B23D49" w:rsidRPr="00E02BB7" w:rsidRDefault="00B23D49" w:rsidP="00211524">
      <w:pPr>
        <w:jc w:val="both"/>
      </w:pPr>
      <w:r w:rsidRPr="00E02BB7">
        <w:t xml:space="preserve">    komunikáciou                                    </w:t>
      </w:r>
      <w:r w:rsidRPr="00E02BB7">
        <w:tab/>
      </w:r>
      <w:r w:rsidRPr="00E02BB7">
        <w:tab/>
      </w:r>
      <w:r w:rsidRPr="00E02BB7">
        <w:tab/>
      </w:r>
      <w:r w:rsidRPr="00E02BB7">
        <w:tab/>
      </w:r>
      <w:r w:rsidRPr="00E02BB7">
        <w:tab/>
      </w:r>
      <w:r w:rsidRPr="00E02BB7">
        <w:tab/>
        <w:t xml:space="preserve">  100 eur </w:t>
      </w:r>
    </w:p>
    <w:p w:rsidR="00B23D49" w:rsidRPr="00E02BB7" w:rsidRDefault="00B23D49" w:rsidP="00211524">
      <w:pPr>
        <w:jc w:val="both"/>
      </w:pPr>
    </w:p>
    <w:p w:rsidR="00B23D49" w:rsidRPr="00E02BB7" w:rsidRDefault="00B23D49" w:rsidP="00211524">
      <w:pPr>
        <w:pStyle w:val="Odsekzoznamu"/>
        <w:autoSpaceDE w:val="0"/>
        <w:adjustRightInd w:val="0"/>
        <w:ind w:left="0"/>
        <w:contextualSpacing w:val="0"/>
        <w:jc w:val="both"/>
      </w:pPr>
      <w:r w:rsidRPr="00E02BB7">
        <w:t xml:space="preserve">b) Vydanie výnimky zo </w:t>
      </w:r>
      <w:proofErr w:type="spellStart"/>
      <w:r w:rsidRPr="00E02BB7">
        <w:t>stavebno</w:t>
      </w:r>
      <w:proofErr w:type="spellEnd"/>
      <w:r w:rsidRPr="00E02BB7">
        <w:t xml:space="preserve"> – technických požiadaviek na projektovanie, výstavbu a prevádzku dráhy                                                                                                       100 eur.</w:t>
      </w:r>
    </w:p>
    <w:p w:rsidR="00B23D49" w:rsidRPr="00E02BB7" w:rsidRDefault="00B23D49" w:rsidP="00211524">
      <w:pPr>
        <w:jc w:val="center"/>
      </w:pPr>
      <w:r w:rsidRPr="00E02BB7">
        <w:t>Splnomocnenie</w:t>
      </w:r>
    </w:p>
    <w:p w:rsidR="00FB7CC5" w:rsidRPr="00E02BB7" w:rsidRDefault="00B23D49" w:rsidP="00211524">
      <w:pPr>
        <w:pStyle w:val="Odsekzoznamu"/>
        <w:autoSpaceDE w:val="0"/>
        <w:adjustRightInd w:val="0"/>
        <w:ind w:left="0"/>
        <w:contextualSpacing w:val="0"/>
        <w:jc w:val="both"/>
      </w:pPr>
      <w:r w:rsidRPr="00E02BB7">
        <w:t xml:space="preserve">    Dráhový správny  úrad môže v  odôvodnených prípadoch poplatok znížiť alebo ho odpustiť.“.</w:t>
      </w:r>
      <w:r w:rsidR="00FB7CC5" w:rsidRPr="00E02BB7">
        <w:t xml:space="preserve">                                                                                                                                                                   </w:t>
      </w:r>
    </w:p>
    <w:p w:rsidR="00FB7CC5" w:rsidRPr="00E02BB7" w:rsidRDefault="00FB7CC5" w:rsidP="00240D6C">
      <w:pPr>
        <w:pStyle w:val="Odsekzoznamu"/>
        <w:autoSpaceDE w:val="0"/>
        <w:adjustRightInd w:val="0"/>
        <w:ind w:left="0"/>
        <w:jc w:val="both"/>
      </w:pPr>
    </w:p>
    <w:p w:rsidR="002550A6" w:rsidRPr="00E02BB7" w:rsidRDefault="00B23D49" w:rsidP="002550A6">
      <w:pPr>
        <w:pStyle w:val="Odsekzoznamu"/>
        <w:autoSpaceDE w:val="0"/>
        <w:adjustRightInd w:val="0"/>
        <w:ind w:left="0"/>
        <w:jc w:val="both"/>
      </w:pPr>
      <w:r w:rsidRPr="00E02BB7">
        <w:t>27</w:t>
      </w:r>
      <w:r w:rsidR="002550A6" w:rsidRPr="00E02BB7">
        <w:t xml:space="preserve">. V </w:t>
      </w:r>
      <w:r w:rsidR="00F60DEB" w:rsidRPr="00E02BB7">
        <w:t>p</w:t>
      </w:r>
      <w:r w:rsidR="002550A6" w:rsidRPr="00E02BB7">
        <w:t>rílohe Sadzobník</w:t>
      </w:r>
      <w:r w:rsidR="00D640B8" w:rsidRPr="00E02BB7">
        <w:t>u</w:t>
      </w:r>
      <w:r w:rsidR="002550A6" w:rsidRPr="00E02BB7">
        <w:t xml:space="preserve"> správnych poplatkov časti VI. DOPRAVA sa položka 89 dopĺňa</w:t>
      </w:r>
      <w:r w:rsidR="00A169C1" w:rsidRPr="00E02BB7">
        <w:t xml:space="preserve"> písmenami</w:t>
      </w:r>
      <w:r w:rsidR="002550A6" w:rsidRPr="00E02BB7">
        <w:t xml:space="preserve"> g)</w:t>
      </w:r>
      <w:r w:rsidR="00A169C1" w:rsidRPr="00E02BB7">
        <w:t xml:space="preserve"> a h), ktoré znejú</w:t>
      </w:r>
      <w:r w:rsidR="002550A6" w:rsidRPr="00E02BB7">
        <w:t>:</w:t>
      </w:r>
    </w:p>
    <w:p w:rsidR="00120788" w:rsidRPr="00E02BB7" w:rsidRDefault="00120788" w:rsidP="002550A6">
      <w:pPr>
        <w:pStyle w:val="Odsekzoznamu"/>
        <w:autoSpaceDE w:val="0"/>
        <w:adjustRightInd w:val="0"/>
        <w:ind w:left="0"/>
        <w:jc w:val="both"/>
      </w:pPr>
    </w:p>
    <w:p w:rsidR="00A169C1" w:rsidRPr="00E02BB7" w:rsidRDefault="00FB7CC5" w:rsidP="002550A6">
      <w:pPr>
        <w:pStyle w:val="Odsekzoznamu"/>
        <w:autoSpaceDE w:val="0"/>
        <w:adjustRightInd w:val="0"/>
        <w:ind w:left="0"/>
        <w:jc w:val="both"/>
      </w:pPr>
      <w:r w:rsidRPr="00E02BB7">
        <w:t>„g) Vydanie</w:t>
      </w:r>
      <w:r w:rsidR="00A169C1" w:rsidRPr="00E02BB7">
        <w:t xml:space="preserve"> licencie na zachádzanie na železničnú infraštruktúru                                   200 eur</w:t>
      </w:r>
    </w:p>
    <w:p w:rsidR="00A169C1" w:rsidRPr="00E02BB7" w:rsidRDefault="00120788" w:rsidP="002550A6">
      <w:pPr>
        <w:pStyle w:val="Odsekzoznamu"/>
        <w:autoSpaceDE w:val="0"/>
        <w:adjustRightInd w:val="0"/>
        <w:ind w:left="0"/>
        <w:jc w:val="both"/>
      </w:pPr>
      <w:r w:rsidRPr="00E02BB7">
        <w:t xml:space="preserve">  </w:t>
      </w:r>
      <w:r w:rsidR="00A169C1" w:rsidRPr="00E02BB7">
        <w:t>h</w:t>
      </w:r>
      <w:r w:rsidR="002550A6" w:rsidRPr="00E02BB7">
        <w:t xml:space="preserve">) Obnovenie platnosti pozastavenej licencie na poskytovanie dopravných služieb na dráhe na žiadosť držiteľa                                                                                 </w:t>
      </w:r>
      <w:r w:rsidR="00FB7CC5" w:rsidRPr="00E02BB7">
        <w:t xml:space="preserve">                              </w:t>
      </w:r>
      <w:r w:rsidR="00F5498F" w:rsidRPr="00E02BB7">
        <w:t xml:space="preserve"> 35</w:t>
      </w:r>
      <w:r w:rsidR="002550A6" w:rsidRPr="00E02BB7">
        <w:t xml:space="preserve"> eur“.</w:t>
      </w:r>
    </w:p>
    <w:p w:rsidR="00961740" w:rsidRPr="00E02BB7" w:rsidRDefault="00961740" w:rsidP="002550A6">
      <w:pPr>
        <w:pStyle w:val="Odsekzoznamu"/>
        <w:autoSpaceDE w:val="0"/>
        <w:adjustRightInd w:val="0"/>
        <w:ind w:left="0"/>
        <w:jc w:val="both"/>
      </w:pPr>
    </w:p>
    <w:p w:rsidR="00E52547" w:rsidRPr="00E02BB7" w:rsidRDefault="00B23D49" w:rsidP="002550A6">
      <w:pPr>
        <w:pStyle w:val="Odsekzoznamu"/>
        <w:autoSpaceDE w:val="0"/>
        <w:adjustRightInd w:val="0"/>
        <w:ind w:left="0"/>
        <w:jc w:val="both"/>
      </w:pPr>
      <w:r w:rsidRPr="00E02BB7">
        <w:t>28</w:t>
      </w:r>
      <w:r w:rsidR="0070543F" w:rsidRPr="00E02BB7">
        <w:t xml:space="preserve">. V </w:t>
      </w:r>
      <w:r w:rsidR="00F60DEB" w:rsidRPr="00E02BB7">
        <w:t>p</w:t>
      </w:r>
      <w:r w:rsidR="0070543F" w:rsidRPr="00E02BB7">
        <w:t>rílohe Sadzobník</w:t>
      </w:r>
      <w:r w:rsidR="00D640B8" w:rsidRPr="00E02BB7">
        <w:t>u</w:t>
      </w:r>
      <w:r w:rsidR="0070543F" w:rsidRPr="00E02BB7">
        <w:t xml:space="preserve"> správnych poplatkov </w:t>
      </w:r>
      <w:r w:rsidR="00483BEE" w:rsidRPr="00E02BB7">
        <w:t>časti XIII. BEZPEČNOSŤ PRÁCE A TECHNICKÉ ZARIADENIA</w:t>
      </w:r>
      <w:r w:rsidR="001672A8" w:rsidRPr="00E02BB7">
        <w:t xml:space="preserve"> </w:t>
      </w:r>
      <w:r w:rsidR="00812E46" w:rsidRPr="00E02BB7">
        <w:t>položke 203 písmeno</w:t>
      </w:r>
      <w:r w:rsidR="0070543F" w:rsidRPr="00E02BB7">
        <w:t xml:space="preserve"> a)</w:t>
      </w:r>
      <w:r w:rsidR="00E52547" w:rsidRPr="00E02BB7">
        <w:t xml:space="preserve"> znie:</w:t>
      </w:r>
    </w:p>
    <w:p w:rsidR="00120788" w:rsidRPr="00E02BB7" w:rsidRDefault="00120788" w:rsidP="002550A6">
      <w:pPr>
        <w:pStyle w:val="Odsekzoznamu"/>
        <w:autoSpaceDE w:val="0"/>
        <w:adjustRightInd w:val="0"/>
        <w:ind w:left="0"/>
        <w:jc w:val="both"/>
      </w:pPr>
    </w:p>
    <w:p w:rsidR="00E52547" w:rsidRPr="00E02BB7" w:rsidRDefault="00E52547" w:rsidP="002550A6">
      <w:pPr>
        <w:pStyle w:val="Odsekzoznamu"/>
        <w:autoSpaceDE w:val="0"/>
        <w:adjustRightInd w:val="0"/>
        <w:ind w:left="0"/>
        <w:jc w:val="both"/>
      </w:pPr>
      <w:r w:rsidRPr="00E02BB7">
        <w:t xml:space="preserve">„a) Vydanie oprávnenia </w:t>
      </w:r>
      <w:r w:rsidR="0056597C" w:rsidRPr="00E02BB7">
        <w:t>podľa osobitného predpisu</w:t>
      </w:r>
      <w:r w:rsidR="00812E46" w:rsidRPr="00E02BB7">
        <w:rPr>
          <w:vertAlign w:val="superscript"/>
        </w:rPr>
        <w:t>42d</w:t>
      </w:r>
      <w:r w:rsidR="00812E46" w:rsidRPr="00E02BB7">
        <w:t>)</w:t>
      </w:r>
      <w:r w:rsidRPr="00E02BB7">
        <w:t xml:space="preserve"> </w:t>
      </w:r>
      <w:r w:rsidR="0056597C" w:rsidRPr="00E02BB7">
        <w:t>na výkon určených činností za každú kategóriu určeného technického zariadenia  alebo činnosti zvárania, alebo nedeštruktívneho skúšania</w:t>
      </w:r>
      <w:r w:rsidRPr="00E02BB7">
        <w:t xml:space="preserve">                                                                                    </w:t>
      </w:r>
      <w:r w:rsidR="0056597C" w:rsidRPr="00E02BB7">
        <w:t xml:space="preserve">                                     </w:t>
      </w:r>
      <w:r w:rsidRPr="00E02BB7">
        <w:t>200 eur</w:t>
      </w:r>
      <w:r w:rsidR="0070543F" w:rsidRPr="00E02BB7">
        <w:t>.</w:t>
      </w:r>
      <w:r w:rsidRPr="00E02BB7">
        <w:t>“.</w:t>
      </w:r>
    </w:p>
    <w:p w:rsidR="00E52547" w:rsidRPr="00E02BB7" w:rsidRDefault="00E52547" w:rsidP="002550A6">
      <w:pPr>
        <w:pStyle w:val="Odsekzoznamu"/>
        <w:autoSpaceDE w:val="0"/>
        <w:adjustRightInd w:val="0"/>
        <w:ind w:left="0"/>
        <w:jc w:val="both"/>
      </w:pPr>
    </w:p>
    <w:p w:rsidR="00E52547" w:rsidRPr="00E02BB7" w:rsidRDefault="00E52547" w:rsidP="00E52547">
      <w:pPr>
        <w:pStyle w:val="Odsekzoznamu"/>
        <w:autoSpaceDE w:val="0"/>
        <w:adjustRightInd w:val="0"/>
        <w:ind w:left="0"/>
        <w:jc w:val="both"/>
      </w:pPr>
      <w:r w:rsidRPr="00E02BB7">
        <w:t>Poznámka pod čiarou k odkazu 42d znie:</w:t>
      </w:r>
    </w:p>
    <w:p w:rsidR="00120788" w:rsidRPr="00E02BB7" w:rsidRDefault="00120788" w:rsidP="00E52547">
      <w:pPr>
        <w:pStyle w:val="Odsekzoznamu"/>
        <w:autoSpaceDE w:val="0"/>
        <w:adjustRightInd w:val="0"/>
        <w:ind w:left="0"/>
        <w:jc w:val="both"/>
      </w:pPr>
    </w:p>
    <w:p w:rsidR="0070543F" w:rsidRPr="00E02BB7" w:rsidRDefault="00E52547" w:rsidP="00E52547">
      <w:pPr>
        <w:pStyle w:val="Odsekzoznamu"/>
        <w:autoSpaceDE w:val="0"/>
        <w:adjustRightInd w:val="0"/>
        <w:ind w:left="0"/>
        <w:jc w:val="both"/>
      </w:pPr>
      <w:r w:rsidRPr="00E02BB7">
        <w:t>„</w:t>
      </w:r>
      <w:r w:rsidRPr="00E02BB7">
        <w:rPr>
          <w:vertAlign w:val="superscript"/>
        </w:rPr>
        <w:t>42d</w:t>
      </w:r>
      <w:r w:rsidRPr="00E02BB7">
        <w:t xml:space="preserve">)  </w:t>
      </w:r>
      <w:r w:rsidR="008909E4" w:rsidRPr="00E02BB7">
        <w:t>§ 20 ods. 4 vyhlášky</w:t>
      </w:r>
      <w:r w:rsidRPr="00E02BB7">
        <w:t xml:space="preserve"> Ministerstva dopravy, pôšt a telekomunikácií Slovenskej republiky č. 205/2010 Z. z. o určených technických zariadeniach a určených činnostiach a činnostiach na určených technických zariadeniach v znení vyhlášky č. 180/2020 Z. z.“.</w:t>
      </w:r>
      <w:r w:rsidR="0070543F" w:rsidRPr="00E02BB7">
        <w:t xml:space="preserve"> </w:t>
      </w:r>
    </w:p>
    <w:p w:rsidR="0070543F" w:rsidRPr="00E02BB7" w:rsidRDefault="0070543F" w:rsidP="002550A6">
      <w:pPr>
        <w:pStyle w:val="Odsekzoznamu"/>
        <w:autoSpaceDE w:val="0"/>
        <w:adjustRightInd w:val="0"/>
        <w:ind w:left="0"/>
        <w:jc w:val="both"/>
      </w:pPr>
    </w:p>
    <w:p w:rsidR="00961740" w:rsidRPr="00E02BB7" w:rsidRDefault="00B23D49" w:rsidP="002550A6">
      <w:pPr>
        <w:pStyle w:val="Odsekzoznamu"/>
        <w:autoSpaceDE w:val="0"/>
        <w:adjustRightInd w:val="0"/>
        <w:ind w:left="0"/>
        <w:jc w:val="both"/>
      </w:pPr>
      <w:r w:rsidRPr="00E02BB7">
        <w:t>29</w:t>
      </w:r>
      <w:r w:rsidR="00961740" w:rsidRPr="00E02BB7">
        <w:t xml:space="preserve">. </w:t>
      </w:r>
      <w:r w:rsidR="00034393" w:rsidRPr="00E02BB7">
        <w:t xml:space="preserve">V </w:t>
      </w:r>
      <w:r w:rsidR="00F60DEB" w:rsidRPr="00E02BB7">
        <w:t>p</w:t>
      </w:r>
      <w:r w:rsidR="00034393" w:rsidRPr="00E02BB7">
        <w:t>rílohe Sadzobník</w:t>
      </w:r>
      <w:r w:rsidR="00D640B8" w:rsidRPr="00E02BB7">
        <w:t>u</w:t>
      </w:r>
      <w:r w:rsidR="00034393" w:rsidRPr="00E02BB7">
        <w:t xml:space="preserve"> správnych poplatkov </w:t>
      </w:r>
      <w:r w:rsidR="001672A8" w:rsidRPr="00E02BB7">
        <w:t xml:space="preserve">časti </w:t>
      </w:r>
      <w:r w:rsidR="00483BEE" w:rsidRPr="00E02BB7">
        <w:t>XIII. BEZPEČNOSŤ PRÁCE A TECHNICKÉ ZARIADENIA</w:t>
      </w:r>
      <w:r w:rsidR="001672A8" w:rsidRPr="00E02BB7">
        <w:t xml:space="preserve"> </w:t>
      </w:r>
      <w:r w:rsidR="00034393" w:rsidRPr="00E02BB7">
        <w:t>položke 203 písmeno e) znie:</w:t>
      </w:r>
    </w:p>
    <w:p w:rsidR="00483BEE" w:rsidRPr="00E02BB7" w:rsidRDefault="00483BEE" w:rsidP="002550A6">
      <w:pPr>
        <w:pStyle w:val="Odsekzoznamu"/>
        <w:autoSpaceDE w:val="0"/>
        <w:adjustRightInd w:val="0"/>
        <w:ind w:left="0"/>
        <w:jc w:val="both"/>
      </w:pPr>
    </w:p>
    <w:p w:rsidR="00034393" w:rsidRPr="00E02BB7" w:rsidRDefault="00034393" w:rsidP="002550A6">
      <w:pPr>
        <w:pStyle w:val="Odsekzoznamu"/>
        <w:autoSpaceDE w:val="0"/>
        <w:adjustRightInd w:val="0"/>
        <w:ind w:left="0"/>
        <w:jc w:val="both"/>
      </w:pPr>
      <w:r w:rsidRPr="00E02BB7">
        <w:t>„e) Vykonanie skúšky o odbornej spôsobilo</w:t>
      </w:r>
      <w:r w:rsidR="004A737D" w:rsidRPr="00E02BB7">
        <w:t>sti na vykonávanie</w:t>
      </w:r>
      <w:r w:rsidRPr="00E02BB7">
        <w:t xml:space="preserve"> </w:t>
      </w:r>
    </w:p>
    <w:p w:rsidR="00034393" w:rsidRPr="00E02BB7" w:rsidRDefault="00034393" w:rsidP="002550A6">
      <w:pPr>
        <w:pStyle w:val="Odsekzoznamu"/>
        <w:autoSpaceDE w:val="0"/>
        <w:adjustRightInd w:val="0"/>
        <w:ind w:left="0"/>
        <w:jc w:val="both"/>
      </w:pPr>
      <w:r w:rsidRPr="00E02BB7">
        <w:t xml:space="preserve">1. revízie, prehliadky a skúšky určeného technického zariadenia za každú určenú činnosť, kontrolu činnosti vo zváraní alebo nedeštruktívnom skúšaní                                             </w:t>
      </w:r>
      <w:r w:rsidR="00381EBA" w:rsidRPr="00E02BB7">
        <w:t>50</w:t>
      </w:r>
      <w:r w:rsidRPr="00E02BB7">
        <w:t xml:space="preserve"> eur</w:t>
      </w:r>
    </w:p>
    <w:p w:rsidR="00034393" w:rsidRPr="00E02BB7" w:rsidRDefault="00034393" w:rsidP="002550A6">
      <w:pPr>
        <w:pStyle w:val="Odsekzoznamu"/>
        <w:autoSpaceDE w:val="0"/>
        <w:adjustRightInd w:val="0"/>
        <w:ind w:left="0"/>
        <w:jc w:val="both"/>
      </w:pPr>
      <w:r w:rsidRPr="00E02BB7">
        <w:t xml:space="preserve">2. obsluhy určeného technického zariadenia a na prácu s určeným technickým </w:t>
      </w:r>
      <w:r w:rsidRPr="00E02BB7">
        <w:br/>
        <w:t xml:space="preserve">zariadením                                                                                                                         </w:t>
      </w:r>
      <w:r w:rsidR="00F5498F" w:rsidRPr="00E02BB7">
        <w:t>35</w:t>
      </w:r>
      <w:r w:rsidR="009A1FB4" w:rsidRPr="00E02BB7">
        <w:t xml:space="preserve"> eur</w:t>
      </w:r>
      <w:r w:rsidRPr="00E02BB7">
        <w:t>“.</w:t>
      </w:r>
    </w:p>
    <w:p w:rsidR="00E56EC7" w:rsidRPr="00E02BB7" w:rsidRDefault="00E56EC7" w:rsidP="002550A6">
      <w:pPr>
        <w:pStyle w:val="Odsekzoznamu"/>
        <w:autoSpaceDE w:val="0"/>
        <w:adjustRightInd w:val="0"/>
        <w:ind w:left="0"/>
        <w:jc w:val="both"/>
      </w:pPr>
    </w:p>
    <w:p w:rsidR="00E56EC7" w:rsidRPr="00E02BB7" w:rsidRDefault="00B23D49" w:rsidP="002550A6">
      <w:pPr>
        <w:pStyle w:val="Odsekzoznamu"/>
        <w:autoSpaceDE w:val="0"/>
        <w:adjustRightInd w:val="0"/>
        <w:ind w:left="0"/>
        <w:jc w:val="both"/>
      </w:pPr>
      <w:r w:rsidRPr="00E02BB7">
        <w:t>30</w:t>
      </w:r>
      <w:r w:rsidR="00E56EC7" w:rsidRPr="00E02BB7">
        <w:t xml:space="preserve">. V </w:t>
      </w:r>
      <w:r w:rsidR="00F60DEB" w:rsidRPr="00E02BB7">
        <w:t>p</w:t>
      </w:r>
      <w:r w:rsidR="00E56EC7" w:rsidRPr="00E02BB7">
        <w:t>rílohe Sadzobník</w:t>
      </w:r>
      <w:r w:rsidR="00D640B8" w:rsidRPr="00E02BB7">
        <w:t>u</w:t>
      </w:r>
      <w:r w:rsidR="00E56EC7" w:rsidRPr="00E02BB7">
        <w:t xml:space="preserve"> správnych poplatkov časti XIII. BEZPEČNOSŤ PRÁCE</w:t>
      </w:r>
      <w:r w:rsidR="00DE0AA0" w:rsidRPr="00E02BB7">
        <w:t xml:space="preserve"> A TECHNICKÉ ZARIADENIA položke</w:t>
      </w:r>
      <w:r w:rsidR="00E56EC7" w:rsidRPr="00E02BB7">
        <w:t xml:space="preserve"> 203 </w:t>
      </w:r>
      <w:r w:rsidR="00DE0AA0" w:rsidRPr="00E02BB7">
        <w:t xml:space="preserve">Poznámke </w:t>
      </w:r>
      <w:r w:rsidR="00E56EC7" w:rsidRPr="00E02BB7">
        <w:t>prvom bode sa slová „Štátny dráhový“ nahrádza</w:t>
      </w:r>
      <w:r w:rsidR="00DE0AA0" w:rsidRPr="00E02BB7">
        <w:t>jú slovom</w:t>
      </w:r>
      <w:r w:rsidR="00E56EC7" w:rsidRPr="00E02BB7">
        <w:t xml:space="preserve"> „Dopravný“. </w:t>
      </w:r>
    </w:p>
    <w:p w:rsidR="003E704F" w:rsidRPr="00E02BB7" w:rsidRDefault="003E704F" w:rsidP="002550A6">
      <w:pPr>
        <w:pStyle w:val="Odsekzoznamu"/>
        <w:autoSpaceDE w:val="0"/>
        <w:adjustRightInd w:val="0"/>
        <w:ind w:left="0"/>
        <w:jc w:val="both"/>
      </w:pPr>
    </w:p>
    <w:p w:rsidR="002A5F82" w:rsidRPr="00E02BB7" w:rsidRDefault="002A5F82" w:rsidP="002A5F82">
      <w:pPr>
        <w:jc w:val="center"/>
        <w:rPr>
          <w:b/>
        </w:rPr>
      </w:pPr>
      <w:r w:rsidRPr="00E02BB7">
        <w:rPr>
          <w:b/>
        </w:rPr>
        <w:t xml:space="preserve">Čl. </w:t>
      </w:r>
      <w:r w:rsidR="00A369EA" w:rsidRPr="00E02BB7">
        <w:rPr>
          <w:b/>
        </w:rPr>
        <w:t>IV</w:t>
      </w:r>
    </w:p>
    <w:p w:rsidR="002A5F82" w:rsidRPr="00E02BB7" w:rsidRDefault="002A5F82" w:rsidP="002A5F82">
      <w:pPr>
        <w:jc w:val="center"/>
        <w:rPr>
          <w:b/>
        </w:rPr>
      </w:pPr>
    </w:p>
    <w:p w:rsidR="002A5F82" w:rsidRPr="00E02BB7" w:rsidRDefault="00211524" w:rsidP="002A5F82">
      <w:pPr>
        <w:jc w:val="both"/>
      </w:pPr>
      <w:r>
        <w:rPr>
          <w:b/>
        </w:rPr>
        <w:tab/>
      </w:r>
      <w:r w:rsidR="002A5F82" w:rsidRPr="00E02BB7">
        <w:t>Zákon č. </w:t>
      </w:r>
      <w:hyperlink r:id="rId10" w:tooltip="Odkaz na predpis alebo ustanovenie" w:history="1">
        <w:r w:rsidR="002A5F82" w:rsidRPr="00E02BB7">
          <w:t>8/2009 Z. z.</w:t>
        </w:r>
      </w:hyperlink>
      <w:r w:rsidR="002A5F82" w:rsidRPr="00E02BB7">
        <w:t>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w:t>
      </w:r>
      <w:r w:rsidR="009B2B3C" w:rsidRPr="00E02BB7">
        <w:t xml:space="preserve">ona č. 366/2022 Z. z., </w:t>
      </w:r>
      <w:r w:rsidR="002A5F82" w:rsidRPr="00E02BB7">
        <w:t>zákona č. 429/2022 Z. z.</w:t>
      </w:r>
      <w:r w:rsidR="000B1378" w:rsidRPr="00E02BB7">
        <w:t xml:space="preserve">, </w:t>
      </w:r>
      <w:r w:rsidR="009B2B3C" w:rsidRPr="00E02BB7">
        <w:t>zákona č. 48/2023 Z. z.</w:t>
      </w:r>
      <w:r w:rsidR="00B23D49" w:rsidRPr="00E02BB7">
        <w:t>,</w:t>
      </w:r>
      <w:r w:rsidR="000B1378" w:rsidRPr="00E02BB7">
        <w:t> zákona č. 42/2024 Z. z.</w:t>
      </w:r>
      <w:r w:rsidR="00B23D49" w:rsidRPr="00E02BB7">
        <w:t xml:space="preserve">, zákona č. 160/2024 Z. z. a zákona č. 177/2024 Z. z. </w:t>
      </w:r>
      <w:r w:rsidR="002A5F82" w:rsidRPr="00E02BB7">
        <w:t xml:space="preserve">sa </w:t>
      </w:r>
      <w:r w:rsidR="009B2B3C" w:rsidRPr="00E02BB7">
        <w:t xml:space="preserve">mení a </w:t>
      </w:r>
      <w:r w:rsidR="002A5F82" w:rsidRPr="00E02BB7">
        <w:t xml:space="preserve">dopĺňa takto: </w:t>
      </w:r>
    </w:p>
    <w:p w:rsidR="002A5F82" w:rsidRPr="00E02BB7" w:rsidRDefault="002A5F82" w:rsidP="002A5F82">
      <w:pPr>
        <w:jc w:val="both"/>
      </w:pPr>
    </w:p>
    <w:p w:rsidR="002A5F82" w:rsidRPr="00E02BB7" w:rsidRDefault="002A5F82" w:rsidP="002A5F82">
      <w:pPr>
        <w:jc w:val="both"/>
      </w:pPr>
      <w:r w:rsidRPr="00E02BB7">
        <w:t xml:space="preserve">1. V § 61 ods. 2 písm. a) sa </w:t>
      </w:r>
      <w:r w:rsidR="00AB5F9A" w:rsidRPr="00E02BB7">
        <w:t xml:space="preserve">za slovo „ktoré“ </w:t>
      </w:r>
      <w:r w:rsidR="00812E46" w:rsidRPr="00E02BB7">
        <w:t>vkladajú</w:t>
      </w:r>
      <w:r w:rsidR="00AB5F9A" w:rsidRPr="00E02BB7">
        <w:t xml:space="preserve"> slová „označujú železničné priecestie, dopravných značiek, ktoré“ a </w:t>
      </w:r>
      <w:r w:rsidRPr="00E02BB7">
        <w:t xml:space="preserve">slová „Úradom pre reguláciu železničnej dopravy“ </w:t>
      </w:r>
      <w:r w:rsidR="00812E46" w:rsidRPr="00E02BB7">
        <w:t xml:space="preserve">sa </w:t>
      </w:r>
      <w:r w:rsidRPr="00E02BB7">
        <w:t xml:space="preserve">nahrádzajú  slovami „Dopravným úradom“. </w:t>
      </w:r>
    </w:p>
    <w:p w:rsidR="002A5F82" w:rsidRPr="00E02BB7" w:rsidRDefault="002A5F82" w:rsidP="002A5F82">
      <w:pPr>
        <w:jc w:val="both"/>
      </w:pPr>
    </w:p>
    <w:p w:rsidR="002A5F82" w:rsidRPr="00E02BB7" w:rsidRDefault="002A5F82" w:rsidP="002A5F82">
      <w:pPr>
        <w:jc w:val="both"/>
      </w:pPr>
      <w:r w:rsidRPr="00E02BB7">
        <w:t xml:space="preserve">2. V § 61 ods. 2 sa </w:t>
      </w:r>
      <w:r w:rsidR="00AB5F9A" w:rsidRPr="00E02BB7">
        <w:t xml:space="preserve">vypúšťa písmeno b). </w:t>
      </w:r>
    </w:p>
    <w:p w:rsidR="00AB5F9A" w:rsidRPr="00E02BB7" w:rsidRDefault="00AB5F9A" w:rsidP="002A5F82">
      <w:pPr>
        <w:jc w:val="both"/>
      </w:pPr>
    </w:p>
    <w:p w:rsidR="00AB5F9A" w:rsidRPr="00E02BB7" w:rsidRDefault="00AB5F9A" w:rsidP="002A5F82">
      <w:pPr>
        <w:jc w:val="both"/>
      </w:pPr>
      <w:r w:rsidRPr="00E02BB7">
        <w:t xml:space="preserve">Doterajšie písmeno c) sa označuje ako písmeno b). </w:t>
      </w:r>
    </w:p>
    <w:p w:rsidR="000B3901" w:rsidRPr="00E02BB7" w:rsidRDefault="000B3901" w:rsidP="0036622A">
      <w:pPr>
        <w:jc w:val="center"/>
        <w:rPr>
          <w:b/>
        </w:rPr>
      </w:pPr>
    </w:p>
    <w:p w:rsidR="0036622A" w:rsidRPr="00E02BB7" w:rsidRDefault="0036622A" w:rsidP="00211524">
      <w:pPr>
        <w:jc w:val="center"/>
        <w:rPr>
          <w:b/>
        </w:rPr>
      </w:pPr>
      <w:r w:rsidRPr="00E02BB7">
        <w:rPr>
          <w:b/>
        </w:rPr>
        <w:t xml:space="preserve">Čl. </w:t>
      </w:r>
      <w:r w:rsidR="00A369EA" w:rsidRPr="00E02BB7">
        <w:rPr>
          <w:b/>
        </w:rPr>
        <w:t>V</w:t>
      </w:r>
    </w:p>
    <w:p w:rsidR="00CE7FAD" w:rsidRPr="00E02BB7" w:rsidRDefault="00CE7FAD" w:rsidP="00CE7FAD">
      <w:pPr>
        <w:jc w:val="center"/>
        <w:rPr>
          <w:b/>
        </w:rPr>
      </w:pPr>
    </w:p>
    <w:p w:rsidR="00753469" w:rsidRPr="00E02BB7" w:rsidRDefault="00211524" w:rsidP="00CE7FAD">
      <w:pPr>
        <w:widowControl w:val="0"/>
        <w:autoSpaceDE w:val="0"/>
        <w:autoSpaceDN w:val="0"/>
        <w:adjustRightInd w:val="0"/>
        <w:jc w:val="both"/>
      </w:pPr>
      <w:r>
        <w:rPr>
          <w:b/>
        </w:rPr>
        <w:tab/>
      </w:r>
      <w:r w:rsidR="007738C0" w:rsidRPr="00E02BB7">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 z., zákona č. 221/2019 Z. z.</w:t>
      </w:r>
      <w:r w:rsidR="009B1C74" w:rsidRPr="00E02BB7">
        <w:t xml:space="preserve">, </w:t>
      </w:r>
      <w:r w:rsidR="007738C0" w:rsidRPr="00E02BB7">
        <w:t>zákona č. 90/2020 Z. z.</w:t>
      </w:r>
      <w:r w:rsidR="009B1C74" w:rsidRPr="00E02BB7">
        <w:t>, zákona č. 183/2023 Z. z.</w:t>
      </w:r>
      <w:r w:rsidR="00C52CB7" w:rsidRPr="00E02BB7">
        <w:t>,</w:t>
      </w:r>
      <w:r w:rsidR="009B1C74" w:rsidRPr="00E02BB7">
        <w:t> zákona č. 332/2023 Z. z.</w:t>
      </w:r>
      <w:r w:rsidR="00CE7FAD" w:rsidRPr="00E02BB7">
        <w:t xml:space="preserve"> </w:t>
      </w:r>
      <w:r w:rsidR="00C52CB7" w:rsidRPr="00E02BB7">
        <w:t xml:space="preserve">a zákona č. 236/2024 Z. z.  </w:t>
      </w:r>
      <w:r w:rsidR="00CE7FAD" w:rsidRPr="009671DD">
        <w:t>sa mení a dopĺňa takto:</w:t>
      </w:r>
    </w:p>
    <w:p w:rsidR="00B44D68" w:rsidRPr="00E02BB7" w:rsidRDefault="00B44D68" w:rsidP="00CE7FAD">
      <w:pPr>
        <w:widowControl w:val="0"/>
        <w:autoSpaceDE w:val="0"/>
        <w:autoSpaceDN w:val="0"/>
        <w:adjustRightInd w:val="0"/>
        <w:jc w:val="both"/>
      </w:pPr>
    </w:p>
    <w:p w:rsidR="00D828FB" w:rsidRPr="00E02BB7" w:rsidRDefault="00D828FB" w:rsidP="00CD16B9">
      <w:pPr>
        <w:jc w:val="both"/>
      </w:pPr>
    </w:p>
    <w:p w:rsidR="00C425A5" w:rsidRPr="00E02BB7" w:rsidRDefault="00B4120B" w:rsidP="00C425A5">
      <w:pPr>
        <w:jc w:val="both"/>
      </w:pPr>
      <w:r w:rsidRPr="00E02BB7">
        <w:t>1</w:t>
      </w:r>
      <w:r w:rsidR="00C425A5" w:rsidRPr="00E02BB7">
        <w:t xml:space="preserve">. V § 10 sa vypúšťa odsek 3. </w:t>
      </w:r>
    </w:p>
    <w:p w:rsidR="00C425A5" w:rsidRPr="00E02BB7" w:rsidRDefault="00C425A5" w:rsidP="00C425A5">
      <w:pPr>
        <w:jc w:val="both"/>
      </w:pPr>
    </w:p>
    <w:p w:rsidR="00C425A5" w:rsidRPr="00E02BB7" w:rsidRDefault="00C425A5" w:rsidP="00C425A5">
      <w:pPr>
        <w:jc w:val="both"/>
      </w:pPr>
      <w:r w:rsidRPr="00E02BB7">
        <w:t xml:space="preserve">Doterajšie odseky 4 a 5 sa označujú ako odseky 3 a 4. </w:t>
      </w:r>
    </w:p>
    <w:p w:rsidR="00C425A5" w:rsidRPr="00E02BB7" w:rsidRDefault="00C425A5" w:rsidP="005A1792">
      <w:pPr>
        <w:jc w:val="both"/>
      </w:pPr>
    </w:p>
    <w:p w:rsidR="00C425A5" w:rsidRPr="00E02BB7" w:rsidRDefault="00B4120B" w:rsidP="005A1792">
      <w:pPr>
        <w:jc w:val="both"/>
      </w:pPr>
      <w:r w:rsidRPr="00E02BB7">
        <w:t>2</w:t>
      </w:r>
      <w:r w:rsidR="00C425A5" w:rsidRPr="00E02BB7">
        <w:t>. Za § 10 sa vkladá § 10a, ktorý vrátane nadpisu znie:</w:t>
      </w:r>
    </w:p>
    <w:p w:rsidR="00C425A5" w:rsidRPr="00E02BB7" w:rsidRDefault="00C425A5" w:rsidP="005A1792">
      <w:pPr>
        <w:jc w:val="both"/>
      </w:pPr>
    </w:p>
    <w:p w:rsidR="00C425A5" w:rsidRPr="00E02BB7" w:rsidRDefault="00DA468F" w:rsidP="00C425A5">
      <w:pPr>
        <w:jc w:val="center"/>
        <w:rPr>
          <w:b/>
        </w:rPr>
      </w:pPr>
      <w:r w:rsidRPr="00E02BB7">
        <w:t>„</w:t>
      </w:r>
      <w:r w:rsidR="00C425A5" w:rsidRPr="00E02BB7">
        <w:rPr>
          <w:b/>
        </w:rPr>
        <w:t>§</w:t>
      </w:r>
      <w:r w:rsidRPr="00E02BB7">
        <w:rPr>
          <w:b/>
        </w:rPr>
        <w:t xml:space="preserve"> </w:t>
      </w:r>
      <w:r w:rsidR="00C425A5" w:rsidRPr="00E02BB7">
        <w:rPr>
          <w:b/>
        </w:rPr>
        <w:t>10a</w:t>
      </w:r>
    </w:p>
    <w:p w:rsidR="00C425A5" w:rsidRPr="00E02BB7" w:rsidRDefault="00C425A5" w:rsidP="00C425A5">
      <w:pPr>
        <w:jc w:val="center"/>
        <w:rPr>
          <w:b/>
        </w:rPr>
      </w:pPr>
      <w:r w:rsidRPr="00E02BB7">
        <w:rPr>
          <w:b/>
        </w:rPr>
        <w:t>Licencia na zachádzanie na železničnú infraštruktúru</w:t>
      </w:r>
    </w:p>
    <w:p w:rsidR="00C425A5" w:rsidRPr="00E02BB7" w:rsidRDefault="00C425A5" w:rsidP="00C425A5">
      <w:pPr>
        <w:jc w:val="center"/>
      </w:pPr>
    </w:p>
    <w:p w:rsidR="008E436A" w:rsidRPr="00E02BB7" w:rsidRDefault="00812E46" w:rsidP="008E436A">
      <w:pPr>
        <w:widowControl w:val="0"/>
        <w:autoSpaceDE w:val="0"/>
        <w:autoSpaceDN w:val="0"/>
        <w:adjustRightInd w:val="0"/>
        <w:ind w:firstLine="708"/>
        <w:jc w:val="both"/>
      </w:pPr>
      <w:r w:rsidRPr="00E02BB7">
        <w:t xml:space="preserve">(1) </w:t>
      </w:r>
      <w:r w:rsidR="00573520" w:rsidRPr="00E02BB7">
        <w:t>O</w:t>
      </w:r>
      <w:r w:rsidRPr="00E02BB7">
        <w:t>soba</w:t>
      </w:r>
      <w:r w:rsidR="008E436A" w:rsidRPr="00E02BB7">
        <w:t xml:space="preserve"> </w:t>
      </w:r>
      <w:r w:rsidRPr="00E02BB7">
        <w:t>vykonávajúca</w:t>
      </w:r>
      <w:r w:rsidR="008E436A" w:rsidRPr="00E02BB7">
        <w:t xml:space="preserve"> v sektore železničnej dopravy nákladnú železničnú dopravu na železničnej dráhe, ktorá je v súkromnom vlastníctve a slúži pre potreby vlastníka tejto dráhy na jeho vlastnú nákladnú dopravu, môžu na základe licencie na zachádzanie na železničnú infraštruk</w:t>
      </w:r>
      <w:r w:rsidR="0027282A" w:rsidRPr="00E02BB7">
        <w:t>túru udelenej licenčným orgánom</w:t>
      </w:r>
      <w:r w:rsidR="008E436A" w:rsidRPr="00E02BB7">
        <w:t xml:space="preserve"> zachádzať na železničnú infraštruktúru do </w:t>
      </w:r>
      <w:proofErr w:type="spellStart"/>
      <w:r w:rsidR="008E436A" w:rsidRPr="00E02BB7">
        <w:t>prípojovej</w:t>
      </w:r>
      <w:proofErr w:type="spellEnd"/>
      <w:r w:rsidR="008E436A" w:rsidRPr="00E02BB7">
        <w:t xml:space="preserve"> že</w:t>
      </w:r>
      <w:r w:rsidRPr="00E02BB7">
        <w:t xml:space="preserve">lezničnej stanice dráhy. </w:t>
      </w:r>
      <w:r w:rsidR="00573520" w:rsidRPr="00E02BB7">
        <w:t>O</w:t>
      </w:r>
      <w:r w:rsidRPr="00E02BB7">
        <w:t>soba</w:t>
      </w:r>
      <w:r w:rsidR="008E436A" w:rsidRPr="00E02BB7">
        <w:t xml:space="preserve"> podľa </w:t>
      </w:r>
      <w:r w:rsidRPr="00E02BB7">
        <w:t>prvej</w:t>
      </w:r>
      <w:r w:rsidR="008E436A" w:rsidRPr="00E02BB7">
        <w:t xml:space="preserve"> vety </w:t>
      </w:r>
      <w:r w:rsidRPr="00E02BB7">
        <w:t>nepotrebuje</w:t>
      </w:r>
      <w:r w:rsidR="008E436A" w:rsidRPr="00E02BB7">
        <w:t xml:space="preserve"> licenciu podľa § 10 ods. 1 a vydané bezpečnostné osvedčenie podľa osobitného predpisu</w:t>
      </w:r>
      <w:r w:rsidR="008F6DA6" w:rsidRPr="00E02BB7">
        <w:t>.</w:t>
      </w:r>
      <w:r w:rsidR="009A1FB4" w:rsidRPr="00E02BB7">
        <w:rPr>
          <w:vertAlign w:val="superscript"/>
        </w:rPr>
        <w:t>10a</w:t>
      </w:r>
      <w:r w:rsidR="009A1FB4" w:rsidRPr="00E02BB7">
        <w:t>)</w:t>
      </w:r>
    </w:p>
    <w:p w:rsidR="008E436A" w:rsidRPr="00E02BB7" w:rsidRDefault="008E436A" w:rsidP="008E436A">
      <w:pPr>
        <w:widowControl w:val="0"/>
        <w:autoSpaceDE w:val="0"/>
        <w:autoSpaceDN w:val="0"/>
        <w:adjustRightInd w:val="0"/>
        <w:jc w:val="both"/>
      </w:pPr>
    </w:p>
    <w:p w:rsidR="008E436A" w:rsidRPr="00E02BB7" w:rsidRDefault="008E436A" w:rsidP="008E436A">
      <w:pPr>
        <w:widowControl w:val="0"/>
        <w:autoSpaceDE w:val="0"/>
        <w:autoSpaceDN w:val="0"/>
        <w:adjustRightInd w:val="0"/>
        <w:ind w:firstLine="708"/>
        <w:jc w:val="both"/>
      </w:pPr>
      <w:r w:rsidRPr="00E02BB7">
        <w:t xml:space="preserve">(2) </w:t>
      </w:r>
      <w:r w:rsidR="00573520" w:rsidRPr="00E02BB7">
        <w:t>O</w:t>
      </w:r>
      <w:r w:rsidRPr="00E02BB7">
        <w:t xml:space="preserve">soba, ktorá má udelenú licenciu na zachádzanie na železničnú infraštruktúru podľa odseku 1, musí mať počas platnosti tejto licencie uzatvorenú zmluvu s manažérom infraštruktúry, </w:t>
      </w:r>
      <w:r w:rsidR="00620D2F" w:rsidRPr="00E02BB7">
        <w:t>obsahom</w:t>
      </w:r>
      <w:r w:rsidRPr="00E02BB7">
        <w:t xml:space="preserve"> ktorej </w:t>
      </w:r>
      <w:r w:rsidR="00620D2F" w:rsidRPr="00E02BB7">
        <w:t>sú</w:t>
      </w:r>
      <w:r w:rsidRPr="00E02BB7">
        <w:t xml:space="preserve"> práva a povinnosti </w:t>
      </w:r>
      <w:r w:rsidR="00620D2F" w:rsidRPr="00E02BB7">
        <w:t xml:space="preserve">zmluvných strán </w:t>
      </w:r>
      <w:r w:rsidRPr="00E02BB7">
        <w:t xml:space="preserve">pri zachádzaní na železničnú infraštruktúru. </w:t>
      </w:r>
    </w:p>
    <w:p w:rsidR="008E436A" w:rsidRPr="00E02BB7" w:rsidRDefault="008E436A" w:rsidP="008E436A">
      <w:pPr>
        <w:widowControl w:val="0"/>
        <w:autoSpaceDE w:val="0"/>
        <w:autoSpaceDN w:val="0"/>
        <w:adjustRightInd w:val="0"/>
        <w:jc w:val="both"/>
      </w:pPr>
    </w:p>
    <w:p w:rsidR="008E436A" w:rsidRPr="00E02BB7" w:rsidRDefault="008E436A" w:rsidP="008E436A">
      <w:pPr>
        <w:widowControl w:val="0"/>
        <w:autoSpaceDE w:val="0"/>
        <w:autoSpaceDN w:val="0"/>
        <w:adjustRightInd w:val="0"/>
        <w:ind w:firstLine="708"/>
        <w:jc w:val="both"/>
      </w:pPr>
      <w:r w:rsidRPr="00E02BB7">
        <w:t xml:space="preserve">(3) Na zachádzanie na železničnú infraštruktúru do </w:t>
      </w:r>
      <w:proofErr w:type="spellStart"/>
      <w:r w:rsidRPr="00E02BB7">
        <w:t>prípojovej</w:t>
      </w:r>
      <w:proofErr w:type="spellEnd"/>
      <w:r w:rsidRPr="00E02BB7">
        <w:t xml:space="preserve"> železničnej stanice dráhy môže byť použité koľajové vozidlo, ktoré </w:t>
      </w:r>
    </w:p>
    <w:p w:rsidR="008E436A" w:rsidRPr="00E02BB7" w:rsidRDefault="008E436A" w:rsidP="008E436A">
      <w:pPr>
        <w:widowControl w:val="0"/>
        <w:autoSpaceDE w:val="0"/>
        <w:autoSpaceDN w:val="0"/>
        <w:adjustRightInd w:val="0"/>
        <w:jc w:val="both"/>
      </w:pPr>
      <w:r w:rsidRPr="00E02BB7">
        <w:t>a) má vydané povolenie na uvedenie na trh alebo do prevádzky podľa osobitného predpisu</w:t>
      </w:r>
      <w:r w:rsidR="00640C77" w:rsidRPr="00E02BB7">
        <w:rPr>
          <w:vertAlign w:val="superscript"/>
        </w:rPr>
        <w:t>11ba</w:t>
      </w:r>
      <w:r w:rsidRPr="00E02BB7">
        <w:t xml:space="preserve">) a spĺňa technickú spôsobilosť na prevádzku, </w:t>
      </w:r>
    </w:p>
    <w:p w:rsidR="008E436A" w:rsidRPr="00E02BB7" w:rsidRDefault="008E436A" w:rsidP="008E436A">
      <w:pPr>
        <w:widowControl w:val="0"/>
        <w:autoSpaceDE w:val="0"/>
        <w:autoSpaceDN w:val="0"/>
        <w:adjustRightInd w:val="0"/>
        <w:jc w:val="both"/>
      </w:pPr>
      <w:r w:rsidRPr="00E02BB7">
        <w:t xml:space="preserve">b)  je viditeľne označené, že je spôsobilé na prechod na železničnú trať,  </w:t>
      </w:r>
    </w:p>
    <w:p w:rsidR="008E436A" w:rsidRPr="00E02BB7" w:rsidRDefault="008E436A" w:rsidP="008E436A">
      <w:pPr>
        <w:widowControl w:val="0"/>
        <w:autoSpaceDE w:val="0"/>
        <w:autoSpaceDN w:val="0"/>
        <w:adjustRightInd w:val="0"/>
        <w:jc w:val="both"/>
      </w:pPr>
      <w:r w:rsidRPr="00E02BB7">
        <w:t xml:space="preserve">c) vedie držiteľ preukazu </w:t>
      </w:r>
      <w:r w:rsidR="00C24F7F" w:rsidRPr="00E02BB7">
        <w:t xml:space="preserve">rušňovodiča </w:t>
      </w:r>
      <w:r w:rsidRPr="00E02BB7">
        <w:t xml:space="preserve">podľa § 26 alebo </w:t>
      </w:r>
      <w:r w:rsidR="00C24F7F" w:rsidRPr="00E02BB7">
        <w:t xml:space="preserve">preukazu </w:t>
      </w:r>
      <w:r w:rsidRPr="00E02BB7">
        <w:t>podľa osobitného predpisu</w:t>
      </w:r>
      <w:r w:rsidR="00FB66A1" w:rsidRPr="00E02BB7">
        <w:t>.</w:t>
      </w:r>
      <w:r w:rsidR="00640C77" w:rsidRPr="00E02BB7">
        <w:rPr>
          <w:vertAlign w:val="superscript"/>
        </w:rPr>
        <w:t>11bb</w:t>
      </w:r>
      <w:r w:rsidR="00FB66A1" w:rsidRPr="00E02BB7">
        <w:t>)</w:t>
      </w:r>
      <w:r w:rsidRPr="00E02BB7">
        <w:t xml:space="preserve"> </w:t>
      </w:r>
    </w:p>
    <w:p w:rsidR="008E436A" w:rsidRPr="00E02BB7" w:rsidRDefault="008E436A" w:rsidP="008E436A">
      <w:pPr>
        <w:widowControl w:val="0"/>
        <w:autoSpaceDE w:val="0"/>
        <w:autoSpaceDN w:val="0"/>
        <w:adjustRightInd w:val="0"/>
        <w:jc w:val="both"/>
      </w:pPr>
    </w:p>
    <w:p w:rsidR="008E436A" w:rsidRPr="00E02BB7" w:rsidRDefault="008E436A" w:rsidP="008E436A">
      <w:pPr>
        <w:ind w:firstLine="708"/>
        <w:jc w:val="both"/>
      </w:pPr>
      <w:r w:rsidRPr="00E02BB7">
        <w:t xml:space="preserve">(4) </w:t>
      </w:r>
      <w:proofErr w:type="spellStart"/>
      <w:r w:rsidRPr="00E02BB7">
        <w:t>Prípojovou</w:t>
      </w:r>
      <w:proofErr w:type="spellEnd"/>
      <w:r w:rsidRPr="00E02BB7">
        <w:t xml:space="preserve"> železničnou stanicou dráhy je na účely tohto zákona železničná stanica slúžiaca na účel nakládky, prekládky, vykládky a odoslania tovaru vlastníka alebo prevádzkovateľa železničnej dráhy, ktorá je v súkromnom vlastníctve a ktorá sa nachádza čo najbližšie k miestu, kde dráha v súkromnom vlastníctve </w:t>
      </w:r>
      <w:proofErr w:type="spellStart"/>
      <w:r w:rsidRPr="00E02BB7">
        <w:t>zaúsťuje</w:t>
      </w:r>
      <w:proofErr w:type="spellEnd"/>
      <w:r w:rsidRPr="00E02BB7">
        <w:t xml:space="preserve"> do železničnej trate</w:t>
      </w:r>
      <w:r w:rsidR="0027282A" w:rsidRPr="00E02BB7">
        <w:t>,</w:t>
      </w:r>
      <w:r w:rsidRPr="00E02BB7">
        <w:t xml:space="preserve"> a na účel zachádzania na železničnú infraštruktúru je určená v zmluve podľa odseku 2.</w:t>
      </w:r>
    </w:p>
    <w:p w:rsidR="008E436A" w:rsidRPr="00E02BB7" w:rsidRDefault="008E436A" w:rsidP="008E436A">
      <w:pPr>
        <w:jc w:val="both"/>
      </w:pPr>
    </w:p>
    <w:p w:rsidR="00FA35F9" w:rsidRPr="00E02BB7" w:rsidRDefault="008E436A" w:rsidP="008E436A">
      <w:pPr>
        <w:widowControl w:val="0"/>
        <w:autoSpaceDE w:val="0"/>
        <w:autoSpaceDN w:val="0"/>
        <w:adjustRightInd w:val="0"/>
        <w:ind w:firstLine="708"/>
        <w:jc w:val="both"/>
      </w:pPr>
      <w:r w:rsidRPr="00E02BB7">
        <w:t xml:space="preserve">(5) Na licenciu na zachádzanie na železničnú infraštruktúru sa </w:t>
      </w:r>
      <w:r w:rsidR="00FB66A1" w:rsidRPr="00E02BB7">
        <w:t xml:space="preserve">primerane </w:t>
      </w:r>
      <w:r w:rsidRPr="00E02BB7">
        <w:t xml:space="preserve">vzťahujú § </w:t>
      </w:r>
      <w:r w:rsidR="004E7089" w:rsidRPr="00E02BB7">
        <w:t>10 až 13, okrem § 11 ods. 5 až 9</w:t>
      </w:r>
      <w:r w:rsidRPr="00E02BB7">
        <w:t>.“.</w:t>
      </w:r>
    </w:p>
    <w:p w:rsidR="00365977" w:rsidRPr="00E02BB7" w:rsidRDefault="00365977" w:rsidP="00365977">
      <w:pPr>
        <w:widowControl w:val="0"/>
        <w:autoSpaceDE w:val="0"/>
        <w:autoSpaceDN w:val="0"/>
        <w:adjustRightInd w:val="0"/>
        <w:jc w:val="both"/>
      </w:pPr>
    </w:p>
    <w:p w:rsidR="00365977" w:rsidRPr="00E02BB7" w:rsidRDefault="00365977" w:rsidP="00365977">
      <w:r w:rsidRPr="00E02BB7">
        <w:t>Poznámky pod čiarou k odkazom 11</w:t>
      </w:r>
      <w:r w:rsidR="00453DF0" w:rsidRPr="00E02BB7">
        <w:t>b</w:t>
      </w:r>
      <w:r w:rsidRPr="00E02BB7">
        <w:t>a</w:t>
      </w:r>
      <w:r w:rsidR="00453DF0" w:rsidRPr="00E02BB7">
        <w:t xml:space="preserve"> a 11bb</w:t>
      </w:r>
      <w:r w:rsidRPr="00E02BB7">
        <w:t xml:space="preserve"> znejú:</w:t>
      </w:r>
    </w:p>
    <w:p w:rsidR="00365977" w:rsidRPr="00E02BB7" w:rsidRDefault="00365977" w:rsidP="00365977"/>
    <w:p w:rsidR="00365977" w:rsidRPr="00E02BB7" w:rsidRDefault="00365977" w:rsidP="00365977">
      <w:pPr>
        <w:jc w:val="both"/>
      </w:pPr>
      <w:r w:rsidRPr="00E02BB7">
        <w:t>„</w:t>
      </w:r>
      <w:r w:rsidR="00640C77" w:rsidRPr="00E02BB7">
        <w:rPr>
          <w:vertAlign w:val="superscript"/>
        </w:rPr>
        <w:t>11ba</w:t>
      </w:r>
      <w:r w:rsidRPr="00E02BB7">
        <w:t xml:space="preserve">) </w:t>
      </w:r>
      <w:r w:rsidR="00120788" w:rsidRPr="00E02BB7">
        <w:t>§ 22a a</w:t>
      </w:r>
      <w:r w:rsidRPr="00E02BB7">
        <w:t xml:space="preserve"> 76 zákona č. 513/2009 Z. z.</w:t>
      </w:r>
      <w:r w:rsidR="000B1378" w:rsidRPr="00E02BB7">
        <w:t xml:space="preserve"> v znení neskorších predpisov. </w:t>
      </w:r>
    </w:p>
    <w:p w:rsidR="00365977" w:rsidRPr="00E02BB7" w:rsidRDefault="00640C77" w:rsidP="00365977">
      <w:pPr>
        <w:jc w:val="both"/>
      </w:pPr>
      <w:r w:rsidRPr="00E02BB7">
        <w:rPr>
          <w:vertAlign w:val="superscript"/>
        </w:rPr>
        <w:t>11bb</w:t>
      </w:r>
      <w:r w:rsidR="00365977" w:rsidRPr="00E02BB7">
        <w:t>) § 25 zákona č. 513/2009 Z. z.</w:t>
      </w:r>
      <w:r w:rsidR="000B1378" w:rsidRPr="00E02BB7">
        <w:t xml:space="preserve"> v znení zákona č. 432/2013 Z. z.</w:t>
      </w:r>
      <w:r w:rsidR="00365977" w:rsidRPr="00E02BB7">
        <w:t>“.</w:t>
      </w:r>
    </w:p>
    <w:p w:rsidR="0002733A" w:rsidRPr="00E02BB7" w:rsidRDefault="0002733A" w:rsidP="005A1792">
      <w:pPr>
        <w:jc w:val="both"/>
      </w:pPr>
    </w:p>
    <w:p w:rsidR="00502D35" w:rsidRPr="00E02BB7" w:rsidRDefault="00B4120B" w:rsidP="005A1792">
      <w:pPr>
        <w:jc w:val="both"/>
      </w:pPr>
      <w:r w:rsidRPr="00E02BB7">
        <w:t>3</w:t>
      </w:r>
      <w:r w:rsidR="00502D35" w:rsidRPr="00E02BB7">
        <w:t>. V § 11 odsek</w:t>
      </w:r>
      <w:r w:rsidR="005A1792" w:rsidRPr="00E02BB7">
        <w:t xml:space="preserve"> 2 znie: </w:t>
      </w:r>
    </w:p>
    <w:p w:rsidR="00502D35" w:rsidRPr="00E02BB7" w:rsidRDefault="00502D35" w:rsidP="005A1792">
      <w:pPr>
        <w:jc w:val="both"/>
      </w:pPr>
    </w:p>
    <w:p w:rsidR="000D4D7C" w:rsidRPr="00E02BB7" w:rsidRDefault="005A1792" w:rsidP="00827A0D">
      <w:pPr>
        <w:widowControl w:val="0"/>
        <w:autoSpaceDE w:val="0"/>
        <w:autoSpaceDN w:val="0"/>
        <w:adjustRightInd w:val="0"/>
        <w:jc w:val="both"/>
      </w:pPr>
      <w:r w:rsidRPr="00E02BB7">
        <w:t>„</w:t>
      </w:r>
      <w:r w:rsidR="00573520" w:rsidRPr="00E02BB7">
        <w:t xml:space="preserve">(2) </w:t>
      </w:r>
      <w:r w:rsidR="00502D35" w:rsidRPr="00E02BB7">
        <w:t>Na účely tohto zákona bezúhonným je ten, kto nebol právoplatne odsúdený za spáchanie úmyselného trestného činu alebo nedbanlivostného trestného činu proti životu a zdraviu, trestného činu proti majetku, trestného činu hospodárskeho alebo trestného činu všeobecne nebezpečného a proti životnému prostrediu na nepodmienečný trest odňatia slobody a odsúdenie nebolo zahladené. Bezúhonnosť sa preukazuje výpisom z registra trestov. Na účel preukázania bezúhonnosti poskytne fyzická osoba údaje potrebné na vyžiadanie výpisu z registra trestov.</w:t>
      </w:r>
      <w:r w:rsidR="00502D35" w:rsidRPr="00E02BB7">
        <w:rPr>
          <w:vertAlign w:val="superscript"/>
        </w:rPr>
        <w:t>11aa</w:t>
      </w:r>
      <w:r w:rsidR="00502D35" w:rsidRPr="00E02BB7">
        <w:t xml:space="preserve">) Údaje podľa tretej vety a podľa § 12 ods. 2 písm. b) licenčný orgán bezodkladne zašle v elektronickej podobe prostredníctvom elektronickej komunikácie Generálnej prokuratúre Slovenskej republiky na vydanie výpisu z registra trestov. </w:t>
      </w:r>
      <w:r w:rsidR="00E2708F" w:rsidRPr="00E02BB7">
        <w:t>Bezúhonnosť zahraničnej fyzickej osoby alebo právnickej osoby so sídlom mimo územia Slovenskej republiky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w:t>
      </w:r>
      <w:r w:rsidRPr="00E02BB7">
        <w:t>“</w:t>
      </w:r>
      <w:r w:rsidR="00502D35" w:rsidRPr="00E02BB7">
        <w:t>.</w:t>
      </w:r>
      <w:r w:rsidRPr="00E02BB7">
        <w:t xml:space="preserve"> </w:t>
      </w:r>
    </w:p>
    <w:p w:rsidR="00E2708F" w:rsidRPr="00E02BB7" w:rsidRDefault="00E2708F" w:rsidP="00827A0D">
      <w:pPr>
        <w:widowControl w:val="0"/>
        <w:autoSpaceDE w:val="0"/>
        <w:autoSpaceDN w:val="0"/>
        <w:adjustRightInd w:val="0"/>
        <w:jc w:val="both"/>
      </w:pPr>
    </w:p>
    <w:p w:rsidR="00E2708F" w:rsidRPr="00E02BB7" w:rsidRDefault="00E2708F" w:rsidP="00B07EEB">
      <w:pPr>
        <w:jc w:val="both"/>
      </w:pPr>
      <w:r w:rsidRPr="00E02BB7">
        <w:t>Poznámka pod čiarou k odkazu 11aa znie:</w:t>
      </w:r>
    </w:p>
    <w:p w:rsidR="00E2708F" w:rsidRPr="00E02BB7" w:rsidRDefault="00E2708F" w:rsidP="00E2708F">
      <w:pPr>
        <w:widowControl w:val="0"/>
        <w:autoSpaceDE w:val="0"/>
        <w:autoSpaceDN w:val="0"/>
        <w:adjustRightInd w:val="0"/>
        <w:jc w:val="both"/>
      </w:pPr>
      <w:r w:rsidRPr="00E02BB7">
        <w:t>„</w:t>
      </w:r>
      <w:r w:rsidRPr="00E02BB7">
        <w:rPr>
          <w:vertAlign w:val="superscript"/>
        </w:rPr>
        <w:t>11aa</w:t>
      </w:r>
      <w:r w:rsidRPr="00E02BB7">
        <w:t>) § 12 ods. 4 zákona č. 192/2023 Z. z. o registri trestov a o zmene a doplnení niektorých zákonov.“.</w:t>
      </w:r>
    </w:p>
    <w:p w:rsidR="00945E8D" w:rsidRPr="00E02BB7" w:rsidRDefault="00945E8D" w:rsidP="005A1792">
      <w:pPr>
        <w:jc w:val="both"/>
      </w:pPr>
    </w:p>
    <w:p w:rsidR="00945E8D" w:rsidRPr="00E02BB7" w:rsidRDefault="00827A0D" w:rsidP="005A1792">
      <w:pPr>
        <w:jc w:val="both"/>
      </w:pPr>
      <w:r w:rsidRPr="00E02BB7">
        <w:t>4</w:t>
      </w:r>
      <w:r w:rsidR="00945E8D" w:rsidRPr="00E02BB7">
        <w:t xml:space="preserve">. V § 11 ods. 3 </w:t>
      </w:r>
      <w:r w:rsidR="009543EE" w:rsidRPr="00E02BB7">
        <w:t>prvá veta znie: „Požiadavka odbornej spôsobilosti je splnená, ak štatutárny zástupca alebo najmenej jeden člen štatutárneho orgánu žiadateľa o licenciu má ku dňu podania žiadosti alebo bude mať ku dňu začatia poskytovania dopravných služieb 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r w:rsidR="00945E8D" w:rsidRPr="00E02BB7">
        <w:t xml:space="preserve">“. </w:t>
      </w:r>
    </w:p>
    <w:p w:rsidR="00945E8D" w:rsidRPr="00E02BB7" w:rsidRDefault="00945E8D" w:rsidP="005A1792">
      <w:pPr>
        <w:jc w:val="both"/>
      </w:pPr>
    </w:p>
    <w:p w:rsidR="00945E8D" w:rsidRPr="00E02BB7" w:rsidRDefault="00827A0D" w:rsidP="005A1792">
      <w:pPr>
        <w:jc w:val="both"/>
      </w:pPr>
      <w:r w:rsidRPr="00E02BB7">
        <w:t>5</w:t>
      </w:r>
      <w:r w:rsidR="00945E8D" w:rsidRPr="00E02BB7">
        <w:t>. V § 11 za sa odsek 3 vkladá nový odsek 4, ktorý znie:</w:t>
      </w:r>
    </w:p>
    <w:p w:rsidR="00120788" w:rsidRPr="00E02BB7" w:rsidRDefault="00120788" w:rsidP="005A1792">
      <w:pPr>
        <w:jc w:val="both"/>
      </w:pPr>
    </w:p>
    <w:p w:rsidR="00945E8D" w:rsidRPr="00E02BB7" w:rsidRDefault="0012419C" w:rsidP="005A1792">
      <w:pPr>
        <w:jc w:val="both"/>
      </w:pPr>
      <w:r w:rsidRPr="00E02BB7">
        <w:t>„</w:t>
      </w:r>
      <w:r w:rsidR="00945E8D" w:rsidRPr="00E02BB7">
        <w:t xml:space="preserve">(4) </w:t>
      </w:r>
      <w:r w:rsidRPr="00E02BB7">
        <w:t xml:space="preserve">Zodpovedným zástupcom sa na účely </w:t>
      </w:r>
      <w:r w:rsidR="00C24F7F" w:rsidRPr="00E02BB7">
        <w:t xml:space="preserve">podľa </w:t>
      </w:r>
      <w:r w:rsidRPr="00E02BB7">
        <w:t xml:space="preserve">odseku 3 rozumie zamestnanec žiadateľa o licenciu v pracovnom pomere na ustanovený týždenný pracovný čas, ktorý spĺňa požiadavky odbornej </w:t>
      </w:r>
      <w:r w:rsidR="00D03CFE" w:rsidRPr="00E02BB7">
        <w:t>spôsobilosti</w:t>
      </w:r>
      <w:r w:rsidRPr="00E02BB7">
        <w:t xml:space="preserve"> podľa odseku 3</w:t>
      </w:r>
      <w:r w:rsidR="00812E46" w:rsidRPr="00E02BB7">
        <w:t>,</w:t>
      </w:r>
      <w:r w:rsidRPr="00E02BB7">
        <w:t xml:space="preserve"> a ktorý bude vykonávať dohľad nad plnením povinností držiteľa licencie počas platnosti licencie. Držiteľ licencie je povinný po celý čas platnosti licencie zamestnávať zodpovedného zástupcu a utvoriť v podniku také organizačné podmienky, aby zodpovedný zástupca mohol účinne riadiť a kontrolovať poskytovanie dopravných služieb. Ak zodpovedný zástupca prestane byť zamestnancom držiteľa licencie, držiteľ licencie je povinný bezodkladne ustanoviť nového zodpovedného zástupcu a upovedomiť o tom </w:t>
      </w:r>
      <w:r w:rsidR="00620D2F" w:rsidRPr="00E02BB7">
        <w:t>licenčný</w:t>
      </w:r>
      <w:r w:rsidRPr="00E02BB7">
        <w:t xml:space="preserve"> orgán, ktorý vydal licenciu.“. </w:t>
      </w:r>
    </w:p>
    <w:p w:rsidR="0012419C" w:rsidRPr="00E02BB7" w:rsidRDefault="0012419C" w:rsidP="005A1792">
      <w:pPr>
        <w:jc w:val="both"/>
      </w:pPr>
    </w:p>
    <w:p w:rsidR="0012419C" w:rsidRPr="00E02BB7" w:rsidRDefault="0012419C" w:rsidP="005A1792">
      <w:pPr>
        <w:jc w:val="both"/>
      </w:pPr>
      <w:r w:rsidRPr="00E02BB7">
        <w:t xml:space="preserve">Doterajšie odseky 4 až 8 sa označujú ako odseky 5 až 9. </w:t>
      </w:r>
    </w:p>
    <w:p w:rsidR="0012419C" w:rsidRPr="00E02BB7" w:rsidRDefault="0012419C" w:rsidP="005A1792">
      <w:pPr>
        <w:jc w:val="both"/>
      </w:pPr>
    </w:p>
    <w:p w:rsidR="0012419C" w:rsidRPr="00E02BB7" w:rsidRDefault="00827A0D" w:rsidP="005A1792">
      <w:pPr>
        <w:jc w:val="both"/>
      </w:pPr>
      <w:r w:rsidRPr="00E02BB7">
        <w:t>6</w:t>
      </w:r>
      <w:r w:rsidR="00620D2F" w:rsidRPr="00E02BB7">
        <w:t>. V § 11</w:t>
      </w:r>
      <w:r w:rsidR="0012419C" w:rsidRPr="00E02BB7">
        <w:t xml:space="preserve"> ods. 5 sa za prvú vetu vkladá nová druhá veta, ktorá znie: „Poistné krytie v prípade žiadosti o licenciu na poskytovanie dopravnej služby na železničnej dráhe musí byť najmenej 3 000 000 eur.“.</w:t>
      </w:r>
    </w:p>
    <w:p w:rsidR="004E7089" w:rsidRPr="00E02BB7" w:rsidRDefault="004E7089" w:rsidP="005A1792">
      <w:pPr>
        <w:jc w:val="both"/>
      </w:pPr>
    </w:p>
    <w:p w:rsidR="004E7089" w:rsidRPr="00E02BB7" w:rsidRDefault="00827A0D" w:rsidP="005A1792">
      <w:pPr>
        <w:jc w:val="both"/>
      </w:pPr>
      <w:r w:rsidRPr="00E02BB7">
        <w:t>7</w:t>
      </w:r>
      <w:r w:rsidR="004E7089" w:rsidRPr="00E02BB7">
        <w:t xml:space="preserve">. V § 12 ods. 1 písm. c) sa slová </w:t>
      </w:r>
      <w:hyperlink r:id="rId11" w:history="1">
        <w:r w:rsidR="004E7089" w:rsidRPr="00E02BB7">
          <w:t>„ods. 3 až 6</w:t>
        </w:r>
      </w:hyperlink>
      <w:r w:rsidR="004E7089" w:rsidRPr="009671DD">
        <w:t xml:space="preserve">“ nahrádzajú slovami „ods. 3 až 7“. </w:t>
      </w:r>
    </w:p>
    <w:p w:rsidR="00552151" w:rsidRPr="00E02BB7" w:rsidRDefault="00552151" w:rsidP="005A1792">
      <w:pPr>
        <w:jc w:val="both"/>
      </w:pPr>
    </w:p>
    <w:p w:rsidR="00552151" w:rsidRPr="00E02BB7" w:rsidRDefault="00B4120B" w:rsidP="005A1792">
      <w:pPr>
        <w:jc w:val="both"/>
      </w:pPr>
      <w:r w:rsidRPr="00E02BB7">
        <w:t>8</w:t>
      </w:r>
      <w:r w:rsidR="00552151" w:rsidRPr="00E02BB7">
        <w:t xml:space="preserve">. V § 12 ods. 2 písm. c) sa </w:t>
      </w:r>
      <w:r w:rsidR="00C24F7F" w:rsidRPr="00E02BB7">
        <w:t>slovo</w:t>
      </w:r>
      <w:r w:rsidR="00552151" w:rsidRPr="00E02BB7">
        <w:t xml:space="preserve"> „a“ nahrádza </w:t>
      </w:r>
      <w:r w:rsidR="00C24F7F" w:rsidRPr="00E02BB7">
        <w:t>slovom</w:t>
      </w:r>
      <w:r w:rsidR="00552151" w:rsidRPr="00E02BB7">
        <w:t xml:space="preserve"> „alebo“. </w:t>
      </w:r>
    </w:p>
    <w:p w:rsidR="004E7089" w:rsidRPr="00E02BB7" w:rsidRDefault="004E7089" w:rsidP="005A1792">
      <w:pPr>
        <w:jc w:val="both"/>
      </w:pPr>
    </w:p>
    <w:p w:rsidR="004E7089" w:rsidRPr="00E02BB7" w:rsidRDefault="004E7089" w:rsidP="005A1792">
      <w:pPr>
        <w:jc w:val="both"/>
      </w:pPr>
      <w:r w:rsidRPr="00E02BB7">
        <w:t>9. V § 12 ods. 2 písm. d) slová „</w:t>
      </w:r>
      <w:hyperlink r:id="rId12" w:history="1">
        <w:r w:rsidRPr="00E02BB7">
          <w:t>§ 11 ods. 7</w:t>
        </w:r>
      </w:hyperlink>
      <w:r w:rsidRPr="009671DD">
        <w:t>“ nah</w:t>
      </w:r>
      <w:r w:rsidRPr="00E02BB7">
        <w:t>rádzajú slovami „§ 11 ods. 8“.</w:t>
      </w:r>
    </w:p>
    <w:p w:rsidR="00791AAA" w:rsidRPr="00E02BB7" w:rsidRDefault="00791AAA" w:rsidP="005A1792">
      <w:pPr>
        <w:jc w:val="both"/>
      </w:pPr>
    </w:p>
    <w:p w:rsidR="00791AAA" w:rsidRPr="00E02BB7" w:rsidRDefault="00827A0D" w:rsidP="005A1792">
      <w:pPr>
        <w:jc w:val="both"/>
      </w:pPr>
      <w:r w:rsidRPr="00E02BB7">
        <w:t>10</w:t>
      </w:r>
      <w:r w:rsidR="00791AAA" w:rsidRPr="00E02BB7">
        <w:t>. V § 13 sa za odsek 7 vkladá nový odsek 8, ktorý znie:</w:t>
      </w:r>
    </w:p>
    <w:p w:rsidR="00791AAA" w:rsidRPr="00E02BB7" w:rsidRDefault="00791AAA" w:rsidP="005A1792">
      <w:pPr>
        <w:jc w:val="both"/>
      </w:pPr>
    </w:p>
    <w:p w:rsidR="00791AAA" w:rsidRPr="00E02BB7" w:rsidRDefault="00791AAA" w:rsidP="00791AAA">
      <w:pPr>
        <w:widowControl w:val="0"/>
        <w:autoSpaceDE w:val="0"/>
        <w:autoSpaceDN w:val="0"/>
        <w:adjustRightInd w:val="0"/>
        <w:jc w:val="both"/>
      </w:pPr>
      <w:r w:rsidRPr="00E02BB7">
        <w:t xml:space="preserve">„(8) Ak počas trvania platnosti </w:t>
      </w:r>
      <w:r w:rsidR="00FB66A1" w:rsidRPr="00E02BB7">
        <w:t xml:space="preserve">licencie </w:t>
      </w:r>
      <w:r w:rsidRPr="00E02BB7">
        <w:t>došlo k zmene podmienok, na základe ktorých bola licencia udelená alebo došlo k zmene náležitostí licencie,</w:t>
      </w:r>
      <w:r w:rsidR="00016B8B" w:rsidRPr="00E02BB7">
        <w:t xml:space="preserve"> ktoré vyžadujú zmenu licencie,</w:t>
      </w:r>
      <w:r w:rsidRPr="00E02BB7">
        <w:t xml:space="preserve"> licenčný orgán ju na základe žiadosti držiteľa licencie </w:t>
      </w:r>
      <w:r w:rsidR="008414C4" w:rsidRPr="00E02BB7">
        <w:t>zmení</w:t>
      </w:r>
      <w:r w:rsidRPr="00E02BB7">
        <w:t>. Držiteľ licencie oznámi licenčnému orgánu zmenu podmienok alebo náležitostí licencie a zároveň predloží doklady pr</w:t>
      </w:r>
      <w:r w:rsidR="00EA1A20" w:rsidRPr="00E02BB7">
        <w:t xml:space="preserve">eukazujúce zmenu do 15 dní od </w:t>
      </w:r>
      <w:r w:rsidRPr="00E02BB7">
        <w:t>tejto zmeny.“.</w:t>
      </w:r>
    </w:p>
    <w:p w:rsidR="00903882" w:rsidRPr="00E02BB7" w:rsidRDefault="00903882" w:rsidP="00791AAA">
      <w:pPr>
        <w:widowControl w:val="0"/>
        <w:autoSpaceDE w:val="0"/>
        <w:autoSpaceDN w:val="0"/>
        <w:adjustRightInd w:val="0"/>
        <w:jc w:val="both"/>
      </w:pPr>
    </w:p>
    <w:p w:rsidR="00903882" w:rsidRPr="00E02BB7" w:rsidRDefault="00903882" w:rsidP="00791AAA">
      <w:pPr>
        <w:widowControl w:val="0"/>
        <w:autoSpaceDE w:val="0"/>
        <w:autoSpaceDN w:val="0"/>
        <w:adjustRightInd w:val="0"/>
        <w:jc w:val="both"/>
      </w:pPr>
      <w:r w:rsidRPr="00E02BB7">
        <w:t xml:space="preserve">Doterajšie odseky 8 a 9 sa označujú ako odseky 9 a 10. </w:t>
      </w:r>
    </w:p>
    <w:p w:rsidR="00552151" w:rsidRPr="00E02BB7" w:rsidRDefault="00552151" w:rsidP="005A1792">
      <w:pPr>
        <w:jc w:val="both"/>
      </w:pPr>
    </w:p>
    <w:p w:rsidR="005E4ED2" w:rsidRPr="00E02BB7" w:rsidRDefault="00827A0D" w:rsidP="00CD16B9">
      <w:pPr>
        <w:jc w:val="both"/>
      </w:pPr>
      <w:r w:rsidRPr="00E02BB7">
        <w:t>11</w:t>
      </w:r>
      <w:r w:rsidR="00552151" w:rsidRPr="00E02BB7">
        <w:t xml:space="preserve">. V § </w:t>
      </w:r>
      <w:r w:rsidR="00791AAA" w:rsidRPr="00E02BB7">
        <w:t>13 ods. 9</w:t>
      </w:r>
      <w:r w:rsidR="00552151" w:rsidRPr="00E02BB7">
        <w:t xml:space="preserve"> písm. b) sa na konci </w:t>
      </w:r>
      <w:r w:rsidR="00FB66A1" w:rsidRPr="00E02BB7">
        <w:t>pripájajú tieto</w:t>
      </w:r>
      <w:r w:rsidR="00552151" w:rsidRPr="00E02BB7">
        <w:t xml:space="preserve"> slová</w:t>
      </w:r>
      <w:r w:rsidR="00FB66A1" w:rsidRPr="00E02BB7">
        <w:t>:</w:t>
      </w:r>
      <w:r w:rsidR="00552151" w:rsidRPr="00E02BB7">
        <w:t xml:space="preserve"> „alebo </w:t>
      </w:r>
      <w:r w:rsidR="00C24F7F" w:rsidRPr="00E02BB7">
        <w:t>osobitn</w:t>
      </w:r>
      <w:r w:rsidR="00B07EEB" w:rsidRPr="00E02BB7">
        <w:t>ým predpisom</w:t>
      </w:r>
      <w:r w:rsidR="009A1FB4" w:rsidRPr="00E02BB7">
        <w:rPr>
          <w:vertAlign w:val="superscript"/>
        </w:rPr>
        <w:t>11b</w:t>
      </w:r>
      <w:r w:rsidR="009A1FB4" w:rsidRPr="00E02BB7">
        <w:t>)</w:t>
      </w:r>
      <w:r w:rsidRPr="00E02BB7">
        <w:t xml:space="preserve">“. </w:t>
      </w:r>
    </w:p>
    <w:p w:rsidR="00584D8F" w:rsidRPr="00E02BB7" w:rsidRDefault="00584D8F" w:rsidP="00CD16B9">
      <w:pPr>
        <w:jc w:val="both"/>
      </w:pPr>
    </w:p>
    <w:p w:rsidR="00584D8F" w:rsidRPr="00E02BB7" w:rsidRDefault="00523B98" w:rsidP="00CD16B9">
      <w:pPr>
        <w:jc w:val="both"/>
      </w:pPr>
      <w:r w:rsidRPr="00E02BB7">
        <w:t>12</w:t>
      </w:r>
      <w:r w:rsidR="00584D8F" w:rsidRPr="00E02BB7">
        <w:t>. V § 23 ods. 1 sa za slová „spojená s“ vkladajú slová „odosielaním alebo“ a slová „nakládkou a vykládkou“ sa nahrádzajú slovami „balením, plnením</w:t>
      </w:r>
      <w:r w:rsidR="00922451" w:rsidRPr="00E02BB7">
        <w:t>,</w:t>
      </w:r>
      <w:r w:rsidR="00584D8F" w:rsidRPr="00E02BB7">
        <w:t xml:space="preserve"> nakládkou, prekládkou alebo vykládkou v súvislosti s prepravou nebezpečného tovaru“. </w:t>
      </w:r>
    </w:p>
    <w:p w:rsidR="008C3E47" w:rsidRPr="00E02BB7" w:rsidRDefault="008C3E47" w:rsidP="00CD16B9">
      <w:pPr>
        <w:jc w:val="both"/>
      </w:pPr>
    </w:p>
    <w:p w:rsidR="00955E33" w:rsidRPr="00E02BB7" w:rsidRDefault="00523B98" w:rsidP="00CD16B9">
      <w:pPr>
        <w:jc w:val="both"/>
      </w:pPr>
      <w:r w:rsidRPr="00E02BB7">
        <w:t>13</w:t>
      </w:r>
      <w:r w:rsidR="000661DD" w:rsidRPr="00E02BB7">
        <w:t xml:space="preserve">. V § 23 ods. 2 sa </w:t>
      </w:r>
      <w:r w:rsidR="00922451" w:rsidRPr="00E02BB7">
        <w:t>slovo „výrobky“</w:t>
      </w:r>
      <w:r w:rsidR="006B7A09" w:rsidRPr="00E02BB7">
        <w:t xml:space="preserve"> nahrádza slovom „predmety“ a</w:t>
      </w:r>
      <w:r w:rsidR="000661DD" w:rsidRPr="00E02BB7">
        <w:t xml:space="preserve"> slová „</w:t>
      </w:r>
      <w:r w:rsidR="00F97D41" w:rsidRPr="00E02BB7">
        <w:t xml:space="preserve">Poriadku pre medzinárodnú železničnú prepravu nebezpečného </w:t>
      </w:r>
      <w:r w:rsidR="000661DD" w:rsidRPr="00E02BB7">
        <w:t>tovar</w:t>
      </w:r>
      <w:r w:rsidR="00DC781E" w:rsidRPr="00E02BB7">
        <w:t>u (RID)</w:t>
      </w:r>
      <w:r w:rsidR="00812E46" w:rsidRPr="00E02BB7">
        <w:rPr>
          <w:vertAlign w:val="superscript"/>
        </w:rPr>
        <w:t>19</w:t>
      </w:r>
      <w:r w:rsidR="00812E46" w:rsidRPr="00E02BB7">
        <w:t>)</w:t>
      </w:r>
      <w:r w:rsidR="00DC781E" w:rsidRPr="00E02BB7">
        <w:t xml:space="preserve">“ </w:t>
      </w:r>
      <w:r w:rsidR="00922451" w:rsidRPr="00E02BB7">
        <w:t xml:space="preserve">sa </w:t>
      </w:r>
      <w:r w:rsidR="006B7A09" w:rsidRPr="00E02BB7">
        <w:t>nahrádzajú slovami</w:t>
      </w:r>
      <w:r w:rsidR="00AD1229">
        <w:t xml:space="preserve">          </w:t>
      </w:r>
      <w:r w:rsidR="00DC781E" w:rsidRPr="00E02BB7">
        <w:t xml:space="preserve"> „</w:t>
      </w:r>
      <w:bookmarkStart w:id="0" w:name="_GoBack"/>
      <w:bookmarkEnd w:id="0"/>
      <w:r w:rsidR="00016B8B" w:rsidRPr="00E02BB7">
        <w:t>medzinárodnej zmluvy, ktorou je Slovenská republika viazaná,</w:t>
      </w:r>
      <w:r w:rsidR="000661DD" w:rsidRPr="00E02BB7">
        <w:rPr>
          <w:vertAlign w:val="superscript"/>
        </w:rPr>
        <w:t>19</w:t>
      </w:r>
      <w:r w:rsidR="000661DD" w:rsidRPr="00E02BB7">
        <w:t>)“.</w:t>
      </w:r>
    </w:p>
    <w:p w:rsidR="00F97D41" w:rsidRPr="00E02BB7" w:rsidRDefault="00F97D41" w:rsidP="00CD16B9">
      <w:pPr>
        <w:jc w:val="both"/>
      </w:pPr>
    </w:p>
    <w:p w:rsidR="00F97D41" w:rsidRPr="00E02BB7" w:rsidRDefault="00F97D41" w:rsidP="00F97D41">
      <w:pPr>
        <w:widowControl w:val="0"/>
        <w:autoSpaceDE w:val="0"/>
        <w:autoSpaceDN w:val="0"/>
        <w:adjustRightInd w:val="0"/>
        <w:jc w:val="both"/>
        <w:rPr>
          <w:rFonts w:eastAsiaTheme="minorHAnsi"/>
          <w:lang w:eastAsia="en-US"/>
        </w:rPr>
      </w:pPr>
      <w:r w:rsidRPr="00E02BB7">
        <w:rPr>
          <w:rFonts w:eastAsiaTheme="minorHAnsi"/>
          <w:lang w:eastAsia="en-US"/>
        </w:rPr>
        <w:t>Poznámka pod čiarou k odkazu 19 znie:</w:t>
      </w:r>
    </w:p>
    <w:p w:rsidR="00F97D41" w:rsidRPr="00E02BB7" w:rsidRDefault="00F97D41" w:rsidP="00F97D41">
      <w:pPr>
        <w:widowControl w:val="0"/>
        <w:autoSpaceDE w:val="0"/>
        <w:autoSpaceDN w:val="0"/>
        <w:adjustRightInd w:val="0"/>
        <w:jc w:val="both"/>
        <w:rPr>
          <w:rFonts w:eastAsiaTheme="minorHAnsi"/>
          <w:lang w:eastAsia="en-US"/>
        </w:rPr>
      </w:pPr>
    </w:p>
    <w:p w:rsidR="00F97D41" w:rsidRPr="00E02BB7" w:rsidRDefault="00F97D41" w:rsidP="00F97D41">
      <w:pPr>
        <w:widowControl w:val="0"/>
        <w:autoSpaceDE w:val="0"/>
        <w:autoSpaceDN w:val="0"/>
        <w:adjustRightInd w:val="0"/>
        <w:jc w:val="both"/>
        <w:rPr>
          <w:rFonts w:eastAsiaTheme="minorHAnsi"/>
          <w:lang w:eastAsia="en-US"/>
        </w:rPr>
      </w:pPr>
      <w:r w:rsidRPr="00E02BB7">
        <w:rPr>
          <w:rFonts w:eastAsiaTheme="minorHAnsi"/>
          <w:lang w:eastAsia="en-US"/>
        </w:rPr>
        <w:t>„</w:t>
      </w:r>
      <w:r w:rsidRPr="00E02BB7">
        <w:rPr>
          <w:rFonts w:eastAsiaTheme="minorHAnsi"/>
          <w:vertAlign w:val="superscript"/>
          <w:lang w:eastAsia="en-US"/>
        </w:rPr>
        <w:t>19</w:t>
      </w:r>
      <w:r w:rsidRPr="00E02BB7">
        <w:rPr>
          <w:rFonts w:eastAsiaTheme="minorHAnsi"/>
          <w:lang w:eastAsia="en-US"/>
        </w:rPr>
        <w:t>)</w:t>
      </w:r>
      <w:r w:rsidR="00016B8B" w:rsidRPr="00E02BB7">
        <w:rPr>
          <w:bCs/>
          <w:shd w:val="clear" w:color="auto" w:fill="FFFFFF"/>
        </w:rPr>
        <w:t xml:space="preserve"> Poriadok pre medzinárodnú železničnú prepravu nebezpečného tovaru (RID), ktorý je Dodatkom C k Dohovoru o medzinárodnej železničnej preprave (COTIF) (vyhláška ministra zahraničných vecí č. 8/1985 Zb.) </w:t>
      </w:r>
      <w:r w:rsidR="00016B8B" w:rsidRPr="00E02BB7">
        <w:t>v znení neskorších zmien a doplnení</w:t>
      </w:r>
      <w:r w:rsidR="00016B8B" w:rsidRPr="00E02BB7">
        <w:rPr>
          <w:bCs/>
          <w:shd w:val="clear" w:color="auto" w:fill="FFFFFF"/>
        </w:rPr>
        <w:t>.</w:t>
      </w:r>
      <w:r w:rsidR="00016B8B" w:rsidRPr="00E02BB7">
        <w:rPr>
          <w:rFonts w:eastAsiaTheme="minorHAnsi"/>
          <w:lang w:eastAsia="en-US"/>
        </w:rPr>
        <w:t xml:space="preserve"> </w:t>
      </w:r>
      <w:r w:rsidR="00016B8B" w:rsidRPr="00E02BB7">
        <w:rPr>
          <w:bCs/>
          <w:shd w:val="clear" w:color="auto" w:fill="FFFFFF"/>
        </w:rPr>
        <w:t>Príloha 2 Dohody o medzinárodnej železničnej preprave tovaru (SMGS) (oznámenie Ministerstva zahraničných vecí a európskych záležitostí Slovenskej republiky č. </w:t>
      </w:r>
      <w:hyperlink r:id="rId13" w:tooltip="Odkaz na predpis alebo ustanovenie" w:history="1">
        <w:r w:rsidR="00016B8B" w:rsidRPr="00E02BB7">
          <w:rPr>
            <w:shd w:val="clear" w:color="auto" w:fill="FFFFFF"/>
          </w:rPr>
          <w:t>1/2015 Z. z.</w:t>
        </w:r>
      </w:hyperlink>
      <w:r w:rsidR="00016B8B" w:rsidRPr="009671DD">
        <w:rPr>
          <w:bCs/>
          <w:shd w:val="clear" w:color="auto" w:fill="FFFFFF"/>
        </w:rPr>
        <w:t xml:space="preserve">) </w:t>
      </w:r>
      <w:r w:rsidR="00016B8B" w:rsidRPr="00E02BB7">
        <w:t>v znení neskorších zmien a doplnení</w:t>
      </w:r>
      <w:r w:rsidR="00016B8B" w:rsidRPr="00E02BB7">
        <w:rPr>
          <w:rFonts w:eastAsiaTheme="minorHAnsi"/>
          <w:lang w:eastAsia="en-US"/>
        </w:rPr>
        <w:t>.</w:t>
      </w:r>
      <w:r w:rsidRPr="00E02BB7">
        <w:rPr>
          <w:rFonts w:eastAsiaTheme="minorHAnsi"/>
          <w:lang w:eastAsia="en-US"/>
        </w:rPr>
        <w:t>“.</w:t>
      </w:r>
    </w:p>
    <w:p w:rsidR="007B3882" w:rsidRPr="00E02BB7" w:rsidRDefault="007B3882" w:rsidP="00CD16B9">
      <w:pPr>
        <w:jc w:val="both"/>
      </w:pPr>
    </w:p>
    <w:p w:rsidR="00C913DE" w:rsidRPr="00E02BB7" w:rsidRDefault="00523B98" w:rsidP="00C913DE">
      <w:pPr>
        <w:jc w:val="both"/>
      </w:pPr>
      <w:r w:rsidRPr="00E02BB7">
        <w:t>14</w:t>
      </w:r>
      <w:r w:rsidR="00812E46" w:rsidRPr="00E02BB7">
        <w:t>. V § 23 odsek</w:t>
      </w:r>
      <w:r w:rsidR="00C913DE" w:rsidRPr="00E02BB7">
        <w:t xml:space="preserve"> 3 znie:</w:t>
      </w:r>
    </w:p>
    <w:p w:rsidR="00C913DE" w:rsidRPr="00E02BB7" w:rsidRDefault="00C913DE" w:rsidP="00C913DE">
      <w:pPr>
        <w:jc w:val="both"/>
      </w:pPr>
    </w:p>
    <w:p w:rsidR="00C913DE" w:rsidRPr="00E02BB7" w:rsidRDefault="00C913DE" w:rsidP="00C913DE">
      <w:pPr>
        <w:widowControl w:val="0"/>
        <w:autoSpaceDE w:val="0"/>
        <w:autoSpaceDN w:val="0"/>
        <w:adjustRightInd w:val="0"/>
        <w:jc w:val="both"/>
        <w:rPr>
          <w:rFonts w:eastAsiaTheme="minorHAnsi"/>
          <w:lang w:eastAsia="en-US"/>
        </w:rPr>
      </w:pPr>
      <w:r w:rsidRPr="00E02BB7">
        <w:t xml:space="preserve">„(3)  </w:t>
      </w:r>
      <w:r w:rsidRPr="00E02BB7">
        <w:rPr>
          <w:rFonts w:eastAsiaTheme="minorHAnsi"/>
          <w:lang w:eastAsia="en-US"/>
        </w:rPr>
        <w:t xml:space="preserve">Pravidlá prepravy nebezpečného tovaru platné pre medzinárodnú nákladnú dopravu sa vzťahujú aj na </w:t>
      </w:r>
    </w:p>
    <w:p w:rsidR="00C913DE" w:rsidRPr="00E02BB7" w:rsidRDefault="00C913DE" w:rsidP="00C913DE">
      <w:pPr>
        <w:widowControl w:val="0"/>
        <w:autoSpaceDE w:val="0"/>
        <w:autoSpaceDN w:val="0"/>
        <w:adjustRightInd w:val="0"/>
        <w:jc w:val="both"/>
        <w:rPr>
          <w:rFonts w:eastAsiaTheme="minorHAnsi"/>
          <w:lang w:eastAsia="en-US"/>
        </w:rPr>
      </w:pPr>
      <w:r w:rsidRPr="00E02BB7">
        <w:rPr>
          <w:rFonts w:eastAsiaTheme="minorHAnsi"/>
          <w:lang w:eastAsia="en-US"/>
        </w:rPr>
        <w:t xml:space="preserve"> </w:t>
      </w:r>
    </w:p>
    <w:p w:rsidR="00C913DE" w:rsidRPr="00E02BB7" w:rsidRDefault="00C913DE" w:rsidP="00120788">
      <w:pPr>
        <w:widowControl w:val="0"/>
        <w:autoSpaceDE w:val="0"/>
        <w:autoSpaceDN w:val="0"/>
        <w:adjustRightInd w:val="0"/>
        <w:jc w:val="both"/>
        <w:rPr>
          <w:rFonts w:eastAsiaTheme="minorHAnsi"/>
          <w:lang w:eastAsia="en-US"/>
        </w:rPr>
      </w:pPr>
      <w:r w:rsidRPr="00E02BB7">
        <w:rPr>
          <w:rFonts w:eastAsiaTheme="minorHAnsi"/>
          <w:lang w:eastAsia="en-US"/>
        </w:rPr>
        <w:t xml:space="preserve">a) vnútroštátnu nákladnú dopravu </w:t>
      </w:r>
      <w:r w:rsidR="00DA16A7" w:rsidRPr="00E02BB7">
        <w:rPr>
          <w:rFonts w:eastAsiaTheme="minorHAnsi"/>
          <w:lang w:eastAsia="en-US"/>
        </w:rPr>
        <w:t xml:space="preserve">podľa </w:t>
      </w:r>
      <w:r w:rsidR="002B66E4" w:rsidRPr="00E02BB7">
        <w:t xml:space="preserve"> medzinárodnej zmluvy, ktorou je Slovenská republika viazaná,</w:t>
      </w:r>
      <w:r w:rsidR="00812E46" w:rsidRPr="00E02BB7">
        <w:rPr>
          <w:rFonts w:eastAsiaTheme="minorHAnsi"/>
          <w:vertAlign w:val="superscript"/>
          <w:lang w:eastAsia="en-US"/>
        </w:rPr>
        <w:t>19a</w:t>
      </w:r>
      <w:r w:rsidR="00812E46" w:rsidRPr="00E02BB7">
        <w:rPr>
          <w:rFonts w:eastAsiaTheme="minorHAnsi"/>
          <w:lang w:eastAsia="en-US"/>
        </w:rPr>
        <w:t>)</w:t>
      </w:r>
      <w:r w:rsidR="00DA16A7" w:rsidRPr="00E02BB7">
        <w:rPr>
          <w:rFonts w:eastAsiaTheme="minorHAnsi"/>
          <w:vertAlign w:val="superscript"/>
          <w:lang w:eastAsia="en-US"/>
        </w:rPr>
        <w:t xml:space="preserve"> </w:t>
      </w:r>
      <w:r w:rsidRPr="00E02BB7">
        <w:rPr>
          <w:rFonts w:eastAsiaTheme="minorHAnsi"/>
          <w:lang w:eastAsia="en-US"/>
        </w:rPr>
        <w:t>a kombinovanú dopravu</w:t>
      </w:r>
      <w:r w:rsidR="00B025A0" w:rsidRPr="00E02BB7">
        <w:rPr>
          <w:rFonts w:eastAsiaTheme="minorHAnsi"/>
          <w:lang w:eastAsia="en-US"/>
        </w:rPr>
        <w:t>,</w:t>
      </w:r>
      <w:r w:rsidR="00DA16A7" w:rsidRPr="00E02BB7">
        <w:rPr>
          <w:rFonts w:eastAsiaTheme="minorHAnsi"/>
          <w:vertAlign w:val="superscript"/>
          <w:lang w:eastAsia="en-US"/>
        </w:rPr>
        <w:t>19b</w:t>
      </w:r>
      <w:r w:rsidR="00812E46" w:rsidRPr="00E02BB7">
        <w:rPr>
          <w:rFonts w:eastAsiaTheme="minorHAnsi"/>
          <w:lang w:eastAsia="en-US"/>
        </w:rPr>
        <w:t>)</w:t>
      </w:r>
      <w:r w:rsidR="00120788" w:rsidRPr="00E02BB7">
        <w:rPr>
          <w:rFonts w:eastAsiaTheme="minorHAnsi"/>
          <w:lang w:eastAsia="en-US"/>
        </w:rPr>
        <w:t xml:space="preserve"> </w:t>
      </w:r>
    </w:p>
    <w:p w:rsidR="00C913DE" w:rsidRPr="00E02BB7" w:rsidRDefault="00C913DE" w:rsidP="00120788">
      <w:pPr>
        <w:widowControl w:val="0"/>
        <w:autoSpaceDE w:val="0"/>
        <w:autoSpaceDN w:val="0"/>
        <w:adjustRightInd w:val="0"/>
        <w:jc w:val="both"/>
        <w:rPr>
          <w:rFonts w:eastAsiaTheme="minorHAnsi"/>
          <w:lang w:eastAsia="en-US"/>
        </w:rPr>
      </w:pPr>
      <w:r w:rsidRPr="00E02BB7">
        <w:rPr>
          <w:rFonts w:eastAsiaTheme="minorHAnsi"/>
          <w:lang w:eastAsia="en-US"/>
        </w:rPr>
        <w:t xml:space="preserve">b) prepravy s inými členskými štátmi a zmluvnými štátmi podľa </w:t>
      </w:r>
      <w:r w:rsidR="002B66E4" w:rsidRPr="00E02BB7">
        <w:t xml:space="preserve"> medzinárodnej zmluvy, ktorou je Slovenská republika viazaná,</w:t>
      </w:r>
      <w:r w:rsidRPr="00E02BB7">
        <w:rPr>
          <w:rFonts w:eastAsiaTheme="minorHAnsi"/>
          <w:vertAlign w:val="superscript"/>
          <w:lang w:eastAsia="en-US"/>
        </w:rPr>
        <w:t>19</w:t>
      </w:r>
      <w:r w:rsidR="00DA16A7" w:rsidRPr="00E02BB7">
        <w:rPr>
          <w:rFonts w:eastAsiaTheme="minorHAnsi"/>
          <w:vertAlign w:val="superscript"/>
          <w:lang w:eastAsia="en-US"/>
        </w:rPr>
        <w:t>a</w:t>
      </w:r>
      <w:r w:rsidR="00812E46" w:rsidRPr="00E02BB7">
        <w:rPr>
          <w:rFonts w:eastAsiaTheme="minorHAnsi"/>
          <w:lang w:eastAsia="en-US"/>
        </w:rPr>
        <w:t>)</w:t>
      </w:r>
      <w:r w:rsidR="00120788" w:rsidRPr="00E02BB7">
        <w:rPr>
          <w:rFonts w:eastAsiaTheme="minorHAnsi"/>
          <w:lang w:eastAsia="en-US"/>
        </w:rPr>
        <w:t xml:space="preserve"> a </w:t>
      </w:r>
    </w:p>
    <w:p w:rsidR="00C913DE" w:rsidRPr="00E02BB7" w:rsidRDefault="00C913DE" w:rsidP="00C913DE">
      <w:pPr>
        <w:widowControl w:val="0"/>
        <w:autoSpaceDE w:val="0"/>
        <w:autoSpaceDN w:val="0"/>
        <w:adjustRightInd w:val="0"/>
        <w:jc w:val="both"/>
      </w:pPr>
      <w:r w:rsidRPr="00E02BB7">
        <w:rPr>
          <w:rFonts w:eastAsiaTheme="minorHAnsi"/>
          <w:lang w:eastAsia="en-US"/>
        </w:rPr>
        <w:t>c) prepravy s tretími štátmi, ktoré sú zmluvnou stranou podľa</w:t>
      </w:r>
      <w:r w:rsidR="00DA6D1C" w:rsidRPr="00E02BB7">
        <w:t xml:space="preserve"> medzinárodnej zmluvy, ktorou je Slovenská republika viazaná</w:t>
      </w:r>
      <w:r w:rsidR="00120788" w:rsidRPr="00E02BB7">
        <w:rPr>
          <w:rFonts w:eastAsiaTheme="minorHAnsi"/>
          <w:lang w:eastAsia="en-US"/>
        </w:rPr>
        <w:t>.</w:t>
      </w:r>
      <w:r w:rsidR="004D2C19" w:rsidRPr="00E02BB7">
        <w:rPr>
          <w:rFonts w:eastAsiaTheme="minorHAnsi"/>
          <w:vertAlign w:val="superscript"/>
          <w:lang w:eastAsia="en-US"/>
        </w:rPr>
        <w:t>19c</w:t>
      </w:r>
      <w:r w:rsidR="00812E46" w:rsidRPr="00E02BB7">
        <w:rPr>
          <w:rFonts w:eastAsiaTheme="minorHAnsi"/>
          <w:lang w:eastAsia="en-US"/>
        </w:rPr>
        <w:t>)</w:t>
      </w:r>
      <w:r w:rsidR="00517D0B" w:rsidRPr="00E02BB7">
        <w:rPr>
          <w:rFonts w:eastAsiaTheme="minorHAnsi"/>
          <w:lang w:eastAsia="en-US"/>
        </w:rPr>
        <w:t>“.</w:t>
      </w:r>
      <w:r w:rsidRPr="00E02BB7">
        <w:t xml:space="preserve"> </w:t>
      </w:r>
    </w:p>
    <w:p w:rsidR="004B60D6" w:rsidRPr="009671DD" w:rsidRDefault="004B60D6" w:rsidP="00CD16B9">
      <w:pPr>
        <w:jc w:val="both"/>
      </w:pPr>
    </w:p>
    <w:p w:rsidR="004B60D6" w:rsidRPr="00E02BB7" w:rsidRDefault="00C913DE" w:rsidP="004B60D6">
      <w:pPr>
        <w:widowControl w:val="0"/>
        <w:autoSpaceDE w:val="0"/>
        <w:autoSpaceDN w:val="0"/>
        <w:adjustRightInd w:val="0"/>
        <w:jc w:val="both"/>
        <w:rPr>
          <w:rFonts w:eastAsiaTheme="minorHAnsi"/>
          <w:lang w:eastAsia="en-US"/>
        </w:rPr>
      </w:pPr>
      <w:r w:rsidRPr="00E02BB7">
        <w:rPr>
          <w:rFonts w:eastAsiaTheme="minorHAnsi"/>
          <w:lang w:eastAsia="en-US"/>
        </w:rPr>
        <w:t>Poznámky pod čiarou k odkazom</w:t>
      </w:r>
      <w:r w:rsidR="004B60D6" w:rsidRPr="00E02BB7">
        <w:rPr>
          <w:rFonts w:eastAsiaTheme="minorHAnsi"/>
          <w:lang w:eastAsia="en-US"/>
        </w:rPr>
        <w:t xml:space="preserve"> 19a </w:t>
      </w:r>
      <w:r w:rsidRPr="00E02BB7">
        <w:rPr>
          <w:rFonts w:eastAsiaTheme="minorHAnsi"/>
          <w:lang w:eastAsia="en-US"/>
        </w:rPr>
        <w:t>a</w:t>
      </w:r>
      <w:r w:rsidR="00DA16A7" w:rsidRPr="00E02BB7">
        <w:rPr>
          <w:rFonts w:eastAsiaTheme="minorHAnsi"/>
          <w:lang w:eastAsia="en-US"/>
        </w:rPr>
        <w:t>ž 19c</w:t>
      </w:r>
      <w:r w:rsidRPr="00E02BB7">
        <w:rPr>
          <w:rFonts w:eastAsiaTheme="minorHAnsi"/>
          <w:lang w:eastAsia="en-US"/>
        </w:rPr>
        <w:t xml:space="preserve"> znejú</w:t>
      </w:r>
      <w:r w:rsidR="004B60D6" w:rsidRPr="00E02BB7">
        <w:rPr>
          <w:rFonts w:eastAsiaTheme="minorHAnsi"/>
          <w:lang w:eastAsia="en-US"/>
        </w:rPr>
        <w:t>:</w:t>
      </w:r>
    </w:p>
    <w:p w:rsidR="004B60D6" w:rsidRPr="00E02BB7" w:rsidRDefault="004B60D6" w:rsidP="004B60D6">
      <w:pPr>
        <w:widowControl w:val="0"/>
        <w:autoSpaceDE w:val="0"/>
        <w:autoSpaceDN w:val="0"/>
        <w:adjustRightInd w:val="0"/>
        <w:jc w:val="both"/>
        <w:rPr>
          <w:rFonts w:eastAsiaTheme="minorHAnsi"/>
          <w:lang w:eastAsia="en-US"/>
        </w:rPr>
      </w:pPr>
    </w:p>
    <w:p w:rsidR="00C913DE" w:rsidRPr="00E02BB7" w:rsidRDefault="004B60D6" w:rsidP="004B60D6">
      <w:pPr>
        <w:jc w:val="both"/>
        <w:rPr>
          <w:rFonts w:eastAsiaTheme="minorHAnsi"/>
          <w:lang w:eastAsia="en-US"/>
        </w:rPr>
      </w:pPr>
      <w:r w:rsidRPr="00E02BB7">
        <w:rPr>
          <w:rFonts w:eastAsiaTheme="minorHAnsi"/>
          <w:lang w:eastAsia="en-US"/>
        </w:rPr>
        <w:t>„</w:t>
      </w:r>
      <w:r w:rsidRPr="00E02BB7">
        <w:rPr>
          <w:rFonts w:eastAsiaTheme="minorHAnsi"/>
          <w:vertAlign w:val="superscript"/>
          <w:lang w:eastAsia="en-US"/>
        </w:rPr>
        <w:t>19a</w:t>
      </w:r>
      <w:r w:rsidR="00812E46" w:rsidRPr="00E02BB7">
        <w:rPr>
          <w:rFonts w:eastAsiaTheme="minorHAnsi"/>
          <w:lang w:eastAsia="en-US"/>
        </w:rPr>
        <w:t>)</w:t>
      </w:r>
      <w:r w:rsidRPr="00E02BB7">
        <w:rPr>
          <w:rFonts w:eastAsiaTheme="minorHAnsi"/>
          <w:vertAlign w:val="superscript"/>
          <w:lang w:eastAsia="en-US"/>
        </w:rPr>
        <w:t xml:space="preserve"> </w:t>
      </w:r>
      <w:r w:rsidR="00D15299" w:rsidRPr="00E02BB7">
        <w:rPr>
          <w:bCs/>
          <w:shd w:val="clear" w:color="auto" w:fill="FFFFFF"/>
        </w:rPr>
        <w:t xml:space="preserve">Poriadok pre medzinárodnú železničnú prepravu nebezpečného tovaru (RID), ktorý je Dodatkom C k Dohovoru o medzinárodnej železničnej preprave (COTIF) (vyhláška </w:t>
      </w:r>
      <w:r w:rsidR="00C44E49" w:rsidRPr="00E02BB7">
        <w:t>ministra zahraničných vecí</w:t>
      </w:r>
      <w:r w:rsidR="00C44E49" w:rsidRPr="00E02BB7">
        <w:rPr>
          <w:bCs/>
          <w:shd w:val="clear" w:color="auto" w:fill="FFFFFF"/>
        </w:rPr>
        <w:t xml:space="preserve"> </w:t>
      </w:r>
      <w:r w:rsidR="00D15299" w:rsidRPr="00E02BB7">
        <w:rPr>
          <w:bCs/>
          <w:shd w:val="clear" w:color="auto" w:fill="FFFFFF"/>
        </w:rPr>
        <w:t>č. 8/1985 Zb.)</w:t>
      </w:r>
      <w:r w:rsidR="00C44E49" w:rsidRPr="00E02BB7">
        <w:t xml:space="preserve"> v znení neskorších zmien a doplnení</w:t>
      </w:r>
      <w:r w:rsidR="005A47ED" w:rsidRPr="00E02BB7">
        <w:rPr>
          <w:rFonts w:eastAsiaTheme="minorHAnsi"/>
          <w:lang w:eastAsia="en-US"/>
        </w:rPr>
        <w:t>.</w:t>
      </w:r>
    </w:p>
    <w:p w:rsidR="00C913DE" w:rsidRPr="00E02BB7" w:rsidRDefault="00C913DE" w:rsidP="004B60D6">
      <w:pPr>
        <w:jc w:val="both"/>
      </w:pPr>
    </w:p>
    <w:p w:rsidR="004D2C19" w:rsidRPr="00E02BB7" w:rsidRDefault="00812E46" w:rsidP="004B60D6">
      <w:pPr>
        <w:jc w:val="both"/>
      </w:pPr>
      <w:r w:rsidRPr="00E02BB7">
        <w:rPr>
          <w:vertAlign w:val="superscript"/>
        </w:rPr>
        <w:t>19b</w:t>
      </w:r>
      <w:r w:rsidRPr="00E02BB7">
        <w:t>)</w:t>
      </w:r>
      <w:r w:rsidR="00C913DE" w:rsidRPr="00E02BB7">
        <w:rPr>
          <w:vertAlign w:val="superscript"/>
        </w:rPr>
        <w:t xml:space="preserve"> </w:t>
      </w:r>
      <w:r w:rsidR="00D15299" w:rsidRPr="00E02BB7">
        <w:rPr>
          <w:bCs/>
          <w:shd w:val="clear" w:color="auto" w:fill="FFFFFF"/>
        </w:rPr>
        <w:t>Európska dohoda o medzinárodnej cestnej preprave nebezpečných vecí (ADR) (vyhláška ministra zahraničných vecí č. </w:t>
      </w:r>
      <w:hyperlink r:id="rId14" w:tooltip="Odkaz na predpis alebo ustanovenie" w:history="1">
        <w:r w:rsidR="00D15299" w:rsidRPr="00E02BB7">
          <w:rPr>
            <w:bCs/>
          </w:rPr>
          <w:t>64/1987 Zb</w:t>
        </w:r>
      </w:hyperlink>
      <w:r w:rsidR="00D15299" w:rsidRPr="009671DD">
        <w:rPr>
          <w:bCs/>
          <w:shd w:val="clear" w:color="auto" w:fill="FFFFFF"/>
        </w:rPr>
        <w:t>.)</w:t>
      </w:r>
      <w:r w:rsidR="00C44E49" w:rsidRPr="00E02BB7">
        <w:t xml:space="preserve"> v znení neskorších zmien a doplnení</w:t>
      </w:r>
      <w:r w:rsidR="00DA16A7" w:rsidRPr="00E02BB7">
        <w:t>.</w:t>
      </w:r>
    </w:p>
    <w:p w:rsidR="004D2C19" w:rsidRPr="00E02BB7" w:rsidRDefault="004D2C19" w:rsidP="004B60D6">
      <w:pPr>
        <w:jc w:val="both"/>
      </w:pPr>
    </w:p>
    <w:p w:rsidR="004B60D6" w:rsidRPr="00E02BB7" w:rsidRDefault="00812E46" w:rsidP="004B60D6">
      <w:pPr>
        <w:jc w:val="both"/>
      </w:pPr>
      <w:r w:rsidRPr="00E02BB7">
        <w:rPr>
          <w:vertAlign w:val="superscript"/>
        </w:rPr>
        <w:t>19c</w:t>
      </w:r>
      <w:r w:rsidRPr="00E02BB7">
        <w:t>)</w:t>
      </w:r>
      <w:r w:rsidR="004D2C19" w:rsidRPr="00E02BB7">
        <w:rPr>
          <w:vertAlign w:val="superscript"/>
        </w:rPr>
        <w:t xml:space="preserve"> </w:t>
      </w:r>
      <w:r w:rsidR="00D15299" w:rsidRPr="00E02BB7">
        <w:rPr>
          <w:bCs/>
          <w:shd w:val="clear" w:color="auto" w:fill="FFFFFF"/>
        </w:rPr>
        <w:t>Príloha 2 Dohody o medzinárodnej železničnej preprave tovaru SMGS (oznámenie Ministerstva zahraničných vecí Slovenskej republiky</w:t>
      </w:r>
      <w:r w:rsidR="00C44E49" w:rsidRPr="00E02BB7">
        <w:rPr>
          <w:bCs/>
          <w:shd w:val="clear" w:color="auto" w:fill="FFFFFF"/>
        </w:rPr>
        <w:t xml:space="preserve"> č. </w:t>
      </w:r>
      <w:hyperlink r:id="rId15" w:tooltip="Odkaz na predpis alebo ustanovenie" w:history="1">
        <w:r w:rsidR="00C44E49" w:rsidRPr="00E02BB7">
          <w:rPr>
            <w:shd w:val="clear" w:color="auto" w:fill="FFFFFF"/>
          </w:rPr>
          <w:t>1/2015 Z. z.</w:t>
        </w:r>
      </w:hyperlink>
      <w:r w:rsidR="00C44E49" w:rsidRPr="009671DD">
        <w:rPr>
          <w:bCs/>
          <w:shd w:val="clear" w:color="auto" w:fill="FFFFFF"/>
        </w:rPr>
        <w:t xml:space="preserve">) </w:t>
      </w:r>
      <w:r w:rsidR="00C44E49" w:rsidRPr="00E02BB7">
        <w:t>v znení neskorších zmien a doplnení</w:t>
      </w:r>
      <w:r w:rsidR="004D2C19" w:rsidRPr="00E02BB7">
        <w:rPr>
          <w:rFonts w:eastAsiaTheme="minorHAnsi"/>
          <w:lang w:eastAsia="en-US"/>
        </w:rPr>
        <w:t>.</w:t>
      </w:r>
      <w:r w:rsidR="004B60D6" w:rsidRPr="00E02BB7">
        <w:t>“</w:t>
      </w:r>
      <w:r w:rsidR="00F97D41" w:rsidRPr="00E02BB7">
        <w:t>.</w:t>
      </w:r>
    </w:p>
    <w:p w:rsidR="007B3882" w:rsidRPr="00E02BB7" w:rsidRDefault="007B3882" w:rsidP="00CD16B9">
      <w:pPr>
        <w:jc w:val="both"/>
      </w:pPr>
    </w:p>
    <w:p w:rsidR="00C16904" w:rsidRPr="00E02BB7" w:rsidRDefault="00523B98" w:rsidP="00C16904">
      <w:pPr>
        <w:jc w:val="both"/>
      </w:pPr>
      <w:r w:rsidRPr="00E02BB7">
        <w:t>15</w:t>
      </w:r>
      <w:r w:rsidR="00C16904" w:rsidRPr="00E02BB7">
        <w:t>.</w:t>
      </w:r>
      <w:r w:rsidR="00C913DE" w:rsidRPr="00E02BB7">
        <w:t xml:space="preserve"> </w:t>
      </w:r>
      <w:r w:rsidR="00C16904" w:rsidRPr="00E02BB7">
        <w:t>V § 23 ods. 4 písmeno d) znie:</w:t>
      </w:r>
    </w:p>
    <w:p w:rsidR="00C16904" w:rsidRPr="00E02BB7" w:rsidRDefault="00C16904" w:rsidP="00C16904">
      <w:pPr>
        <w:jc w:val="both"/>
      </w:pPr>
    </w:p>
    <w:p w:rsidR="00C16904" w:rsidRPr="00E02BB7" w:rsidRDefault="00C16904" w:rsidP="00C16904">
      <w:pPr>
        <w:jc w:val="both"/>
      </w:pPr>
      <w:r w:rsidRPr="00E02BB7">
        <w:t>„</w:t>
      </w:r>
      <w:r w:rsidR="00DC781E" w:rsidRPr="00E02BB7">
        <w:t>d)</w:t>
      </w:r>
      <w:r w:rsidRPr="00E02BB7">
        <w:t xml:space="preserve"> o prepravu vojenských zásielok, ktorými sú zásielky s látkami alebo predmetmi triedy I, ktoré patria ozbrojeným silám alebo za ktoré sú ozbrojené sily zodpovedné,“. </w:t>
      </w:r>
    </w:p>
    <w:p w:rsidR="00C16904" w:rsidRPr="00E02BB7" w:rsidRDefault="00C16904" w:rsidP="00C16904">
      <w:pPr>
        <w:jc w:val="both"/>
      </w:pPr>
    </w:p>
    <w:p w:rsidR="00C16904" w:rsidRPr="00E02BB7" w:rsidRDefault="00523B98" w:rsidP="00CD16B9">
      <w:pPr>
        <w:jc w:val="both"/>
      </w:pPr>
      <w:r w:rsidRPr="00E02BB7">
        <w:t>16</w:t>
      </w:r>
      <w:r w:rsidR="00C16904" w:rsidRPr="00E02BB7">
        <w:t>.</w:t>
      </w:r>
      <w:r w:rsidR="00DD4423" w:rsidRPr="00E02BB7">
        <w:t xml:space="preserve"> </w:t>
      </w:r>
      <w:r w:rsidR="00C16904" w:rsidRPr="00E02BB7">
        <w:t xml:space="preserve">V § 23 ods. 4 písm. e) sa na konci </w:t>
      </w:r>
      <w:r w:rsidR="00DD4423" w:rsidRPr="00E02BB7">
        <w:t>pripájajú</w:t>
      </w:r>
      <w:r w:rsidR="00C16904" w:rsidRPr="00E02BB7">
        <w:t xml:space="preserve"> tieto slová</w:t>
      </w:r>
      <w:r w:rsidR="00DD4423" w:rsidRPr="00E02BB7">
        <w:t>:</w:t>
      </w:r>
      <w:r w:rsidR="00C16904" w:rsidRPr="00E02BB7">
        <w:t xml:space="preserve"> „a preprava nespĺňa podmienky</w:t>
      </w:r>
      <w:r w:rsidR="000B1378" w:rsidRPr="00E02BB7">
        <w:t xml:space="preserve"> podľa </w:t>
      </w:r>
      <w:r w:rsidR="00C16904" w:rsidRPr="00E02BB7">
        <w:t xml:space="preserve"> </w:t>
      </w:r>
      <w:r w:rsidR="00664B6D" w:rsidRPr="00E02BB7">
        <w:t xml:space="preserve"> medzinárodnej zmluvy, ktorou je Slovenská republika viazaná</w:t>
      </w:r>
      <w:r w:rsidR="00664B6D" w:rsidRPr="00E02BB7">
        <w:rPr>
          <w:vertAlign w:val="superscript"/>
        </w:rPr>
        <w:t xml:space="preserve"> </w:t>
      </w:r>
      <w:r w:rsidR="003C050C" w:rsidRPr="00E02BB7">
        <w:rPr>
          <w:vertAlign w:val="superscript"/>
        </w:rPr>
        <w:t>19</w:t>
      </w:r>
      <w:r w:rsidR="00DA16A7" w:rsidRPr="00E02BB7">
        <w:rPr>
          <w:vertAlign w:val="superscript"/>
        </w:rPr>
        <w:t>a</w:t>
      </w:r>
      <w:r w:rsidR="00533C17" w:rsidRPr="00E02BB7">
        <w:t>)</w:t>
      </w:r>
      <w:r w:rsidR="00C16904" w:rsidRPr="00E02BB7">
        <w:t xml:space="preserve">“.  </w:t>
      </w:r>
    </w:p>
    <w:p w:rsidR="000661DD" w:rsidRPr="00E02BB7" w:rsidRDefault="000661DD" w:rsidP="00CD16B9">
      <w:pPr>
        <w:jc w:val="both"/>
      </w:pPr>
    </w:p>
    <w:p w:rsidR="00922451" w:rsidRPr="00E02BB7" w:rsidRDefault="00523B98" w:rsidP="00CD16B9">
      <w:pPr>
        <w:jc w:val="both"/>
      </w:pPr>
      <w:r w:rsidRPr="00E02BB7">
        <w:t>17</w:t>
      </w:r>
      <w:r w:rsidR="00C24F7F" w:rsidRPr="00E02BB7">
        <w:t>. V § 23 ods. 5 úvodnej vete sa na konci</w:t>
      </w:r>
      <w:r w:rsidR="00C16904" w:rsidRPr="00E02BB7">
        <w:t xml:space="preserve"> </w:t>
      </w:r>
      <w:r w:rsidR="00DD4423" w:rsidRPr="00E02BB7">
        <w:t>pripájajú tieto</w:t>
      </w:r>
      <w:r w:rsidR="00C16904" w:rsidRPr="00E02BB7">
        <w:t xml:space="preserve"> slová</w:t>
      </w:r>
      <w:r w:rsidR="00DD4423" w:rsidRPr="00E02BB7">
        <w:t>:</w:t>
      </w:r>
      <w:r w:rsidR="00C16904" w:rsidRPr="00E02BB7">
        <w:t xml:space="preserve"> „nie sú dodržané podmienky </w:t>
      </w:r>
      <w:r w:rsidR="000B3901" w:rsidRPr="00E02BB7">
        <w:t xml:space="preserve">podľa </w:t>
      </w:r>
      <w:r w:rsidR="00C16904" w:rsidRPr="00E02BB7">
        <w:t>tohto zákona a zároveň</w:t>
      </w:r>
      <w:r w:rsidR="006077B4" w:rsidRPr="00E02BB7">
        <w:t>“.</w:t>
      </w:r>
    </w:p>
    <w:p w:rsidR="006077B4" w:rsidRPr="00E02BB7" w:rsidRDefault="006077B4" w:rsidP="00CD16B9">
      <w:pPr>
        <w:jc w:val="both"/>
      </w:pPr>
    </w:p>
    <w:p w:rsidR="00955E33" w:rsidRPr="00E02BB7" w:rsidRDefault="00523B98" w:rsidP="00C16904">
      <w:pPr>
        <w:jc w:val="both"/>
      </w:pPr>
      <w:r w:rsidRPr="00E02BB7">
        <w:t>18</w:t>
      </w:r>
      <w:r w:rsidR="006077B4" w:rsidRPr="00E02BB7">
        <w:t>.</w:t>
      </w:r>
      <w:r w:rsidR="00C14562" w:rsidRPr="00E02BB7">
        <w:t xml:space="preserve"> V § 23 ods. 5 písm. b) sa slová „cisternové vozne vyrobené pred 1. januárom 1997, ktoré neboli v súlade s technickými požiadavkami platnými v deň ich výroby, alebo nie sú náležite udržiavané,“ nahrádzajú slovami „cisternové vozne, ktoré nie sú v súlade s technickými požiadavkami podľa medzinárodnej zmluvy, ktorou je Slovenská republika viazaná,</w:t>
      </w:r>
      <w:r w:rsidR="00C14562" w:rsidRPr="00E02BB7">
        <w:rPr>
          <w:vertAlign w:val="superscript"/>
        </w:rPr>
        <w:t>19</w:t>
      </w:r>
      <w:r w:rsidR="00C14562" w:rsidRPr="00E02BB7">
        <w:t>)</w:t>
      </w:r>
      <w:r w:rsidR="00AC756C" w:rsidRPr="00E02BB7">
        <w:t xml:space="preserve">“. </w:t>
      </w:r>
    </w:p>
    <w:p w:rsidR="00AC756C" w:rsidRPr="00E02BB7" w:rsidRDefault="00AC756C" w:rsidP="00C16904">
      <w:pPr>
        <w:jc w:val="both"/>
      </w:pPr>
    </w:p>
    <w:p w:rsidR="00AC756C" w:rsidRPr="00E02BB7" w:rsidRDefault="00523B98" w:rsidP="00C16904">
      <w:pPr>
        <w:jc w:val="both"/>
      </w:pPr>
      <w:r w:rsidRPr="00E02BB7">
        <w:t>19</w:t>
      </w:r>
      <w:r w:rsidR="00DD4423" w:rsidRPr="00E02BB7">
        <w:t>.</w:t>
      </w:r>
      <w:r w:rsidR="00192481" w:rsidRPr="00E02BB7">
        <w:t xml:space="preserve"> </w:t>
      </w:r>
      <w:r w:rsidR="00DD4423" w:rsidRPr="00E02BB7">
        <w:t>V § 23 ods. 5 písm.</w:t>
      </w:r>
      <w:r w:rsidR="00AC756C" w:rsidRPr="00E02BB7">
        <w:t xml:space="preserve"> c) sa s</w:t>
      </w:r>
      <w:r w:rsidR="008A1EB2" w:rsidRPr="00E02BB7">
        <w:t>lová „Poriadkom pre medzinárodnú železničnú prepravu nebezpečného tovaru (RID)</w:t>
      </w:r>
      <w:r w:rsidR="008E36BB" w:rsidRPr="00E02BB7">
        <w:t xml:space="preserve">“ </w:t>
      </w:r>
      <w:r w:rsidR="008A1EB2" w:rsidRPr="00E02BB7">
        <w:t>nahrádzajú slovami</w:t>
      </w:r>
      <w:r w:rsidR="00922451" w:rsidRPr="00E02BB7">
        <w:t xml:space="preserve"> „</w:t>
      </w:r>
      <w:r w:rsidR="008A1EB2" w:rsidRPr="00E02BB7">
        <w:t xml:space="preserve">podmienkami podľa </w:t>
      </w:r>
      <w:r w:rsidR="00664B6D" w:rsidRPr="00E02BB7">
        <w:t xml:space="preserve"> medzinárodnej zmluvy, ktorou je Slovenská republika viazaná</w:t>
      </w:r>
      <w:r w:rsidR="00664B6D" w:rsidRPr="00E02BB7">
        <w:rPr>
          <w:vertAlign w:val="superscript"/>
        </w:rPr>
        <w:t xml:space="preserve"> </w:t>
      </w:r>
      <w:r w:rsidR="00533C17" w:rsidRPr="00E02BB7">
        <w:rPr>
          <w:vertAlign w:val="superscript"/>
        </w:rPr>
        <w:t>19</w:t>
      </w:r>
      <w:r w:rsidR="00533C17" w:rsidRPr="00E02BB7">
        <w:t>)</w:t>
      </w:r>
      <w:r w:rsidR="00AC756C" w:rsidRPr="00E02BB7">
        <w:t xml:space="preserve">“. </w:t>
      </w:r>
    </w:p>
    <w:p w:rsidR="00922451" w:rsidRPr="00E02BB7" w:rsidRDefault="00922451" w:rsidP="00C16904">
      <w:pPr>
        <w:jc w:val="both"/>
      </w:pPr>
    </w:p>
    <w:p w:rsidR="00922451" w:rsidRPr="00E02BB7" w:rsidRDefault="00523B98" w:rsidP="00C16904">
      <w:pPr>
        <w:jc w:val="both"/>
      </w:pPr>
      <w:r w:rsidRPr="00E02BB7">
        <w:t>20</w:t>
      </w:r>
      <w:r w:rsidR="00922451" w:rsidRPr="00E02BB7">
        <w:t xml:space="preserve">. V § 23 ods. 5 písm. e) sa slovo „príprave“ nahrádza slovom „spôsobilosti“. </w:t>
      </w:r>
    </w:p>
    <w:p w:rsidR="00AC756C" w:rsidRPr="00E02BB7" w:rsidRDefault="00AC756C" w:rsidP="00C16904">
      <w:pPr>
        <w:jc w:val="both"/>
      </w:pPr>
    </w:p>
    <w:p w:rsidR="00AC756C" w:rsidRPr="00E02BB7" w:rsidRDefault="00523B98" w:rsidP="00C16904">
      <w:pPr>
        <w:jc w:val="both"/>
      </w:pPr>
      <w:r w:rsidRPr="00E02BB7">
        <w:t>21</w:t>
      </w:r>
      <w:r w:rsidR="00AC756C" w:rsidRPr="00E02BB7">
        <w:t>.</w:t>
      </w:r>
      <w:r w:rsidR="00192481" w:rsidRPr="00E02BB7">
        <w:t xml:space="preserve"> </w:t>
      </w:r>
      <w:r w:rsidR="00AC756C" w:rsidRPr="00E02BB7">
        <w:t>V § 23 ods. 6 sa s</w:t>
      </w:r>
      <w:r w:rsidR="008A1EB2" w:rsidRPr="00E02BB7">
        <w:t>lová „Poriadku pre medzinárodnú železničnú prepravu nebezpečného tovaru (RID)</w:t>
      </w:r>
      <w:r w:rsidR="00DD4423" w:rsidRPr="00E02BB7">
        <w:t xml:space="preserve">“ </w:t>
      </w:r>
      <w:r w:rsidR="008A1EB2" w:rsidRPr="00E02BB7">
        <w:t xml:space="preserve">nahrádzajú slovami „podmienok prepravy podľa </w:t>
      </w:r>
      <w:r w:rsidR="00C14562" w:rsidRPr="00E02BB7">
        <w:t xml:space="preserve"> medzinárodnej zmluvy, ktorou je Slovenská republika viazaná,</w:t>
      </w:r>
      <w:r w:rsidR="00533C17" w:rsidRPr="00E02BB7">
        <w:rPr>
          <w:vertAlign w:val="superscript"/>
        </w:rPr>
        <w:t>19</w:t>
      </w:r>
      <w:r w:rsidR="00533C17" w:rsidRPr="00E02BB7">
        <w:t>)</w:t>
      </w:r>
      <w:r w:rsidR="00AC756C" w:rsidRPr="00E02BB7">
        <w:t>“.</w:t>
      </w:r>
    </w:p>
    <w:p w:rsidR="00922451" w:rsidRPr="00E02BB7" w:rsidRDefault="00922451" w:rsidP="00C16904">
      <w:pPr>
        <w:jc w:val="both"/>
      </w:pPr>
    </w:p>
    <w:p w:rsidR="00922451" w:rsidRPr="00E02BB7" w:rsidRDefault="00523B98" w:rsidP="00C16904">
      <w:pPr>
        <w:jc w:val="both"/>
      </w:pPr>
      <w:r w:rsidRPr="00E02BB7">
        <w:t>22</w:t>
      </w:r>
      <w:r w:rsidR="00922451" w:rsidRPr="00E02BB7">
        <w:t>.</w:t>
      </w:r>
      <w:r w:rsidR="00192481" w:rsidRPr="00E02BB7">
        <w:t xml:space="preserve"> </w:t>
      </w:r>
      <w:r w:rsidR="00922451" w:rsidRPr="00E02BB7">
        <w:t xml:space="preserve">V § 23 sa vypúšťa odsek 10. </w:t>
      </w:r>
    </w:p>
    <w:p w:rsidR="006D455C" w:rsidRPr="00E02BB7" w:rsidRDefault="006D455C" w:rsidP="00CD16B9">
      <w:pPr>
        <w:jc w:val="both"/>
      </w:pPr>
    </w:p>
    <w:p w:rsidR="009543EE" w:rsidRPr="00E02BB7" w:rsidRDefault="00523B98" w:rsidP="00CD16B9">
      <w:pPr>
        <w:jc w:val="both"/>
      </w:pPr>
      <w:r w:rsidRPr="00E02BB7">
        <w:t>23</w:t>
      </w:r>
      <w:r w:rsidR="009543EE" w:rsidRPr="00E02BB7">
        <w:t>. V § 26 odsek</w:t>
      </w:r>
      <w:r w:rsidR="00543D88" w:rsidRPr="00E02BB7">
        <w:t xml:space="preserve"> 2 </w:t>
      </w:r>
      <w:r w:rsidR="009543EE" w:rsidRPr="00E02BB7">
        <w:t>znie:</w:t>
      </w:r>
    </w:p>
    <w:p w:rsidR="00120788" w:rsidRPr="00E02BB7" w:rsidRDefault="00120788" w:rsidP="009543EE">
      <w:pPr>
        <w:widowControl w:val="0"/>
        <w:autoSpaceDE w:val="0"/>
        <w:autoSpaceDN w:val="0"/>
        <w:adjustRightInd w:val="0"/>
        <w:jc w:val="both"/>
      </w:pPr>
    </w:p>
    <w:p w:rsidR="006D455C" w:rsidRPr="00E02BB7" w:rsidRDefault="009543EE" w:rsidP="009543EE">
      <w:pPr>
        <w:widowControl w:val="0"/>
        <w:autoSpaceDE w:val="0"/>
        <w:autoSpaceDN w:val="0"/>
        <w:adjustRightInd w:val="0"/>
        <w:jc w:val="both"/>
      </w:pPr>
      <w:r w:rsidRPr="00E02BB7">
        <w:t>„(2) Žiadosť o vydanie preukazu rušňovodiča, jeho aktualizáciu, obnovenie alebo vyhotovenie duplikátu môže podať bezpečnostnému orgánu rušňovodič, alebo zamestnávateľ v jeho mene. Prílohou žiadosti sú doklady podľa osobitného predpisu.</w:t>
      </w:r>
      <w:r w:rsidRPr="00E02BB7">
        <w:rPr>
          <w:vertAlign w:val="superscript"/>
        </w:rPr>
        <w:t>20aa</w:t>
      </w:r>
      <w:r w:rsidRPr="00E02BB7">
        <w:t>) V prípade aktualizácie, obnovenia alebo vyhotovenia</w:t>
      </w:r>
      <w:r w:rsidR="0027282A" w:rsidRPr="00E02BB7">
        <w:t xml:space="preserve"> duplikátu preukazu rušňovodiča</w:t>
      </w:r>
      <w:r w:rsidRPr="00E02BB7">
        <w:t xml:space="preserve"> postačujú kópie dokladov podľa druhej vety. Na žiadosť rušňovodiča </w:t>
      </w:r>
      <w:r w:rsidR="00DD2539" w:rsidRPr="00E02BB7">
        <w:t xml:space="preserve">alebo zamestnávateľa v jeho mene </w:t>
      </w:r>
      <w:r w:rsidRPr="00E02BB7">
        <w:t>môže bezpečnostný orgán vydať potvrdenie o strate, odcudzení, poškodení alebo zničení preukazu rušňovodiča. Potvrdenie nahrádza stratený, odcudzený, poškodený alebo zničený preukaz rušňovodiča a jeho platnosť je 30 dní od jeho vydania.</w:t>
      </w:r>
      <w:r w:rsidR="003B753E" w:rsidRPr="00E02BB7">
        <w:t>“.</w:t>
      </w:r>
    </w:p>
    <w:p w:rsidR="00516B22" w:rsidRPr="00E02BB7" w:rsidRDefault="00516B22" w:rsidP="00CD16B9">
      <w:pPr>
        <w:jc w:val="both"/>
      </w:pPr>
    </w:p>
    <w:p w:rsidR="00516B22" w:rsidRPr="00E02BB7" w:rsidRDefault="00DD4423" w:rsidP="00CD16B9">
      <w:pPr>
        <w:jc w:val="both"/>
      </w:pPr>
      <w:r w:rsidRPr="00E02BB7">
        <w:t xml:space="preserve">Poznámka pod čiarou k odkazu </w:t>
      </w:r>
      <w:r w:rsidR="009A1FB4" w:rsidRPr="00E02BB7">
        <w:t>20a</w:t>
      </w:r>
      <w:r w:rsidR="009543EE" w:rsidRPr="00E02BB7">
        <w:t>a</w:t>
      </w:r>
      <w:r w:rsidR="00516B22" w:rsidRPr="00E02BB7">
        <w:t xml:space="preserve"> znie:</w:t>
      </w:r>
    </w:p>
    <w:p w:rsidR="00516B22" w:rsidRPr="00E02BB7" w:rsidRDefault="00516B22" w:rsidP="00CD16B9">
      <w:pPr>
        <w:jc w:val="both"/>
      </w:pPr>
    </w:p>
    <w:p w:rsidR="00516B22" w:rsidRPr="00E02BB7" w:rsidRDefault="00516B22" w:rsidP="00CD16B9">
      <w:pPr>
        <w:jc w:val="both"/>
      </w:pPr>
      <w:r w:rsidRPr="00E02BB7">
        <w:t>„</w:t>
      </w:r>
      <w:r w:rsidRPr="00E02BB7">
        <w:rPr>
          <w:vertAlign w:val="superscript"/>
        </w:rPr>
        <w:t>20a</w:t>
      </w:r>
      <w:r w:rsidR="008E36BB" w:rsidRPr="00E02BB7">
        <w:rPr>
          <w:vertAlign w:val="superscript"/>
        </w:rPr>
        <w:t>a</w:t>
      </w:r>
      <w:r w:rsidRPr="00E02BB7">
        <w:t xml:space="preserve">) </w:t>
      </w:r>
      <w:r w:rsidR="00B11EC1" w:rsidRPr="00E02BB7">
        <w:t>Bod 4 Prílohy IV nariadenia Komisie (EÚ) č. 36/2010 z 3. decembra 2009 o vzoroch Spoločenstva pre preukazy rušňovodičov, doplnkové osvedčenia, overené kópie doplnkových osvedčení a formuláre žiadosti o preukaz rušňovodiča podľa smernice Európskeho parlamentu a Rady 2007/59/ES (Ú. v. EÚ L 13, 19.1.2010) v platnom znení.“.</w:t>
      </w:r>
    </w:p>
    <w:p w:rsidR="00612E86" w:rsidRPr="00E02BB7" w:rsidRDefault="00612E86" w:rsidP="00CD16B9">
      <w:pPr>
        <w:jc w:val="both"/>
      </w:pPr>
    </w:p>
    <w:p w:rsidR="00620D2F" w:rsidRPr="00E02BB7" w:rsidRDefault="00523B98" w:rsidP="00CD16B9">
      <w:pPr>
        <w:jc w:val="both"/>
      </w:pPr>
      <w:r w:rsidRPr="00E02BB7">
        <w:t>24</w:t>
      </w:r>
      <w:r w:rsidR="00441C4A" w:rsidRPr="00E02BB7">
        <w:t>. V § 27 ods. 1 písm. a) sa</w:t>
      </w:r>
      <w:r w:rsidR="00EA1A37" w:rsidRPr="00E02BB7">
        <w:t xml:space="preserve"> </w:t>
      </w:r>
      <w:r w:rsidR="00620D2F" w:rsidRPr="00E02BB7">
        <w:t xml:space="preserve">na konci </w:t>
      </w:r>
      <w:r w:rsidR="00DD4423" w:rsidRPr="00E02BB7">
        <w:t>pripájajú tieto</w:t>
      </w:r>
      <w:r w:rsidR="00620D2F" w:rsidRPr="00E02BB7">
        <w:t xml:space="preserve"> slová</w:t>
      </w:r>
      <w:r w:rsidR="00DD4423" w:rsidRPr="00E02BB7">
        <w:t>:</w:t>
      </w:r>
      <w:r w:rsidR="00620D2F" w:rsidRPr="00E02BB7">
        <w:t xml:space="preserve"> „</w:t>
      </w:r>
      <w:r w:rsidR="00441C4A" w:rsidRPr="00E02BB7">
        <w:t xml:space="preserve">a </w:t>
      </w:r>
      <w:r w:rsidR="00620D2F" w:rsidRPr="00E02BB7">
        <w:t>v prípade preukazu na vedenie železničného vozidla, ktoré bude prevádzkované len na území Slovenskej republiky,</w:t>
      </w:r>
      <w:r w:rsidR="00441C4A" w:rsidRPr="00E02BB7">
        <w:t xml:space="preserve"> vek najmenej 19 rokov</w:t>
      </w:r>
      <w:r w:rsidR="00620D2F" w:rsidRPr="00E02BB7">
        <w:t xml:space="preserve">“. </w:t>
      </w:r>
    </w:p>
    <w:p w:rsidR="00620D2F" w:rsidRPr="00E02BB7" w:rsidRDefault="00620D2F" w:rsidP="00CD16B9">
      <w:pPr>
        <w:jc w:val="both"/>
      </w:pPr>
    </w:p>
    <w:p w:rsidR="009A6BBE" w:rsidRPr="00E02BB7" w:rsidRDefault="00523B98" w:rsidP="00CD16B9">
      <w:pPr>
        <w:jc w:val="both"/>
      </w:pPr>
      <w:r w:rsidRPr="00E02BB7">
        <w:t>25</w:t>
      </w:r>
      <w:r w:rsidR="00612E86" w:rsidRPr="00E02BB7">
        <w:t>. V § 28 ods. 1 sa slová „uvádza železničná infraštruktúra, na ktorej“ nahrádzajú slovami „</w:t>
      </w:r>
      <w:r w:rsidR="00403570" w:rsidRPr="00E02BB7">
        <w:t>uvádzajú trate alebo traťové úseky, na ktorých“.</w:t>
      </w:r>
    </w:p>
    <w:p w:rsidR="00284672" w:rsidRPr="00E02BB7" w:rsidRDefault="00284672" w:rsidP="00CD16B9">
      <w:pPr>
        <w:jc w:val="both"/>
      </w:pPr>
    </w:p>
    <w:p w:rsidR="00652698" w:rsidRPr="00E02BB7" w:rsidRDefault="00523B98" w:rsidP="00CD16B9">
      <w:pPr>
        <w:jc w:val="both"/>
      </w:pPr>
      <w:r w:rsidRPr="00E02BB7">
        <w:t>26</w:t>
      </w:r>
      <w:r w:rsidR="00652698" w:rsidRPr="00E02BB7">
        <w:t xml:space="preserve">. V § 28 ods. 3 sa slová „železničnú infraštruktúru“ nahrádzajú slovami „trate, traťové úseky“. </w:t>
      </w:r>
    </w:p>
    <w:p w:rsidR="003B6885" w:rsidRPr="00E02BB7" w:rsidRDefault="003B6885" w:rsidP="00CD16B9">
      <w:pPr>
        <w:jc w:val="both"/>
      </w:pPr>
    </w:p>
    <w:p w:rsidR="00136AEF" w:rsidRPr="00E02BB7" w:rsidRDefault="00523B98" w:rsidP="00CD16B9">
      <w:pPr>
        <w:jc w:val="both"/>
      </w:pPr>
      <w:r w:rsidRPr="00E02BB7">
        <w:t>27</w:t>
      </w:r>
      <w:r w:rsidR="003B6885" w:rsidRPr="00E02BB7">
        <w:t xml:space="preserve">. </w:t>
      </w:r>
      <w:r w:rsidR="000063B1" w:rsidRPr="00E02BB7">
        <w:t xml:space="preserve">V § 30 ods. 6 druhej vete </w:t>
      </w:r>
      <w:r w:rsidR="00C817D0" w:rsidRPr="00E02BB7">
        <w:t>sa</w:t>
      </w:r>
      <w:r w:rsidR="000063B1" w:rsidRPr="00E02BB7">
        <w:t xml:space="preserve"> slová „skúšajúci určení bezpečnostným orgánom“ nahrádzajú slovami „skúšajúci, ktorým bezpečnostný orgán vydal vyhlásenie o uznaní skúšajúceho rušňovodiča“.</w:t>
      </w:r>
    </w:p>
    <w:p w:rsidR="00136AEF" w:rsidRPr="00E02BB7" w:rsidRDefault="00136AEF" w:rsidP="00CD16B9">
      <w:pPr>
        <w:jc w:val="both"/>
      </w:pPr>
    </w:p>
    <w:p w:rsidR="00284672" w:rsidRPr="00E02BB7" w:rsidRDefault="00523B98" w:rsidP="00CD16B9">
      <w:pPr>
        <w:jc w:val="both"/>
      </w:pPr>
      <w:r w:rsidRPr="00E02BB7">
        <w:t>28</w:t>
      </w:r>
      <w:r w:rsidR="00136AEF" w:rsidRPr="00E02BB7">
        <w:t>. V § 30 ods. 6 s</w:t>
      </w:r>
      <w:r w:rsidR="00A329C9" w:rsidRPr="00E02BB7">
        <w:t>a na konci</w:t>
      </w:r>
      <w:r w:rsidR="00E0500B" w:rsidRPr="00E02BB7">
        <w:t xml:space="preserve"> </w:t>
      </w:r>
      <w:r w:rsidR="00DD4423" w:rsidRPr="00E02BB7">
        <w:t>pripája</w:t>
      </w:r>
      <w:r w:rsidR="00E0500B" w:rsidRPr="00E02BB7">
        <w:t xml:space="preserve"> táto veta: „Vyhlásenie o uznaní skúšajúceho rušňovodiča platí päť rokov</w:t>
      </w:r>
      <w:r w:rsidR="000B1378" w:rsidRPr="00E02BB7">
        <w:t xml:space="preserve"> od jeho vydania</w:t>
      </w:r>
      <w:r w:rsidR="004E2205" w:rsidRPr="00E02BB7">
        <w:t>.</w:t>
      </w:r>
      <w:r w:rsidR="00D61E40" w:rsidRPr="00E02BB7">
        <w:t>“.</w:t>
      </w:r>
    </w:p>
    <w:p w:rsidR="00CB19E5" w:rsidRPr="00E02BB7" w:rsidRDefault="00CB19E5" w:rsidP="00CD16B9">
      <w:pPr>
        <w:jc w:val="both"/>
      </w:pPr>
    </w:p>
    <w:p w:rsidR="00CB19E5" w:rsidRPr="00E02BB7" w:rsidRDefault="005A3002" w:rsidP="00CD16B9">
      <w:pPr>
        <w:jc w:val="both"/>
      </w:pPr>
      <w:r w:rsidRPr="00E02BB7">
        <w:t>29</w:t>
      </w:r>
      <w:r w:rsidR="00CB19E5" w:rsidRPr="00E02BB7">
        <w:t xml:space="preserve">. </w:t>
      </w:r>
      <w:r w:rsidR="00350991" w:rsidRPr="00E02BB7">
        <w:t>V § 34 ods. 1 písm. a) sa slová „vydáva a aktualizuje preukazy“ nahrádzajú slovami „vydáva, odníma, aktualizuje a pozastavuje platnosť preukazov“.</w:t>
      </w:r>
    </w:p>
    <w:p w:rsidR="00E0500B" w:rsidRPr="00E02BB7" w:rsidRDefault="00E0500B" w:rsidP="00CD16B9">
      <w:pPr>
        <w:jc w:val="both"/>
      </w:pPr>
    </w:p>
    <w:p w:rsidR="00E0500B" w:rsidRPr="00E02BB7" w:rsidRDefault="005A3002" w:rsidP="00CD16B9">
      <w:pPr>
        <w:jc w:val="both"/>
      </w:pPr>
      <w:r w:rsidRPr="00E02BB7">
        <w:t>30</w:t>
      </w:r>
      <w:r w:rsidR="00E0500B" w:rsidRPr="00E02BB7">
        <w:t>. V</w:t>
      </w:r>
      <w:r w:rsidR="00CD3BEA" w:rsidRPr="00E02BB7">
        <w:t xml:space="preserve"> § 34 </w:t>
      </w:r>
      <w:r w:rsidR="00DD4423" w:rsidRPr="00E02BB7">
        <w:t>sa odsek</w:t>
      </w:r>
      <w:r w:rsidR="000166A9" w:rsidRPr="00E02BB7">
        <w:t xml:space="preserve"> 1 </w:t>
      </w:r>
      <w:r w:rsidR="00CD3BEA" w:rsidRPr="00E02BB7">
        <w:t>dopĺňa písmeno</w:t>
      </w:r>
      <w:r w:rsidR="000166A9" w:rsidRPr="00E02BB7">
        <w:t>m</w:t>
      </w:r>
      <w:r w:rsidR="00CD3BEA" w:rsidRPr="00E02BB7">
        <w:t xml:space="preserve"> h</w:t>
      </w:r>
      <w:r w:rsidR="00E0500B" w:rsidRPr="00E02BB7">
        <w:t>), ktoré znie:</w:t>
      </w:r>
    </w:p>
    <w:p w:rsidR="00120788" w:rsidRPr="00E02BB7" w:rsidRDefault="00120788" w:rsidP="00CD16B9">
      <w:pPr>
        <w:jc w:val="both"/>
      </w:pPr>
    </w:p>
    <w:p w:rsidR="003B6885" w:rsidRPr="00E02BB7" w:rsidRDefault="00CD3BEA" w:rsidP="00CD16B9">
      <w:pPr>
        <w:jc w:val="both"/>
      </w:pPr>
      <w:r w:rsidRPr="00E02BB7">
        <w:t>„h</w:t>
      </w:r>
      <w:r w:rsidR="00E0500B" w:rsidRPr="00E02BB7">
        <w:t>) vydáva vyhlásenie o uznaní skúšajúceho rušňovodič</w:t>
      </w:r>
      <w:r w:rsidR="008E36BB" w:rsidRPr="00E02BB7">
        <w:t>a v súlade s osobitným predpisom</w:t>
      </w:r>
      <w:r w:rsidR="00DD4423" w:rsidRPr="00E02BB7">
        <w:t>.</w:t>
      </w:r>
      <w:r w:rsidR="00E0500B" w:rsidRPr="00E02BB7">
        <w:rPr>
          <w:vertAlign w:val="superscript"/>
        </w:rPr>
        <w:t>21a</w:t>
      </w:r>
      <w:r w:rsidR="00DD4423" w:rsidRPr="00E02BB7">
        <w:t>)</w:t>
      </w:r>
      <w:r w:rsidR="00E0500B" w:rsidRPr="00E02BB7">
        <w:t>“.</w:t>
      </w:r>
      <w:r w:rsidR="004E2205" w:rsidRPr="00E02BB7">
        <w:t xml:space="preserve"> </w:t>
      </w:r>
    </w:p>
    <w:p w:rsidR="00E0500B" w:rsidRPr="00E02BB7" w:rsidRDefault="00E0500B" w:rsidP="00CD16B9">
      <w:pPr>
        <w:jc w:val="both"/>
      </w:pPr>
    </w:p>
    <w:p w:rsidR="00E0500B" w:rsidRPr="00E02BB7" w:rsidRDefault="00E0500B" w:rsidP="00E0500B">
      <w:pPr>
        <w:widowControl w:val="0"/>
        <w:autoSpaceDE w:val="0"/>
        <w:autoSpaceDN w:val="0"/>
        <w:adjustRightInd w:val="0"/>
        <w:jc w:val="both"/>
        <w:rPr>
          <w:rFonts w:eastAsiaTheme="minorHAnsi"/>
          <w:lang w:eastAsia="en-US"/>
        </w:rPr>
      </w:pPr>
      <w:r w:rsidRPr="00E02BB7">
        <w:rPr>
          <w:rFonts w:eastAsiaTheme="minorHAnsi"/>
          <w:lang w:eastAsia="en-US"/>
        </w:rPr>
        <w:t>Poznámka pod čiarou k odkazu 21a znie:</w:t>
      </w:r>
    </w:p>
    <w:p w:rsidR="00B11EC1" w:rsidRPr="00E02BB7" w:rsidRDefault="00B11EC1" w:rsidP="00E0500B">
      <w:pPr>
        <w:widowControl w:val="0"/>
        <w:autoSpaceDE w:val="0"/>
        <w:autoSpaceDN w:val="0"/>
        <w:adjustRightInd w:val="0"/>
        <w:jc w:val="both"/>
        <w:rPr>
          <w:rFonts w:eastAsiaTheme="minorHAnsi"/>
          <w:lang w:eastAsia="en-US"/>
        </w:rPr>
      </w:pPr>
    </w:p>
    <w:p w:rsidR="00E0500B" w:rsidRPr="00E02BB7" w:rsidRDefault="00E0500B" w:rsidP="00E0500B">
      <w:pPr>
        <w:widowControl w:val="0"/>
        <w:autoSpaceDE w:val="0"/>
        <w:autoSpaceDN w:val="0"/>
        <w:adjustRightInd w:val="0"/>
        <w:jc w:val="both"/>
      </w:pPr>
      <w:r w:rsidRPr="00E02BB7">
        <w:rPr>
          <w:rFonts w:eastAsiaTheme="minorHAnsi"/>
          <w:lang w:eastAsia="en-US"/>
        </w:rPr>
        <w:t>„</w:t>
      </w:r>
      <w:r w:rsidRPr="00E02BB7">
        <w:rPr>
          <w:rFonts w:eastAsiaTheme="minorHAnsi"/>
          <w:vertAlign w:val="superscript"/>
          <w:lang w:eastAsia="en-US"/>
        </w:rPr>
        <w:t>21a</w:t>
      </w:r>
      <w:r w:rsidRPr="00E02BB7">
        <w:rPr>
          <w:rFonts w:eastAsiaTheme="minorHAnsi"/>
          <w:lang w:eastAsia="en-US"/>
        </w:rPr>
        <w:t xml:space="preserve">) </w:t>
      </w:r>
      <w:r w:rsidR="00B11EC1" w:rsidRPr="00E02BB7">
        <w:t>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(Ú. v. EÚ L 314, 29.11.2011).“.</w:t>
      </w:r>
      <w:r w:rsidRPr="00E02BB7">
        <w:t xml:space="preserve"> </w:t>
      </w:r>
    </w:p>
    <w:p w:rsidR="006968FC" w:rsidRPr="00E02BB7" w:rsidRDefault="006968FC" w:rsidP="00E0500B">
      <w:pPr>
        <w:widowControl w:val="0"/>
        <w:autoSpaceDE w:val="0"/>
        <w:autoSpaceDN w:val="0"/>
        <w:adjustRightInd w:val="0"/>
        <w:jc w:val="both"/>
      </w:pPr>
    </w:p>
    <w:p w:rsidR="0060102D" w:rsidRPr="00E02BB7" w:rsidRDefault="005A3002" w:rsidP="00E0500B">
      <w:pPr>
        <w:widowControl w:val="0"/>
        <w:autoSpaceDE w:val="0"/>
        <w:autoSpaceDN w:val="0"/>
        <w:adjustRightInd w:val="0"/>
        <w:jc w:val="both"/>
      </w:pPr>
      <w:r w:rsidRPr="00E02BB7">
        <w:t>31</w:t>
      </w:r>
      <w:r w:rsidR="00E72686" w:rsidRPr="00E02BB7">
        <w:t xml:space="preserve">. V § 36 ods. 1 </w:t>
      </w:r>
      <w:r w:rsidR="0060102D" w:rsidRPr="00E02BB7">
        <w:t>písmeno g) znie:</w:t>
      </w:r>
    </w:p>
    <w:p w:rsidR="00120788" w:rsidRPr="00E02BB7" w:rsidRDefault="00120788" w:rsidP="00E0500B">
      <w:pPr>
        <w:widowControl w:val="0"/>
        <w:autoSpaceDE w:val="0"/>
        <w:autoSpaceDN w:val="0"/>
        <w:adjustRightInd w:val="0"/>
        <w:jc w:val="both"/>
      </w:pPr>
    </w:p>
    <w:p w:rsidR="005D772B" w:rsidRPr="00E02BB7" w:rsidRDefault="0060102D" w:rsidP="00E0500B">
      <w:pPr>
        <w:widowControl w:val="0"/>
        <w:autoSpaceDE w:val="0"/>
        <w:autoSpaceDN w:val="0"/>
        <w:adjustRightInd w:val="0"/>
        <w:jc w:val="both"/>
      </w:pPr>
      <w:r w:rsidRPr="00E02BB7">
        <w:t xml:space="preserve">„g) poveruje právnické osoby vykonávaním školenia žiadateľov o vykonanie skúšky na získanie odbornej spôsobilosti bezpečnostného poradcu pre prepravu nebezpečného tovaru v železničnej doprave,“. </w:t>
      </w:r>
    </w:p>
    <w:p w:rsidR="005D772B" w:rsidRPr="00E02BB7" w:rsidRDefault="005D772B" w:rsidP="00E0500B">
      <w:pPr>
        <w:widowControl w:val="0"/>
        <w:autoSpaceDE w:val="0"/>
        <w:autoSpaceDN w:val="0"/>
        <w:adjustRightInd w:val="0"/>
        <w:jc w:val="both"/>
      </w:pPr>
    </w:p>
    <w:p w:rsidR="005D772B" w:rsidRPr="00E02BB7" w:rsidRDefault="005A3002" w:rsidP="00E0500B">
      <w:pPr>
        <w:widowControl w:val="0"/>
        <w:autoSpaceDE w:val="0"/>
        <w:autoSpaceDN w:val="0"/>
        <w:adjustRightInd w:val="0"/>
        <w:jc w:val="both"/>
      </w:pPr>
      <w:r w:rsidRPr="00E02BB7">
        <w:t>32</w:t>
      </w:r>
      <w:r w:rsidR="000B1378" w:rsidRPr="00E02BB7">
        <w:t xml:space="preserve">. </w:t>
      </w:r>
      <w:r w:rsidR="00C9686F" w:rsidRPr="00E02BB7">
        <w:t xml:space="preserve">§ 37 sa </w:t>
      </w:r>
      <w:r w:rsidR="00533C17" w:rsidRPr="00E02BB7">
        <w:t>dopĺňa</w:t>
      </w:r>
      <w:r w:rsidR="005D772B" w:rsidRPr="00E02BB7">
        <w:t xml:space="preserve"> písmeno</w:t>
      </w:r>
      <w:r w:rsidR="000B1378" w:rsidRPr="00E02BB7">
        <w:t>m</w:t>
      </w:r>
      <w:r w:rsidR="005D772B" w:rsidRPr="00E02BB7">
        <w:t xml:space="preserve"> i), ktoré znie:</w:t>
      </w:r>
    </w:p>
    <w:p w:rsidR="00120788" w:rsidRPr="00E02BB7" w:rsidRDefault="00120788" w:rsidP="005D772B">
      <w:pPr>
        <w:widowControl w:val="0"/>
        <w:autoSpaceDE w:val="0"/>
        <w:autoSpaceDN w:val="0"/>
        <w:adjustRightInd w:val="0"/>
        <w:jc w:val="both"/>
      </w:pPr>
    </w:p>
    <w:p w:rsidR="005D772B" w:rsidRPr="00E02BB7" w:rsidRDefault="005D772B" w:rsidP="005D772B">
      <w:pPr>
        <w:widowControl w:val="0"/>
        <w:autoSpaceDE w:val="0"/>
        <w:autoSpaceDN w:val="0"/>
        <w:adjustRightInd w:val="0"/>
        <w:jc w:val="both"/>
      </w:pPr>
      <w:r w:rsidRPr="00E02BB7">
        <w:t>„i) vykonáva skúšky odbornej spôsobilosti bezpečnostného poradcu a vydáva osvedčenie o odbornej spôsobilosti na prepravu nebezpečného tovaru v železničnej doprave po splnení podmienok uvedených</w:t>
      </w:r>
      <w:r w:rsidR="00664B6D" w:rsidRPr="00E02BB7">
        <w:t xml:space="preserve"> v medzinárodnej zmluve, ktorou je Slovenská republika viazaná</w:t>
      </w:r>
      <w:r w:rsidR="00533C17" w:rsidRPr="00E02BB7">
        <w:t>.</w:t>
      </w:r>
      <w:r w:rsidR="00533C17" w:rsidRPr="00E02BB7">
        <w:rPr>
          <w:vertAlign w:val="superscript"/>
        </w:rPr>
        <w:t>19a</w:t>
      </w:r>
      <w:r w:rsidR="00533C17" w:rsidRPr="00E02BB7">
        <w:t>)</w:t>
      </w:r>
      <w:r w:rsidRPr="00E02BB7">
        <w:t xml:space="preserve">“. </w:t>
      </w:r>
    </w:p>
    <w:p w:rsidR="003D0675" w:rsidRPr="00E02BB7" w:rsidRDefault="00A8397E" w:rsidP="00E0500B">
      <w:pPr>
        <w:widowControl w:val="0"/>
        <w:autoSpaceDE w:val="0"/>
        <w:autoSpaceDN w:val="0"/>
        <w:adjustRightInd w:val="0"/>
        <w:jc w:val="both"/>
      </w:pPr>
      <w:r w:rsidRPr="00E02BB7">
        <w:t xml:space="preserve"> </w:t>
      </w:r>
      <w:r w:rsidR="000166A9" w:rsidRPr="00E02BB7">
        <w:t xml:space="preserve">   </w:t>
      </w:r>
    </w:p>
    <w:p w:rsidR="00DC781E" w:rsidRPr="00E02BB7" w:rsidRDefault="005A3002" w:rsidP="00E0500B">
      <w:pPr>
        <w:widowControl w:val="0"/>
        <w:autoSpaceDE w:val="0"/>
        <w:autoSpaceDN w:val="0"/>
        <w:adjustRightInd w:val="0"/>
        <w:jc w:val="both"/>
      </w:pPr>
      <w:r w:rsidRPr="00E02BB7">
        <w:t>33</w:t>
      </w:r>
      <w:r w:rsidR="00DC781E" w:rsidRPr="00E02BB7">
        <w:t xml:space="preserve">. V § 40 </w:t>
      </w:r>
      <w:r w:rsidR="00DD4423" w:rsidRPr="00E02BB7">
        <w:t>ods. 2 písmeno</w:t>
      </w:r>
      <w:r w:rsidR="006B4BC0" w:rsidRPr="00E02BB7">
        <w:t xml:space="preserve"> a) znie:</w:t>
      </w:r>
    </w:p>
    <w:p w:rsidR="00120788" w:rsidRPr="00E02BB7" w:rsidRDefault="00120788" w:rsidP="006B4BC0">
      <w:pPr>
        <w:widowControl w:val="0"/>
        <w:autoSpaceDE w:val="0"/>
        <w:autoSpaceDN w:val="0"/>
        <w:adjustRightInd w:val="0"/>
        <w:jc w:val="both"/>
      </w:pPr>
    </w:p>
    <w:p w:rsidR="006B4BC0" w:rsidRPr="00E02BB7" w:rsidRDefault="006B4BC0" w:rsidP="006B4BC0">
      <w:pPr>
        <w:widowControl w:val="0"/>
        <w:autoSpaceDE w:val="0"/>
        <w:autoSpaceDN w:val="0"/>
        <w:adjustRightInd w:val="0"/>
        <w:jc w:val="both"/>
      </w:pPr>
      <w:r w:rsidRPr="00E02BB7">
        <w:t xml:space="preserve">„a) prevádzkovatelia dráh, dráhové podniky, odosielatelia a príjemcovia tovaru a ostatné osoby zúčastňujúce sa na doprave na dráhach, pri odosielaní, balení, plnení tovaru, pri nakládke, prekládke a vykládke tovaru a údržbe dráhových vozidiel dodržiavajú požiadavky tohto zákona a vykonávacích predpisov, </w:t>
      </w:r>
      <w:r w:rsidR="003E2488" w:rsidRPr="00E02BB7">
        <w:t xml:space="preserve"> medzinárodnej zmluvy, ktorou je Slovenská republika viazaná,</w:t>
      </w:r>
      <w:r w:rsidR="00533C17" w:rsidRPr="00E02BB7">
        <w:rPr>
          <w:vertAlign w:val="superscript"/>
        </w:rPr>
        <w:t>19</w:t>
      </w:r>
      <w:r w:rsidR="00533C17" w:rsidRPr="00E02BB7">
        <w:t>)</w:t>
      </w:r>
      <w:r w:rsidRPr="00E02BB7">
        <w:t xml:space="preserve"> a právne záväznýc</w:t>
      </w:r>
      <w:r w:rsidR="00B11EC1" w:rsidRPr="00E02BB7">
        <w:t>h aktov Európskej</w:t>
      </w:r>
      <w:r w:rsidR="00026C75" w:rsidRPr="00E02BB7">
        <w:t xml:space="preserve"> ú</w:t>
      </w:r>
      <w:r w:rsidR="00B11EC1" w:rsidRPr="00E02BB7">
        <w:t>nie</w:t>
      </w:r>
      <w:r w:rsidRPr="00E02BB7">
        <w:t>, ktoré sa vzťahujú na dopravu na dráhach a na postavenie, práva a povinnosti dopravcov,“</w:t>
      </w:r>
      <w:r w:rsidR="00DD4423" w:rsidRPr="00E02BB7">
        <w:t>.</w:t>
      </w:r>
    </w:p>
    <w:p w:rsidR="00DC781E" w:rsidRPr="00E02BB7" w:rsidRDefault="00DC781E" w:rsidP="00E0500B">
      <w:pPr>
        <w:widowControl w:val="0"/>
        <w:autoSpaceDE w:val="0"/>
        <w:autoSpaceDN w:val="0"/>
        <w:adjustRightInd w:val="0"/>
        <w:jc w:val="both"/>
      </w:pPr>
    </w:p>
    <w:p w:rsidR="003D0675" w:rsidRPr="00E02BB7" w:rsidRDefault="005A3002" w:rsidP="003D0675">
      <w:pPr>
        <w:jc w:val="both"/>
      </w:pPr>
      <w:r w:rsidRPr="00E02BB7">
        <w:t>34</w:t>
      </w:r>
      <w:r w:rsidR="003D0675" w:rsidRPr="00E02BB7">
        <w:t>. V § 41 ods. 2 sa za prvú vetu vklad</w:t>
      </w:r>
      <w:r w:rsidR="000153C3" w:rsidRPr="00E02BB7">
        <w:t xml:space="preserve">á nová druhá veta, ktorá znie: </w:t>
      </w:r>
      <w:r w:rsidR="003D0675" w:rsidRPr="00E02BB7">
        <w:t xml:space="preserve">„O vydanie preukazu žiada zamestnávateľ poverenej osoby, ktorý v žiadosti </w:t>
      </w:r>
      <w:r w:rsidR="009A1FB4" w:rsidRPr="00E02BB7">
        <w:t>uvedie</w:t>
      </w:r>
      <w:r w:rsidR="003D0675" w:rsidRPr="00E02BB7">
        <w:t xml:space="preserve"> údaje zamestnanca</w:t>
      </w:r>
      <w:r w:rsidR="0027282A" w:rsidRPr="00E02BB7">
        <w:t>,</w:t>
      </w:r>
      <w:r w:rsidR="003D0675" w:rsidRPr="00E02BB7">
        <w:t xml:space="preserve"> </w:t>
      </w:r>
      <w:r w:rsidR="00BB5745" w:rsidRPr="00E02BB7">
        <w:t xml:space="preserve">a priloží podklady </w:t>
      </w:r>
      <w:r w:rsidR="003D0675" w:rsidRPr="00E02BB7">
        <w:t>potrebné na vydanie preukazu.“.</w:t>
      </w:r>
    </w:p>
    <w:p w:rsidR="00C14738" w:rsidRPr="00E02BB7" w:rsidRDefault="00C14738" w:rsidP="003D0675">
      <w:pPr>
        <w:jc w:val="both"/>
      </w:pPr>
    </w:p>
    <w:p w:rsidR="00C14738" w:rsidRPr="00E02BB7" w:rsidRDefault="005A3002" w:rsidP="003D0675">
      <w:pPr>
        <w:jc w:val="both"/>
      </w:pPr>
      <w:r w:rsidRPr="00E02BB7">
        <w:t>35</w:t>
      </w:r>
      <w:r w:rsidR="00C14738" w:rsidRPr="00E02BB7">
        <w:t xml:space="preserve">. V § 41 ods. 3 </w:t>
      </w:r>
      <w:r w:rsidR="00441C4A" w:rsidRPr="00E02BB7">
        <w:t xml:space="preserve">prvej vete </w:t>
      </w:r>
      <w:r w:rsidR="002E6238" w:rsidRPr="00E02BB7">
        <w:t xml:space="preserve">sa slová „a služobným preukazom“ nahrádzajú slovami „vydaným ministerstvom“. </w:t>
      </w:r>
    </w:p>
    <w:p w:rsidR="009A6BBE" w:rsidRPr="00E02BB7" w:rsidRDefault="009A6BBE" w:rsidP="00CD16B9">
      <w:pPr>
        <w:jc w:val="both"/>
      </w:pPr>
    </w:p>
    <w:p w:rsidR="00CD16B9" w:rsidRPr="00E02BB7" w:rsidRDefault="005A3002" w:rsidP="00CD16B9">
      <w:pPr>
        <w:jc w:val="both"/>
      </w:pPr>
      <w:r w:rsidRPr="00E02BB7">
        <w:t>36</w:t>
      </w:r>
      <w:r w:rsidR="00CD16B9" w:rsidRPr="00E02BB7">
        <w:t>. V § 41 ods. 3</w:t>
      </w:r>
      <w:r w:rsidR="000153C3" w:rsidRPr="00E02BB7">
        <w:t xml:space="preserve"> druhá veta znie: </w:t>
      </w:r>
      <w:r w:rsidR="00CD16B9" w:rsidRPr="00E02BB7">
        <w:t>„</w:t>
      </w:r>
      <w:r w:rsidR="00EA0366" w:rsidRPr="00E02BB7">
        <w:t>Na výkone štátneho dozoru sa môžu zúčastňovať ako prizvané osoby zamestnanci iných orgánov, právnické osoby alebo fyzické osoby</w:t>
      </w:r>
      <w:r w:rsidR="00CD16B9" w:rsidRPr="00E02BB7">
        <w:t xml:space="preserve">.“. </w:t>
      </w:r>
    </w:p>
    <w:p w:rsidR="00001F6D" w:rsidRPr="00E02BB7" w:rsidRDefault="00001F6D" w:rsidP="00CD16B9">
      <w:pPr>
        <w:jc w:val="both"/>
      </w:pPr>
    </w:p>
    <w:p w:rsidR="00001F6D" w:rsidRPr="00E02BB7" w:rsidRDefault="005A3002" w:rsidP="00001F6D">
      <w:pPr>
        <w:jc w:val="both"/>
      </w:pPr>
      <w:r w:rsidRPr="00E02BB7">
        <w:t>37</w:t>
      </w:r>
      <w:r w:rsidR="00001F6D" w:rsidRPr="00E02BB7">
        <w:t>. V § 41 sa odsek 4 dopĺňa písmenom f), ktoré znie:</w:t>
      </w:r>
    </w:p>
    <w:p w:rsidR="00120788" w:rsidRPr="00E02BB7" w:rsidRDefault="00120788" w:rsidP="00001F6D">
      <w:pPr>
        <w:jc w:val="both"/>
      </w:pPr>
    </w:p>
    <w:p w:rsidR="00001F6D" w:rsidRPr="00E02BB7" w:rsidRDefault="00001F6D" w:rsidP="00001F6D">
      <w:pPr>
        <w:jc w:val="both"/>
      </w:pPr>
      <w:r w:rsidRPr="00E02BB7">
        <w:t>„f) vyzvať osobu, ktorá vedie dráhové vozidl</w:t>
      </w:r>
      <w:r w:rsidR="008F51B0" w:rsidRPr="00E02BB7">
        <w:t>o alebo obsluhuje lanovú dráhu</w:t>
      </w:r>
      <w:r w:rsidR="0027282A" w:rsidRPr="00E02BB7">
        <w:t>,</w:t>
      </w:r>
      <w:r w:rsidR="008F51B0" w:rsidRPr="00E02BB7">
        <w:t xml:space="preserve"> alebo osobu, ktorá vykonáva činnosti, ktoré sú dôležité z hľadiska bezpečnosti prevádzkovania dráhy a dopravy na dráhe, </w:t>
      </w:r>
      <w:r w:rsidRPr="00E02BB7">
        <w:t>aby sa podrobila vyšetreniu, či nie je pod vplyvom alkoholu, inej návykovej látky</w:t>
      </w:r>
      <w:r w:rsidR="0027282A" w:rsidRPr="00E02BB7">
        <w:t>,</w:t>
      </w:r>
      <w:r w:rsidRPr="00E02BB7">
        <w:t xml:space="preserve"> </w:t>
      </w:r>
      <w:r w:rsidR="00E84232" w:rsidRPr="00E02BB7">
        <w:t xml:space="preserve">omamnej látky </w:t>
      </w:r>
      <w:r w:rsidRPr="00E02BB7">
        <w:t xml:space="preserve">alebo </w:t>
      </w:r>
      <w:r w:rsidR="00E84232" w:rsidRPr="00E02BB7">
        <w:t>psychotropnej látky, ktorá</w:t>
      </w:r>
      <w:r w:rsidRPr="00E02BB7">
        <w:t xml:space="preserve"> môže znížiť jej schopnosť bezpečne viesť dráhové vozidlo alebo vykonávať činnosti, ktoré sú dôležité z hľadiska bezpečnosti prevádzkovania dráhy a dopravy na dráhe.</w:t>
      </w:r>
      <w:r w:rsidR="004F4625" w:rsidRPr="00E02BB7">
        <w:rPr>
          <w:vertAlign w:val="superscript"/>
        </w:rPr>
        <w:t>25a</w:t>
      </w:r>
      <w:r w:rsidR="004F4625" w:rsidRPr="00E02BB7">
        <w:t>)</w:t>
      </w:r>
      <w:r w:rsidRPr="00E02BB7">
        <w:t>“. </w:t>
      </w:r>
    </w:p>
    <w:p w:rsidR="004F4625" w:rsidRPr="00E02BB7" w:rsidRDefault="004F4625" w:rsidP="00001F6D">
      <w:pPr>
        <w:jc w:val="both"/>
      </w:pPr>
    </w:p>
    <w:p w:rsidR="004F4625" w:rsidRPr="00E02BB7" w:rsidRDefault="004F4625" w:rsidP="004F4625">
      <w:pPr>
        <w:widowControl w:val="0"/>
        <w:autoSpaceDE w:val="0"/>
        <w:autoSpaceDN w:val="0"/>
        <w:adjustRightInd w:val="0"/>
        <w:jc w:val="both"/>
        <w:rPr>
          <w:rFonts w:eastAsiaTheme="minorHAnsi"/>
          <w:lang w:eastAsia="en-US"/>
        </w:rPr>
      </w:pPr>
      <w:r w:rsidRPr="00E02BB7">
        <w:rPr>
          <w:rFonts w:eastAsiaTheme="minorHAnsi"/>
          <w:lang w:eastAsia="en-US"/>
        </w:rPr>
        <w:t>Poznámka pod čiarou k odkazu 25a znie:</w:t>
      </w:r>
    </w:p>
    <w:p w:rsidR="00120788" w:rsidRPr="00E02BB7" w:rsidRDefault="00120788" w:rsidP="004F4625">
      <w:pPr>
        <w:widowControl w:val="0"/>
        <w:autoSpaceDE w:val="0"/>
        <w:autoSpaceDN w:val="0"/>
        <w:adjustRightInd w:val="0"/>
        <w:jc w:val="both"/>
        <w:rPr>
          <w:rFonts w:eastAsiaTheme="minorHAnsi"/>
          <w:lang w:eastAsia="en-US"/>
        </w:rPr>
      </w:pPr>
    </w:p>
    <w:p w:rsidR="004F4625" w:rsidRPr="00E02BB7" w:rsidRDefault="004F4625" w:rsidP="004F4625">
      <w:pPr>
        <w:widowControl w:val="0"/>
        <w:autoSpaceDE w:val="0"/>
        <w:autoSpaceDN w:val="0"/>
        <w:adjustRightInd w:val="0"/>
        <w:jc w:val="both"/>
        <w:rPr>
          <w:rFonts w:eastAsiaTheme="minorHAnsi"/>
          <w:lang w:eastAsia="en-US"/>
        </w:rPr>
      </w:pPr>
      <w:r w:rsidRPr="00E02BB7">
        <w:rPr>
          <w:rFonts w:eastAsiaTheme="minorHAnsi"/>
          <w:lang w:eastAsia="en-US"/>
        </w:rPr>
        <w:t>„</w:t>
      </w:r>
      <w:r w:rsidRPr="00E02BB7">
        <w:rPr>
          <w:rFonts w:eastAsiaTheme="minorHAnsi"/>
          <w:vertAlign w:val="superscript"/>
          <w:lang w:eastAsia="en-US"/>
        </w:rPr>
        <w:t>25a</w:t>
      </w:r>
      <w:r w:rsidRPr="00E02BB7">
        <w:rPr>
          <w:rFonts w:eastAsiaTheme="minorHAnsi"/>
          <w:lang w:eastAsia="en-US"/>
        </w:rPr>
        <w:t xml:space="preserve">) § 5 zákona Národnej rady Slovenskej republiky č. 219/1996 Z. z. v znení neskorších predpisov.“. </w:t>
      </w:r>
    </w:p>
    <w:p w:rsidR="009D3B08" w:rsidRPr="00E02BB7" w:rsidRDefault="009D3B08" w:rsidP="00CD16B9">
      <w:pPr>
        <w:jc w:val="both"/>
      </w:pPr>
    </w:p>
    <w:p w:rsidR="009D3B08" w:rsidRPr="00E02BB7" w:rsidRDefault="005A3002" w:rsidP="00CD16B9">
      <w:pPr>
        <w:jc w:val="both"/>
      </w:pPr>
      <w:r w:rsidRPr="00E02BB7">
        <w:t>38</w:t>
      </w:r>
      <w:r w:rsidR="009D3B08" w:rsidRPr="00E02BB7">
        <w:t>. V § 41 ods. 6 prvej vete sa vypúšťajú slová „na mieste“ a slová „a s jeho obsahom oboznámi vedúceho kontrolovaného úseku“.</w:t>
      </w:r>
    </w:p>
    <w:p w:rsidR="00D33B9A" w:rsidRPr="00E02BB7" w:rsidRDefault="00D33B9A" w:rsidP="00735668">
      <w:pPr>
        <w:jc w:val="both"/>
      </w:pPr>
    </w:p>
    <w:p w:rsidR="00310A8C" w:rsidRPr="00E02BB7" w:rsidRDefault="005A3002" w:rsidP="00735668">
      <w:pPr>
        <w:jc w:val="both"/>
      </w:pPr>
      <w:r w:rsidRPr="009671DD">
        <w:t>39</w:t>
      </w:r>
      <w:r w:rsidR="00D33B9A" w:rsidRPr="00E02BB7">
        <w:t xml:space="preserve">. V § 42 ods. 2 </w:t>
      </w:r>
      <w:r w:rsidR="00DC0CFE" w:rsidRPr="00E02BB7">
        <w:t>písm. b) a e) sa za slová „do 1000 eur a“ vkladajú slová „možno uložiť“.</w:t>
      </w:r>
    </w:p>
    <w:p w:rsidR="00310A8C" w:rsidRPr="00E02BB7" w:rsidRDefault="00310A8C" w:rsidP="00735668">
      <w:pPr>
        <w:jc w:val="both"/>
      </w:pPr>
    </w:p>
    <w:p w:rsidR="00173A92" w:rsidRPr="00E02BB7" w:rsidRDefault="00AE6110" w:rsidP="00735668">
      <w:pPr>
        <w:jc w:val="both"/>
      </w:pPr>
      <w:r w:rsidRPr="00E02BB7">
        <w:t>40</w:t>
      </w:r>
      <w:r w:rsidR="00310A8C" w:rsidRPr="00E02BB7">
        <w:t>.</w:t>
      </w:r>
      <w:r w:rsidR="009A6BBE" w:rsidRPr="00E02BB7">
        <w:t xml:space="preserve"> </w:t>
      </w:r>
      <w:r w:rsidR="00310A8C" w:rsidRPr="00E02BB7">
        <w:t>V §</w:t>
      </w:r>
      <w:r w:rsidR="00AC3B48" w:rsidRPr="00E02BB7">
        <w:t xml:space="preserve"> 43 sa odsek 6</w:t>
      </w:r>
      <w:r w:rsidR="00173A92" w:rsidRPr="00E02BB7">
        <w:t xml:space="preserve"> </w:t>
      </w:r>
      <w:r w:rsidR="009A1FB4" w:rsidRPr="00E02BB7">
        <w:t xml:space="preserve">dopĺňa </w:t>
      </w:r>
      <w:r w:rsidR="00173A92" w:rsidRPr="00E02BB7">
        <w:t>písmeno</w:t>
      </w:r>
      <w:r w:rsidR="00310A8C" w:rsidRPr="00E02BB7">
        <w:t>m</w:t>
      </w:r>
      <w:r w:rsidR="00173A92" w:rsidRPr="00E02BB7">
        <w:t xml:space="preserve"> c</w:t>
      </w:r>
      <w:r w:rsidR="009A6BBE" w:rsidRPr="00E02BB7">
        <w:t>)</w:t>
      </w:r>
      <w:r w:rsidR="00173A92" w:rsidRPr="00E02BB7">
        <w:t>, ktoré znie:</w:t>
      </w:r>
    </w:p>
    <w:p w:rsidR="00173A92" w:rsidRPr="00E02BB7" w:rsidRDefault="00173A92" w:rsidP="00735668">
      <w:pPr>
        <w:jc w:val="both"/>
      </w:pPr>
    </w:p>
    <w:p w:rsidR="00173A92" w:rsidRPr="00E02BB7" w:rsidRDefault="00173A92" w:rsidP="00173A92">
      <w:pPr>
        <w:widowControl w:val="0"/>
        <w:autoSpaceDE w:val="0"/>
        <w:autoSpaceDN w:val="0"/>
        <w:adjustRightInd w:val="0"/>
        <w:jc w:val="both"/>
      </w:pPr>
      <w:r w:rsidRPr="00E02BB7">
        <w:t xml:space="preserve">„c) neoznámi licenčnému orgánu zmenu podmienok, na základe ktorých bola udelená </w:t>
      </w:r>
      <w:r w:rsidR="000B1378" w:rsidRPr="00E02BB7">
        <w:t>licencia</w:t>
      </w:r>
      <w:r w:rsidR="0027282A" w:rsidRPr="00E02BB7">
        <w:t>,</w:t>
      </w:r>
      <w:r w:rsidR="000B1378" w:rsidRPr="00E02BB7">
        <w:t xml:space="preserve"> </w:t>
      </w:r>
      <w:r w:rsidRPr="00E02BB7">
        <w:t>alebo zmenu náležitostí licencie, ktoré vyžadujú zmenu licencie</w:t>
      </w:r>
      <w:r w:rsidR="0027282A" w:rsidRPr="00E02BB7">
        <w:t>,</w:t>
      </w:r>
      <w:r w:rsidRPr="00E02BB7">
        <w:t xml:space="preserve"> alebo nepredloží licenčnému orgánu doklady preukazujúce zmenu podmienok alebo náležitostí do </w:t>
      </w:r>
      <w:r w:rsidR="00441C4A" w:rsidRPr="00E02BB7">
        <w:t>15 dní od tejto zmeny (§ 13 ods. 8)</w:t>
      </w:r>
      <w:r w:rsidRPr="00E02BB7">
        <w:t xml:space="preserve">.“. </w:t>
      </w:r>
    </w:p>
    <w:p w:rsidR="00FB54B9" w:rsidRPr="00E02BB7" w:rsidRDefault="00173A92" w:rsidP="00CD16B9">
      <w:pPr>
        <w:jc w:val="both"/>
      </w:pPr>
      <w:r w:rsidRPr="00E02BB7">
        <w:t xml:space="preserve"> </w:t>
      </w:r>
    </w:p>
    <w:p w:rsidR="00FB54B9" w:rsidRPr="00E02BB7" w:rsidRDefault="00AE6110" w:rsidP="00FB54B9">
      <w:pPr>
        <w:jc w:val="both"/>
      </w:pPr>
      <w:r w:rsidRPr="00E02BB7">
        <w:t>41</w:t>
      </w:r>
      <w:r w:rsidR="00FB54B9" w:rsidRPr="00E02BB7">
        <w:t xml:space="preserve">. V § 43 sa </w:t>
      </w:r>
      <w:r w:rsidR="00AC3B48" w:rsidRPr="00E02BB7">
        <w:t>za odsek 8</w:t>
      </w:r>
      <w:r w:rsidR="009832D6" w:rsidRPr="00E02BB7">
        <w:t xml:space="preserve"> vkladajú nové odseky </w:t>
      </w:r>
      <w:r w:rsidR="00AC3B48" w:rsidRPr="00E02BB7">
        <w:t>9 a 10</w:t>
      </w:r>
      <w:r w:rsidR="009832D6" w:rsidRPr="00E02BB7">
        <w:t>, ktoré zn</w:t>
      </w:r>
      <w:r w:rsidR="00FB54B9" w:rsidRPr="00E02BB7">
        <w:t>e</w:t>
      </w:r>
      <w:r w:rsidR="009832D6" w:rsidRPr="00E02BB7">
        <w:t>jú</w:t>
      </w:r>
      <w:r w:rsidR="00FB54B9" w:rsidRPr="00E02BB7">
        <w:t>:</w:t>
      </w:r>
    </w:p>
    <w:p w:rsidR="00120788" w:rsidRPr="00E02BB7" w:rsidRDefault="00120788" w:rsidP="00253B86">
      <w:pPr>
        <w:jc w:val="both"/>
      </w:pPr>
    </w:p>
    <w:p w:rsidR="00253B86" w:rsidRPr="00E02BB7" w:rsidRDefault="00AC3B48" w:rsidP="00253B86">
      <w:pPr>
        <w:jc w:val="both"/>
      </w:pPr>
      <w:r w:rsidRPr="00E02BB7">
        <w:t>„(9</w:t>
      </w:r>
      <w:r w:rsidR="00253B86" w:rsidRPr="00E02BB7">
        <w:t xml:space="preserve">) Licenčný orgán uloží pokutu od 1 000 </w:t>
      </w:r>
      <w:r w:rsidR="009A1FB4" w:rsidRPr="00E02BB7">
        <w:t xml:space="preserve">eur </w:t>
      </w:r>
      <w:r w:rsidR="00253B86" w:rsidRPr="00E02BB7">
        <w:t xml:space="preserve">do 10 000 eur </w:t>
      </w:r>
      <w:r w:rsidR="00573520" w:rsidRPr="00E02BB7">
        <w:t>o</w:t>
      </w:r>
      <w:r w:rsidR="00253B86" w:rsidRPr="00E02BB7">
        <w:t xml:space="preserve">sobe, ktorá </w:t>
      </w:r>
    </w:p>
    <w:p w:rsidR="00253B86" w:rsidRPr="00E02BB7" w:rsidRDefault="00253B86" w:rsidP="00253B86">
      <w:pPr>
        <w:jc w:val="both"/>
      </w:pPr>
    </w:p>
    <w:p w:rsidR="00253B86" w:rsidRPr="00E02BB7" w:rsidRDefault="00253B86" w:rsidP="00253B86">
      <w:pPr>
        <w:jc w:val="both"/>
      </w:pPr>
      <w:r w:rsidRPr="00E02BB7">
        <w:t>a) zachádza na železničnú infraštruktúru bez platnej licencie na zachádzanie na železničnú infraštruktúru alebo v</w:t>
      </w:r>
      <w:r w:rsidR="00120788" w:rsidRPr="00E02BB7">
        <w:t xml:space="preserve"> rozpore s ňou (§ 10a ods. 1), </w:t>
      </w:r>
    </w:p>
    <w:p w:rsidR="00253B86" w:rsidRPr="00E02BB7" w:rsidRDefault="00253B86" w:rsidP="00253B86">
      <w:pPr>
        <w:jc w:val="both"/>
      </w:pPr>
      <w:r w:rsidRPr="00E02BB7">
        <w:t xml:space="preserve">b) </w:t>
      </w:r>
      <w:r w:rsidR="00E52547" w:rsidRPr="00E02BB7">
        <w:t xml:space="preserve">nezabezpečila, aby </w:t>
      </w:r>
      <w:r w:rsidRPr="00E02BB7">
        <w:t>jednotlivé činnosti pri p</w:t>
      </w:r>
      <w:r w:rsidR="00E52547" w:rsidRPr="00E02BB7">
        <w:t>oskytovaní dopravných služieb vykonávali</w:t>
      </w:r>
      <w:r w:rsidR="000C7D7F" w:rsidRPr="00E02BB7">
        <w:t xml:space="preserve"> zamestnanci</w:t>
      </w:r>
      <w:r w:rsidR="00E52547" w:rsidRPr="00E02BB7">
        <w:t>, ktor</w:t>
      </w:r>
      <w:r w:rsidR="003F1D12" w:rsidRPr="00E02BB7">
        <w:t>í</w:t>
      </w:r>
      <w:r w:rsidR="00E52547" w:rsidRPr="00E02BB7">
        <w:t xml:space="preserve"> spĺňajú požiadavku</w:t>
      </w:r>
      <w:r w:rsidRPr="00E02BB7">
        <w:t xml:space="preserve"> odbornej spôsobilosti, zdravotnej spôsobilosti a psychic</w:t>
      </w:r>
      <w:r w:rsidR="00B07EEB" w:rsidRPr="00E02BB7">
        <w:t>kej spôsobilosti (§ 15 ods. 1 písm. e</w:t>
      </w:r>
      <w:r w:rsidR="009A1FB4" w:rsidRPr="00E02BB7">
        <w:t>),</w:t>
      </w:r>
    </w:p>
    <w:p w:rsidR="00253B86" w:rsidRPr="00E02BB7" w:rsidRDefault="00253B86" w:rsidP="00253B86">
      <w:pPr>
        <w:jc w:val="both"/>
      </w:pPr>
      <w:r w:rsidRPr="00E02BB7">
        <w:t>c) nepoužíva pri zachádzaní na železničnú infraštruktúru koľajové vo</w:t>
      </w:r>
      <w:r w:rsidR="00120788" w:rsidRPr="00E02BB7">
        <w:t xml:space="preserve">zidlá v súlade s § 10a ods. 3, </w:t>
      </w:r>
    </w:p>
    <w:p w:rsidR="009832D6" w:rsidRPr="00E02BB7" w:rsidRDefault="00253B86" w:rsidP="00FB54B9">
      <w:pPr>
        <w:jc w:val="both"/>
      </w:pPr>
      <w:r w:rsidRPr="00E02BB7">
        <w:t xml:space="preserve">d) </w:t>
      </w:r>
      <w:r w:rsidR="00E52547" w:rsidRPr="00E02BB7">
        <w:t xml:space="preserve">nezabezpečila, aby </w:t>
      </w:r>
      <w:r w:rsidRPr="00E02BB7">
        <w:t>koľajové vozidlá, ktoré zachádzajú na železničnú infraštruktúru</w:t>
      </w:r>
      <w:r w:rsidR="003551E6" w:rsidRPr="00E02BB7">
        <w:t>,</w:t>
      </w:r>
      <w:r w:rsidRPr="00E02BB7">
        <w:t xml:space="preserve"> </w:t>
      </w:r>
      <w:r w:rsidR="00E52547" w:rsidRPr="00E02BB7">
        <w:t>viedla</w:t>
      </w:r>
      <w:r w:rsidRPr="00E02BB7">
        <w:t xml:space="preserve"> osoba, ktorá je držiteľom preukazu </w:t>
      </w:r>
      <w:r w:rsidR="008E36BB" w:rsidRPr="00E02BB7">
        <w:t xml:space="preserve">rušňovodiča </w:t>
      </w:r>
      <w:r w:rsidRPr="00E02BB7">
        <w:t xml:space="preserve">podľa § 26 alebo </w:t>
      </w:r>
      <w:r w:rsidR="008E36BB" w:rsidRPr="00E02BB7">
        <w:t xml:space="preserve">preukazu </w:t>
      </w:r>
      <w:r w:rsidRPr="00E02BB7">
        <w:t>podľa osobitného predpisu</w:t>
      </w:r>
      <w:r w:rsidR="00610D31" w:rsidRPr="00E02BB7">
        <w:t>.</w:t>
      </w:r>
      <w:r w:rsidR="00C568D7" w:rsidRPr="00E02BB7">
        <w:rPr>
          <w:vertAlign w:val="superscript"/>
        </w:rPr>
        <w:t>11bb</w:t>
      </w:r>
      <w:r w:rsidRPr="00E02BB7">
        <w:t>)</w:t>
      </w:r>
    </w:p>
    <w:p w:rsidR="009832D6" w:rsidRPr="00E02BB7" w:rsidRDefault="009832D6" w:rsidP="00FB54B9">
      <w:pPr>
        <w:jc w:val="both"/>
      </w:pPr>
    </w:p>
    <w:p w:rsidR="00FB54B9" w:rsidRPr="00E02BB7" w:rsidRDefault="00AC3B48" w:rsidP="00FB54B9">
      <w:pPr>
        <w:jc w:val="both"/>
      </w:pPr>
      <w:r w:rsidRPr="00E02BB7">
        <w:t>(10</w:t>
      </w:r>
      <w:r w:rsidR="00610D31" w:rsidRPr="00E02BB7">
        <w:t xml:space="preserve">) Licenčný orgán uloží pokutu do 1 000 eur osobe, ktorá </w:t>
      </w:r>
      <w:r w:rsidR="009832D6" w:rsidRPr="00E02BB7">
        <w:t>neoznámi licenčnému orgánu zmenu podmienok, na základe ktorých bola licencia na zachádzanie na železničnú infraštruktúru udelená</w:t>
      </w:r>
      <w:r w:rsidR="0027282A" w:rsidRPr="00E02BB7">
        <w:t>,</w:t>
      </w:r>
      <w:r w:rsidR="009832D6" w:rsidRPr="00E02BB7">
        <w:t xml:space="preserve"> alebo zmenu náležitostí licencie na zachádzanie na železničnú infraštruktúru, ktoré vyžadujú zmenu licen</w:t>
      </w:r>
      <w:r w:rsidR="0027282A" w:rsidRPr="00E02BB7">
        <w:t>cie</w:t>
      </w:r>
      <w:r w:rsidR="009832D6" w:rsidRPr="00E02BB7">
        <w:t xml:space="preserve"> na zachádzanie na železničnú infraštruktúru</w:t>
      </w:r>
      <w:r w:rsidR="0027282A" w:rsidRPr="00E02BB7">
        <w:t>,</w:t>
      </w:r>
      <w:r w:rsidR="009832D6" w:rsidRPr="00E02BB7">
        <w:t xml:space="preserve"> alebo nepredloží licenčnému orgánu doklady preukazujúce zmenu podmienok alebo náležitostí do 15 dní od nadobudnutia účinnosti zmien alebo náležitostí.</w:t>
      </w:r>
      <w:r w:rsidR="008E436A" w:rsidRPr="00E02BB7">
        <w:t>“.</w:t>
      </w:r>
      <w:r w:rsidR="00FB54B9" w:rsidRPr="00E02BB7">
        <w:t xml:space="preserve"> </w:t>
      </w:r>
    </w:p>
    <w:p w:rsidR="00FB54B9" w:rsidRPr="00E02BB7" w:rsidRDefault="00FB54B9" w:rsidP="00FB54B9">
      <w:pPr>
        <w:jc w:val="both"/>
      </w:pPr>
    </w:p>
    <w:p w:rsidR="00FB54B9" w:rsidRPr="00E02BB7" w:rsidRDefault="00AC3B48" w:rsidP="00FB54B9">
      <w:pPr>
        <w:jc w:val="both"/>
      </w:pPr>
      <w:r w:rsidRPr="00E02BB7">
        <w:t>Doterajšie odseky 9 až 13 sa označujú ako odseky 11 až 15</w:t>
      </w:r>
      <w:r w:rsidR="001C0670" w:rsidRPr="00E02BB7">
        <w:t xml:space="preserve">. </w:t>
      </w:r>
    </w:p>
    <w:p w:rsidR="002B7CBD" w:rsidRPr="00E02BB7" w:rsidRDefault="002B7CBD" w:rsidP="00FB54B9">
      <w:pPr>
        <w:jc w:val="both"/>
      </w:pPr>
    </w:p>
    <w:p w:rsidR="00F55EE1" w:rsidRPr="00E02BB7" w:rsidRDefault="00AE6110" w:rsidP="00F55EE1">
      <w:pPr>
        <w:jc w:val="both"/>
      </w:pPr>
      <w:r w:rsidRPr="00E02BB7">
        <w:t>42</w:t>
      </w:r>
      <w:r w:rsidR="00AC3B48" w:rsidRPr="00E02BB7">
        <w:t>. V § 43 ods. 13</w:t>
      </w:r>
      <w:r w:rsidR="00F55EE1" w:rsidRPr="00E02BB7">
        <w:t xml:space="preserve"> </w:t>
      </w:r>
      <w:r w:rsidR="00441C4A" w:rsidRPr="00E02BB7">
        <w:t xml:space="preserve">prvej vete </w:t>
      </w:r>
      <w:r w:rsidR="00F55EE1" w:rsidRPr="00E02BB7">
        <w:t>sa slová</w:t>
      </w:r>
      <w:r w:rsidR="00774D2A" w:rsidRPr="00E02BB7">
        <w:t xml:space="preserve"> „ods</w:t>
      </w:r>
      <w:r w:rsidR="00AC3B48" w:rsidRPr="00E02BB7">
        <w:t>ekov 1 až 10</w:t>
      </w:r>
      <w:r w:rsidR="00774D2A" w:rsidRPr="00E02BB7">
        <w:t>“ nah</w:t>
      </w:r>
      <w:r w:rsidR="00A6458C" w:rsidRPr="00E02BB7">
        <w:t>rádzajú slovami „odsekov 1 až 12</w:t>
      </w:r>
      <w:r w:rsidR="00774D2A" w:rsidRPr="00E02BB7">
        <w:t xml:space="preserve">“ a slová </w:t>
      </w:r>
      <w:r w:rsidR="00F55EE1" w:rsidRPr="00E02BB7">
        <w:t xml:space="preserve">„šiestich mesiacov“ </w:t>
      </w:r>
      <w:r w:rsidR="00774D2A" w:rsidRPr="00E02BB7">
        <w:t xml:space="preserve">sa </w:t>
      </w:r>
      <w:r w:rsidR="00F55EE1" w:rsidRPr="00E02BB7">
        <w:t>nahrádza</w:t>
      </w:r>
      <w:r w:rsidR="00774D2A" w:rsidRPr="00E02BB7">
        <w:t>jú slovami</w:t>
      </w:r>
      <w:r w:rsidR="00F55EE1" w:rsidRPr="00E02BB7">
        <w:t xml:space="preserve"> „jedného roka“.</w:t>
      </w:r>
    </w:p>
    <w:p w:rsidR="00BD74B3" w:rsidRPr="00E02BB7" w:rsidRDefault="00BD74B3" w:rsidP="00F55EE1">
      <w:pPr>
        <w:jc w:val="both"/>
      </w:pPr>
    </w:p>
    <w:p w:rsidR="00BD74B3" w:rsidRPr="00E02BB7" w:rsidRDefault="00AE6110" w:rsidP="00BD74B3">
      <w:pPr>
        <w:jc w:val="both"/>
      </w:pPr>
      <w:r w:rsidRPr="00E02BB7">
        <w:t>43</w:t>
      </w:r>
      <w:r w:rsidR="00585998" w:rsidRPr="00E02BB7">
        <w:t>. V § 44</w:t>
      </w:r>
      <w:r w:rsidR="00BD74B3" w:rsidRPr="00E02BB7">
        <w:t xml:space="preserve"> </w:t>
      </w:r>
      <w:r w:rsidR="00B3598E" w:rsidRPr="00E02BB7">
        <w:t>sa odsek</w:t>
      </w:r>
      <w:r w:rsidR="00585998" w:rsidRPr="00E02BB7">
        <w:t xml:space="preserve"> 1 </w:t>
      </w:r>
      <w:r w:rsidR="00B3598E" w:rsidRPr="00E02BB7">
        <w:t xml:space="preserve">dopĺňa </w:t>
      </w:r>
      <w:r w:rsidR="00585998" w:rsidRPr="00E02BB7">
        <w:t>písmeno</w:t>
      </w:r>
      <w:r w:rsidR="00A6458C" w:rsidRPr="00E02BB7">
        <w:t>m d</w:t>
      </w:r>
      <w:r w:rsidR="00585998" w:rsidRPr="00E02BB7">
        <w:t>)</w:t>
      </w:r>
      <w:r w:rsidR="00B3598E" w:rsidRPr="00E02BB7">
        <w:t>, ktoré</w:t>
      </w:r>
      <w:r w:rsidR="00BD74B3" w:rsidRPr="00E02BB7">
        <w:t xml:space="preserve"> znie:</w:t>
      </w:r>
    </w:p>
    <w:p w:rsidR="00120788" w:rsidRPr="00E02BB7" w:rsidRDefault="00120788" w:rsidP="00CD16B9">
      <w:pPr>
        <w:jc w:val="both"/>
      </w:pPr>
    </w:p>
    <w:p w:rsidR="00F55EE1" w:rsidRPr="00E02BB7" w:rsidRDefault="00A6458C" w:rsidP="00CD16B9">
      <w:pPr>
        <w:jc w:val="both"/>
      </w:pPr>
      <w:r w:rsidRPr="00E02BB7">
        <w:t>„d</w:t>
      </w:r>
      <w:r w:rsidR="00BD74B3" w:rsidRPr="00E02BB7">
        <w:t xml:space="preserve">) </w:t>
      </w:r>
      <w:r w:rsidR="008E36BB" w:rsidRPr="00E02BB7">
        <w:t>prijatia</w:t>
      </w:r>
      <w:r w:rsidR="00BD74B3" w:rsidRPr="00E02BB7">
        <w:t xml:space="preserve"> nevyhnutných opatrení podľa § 34 ods. 4.“. </w:t>
      </w:r>
    </w:p>
    <w:p w:rsidR="00922451" w:rsidRPr="00E02BB7" w:rsidRDefault="00922451" w:rsidP="00CE7FAD">
      <w:pPr>
        <w:widowControl w:val="0"/>
        <w:autoSpaceDE w:val="0"/>
        <w:autoSpaceDN w:val="0"/>
        <w:adjustRightInd w:val="0"/>
        <w:jc w:val="both"/>
      </w:pPr>
    </w:p>
    <w:p w:rsidR="00922451" w:rsidRPr="00E02BB7" w:rsidRDefault="00AE6110" w:rsidP="00CE7FAD">
      <w:pPr>
        <w:widowControl w:val="0"/>
        <w:autoSpaceDE w:val="0"/>
        <w:autoSpaceDN w:val="0"/>
        <w:adjustRightInd w:val="0"/>
        <w:jc w:val="both"/>
      </w:pPr>
      <w:r w:rsidRPr="00E02BB7">
        <w:t>44</w:t>
      </w:r>
      <w:r w:rsidR="00922451" w:rsidRPr="00E02BB7">
        <w:t xml:space="preserve">. V § 44 sa vypúšťa odsek 4. </w:t>
      </w:r>
    </w:p>
    <w:p w:rsidR="00922451" w:rsidRPr="00E02BB7" w:rsidRDefault="00922451" w:rsidP="00CE7FAD">
      <w:pPr>
        <w:widowControl w:val="0"/>
        <w:autoSpaceDE w:val="0"/>
        <w:autoSpaceDN w:val="0"/>
        <w:adjustRightInd w:val="0"/>
        <w:jc w:val="both"/>
      </w:pPr>
    </w:p>
    <w:p w:rsidR="00922451" w:rsidRPr="00E02BB7" w:rsidRDefault="00922451" w:rsidP="00CE7FAD">
      <w:pPr>
        <w:widowControl w:val="0"/>
        <w:autoSpaceDE w:val="0"/>
        <w:autoSpaceDN w:val="0"/>
        <w:adjustRightInd w:val="0"/>
        <w:jc w:val="both"/>
      </w:pPr>
      <w:r w:rsidRPr="00E02BB7">
        <w:t xml:space="preserve">Doterajší odsek 5 sa označuje ako odsek 4. </w:t>
      </w:r>
    </w:p>
    <w:p w:rsidR="006B63C4" w:rsidRPr="00E02BB7" w:rsidRDefault="006B63C4" w:rsidP="00CE7FAD">
      <w:pPr>
        <w:widowControl w:val="0"/>
        <w:autoSpaceDE w:val="0"/>
        <w:autoSpaceDN w:val="0"/>
        <w:adjustRightInd w:val="0"/>
        <w:jc w:val="both"/>
      </w:pPr>
    </w:p>
    <w:p w:rsidR="006B63C4" w:rsidRPr="00E02BB7" w:rsidRDefault="00AE6110" w:rsidP="00CE7FAD">
      <w:pPr>
        <w:widowControl w:val="0"/>
        <w:autoSpaceDE w:val="0"/>
        <w:autoSpaceDN w:val="0"/>
        <w:adjustRightInd w:val="0"/>
        <w:jc w:val="both"/>
      </w:pPr>
      <w:r w:rsidRPr="00E02BB7">
        <w:t>45</w:t>
      </w:r>
      <w:r w:rsidR="00A6458C" w:rsidRPr="00E02BB7">
        <w:t>.  Za § 46h</w:t>
      </w:r>
      <w:r w:rsidR="00774D2A" w:rsidRPr="00E02BB7">
        <w:t xml:space="preserve"> sa vkladá</w:t>
      </w:r>
      <w:r w:rsidR="00A6458C" w:rsidRPr="00E02BB7">
        <w:t xml:space="preserve"> § 46i</w:t>
      </w:r>
      <w:r w:rsidR="006B63C4" w:rsidRPr="00E02BB7">
        <w:t>, ktorý v</w:t>
      </w:r>
      <w:r w:rsidR="00774D2A" w:rsidRPr="00E02BB7">
        <w:t>rátane nadpisu</w:t>
      </w:r>
      <w:r w:rsidR="006B63C4" w:rsidRPr="00E02BB7">
        <w:t xml:space="preserve"> znie:</w:t>
      </w:r>
    </w:p>
    <w:p w:rsidR="006B63C4" w:rsidRPr="00E02BB7" w:rsidRDefault="006B63C4" w:rsidP="00CE7FAD">
      <w:pPr>
        <w:widowControl w:val="0"/>
        <w:autoSpaceDE w:val="0"/>
        <w:autoSpaceDN w:val="0"/>
        <w:adjustRightInd w:val="0"/>
        <w:jc w:val="both"/>
      </w:pPr>
    </w:p>
    <w:p w:rsidR="006B63C4" w:rsidRPr="00E02BB7" w:rsidRDefault="006B63C4" w:rsidP="006B63C4">
      <w:pPr>
        <w:widowControl w:val="0"/>
        <w:autoSpaceDE w:val="0"/>
        <w:autoSpaceDN w:val="0"/>
        <w:adjustRightInd w:val="0"/>
        <w:jc w:val="center"/>
        <w:rPr>
          <w:b/>
        </w:rPr>
      </w:pPr>
      <w:r w:rsidRPr="00E02BB7">
        <w:t>„</w:t>
      </w:r>
      <w:r w:rsidR="00A6458C" w:rsidRPr="00E02BB7">
        <w:rPr>
          <w:b/>
        </w:rPr>
        <w:t>§ 46i</w:t>
      </w:r>
    </w:p>
    <w:p w:rsidR="006B63C4" w:rsidRPr="00E02BB7" w:rsidRDefault="006B63C4" w:rsidP="006B63C4">
      <w:pPr>
        <w:widowControl w:val="0"/>
        <w:autoSpaceDE w:val="0"/>
        <w:autoSpaceDN w:val="0"/>
        <w:adjustRightInd w:val="0"/>
        <w:rPr>
          <w:b/>
        </w:rPr>
      </w:pPr>
    </w:p>
    <w:p w:rsidR="006B63C4" w:rsidRPr="00E02BB7" w:rsidRDefault="00573520" w:rsidP="006B63C4">
      <w:pPr>
        <w:widowControl w:val="0"/>
        <w:autoSpaceDE w:val="0"/>
        <w:autoSpaceDN w:val="0"/>
        <w:adjustRightInd w:val="0"/>
        <w:jc w:val="center"/>
        <w:rPr>
          <w:b/>
        </w:rPr>
      </w:pPr>
      <w:r w:rsidRPr="00E02BB7">
        <w:rPr>
          <w:b/>
        </w:rPr>
        <w:t>Prechodné ustanovenia</w:t>
      </w:r>
      <w:r w:rsidR="006B63C4" w:rsidRPr="00E02BB7">
        <w:rPr>
          <w:b/>
        </w:rPr>
        <w:t xml:space="preserve"> k úpravám účinným od 1. </w:t>
      </w:r>
      <w:r w:rsidR="00B4120B" w:rsidRPr="00E02BB7">
        <w:rPr>
          <w:b/>
        </w:rPr>
        <w:t>januára 2025</w:t>
      </w:r>
      <w:r w:rsidR="006B63C4" w:rsidRPr="00E02BB7">
        <w:rPr>
          <w:b/>
        </w:rPr>
        <w:t xml:space="preserve"> </w:t>
      </w:r>
    </w:p>
    <w:p w:rsidR="006B63C4" w:rsidRPr="00E02BB7" w:rsidRDefault="006B63C4" w:rsidP="006B63C4">
      <w:pPr>
        <w:widowControl w:val="0"/>
        <w:autoSpaceDE w:val="0"/>
        <w:autoSpaceDN w:val="0"/>
        <w:adjustRightInd w:val="0"/>
      </w:pPr>
    </w:p>
    <w:p w:rsidR="008349C5" w:rsidRPr="00E02BB7" w:rsidRDefault="008349C5" w:rsidP="00B3598E">
      <w:pPr>
        <w:widowControl w:val="0"/>
        <w:autoSpaceDE w:val="0"/>
        <w:autoSpaceDN w:val="0"/>
        <w:adjustRightInd w:val="0"/>
        <w:jc w:val="both"/>
      </w:pPr>
      <w:r w:rsidRPr="00E02BB7">
        <w:t xml:space="preserve">(1) </w:t>
      </w:r>
      <w:r w:rsidR="006B63C4" w:rsidRPr="00E02BB7">
        <w:t>Železničný podnik, ktorý má udelenú licenciu</w:t>
      </w:r>
      <w:r w:rsidR="000B3901" w:rsidRPr="00E02BB7">
        <w:t>,</w:t>
      </w:r>
      <w:r w:rsidR="006B63C4" w:rsidRPr="00E02BB7">
        <w:t xml:space="preserve"> upraví poistné kry</w:t>
      </w:r>
      <w:r w:rsidR="00D90710" w:rsidRPr="00E02BB7">
        <w:t xml:space="preserve">tie </w:t>
      </w:r>
      <w:r w:rsidR="004171FF" w:rsidRPr="00E02BB7">
        <w:t>do 1. januára 2026 podľa</w:t>
      </w:r>
      <w:r w:rsidR="00D90710" w:rsidRPr="00E02BB7">
        <w:t xml:space="preserve"> § 11 ods. 5 </w:t>
      </w:r>
      <w:r w:rsidR="00573520" w:rsidRPr="00E02BB7">
        <w:t xml:space="preserve">v znení účinnom od 1. januára 2025 </w:t>
      </w:r>
      <w:r w:rsidR="006B63C4" w:rsidRPr="00E02BB7">
        <w:t xml:space="preserve">a preukáže </w:t>
      </w:r>
      <w:r w:rsidR="00A329C9" w:rsidRPr="00E02BB7">
        <w:t xml:space="preserve">túto skutočnosť </w:t>
      </w:r>
      <w:r w:rsidR="006B63C4" w:rsidRPr="00E02BB7">
        <w:t>licenčnému orgánu.</w:t>
      </w:r>
    </w:p>
    <w:p w:rsidR="008349C5" w:rsidRPr="00E02BB7" w:rsidRDefault="008349C5" w:rsidP="00B3598E">
      <w:pPr>
        <w:widowControl w:val="0"/>
        <w:autoSpaceDE w:val="0"/>
        <w:autoSpaceDN w:val="0"/>
        <w:adjustRightInd w:val="0"/>
        <w:jc w:val="both"/>
      </w:pPr>
    </w:p>
    <w:p w:rsidR="006B63C4" w:rsidRPr="00E02BB7" w:rsidRDefault="008349C5" w:rsidP="00B3598E">
      <w:pPr>
        <w:widowControl w:val="0"/>
        <w:autoSpaceDE w:val="0"/>
        <w:autoSpaceDN w:val="0"/>
        <w:adjustRightInd w:val="0"/>
        <w:jc w:val="both"/>
      </w:pPr>
      <w:r w:rsidRPr="00E02BB7">
        <w:t xml:space="preserve">(2) </w:t>
      </w:r>
      <w:r w:rsidR="00B07EEB" w:rsidRPr="00E02BB7">
        <w:t>Železničná doprava na železničnej dráhe, ktorá od 1. januára 2025 spĺňa podmienky špeciálnej dráhy, sa do 31. decembra 2026 vykonáva podľa predpisov účinných do 31. decembra 2024 a na základe rozhodnutí vydaných pre železničné dráhy do 31. decembra 2024</w:t>
      </w:r>
      <w:r w:rsidRPr="00E02BB7">
        <w:t>.</w:t>
      </w:r>
      <w:r w:rsidR="006B63C4" w:rsidRPr="00E02BB7">
        <w:t xml:space="preserve">“. </w:t>
      </w:r>
    </w:p>
    <w:p w:rsidR="00D61427" w:rsidRPr="00E02BB7" w:rsidRDefault="00D61427" w:rsidP="00CE7FAD">
      <w:pPr>
        <w:widowControl w:val="0"/>
        <w:autoSpaceDE w:val="0"/>
        <w:autoSpaceDN w:val="0"/>
        <w:adjustRightInd w:val="0"/>
        <w:jc w:val="both"/>
      </w:pPr>
    </w:p>
    <w:p w:rsidR="00652698" w:rsidRPr="00E02BB7" w:rsidRDefault="00AE6110" w:rsidP="00CE7FAD">
      <w:pPr>
        <w:widowControl w:val="0"/>
        <w:autoSpaceDE w:val="0"/>
        <w:autoSpaceDN w:val="0"/>
        <w:adjustRightInd w:val="0"/>
        <w:jc w:val="both"/>
      </w:pPr>
      <w:r w:rsidRPr="00E02BB7">
        <w:t>46</w:t>
      </w:r>
      <w:r w:rsidR="00652698" w:rsidRPr="00E02BB7">
        <w:t>. V </w:t>
      </w:r>
      <w:r w:rsidR="00441C4A" w:rsidRPr="00E02BB7">
        <w:t>prílohe č. 1 tretej časti</w:t>
      </w:r>
      <w:r w:rsidR="009A1FB4" w:rsidRPr="00E02BB7">
        <w:t xml:space="preserve"> </w:t>
      </w:r>
      <w:r w:rsidR="00441C4A" w:rsidRPr="00E02BB7">
        <w:t>OSVEDČENIE</w:t>
      </w:r>
      <w:r w:rsidR="009A1FB4" w:rsidRPr="00E02BB7">
        <w:t xml:space="preserve"> písm.</w:t>
      </w:r>
      <w:r w:rsidR="00652698" w:rsidRPr="00E02BB7">
        <w:t xml:space="preserve"> k) sa slová „</w:t>
      </w:r>
      <w:r w:rsidR="00D61427" w:rsidRPr="00E02BB7">
        <w:t>železničnú infraštruktúru, na ktorej</w:t>
      </w:r>
      <w:r w:rsidR="00652698" w:rsidRPr="00E02BB7">
        <w:t xml:space="preserve">“ nahrádzajú slovami </w:t>
      </w:r>
      <w:r w:rsidR="00D61427" w:rsidRPr="00E02BB7">
        <w:t>„trate a traťové úseky, na ktorých</w:t>
      </w:r>
      <w:r w:rsidR="00652698" w:rsidRPr="00E02BB7">
        <w:t>“.</w:t>
      </w:r>
    </w:p>
    <w:p w:rsidR="00652698" w:rsidRPr="00E02BB7" w:rsidRDefault="00652698" w:rsidP="00CE7FAD">
      <w:pPr>
        <w:widowControl w:val="0"/>
        <w:autoSpaceDE w:val="0"/>
        <w:autoSpaceDN w:val="0"/>
        <w:adjustRightInd w:val="0"/>
        <w:jc w:val="both"/>
      </w:pPr>
    </w:p>
    <w:p w:rsidR="007738C0" w:rsidRPr="00E02BB7" w:rsidRDefault="00AE6110" w:rsidP="007738C0">
      <w:pPr>
        <w:widowControl w:val="0"/>
        <w:autoSpaceDE w:val="0"/>
        <w:autoSpaceDN w:val="0"/>
        <w:adjustRightInd w:val="0"/>
        <w:jc w:val="both"/>
      </w:pPr>
      <w:r w:rsidRPr="00E02BB7">
        <w:t>47</w:t>
      </w:r>
      <w:r w:rsidR="007738C0" w:rsidRPr="00E02BB7">
        <w:t>. Príloha č. 5 sa dopĺňa jedenástym bodom, ktorý znie:</w:t>
      </w:r>
    </w:p>
    <w:p w:rsidR="00120788" w:rsidRPr="00E02BB7" w:rsidRDefault="00120788" w:rsidP="00B3598E">
      <w:pPr>
        <w:widowControl w:val="0"/>
        <w:autoSpaceDE w:val="0"/>
        <w:autoSpaceDN w:val="0"/>
        <w:adjustRightInd w:val="0"/>
        <w:jc w:val="both"/>
      </w:pPr>
    </w:p>
    <w:p w:rsidR="00B25FE7" w:rsidRPr="00E02BB7" w:rsidRDefault="007738C0" w:rsidP="00B3598E">
      <w:pPr>
        <w:widowControl w:val="0"/>
        <w:autoSpaceDE w:val="0"/>
        <w:autoSpaceDN w:val="0"/>
        <w:adjustRightInd w:val="0"/>
        <w:jc w:val="both"/>
      </w:pPr>
      <w:r w:rsidRPr="00E02BB7">
        <w:t>„11. Delegovaná smernica Komisie (EÚ) 2020/1833 z 2. októbra 2020, ktorou sa menia prílohy k smernici Európskeho parlamentu a Rady 2008/68/ES, pokiaľ ide o prispôsobenie vedeckému a technickému pokroku (</w:t>
      </w:r>
      <w:r w:rsidR="00B3598E" w:rsidRPr="00E02BB7">
        <w:t>Ú. v. EÚ L 408, 4. 12. 2020).“.</w:t>
      </w:r>
    </w:p>
    <w:p w:rsidR="008C6F56" w:rsidRPr="00E02BB7" w:rsidRDefault="008C6F56" w:rsidP="005E719D">
      <w:pPr>
        <w:jc w:val="both"/>
      </w:pPr>
    </w:p>
    <w:p w:rsidR="005E719D" w:rsidRPr="00E02BB7" w:rsidRDefault="005E719D" w:rsidP="005E719D">
      <w:pPr>
        <w:jc w:val="center"/>
        <w:rPr>
          <w:b/>
        </w:rPr>
      </w:pPr>
      <w:r w:rsidRPr="00E02BB7">
        <w:rPr>
          <w:b/>
        </w:rPr>
        <w:t xml:space="preserve">Čl. </w:t>
      </w:r>
      <w:r w:rsidR="00A369EA" w:rsidRPr="00E02BB7">
        <w:rPr>
          <w:b/>
        </w:rPr>
        <w:t>VI</w:t>
      </w:r>
    </w:p>
    <w:p w:rsidR="00FF1C7B" w:rsidRPr="00E02BB7" w:rsidRDefault="00FF1C7B" w:rsidP="00FF1C7B">
      <w:pPr>
        <w:jc w:val="both"/>
      </w:pPr>
    </w:p>
    <w:p w:rsidR="00357602" w:rsidRPr="00E02BB7" w:rsidRDefault="00357602" w:rsidP="00E02BB7">
      <w:pPr>
        <w:ind w:firstLine="708"/>
        <w:jc w:val="both"/>
      </w:pPr>
      <w:r w:rsidRPr="00E02BB7">
        <w:t xml:space="preserve">Tento zákon nadobúda účinnosť 1. </w:t>
      </w:r>
      <w:r w:rsidR="008A1EB2" w:rsidRPr="00E02BB7">
        <w:t>januára 2025</w:t>
      </w:r>
      <w:r w:rsidRPr="00E02BB7">
        <w:t xml:space="preserve">. </w:t>
      </w:r>
    </w:p>
    <w:p w:rsidR="00357602" w:rsidRPr="00E02BB7" w:rsidRDefault="00357602" w:rsidP="0006165F">
      <w:pPr>
        <w:jc w:val="both"/>
      </w:pPr>
    </w:p>
    <w:p w:rsidR="00EF43E2" w:rsidRPr="00CA3566" w:rsidRDefault="00EF43E2" w:rsidP="00EF43E2"/>
    <w:p w:rsidR="00EF43E2" w:rsidRPr="00CA3566" w:rsidRDefault="00EF43E2" w:rsidP="00EF43E2"/>
    <w:p w:rsidR="00EF43E2" w:rsidRDefault="00EF43E2" w:rsidP="00EF43E2"/>
    <w:p w:rsidR="00EF43E2" w:rsidRPr="00CA3566" w:rsidRDefault="00EF43E2" w:rsidP="00EF43E2"/>
    <w:p w:rsidR="00EF43E2" w:rsidRPr="00CA3566" w:rsidRDefault="00EF43E2" w:rsidP="00EF43E2">
      <w:pPr>
        <w:ind w:firstLine="426"/>
        <w:jc w:val="center"/>
      </w:pPr>
      <w:r w:rsidRPr="00CA3566">
        <w:tab/>
        <w:t>prezident  Slovenskej republiky</w:t>
      </w: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r w:rsidRPr="00CA3566">
        <w:t>predseda Národnej rady Slovenskej republiky</w:t>
      </w: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EF43E2" w:rsidRPr="00CA3566" w:rsidRDefault="00EF43E2" w:rsidP="00EF43E2">
      <w:pPr>
        <w:ind w:firstLine="426"/>
        <w:jc w:val="center"/>
      </w:pPr>
    </w:p>
    <w:p w:rsidR="00FF1C7B" w:rsidRPr="00E02BB7" w:rsidRDefault="00EF43E2" w:rsidP="00EF43E2">
      <w:pPr>
        <w:ind w:firstLine="426"/>
        <w:jc w:val="center"/>
      </w:pPr>
      <w:r w:rsidRPr="00CA3566">
        <w:t>predseda vlády Slovenskej republiky</w:t>
      </w:r>
    </w:p>
    <w:sectPr w:rsidR="00FF1C7B" w:rsidRPr="00E02BB7" w:rsidSect="003B11D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9D" w:rsidRDefault="00BB2D9D" w:rsidP="00CC6631">
      <w:r>
        <w:separator/>
      </w:r>
    </w:p>
  </w:endnote>
  <w:endnote w:type="continuationSeparator" w:id="0">
    <w:p w:rsidR="00BB2D9D" w:rsidRDefault="00BB2D9D" w:rsidP="00CC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48439"/>
      <w:docPartObj>
        <w:docPartGallery w:val="Page Numbers (Bottom of Page)"/>
        <w:docPartUnique/>
      </w:docPartObj>
    </w:sdtPr>
    <w:sdtEndPr/>
    <w:sdtContent>
      <w:p w:rsidR="002F5A33" w:rsidRDefault="002F5A33">
        <w:pPr>
          <w:pStyle w:val="Pta"/>
          <w:jc w:val="right"/>
        </w:pPr>
        <w:r>
          <w:fldChar w:fldCharType="begin"/>
        </w:r>
        <w:r>
          <w:instrText>PAGE   \* MERGEFORMAT</w:instrText>
        </w:r>
        <w:r>
          <w:fldChar w:fldCharType="separate"/>
        </w:r>
        <w:r w:rsidR="00AD1229">
          <w:rPr>
            <w:noProof/>
          </w:rPr>
          <w:t>27</w:t>
        </w:r>
        <w:r>
          <w:fldChar w:fldCharType="end"/>
        </w:r>
      </w:p>
    </w:sdtContent>
  </w:sdt>
  <w:p w:rsidR="002F5A33" w:rsidRDefault="002F5A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9D" w:rsidRDefault="00BB2D9D" w:rsidP="00CC6631">
      <w:r>
        <w:separator/>
      </w:r>
    </w:p>
  </w:footnote>
  <w:footnote w:type="continuationSeparator" w:id="0">
    <w:p w:rsidR="00BB2D9D" w:rsidRDefault="00BB2D9D" w:rsidP="00CC6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3E"/>
    <w:multiLevelType w:val="hybridMultilevel"/>
    <w:tmpl w:val="7E922E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5263EC8"/>
    <w:multiLevelType w:val="hybridMultilevel"/>
    <w:tmpl w:val="0F2A3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007C88"/>
    <w:multiLevelType w:val="hybridMultilevel"/>
    <w:tmpl w:val="DDAC9690"/>
    <w:lvl w:ilvl="0" w:tplc="C5B67826">
      <w:start w:val="4"/>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 w15:restartNumberingAfterBreak="0">
    <w:nsid w:val="0BCC49F3"/>
    <w:multiLevelType w:val="hybridMultilevel"/>
    <w:tmpl w:val="FE967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5C3A1A"/>
    <w:multiLevelType w:val="hybridMultilevel"/>
    <w:tmpl w:val="EB465E9C"/>
    <w:lvl w:ilvl="0" w:tplc="149C02AC">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0FD47DE8"/>
    <w:multiLevelType w:val="hybridMultilevel"/>
    <w:tmpl w:val="C2D63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783C37"/>
    <w:multiLevelType w:val="multilevel"/>
    <w:tmpl w:val="0CB0330E"/>
    <w:lvl w:ilvl="0">
      <w:start w:val="1"/>
      <w:numFmt w:val="decimal"/>
      <w:lvlText w:val="%1."/>
      <w:lvlJc w:val="left"/>
      <w:pPr>
        <w:ind w:left="720" w:hanging="360"/>
      </w:pPr>
      <w:rPr>
        <w:rFonts w:hint="default"/>
        <w:color w:val="auto"/>
      </w:rPr>
    </w:lvl>
    <w:lvl w:ilvl="1">
      <w:start w:val="5"/>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12C11A0F"/>
    <w:multiLevelType w:val="hybridMultilevel"/>
    <w:tmpl w:val="FE162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55115"/>
    <w:multiLevelType w:val="hybridMultilevel"/>
    <w:tmpl w:val="3F04F8BC"/>
    <w:lvl w:ilvl="0" w:tplc="821A92A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26A36BED"/>
    <w:multiLevelType w:val="hybridMultilevel"/>
    <w:tmpl w:val="00AACF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EA7EF2"/>
    <w:multiLevelType w:val="hybridMultilevel"/>
    <w:tmpl w:val="CA303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B5930F4"/>
    <w:multiLevelType w:val="hybridMultilevel"/>
    <w:tmpl w:val="F852F7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BB91B9D"/>
    <w:multiLevelType w:val="hybridMultilevel"/>
    <w:tmpl w:val="17EC2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420F57"/>
    <w:multiLevelType w:val="hybridMultilevel"/>
    <w:tmpl w:val="3A40F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AE5AB4"/>
    <w:multiLevelType w:val="hybridMultilevel"/>
    <w:tmpl w:val="DBD282B6"/>
    <w:lvl w:ilvl="0" w:tplc="BF04809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36E22EC9"/>
    <w:multiLevelType w:val="hybridMultilevel"/>
    <w:tmpl w:val="10FE26B8"/>
    <w:lvl w:ilvl="0" w:tplc="756ADC1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3A7C5546"/>
    <w:multiLevelType w:val="hybridMultilevel"/>
    <w:tmpl w:val="92E02F48"/>
    <w:lvl w:ilvl="0" w:tplc="9B5A4AB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7F83832"/>
    <w:multiLevelType w:val="hybridMultilevel"/>
    <w:tmpl w:val="ED2C47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8442B3B"/>
    <w:multiLevelType w:val="hybridMultilevel"/>
    <w:tmpl w:val="FB685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DA63E9"/>
    <w:multiLevelType w:val="hybridMultilevel"/>
    <w:tmpl w:val="144AD6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4440B2"/>
    <w:multiLevelType w:val="hybridMultilevel"/>
    <w:tmpl w:val="9384B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2916BD"/>
    <w:multiLevelType w:val="hybridMultilevel"/>
    <w:tmpl w:val="571A19B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1671EB3"/>
    <w:multiLevelType w:val="hybridMultilevel"/>
    <w:tmpl w:val="64D6DCD4"/>
    <w:lvl w:ilvl="0" w:tplc="94286C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5E2827"/>
    <w:multiLevelType w:val="hybridMultilevel"/>
    <w:tmpl w:val="5FCEF3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5DF013D"/>
    <w:multiLevelType w:val="hybridMultilevel"/>
    <w:tmpl w:val="F2844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E14D69"/>
    <w:multiLevelType w:val="hybridMultilevel"/>
    <w:tmpl w:val="173E08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AF3F0A"/>
    <w:multiLevelType w:val="hybridMultilevel"/>
    <w:tmpl w:val="ACC21A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1D45DBC"/>
    <w:multiLevelType w:val="hybridMultilevel"/>
    <w:tmpl w:val="C32E3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5C62A74"/>
    <w:multiLevelType w:val="hybridMultilevel"/>
    <w:tmpl w:val="CC767A76"/>
    <w:lvl w:ilvl="0" w:tplc="86469B1E">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933FFF"/>
    <w:multiLevelType w:val="hybridMultilevel"/>
    <w:tmpl w:val="A34C2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B310F6"/>
    <w:multiLevelType w:val="hybridMultilevel"/>
    <w:tmpl w:val="3906096A"/>
    <w:lvl w:ilvl="0" w:tplc="71FC6A5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8FB3A99"/>
    <w:multiLevelType w:val="hybridMultilevel"/>
    <w:tmpl w:val="AD0C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0D5449"/>
    <w:multiLevelType w:val="hybridMultilevel"/>
    <w:tmpl w:val="C5B8B0D2"/>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5" w15:restartNumberingAfterBreak="0">
    <w:nsid w:val="76A02465"/>
    <w:multiLevelType w:val="hybridMultilevel"/>
    <w:tmpl w:val="AFE45B36"/>
    <w:lvl w:ilvl="0" w:tplc="5574CE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0D0357"/>
    <w:multiLevelType w:val="hybridMultilevel"/>
    <w:tmpl w:val="CAA806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88135A0"/>
    <w:multiLevelType w:val="hybridMultilevel"/>
    <w:tmpl w:val="AF3E4A34"/>
    <w:lvl w:ilvl="0" w:tplc="F8C8D92A">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78DF56C4"/>
    <w:multiLevelType w:val="hybridMultilevel"/>
    <w:tmpl w:val="C16E124C"/>
    <w:lvl w:ilvl="0" w:tplc="D6E6E93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7B2D4A4B"/>
    <w:multiLevelType w:val="hybridMultilevel"/>
    <w:tmpl w:val="BAFA8A62"/>
    <w:lvl w:ilvl="0" w:tplc="C5B08EB8">
      <w:start w:val="1"/>
      <w:numFmt w:val="decimal"/>
      <w:lvlText w:val="(%1)"/>
      <w:lvlJc w:val="left"/>
      <w:pPr>
        <w:ind w:left="1098" w:hanging="39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2"/>
  </w:num>
  <w:num w:numId="2">
    <w:abstractNumId w:val="14"/>
  </w:num>
  <w:num w:numId="3">
    <w:abstractNumId w:val="20"/>
  </w:num>
  <w:num w:numId="4">
    <w:abstractNumId w:val="21"/>
  </w:num>
  <w:num w:numId="5">
    <w:abstractNumId w:val="2"/>
  </w:num>
  <w:num w:numId="6">
    <w:abstractNumId w:val="0"/>
  </w:num>
  <w:num w:numId="7">
    <w:abstractNumId w:val="31"/>
  </w:num>
  <w:num w:numId="8">
    <w:abstractNumId w:val="7"/>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9"/>
  </w:num>
  <w:num w:numId="14">
    <w:abstractNumId w:val="30"/>
  </w:num>
  <w:num w:numId="15">
    <w:abstractNumId w:val="27"/>
  </w:num>
  <w:num w:numId="16">
    <w:abstractNumId w:val="35"/>
  </w:num>
  <w:num w:numId="17">
    <w:abstractNumId w:val="6"/>
  </w:num>
  <w:num w:numId="18">
    <w:abstractNumId w:val="4"/>
  </w:num>
  <w:num w:numId="19">
    <w:abstractNumId w:val="15"/>
  </w:num>
  <w:num w:numId="20">
    <w:abstractNumId w:val="11"/>
  </w:num>
  <w:num w:numId="21">
    <w:abstractNumId w:val="13"/>
  </w:num>
  <w:num w:numId="22">
    <w:abstractNumId w:val="18"/>
  </w:num>
  <w:num w:numId="23">
    <w:abstractNumId w:val="23"/>
  </w:num>
  <w:num w:numId="24">
    <w:abstractNumId w:val="36"/>
  </w:num>
  <w:num w:numId="25">
    <w:abstractNumId w:val="25"/>
  </w:num>
  <w:num w:numId="26">
    <w:abstractNumId w:val="28"/>
  </w:num>
  <w:num w:numId="27">
    <w:abstractNumId w:val="19"/>
  </w:num>
  <w:num w:numId="28">
    <w:abstractNumId w:val="16"/>
  </w:num>
  <w:num w:numId="29">
    <w:abstractNumId w:val="17"/>
  </w:num>
  <w:num w:numId="30">
    <w:abstractNumId w:val="1"/>
  </w:num>
  <w:num w:numId="31">
    <w:abstractNumId w:val="10"/>
  </w:num>
  <w:num w:numId="32">
    <w:abstractNumId w:val="12"/>
  </w:num>
  <w:num w:numId="33">
    <w:abstractNumId w:val="38"/>
  </w:num>
  <w:num w:numId="34">
    <w:abstractNumId w:val="24"/>
  </w:num>
  <w:num w:numId="35">
    <w:abstractNumId w:val="3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A2"/>
    <w:rsid w:val="000000ED"/>
    <w:rsid w:val="000001DE"/>
    <w:rsid w:val="00001245"/>
    <w:rsid w:val="00001574"/>
    <w:rsid w:val="0000187A"/>
    <w:rsid w:val="00001F6D"/>
    <w:rsid w:val="00002A4B"/>
    <w:rsid w:val="00002DC2"/>
    <w:rsid w:val="00005B6C"/>
    <w:rsid w:val="000063B1"/>
    <w:rsid w:val="00006FE1"/>
    <w:rsid w:val="00007028"/>
    <w:rsid w:val="000070A1"/>
    <w:rsid w:val="00010A69"/>
    <w:rsid w:val="000124AE"/>
    <w:rsid w:val="000133B7"/>
    <w:rsid w:val="00013C67"/>
    <w:rsid w:val="000141AA"/>
    <w:rsid w:val="000146FB"/>
    <w:rsid w:val="00014C32"/>
    <w:rsid w:val="000151F6"/>
    <w:rsid w:val="00015357"/>
    <w:rsid w:val="000153C3"/>
    <w:rsid w:val="00016158"/>
    <w:rsid w:val="000166A9"/>
    <w:rsid w:val="000166E5"/>
    <w:rsid w:val="0001672A"/>
    <w:rsid w:val="00016B8B"/>
    <w:rsid w:val="000170FC"/>
    <w:rsid w:val="000173FD"/>
    <w:rsid w:val="000221C3"/>
    <w:rsid w:val="000229EC"/>
    <w:rsid w:val="0002359F"/>
    <w:rsid w:val="0002392D"/>
    <w:rsid w:val="00023C42"/>
    <w:rsid w:val="00025C06"/>
    <w:rsid w:val="00026B32"/>
    <w:rsid w:val="00026C75"/>
    <w:rsid w:val="0002733A"/>
    <w:rsid w:val="00031718"/>
    <w:rsid w:val="00031AE9"/>
    <w:rsid w:val="00031B58"/>
    <w:rsid w:val="0003210A"/>
    <w:rsid w:val="000326C6"/>
    <w:rsid w:val="00032C15"/>
    <w:rsid w:val="00034393"/>
    <w:rsid w:val="0003580C"/>
    <w:rsid w:val="000358D8"/>
    <w:rsid w:val="00035B23"/>
    <w:rsid w:val="000365E3"/>
    <w:rsid w:val="00036E77"/>
    <w:rsid w:val="00040E2C"/>
    <w:rsid w:val="000424CB"/>
    <w:rsid w:val="00042764"/>
    <w:rsid w:val="0004380B"/>
    <w:rsid w:val="00046168"/>
    <w:rsid w:val="00046270"/>
    <w:rsid w:val="00046B81"/>
    <w:rsid w:val="00046F56"/>
    <w:rsid w:val="00047914"/>
    <w:rsid w:val="00047E26"/>
    <w:rsid w:val="00050757"/>
    <w:rsid w:val="00051ECC"/>
    <w:rsid w:val="000525EC"/>
    <w:rsid w:val="0005284E"/>
    <w:rsid w:val="0005305E"/>
    <w:rsid w:val="00053262"/>
    <w:rsid w:val="00054EE7"/>
    <w:rsid w:val="00055D9F"/>
    <w:rsid w:val="00057385"/>
    <w:rsid w:val="00057964"/>
    <w:rsid w:val="000602E8"/>
    <w:rsid w:val="0006030B"/>
    <w:rsid w:val="0006165F"/>
    <w:rsid w:val="0006174A"/>
    <w:rsid w:val="00061DAE"/>
    <w:rsid w:val="00063507"/>
    <w:rsid w:val="0006405E"/>
    <w:rsid w:val="0006431A"/>
    <w:rsid w:val="00064702"/>
    <w:rsid w:val="00065241"/>
    <w:rsid w:val="000661DD"/>
    <w:rsid w:val="00066F66"/>
    <w:rsid w:val="00067A1D"/>
    <w:rsid w:val="000704F6"/>
    <w:rsid w:val="00070FFD"/>
    <w:rsid w:val="00071ECB"/>
    <w:rsid w:val="00073C79"/>
    <w:rsid w:val="000742C6"/>
    <w:rsid w:val="0007444D"/>
    <w:rsid w:val="00075D5A"/>
    <w:rsid w:val="000769E7"/>
    <w:rsid w:val="000804AB"/>
    <w:rsid w:val="00081549"/>
    <w:rsid w:val="00082AB5"/>
    <w:rsid w:val="00083CF6"/>
    <w:rsid w:val="00087436"/>
    <w:rsid w:val="00090A3C"/>
    <w:rsid w:val="0009151C"/>
    <w:rsid w:val="000916DC"/>
    <w:rsid w:val="000929DB"/>
    <w:rsid w:val="00092F10"/>
    <w:rsid w:val="00093D88"/>
    <w:rsid w:val="0009416B"/>
    <w:rsid w:val="00094C83"/>
    <w:rsid w:val="00096996"/>
    <w:rsid w:val="0009717F"/>
    <w:rsid w:val="00097C3C"/>
    <w:rsid w:val="00097FC2"/>
    <w:rsid w:val="000A0166"/>
    <w:rsid w:val="000A03DB"/>
    <w:rsid w:val="000A36AA"/>
    <w:rsid w:val="000A3DCE"/>
    <w:rsid w:val="000A413F"/>
    <w:rsid w:val="000A4805"/>
    <w:rsid w:val="000A6B10"/>
    <w:rsid w:val="000A78BE"/>
    <w:rsid w:val="000B0AC8"/>
    <w:rsid w:val="000B0CFA"/>
    <w:rsid w:val="000B1069"/>
    <w:rsid w:val="000B12AB"/>
    <w:rsid w:val="000B1378"/>
    <w:rsid w:val="000B2567"/>
    <w:rsid w:val="000B3901"/>
    <w:rsid w:val="000B41DC"/>
    <w:rsid w:val="000B4701"/>
    <w:rsid w:val="000B4B54"/>
    <w:rsid w:val="000B642B"/>
    <w:rsid w:val="000B64E7"/>
    <w:rsid w:val="000B7A92"/>
    <w:rsid w:val="000C0859"/>
    <w:rsid w:val="000C3366"/>
    <w:rsid w:val="000C337F"/>
    <w:rsid w:val="000C3610"/>
    <w:rsid w:val="000C3B95"/>
    <w:rsid w:val="000C50D6"/>
    <w:rsid w:val="000C747A"/>
    <w:rsid w:val="000C7D7F"/>
    <w:rsid w:val="000D2AB3"/>
    <w:rsid w:val="000D2D74"/>
    <w:rsid w:val="000D36FB"/>
    <w:rsid w:val="000D4A2D"/>
    <w:rsid w:val="000D4D7C"/>
    <w:rsid w:val="000D5666"/>
    <w:rsid w:val="000D5742"/>
    <w:rsid w:val="000D6606"/>
    <w:rsid w:val="000D7DB7"/>
    <w:rsid w:val="000E037A"/>
    <w:rsid w:val="000E0F53"/>
    <w:rsid w:val="000E11EA"/>
    <w:rsid w:val="000E1677"/>
    <w:rsid w:val="000E1877"/>
    <w:rsid w:val="000E1AD4"/>
    <w:rsid w:val="000E22CC"/>
    <w:rsid w:val="000E2CA8"/>
    <w:rsid w:val="000E31F9"/>
    <w:rsid w:val="000E5BE9"/>
    <w:rsid w:val="000E5EA8"/>
    <w:rsid w:val="000E6862"/>
    <w:rsid w:val="000E6D47"/>
    <w:rsid w:val="000E78AA"/>
    <w:rsid w:val="000F0B19"/>
    <w:rsid w:val="000F0DDC"/>
    <w:rsid w:val="000F0EC2"/>
    <w:rsid w:val="000F125F"/>
    <w:rsid w:val="000F1CAF"/>
    <w:rsid w:val="000F2510"/>
    <w:rsid w:val="000F287C"/>
    <w:rsid w:val="000F32AB"/>
    <w:rsid w:val="000F36D1"/>
    <w:rsid w:val="000F3BFF"/>
    <w:rsid w:val="000F4E1A"/>
    <w:rsid w:val="000F4E2A"/>
    <w:rsid w:val="000F5788"/>
    <w:rsid w:val="000F6334"/>
    <w:rsid w:val="000F7264"/>
    <w:rsid w:val="000F76D5"/>
    <w:rsid w:val="000F7869"/>
    <w:rsid w:val="000F7DB4"/>
    <w:rsid w:val="001000D0"/>
    <w:rsid w:val="00100B24"/>
    <w:rsid w:val="00100B5F"/>
    <w:rsid w:val="00100B62"/>
    <w:rsid w:val="00101532"/>
    <w:rsid w:val="0010274F"/>
    <w:rsid w:val="00102DF2"/>
    <w:rsid w:val="001036CA"/>
    <w:rsid w:val="001045FD"/>
    <w:rsid w:val="00104D1A"/>
    <w:rsid w:val="00105866"/>
    <w:rsid w:val="00106251"/>
    <w:rsid w:val="001062F1"/>
    <w:rsid w:val="0010790F"/>
    <w:rsid w:val="00107E70"/>
    <w:rsid w:val="00107F9F"/>
    <w:rsid w:val="00111770"/>
    <w:rsid w:val="00112229"/>
    <w:rsid w:val="00112A7A"/>
    <w:rsid w:val="00112DD4"/>
    <w:rsid w:val="001149CC"/>
    <w:rsid w:val="00115AB3"/>
    <w:rsid w:val="0011605A"/>
    <w:rsid w:val="00116E7C"/>
    <w:rsid w:val="00116EB6"/>
    <w:rsid w:val="0011783F"/>
    <w:rsid w:val="00117DAB"/>
    <w:rsid w:val="00117F59"/>
    <w:rsid w:val="00120788"/>
    <w:rsid w:val="00120FDE"/>
    <w:rsid w:val="001220A0"/>
    <w:rsid w:val="00122C5D"/>
    <w:rsid w:val="0012368B"/>
    <w:rsid w:val="00123A5B"/>
    <w:rsid w:val="00123C2A"/>
    <w:rsid w:val="0012412F"/>
    <w:rsid w:val="0012419C"/>
    <w:rsid w:val="00126351"/>
    <w:rsid w:val="00126430"/>
    <w:rsid w:val="00126871"/>
    <w:rsid w:val="0012746A"/>
    <w:rsid w:val="00130F4D"/>
    <w:rsid w:val="00131565"/>
    <w:rsid w:val="00133572"/>
    <w:rsid w:val="00135629"/>
    <w:rsid w:val="00135E29"/>
    <w:rsid w:val="001364FD"/>
    <w:rsid w:val="00136AEF"/>
    <w:rsid w:val="00137AFE"/>
    <w:rsid w:val="0014038A"/>
    <w:rsid w:val="00140406"/>
    <w:rsid w:val="00140A72"/>
    <w:rsid w:val="00140AF9"/>
    <w:rsid w:val="001414AF"/>
    <w:rsid w:val="00142412"/>
    <w:rsid w:val="00145052"/>
    <w:rsid w:val="00145485"/>
    <w:rsid w:val="00150B20"/>
    <w:rsid w:val="00151EBA"/>
    <w:rsid w:val="0015332E"/>
    <w:rsid w:val="001548A1"/>
    <w:rsid w:val="001557FA"/>
    <w:rsid w:val="00155A97"/>
    <w:rsid w:val="00156649"/>
    <w:rsid w:val="00156F7A"/>
    <w:rsid w:val="00157922"/>
    <w:rsid w:val="00160088"/>
    <w:rsid w:val="00160EB5"/>
    <w:rsid w:val="00162783"/>
    <w:rsid w:val="001672A8"/>
    <w:rsid w:val="00167A82"/>
    <w:rsid w:val="00167C99"/>
    <w:rsid w:val="00170791"/>
    <w:rsid w:val="001715D7"/>
    <w:rsid w:val="001735E2"/>
    <w:rsid w:val="00173704"/>
    <w:rsid w:val="00173A92"/>
    <w:rsid w:val="00174126"/>
    <w:rsid w:val="001741D4"/>
    <w:rsid w:val="00174202"/>
    <w:rsid w:val="00174211"/>
    <w:rsid w:val="00174B39"/>
    <w:rsid w:val="0017737B"/>
    <w:rsid w:val="00177697"/>
    <w:rsid w:val="00177CB2"/>
    <w:rsid w:val="00180F5B"/>
    <w:rsid w:val="001811D1"/>
    <w:rsid w:val="001818AF"/>
    <w:rsid w:val="00181B37"/>
    <w:rsid w:val="0018349E"/>
    <w:rsid w:val="00184645"/>
    <w:rsid w:val="00185450"/>
    <w:rsid w:val="0018595E"/>
    <w:rsid w:val="00185B8F"/>
    <w:rsid w:val="00185E6E"/>
    <w:rsid w:val="00186635"/>
    <w:rsid w:val="00186D17"/>
    <w:rsid w:val="0018780C"/>
    <w:rsid w:val="00187B35"/>
    <w:rsid w:val="00187CCA"/>
    <w:rsid w:val="001904FB"/>
    <w:rsid w:val="00191A7F"/>
    <w:rsid w:val="00192481"/>
    <w:rsid w:val="00192749"/>
    <w:rsid w:val="00192E26"/>
    <w:rsid w:val="0019472D"/>
    <w:rsid w:val="001947EA"/>
    <w:rsid w:val="00194D1A"/>
    <w:rsid w:val="00194D52"/>
    <w:rsid w:val="001969E3"/>
    <w:rsid w:val="00196DAF"/>
    <w:rsid w:val="00197304"/>
    <w:rsid w:val="00197B5D"/>
    <w:rsid w:val="00197C88"/>
    <w:rsid w:val="00197ECA"/>
    <w:rsid w:val="001A1455"/>
    <w:rsid w:val="001A1BAF"/>
    <w:rsid w:val="001A1E7C"/>
    <w:rsid w:val="001A22A8"/>
    <w:rsid w:val="001A3362"/>
    <w:rsid w:val="001A33B5"/>
    <w:rsid w:val="001A43F8"/>
    <w:rsid w:val="001A505F"/>
    <w:rsid w:val="001A5B8A"/>
    <w:rsid w:val="001A6A6A"/>
    <w:rsid w:val="001A6E75"/>
    <w:rsid w:val="001A78B2"/>
    <w:rsid w:val="001B2EFD"/>
    <w:rsid w:val="001B329E"/>
    <w:rsid w:val="001B4E48"/>
    <w:rsid w:val="001B50C7"/>
    <w:rsid w:val="001B5234"/>
    <w:rsid w:val="001B531D"/>
    <w:rsid w:val="001B5E0B"/>
    <w:rsid w:val="001B5EA4"/>
    <w:rsid w:val="001B6C5B"/>
    <w:rsid w:val="001B790B"/>
    <w:rsid w:val="001C0670"/>
    <w:rsid w:val="001C1775"/>
    <w:rsid w:val="001C49DC"/>
    <w:rsid w:val="001C4B0B"/>
    <w:rsid w:val="001C6060"/>
    <w:rsid w:val="001C67DD"/>
    <w:rsid w:val="001D0042"/>
    <w:rsid w:val="001D04B6"/>
    <w:rsid w:val="001D0D1A"/>
    <w:rsid w:val="001D0E4D"/>
    <w:rsid w:val="001D162B"/>
    <w:rsid w:val="001D43F1"/>
    <w:rsid w:val="001D4DB0"/>
    <w:rsid w:val="001D4DCF"/>
    <w:rsid w:val="001D53F4"/>
    <w:rsid w:val="001D6236"/>
    <w:rsid w:val="001E0072"/>
    <w:rsid w:val="001E0212"/>
    <w:rsid w:val="001E2670"/>
    <w:rsid w:val="001E439F"/>
    <w:rsid w:val="001E5611"/>
    <w:rsid w:val="001E62B2"/>
    <w:rsid w:val="001E63B0"/>
    <w:rsid w:val="001E7A68"/>
    <w:rsid w:val="001E7D41"/>
    <w:rsid w:val="001F0190"/>
    <w:rsid w:val="001F0998"/>
    <w:rsid w:val="001F0F42"/>
    <w:rsid w:val="001F206C"/>
    <w:rsid w:val="001F2078"/>
    <w:rsid w:val="001F20E4"/>
    <w:rsid w:val="001F2712"/>
    <w:rsid w:val="001F282E"/>
    <w:rsid w:val="001F2897"/>
    <w:rsid w:val="001F4A21"/>
    <w:rsid w:val="001F5F37"/>
    <w:rsid w:val="001F6292"/>
    <w:rsid w:val="001F69C4"/>
    <w:rsid w:val="001F6ABE"/>
    <w:rsid w:val="001F75DE"/>
    <w:rsid w:val="001F79F5"/>
    <w:rsid w:val="002004C8"/>
    <w:rsid w:val="0020061F"/>
    <w:rsid w:val="0020327F"/>
    <w:rsid w:val="002032CF"/>
    <w:rsid w:val="0020386F"/>
    <w:rsid w:val="00203A7F"/>
    <w:rsid w:val="00203C54"/>
    <w:rsid w:val="00203F86"/>
    <w:rsid w:val="0020545E"/>
    <w:rsid w:val="00205879"/>
    <w:rsid w:val="00207967"/>
    <w:rsid w:val="00210E3F"/>
    <w:rsid w:val="00211160"/>
    <w:rsid w:val="00211524"/>
    <w:rsid w:val="00212798"/>
    <w:rsid w:val="002136A4"/>
    <w:rsid w:val="00213B49"/>
    <w:rsid w:val="00214838"/>
    <w:rsid w:val="002149A2"/>
    <w:rsid w:val="00214CE2"/>
    <w:rsid w:val="00214D7E"/>
    <w:rsid w:val="00214F87"/>
    <w:rsid w:val="0021571A"/>
    <w:rsid w:val="0021648E"/>
    <w:rsid w:val="002164D7"/>
    <w:rsid w:val="00216DBF"/>
    <w:rsid w:val="00217474"/>
    <w:rsid w:val="00220A7B"/>
    <w:rsid w:val="002213F4"/>
    <w:rsid w:val="00222DD0"/>
    <w:rsid w:val="0022393A"/>
    <w:rsid w:val="00224736"/>
    <w:rsid w:val="002269B6"/>
    <w:rsid w:val="00227B4B"/>
    <w:rsid w:val="002301E7"/>
    <w:rsid w:val="002315BF"/>
    <w:rsid w:val="00231E31"/>
    <w:rsid w:val="002320E5"/>
    <w:rsid w:val="00234019"/>
    <w:rsid w:val="002350A8"/>
    <w:rsid w:val="002357FA"/>
    <w:rsid w:val="00235D53"/>
    <w:rsid w:val="00235D8A"/>
    <w:rsid w:val="00235FFA"/>
    <w:rsid w:val="00237364"/>
    <w:rsid w:val="002376C6"/>
    <w:rsid w:val="002401D7"/>
    <w:rsid w:val="00240527"/>
    <w:rsid w:val="00240680"/>
    <w:rsid w:val="00240D6C"/>
    <w:rsid w:val="00240DE9"/>
    <w:rsid w:val="00240DF5"/>
    <w:rsid w:val="00241120"/>
    <w:rsid w:val="002422BB"/>
    <w:rsid w:val="00243AAD"/>
    <w:rsid w:val="002469A5"/>
    <w:rsid w:val="002477FF"/>
    <w:rsid w:val="00252012"/>
    <w:rsid w:val="002524CE"/>
    <w:rsid w:val="002539AB"/>
    <w:rsid w:val="00253B86"/>
    <w:rsid w:val="002550A6"/>
    <w:rsid w:val="00255127"/>
    <w:rsid w:val="002551F0"/>
    <w:rsid w:val="002570B8"/>
    <w:rsid w:val="00257CCA"/>
    <w:rsid w:val="00257D06"/>
    <w:rsid w:val="0026015F"/>
    <w:rsid w:val="0026076D"/>
    <w:rsid w:val="00260E89"/>
    <w:rsid w:val="00261957"/>
    <w:rsid w:val="0026266D"/>
    <w:rsid w:val="00262B7E"/>
    <w:rsid w:val="00262EA5"/>
    <w:rsid w:val="002652FA"/>
    <w:rsid w:val="00267568"/>
    <w:rsid w:val="00267DC6"/>
    <w:rsid w:val="00271270"/>
    <w:rsid w:val="002717A0"/>
    <w:rsid w:val="002719DD"/>
    <w:rsid w:val="00271AFD"/>
    <w:rsid w:val="0027282A"/>
    <w:rsid w:val="00273694"/>
    <w:rsid w:val="002738D5"/>
    <w:rsid w:val="00274398"/>
    <w:rsid w:val="00274545"/>
    <w:rsid w:val="00274D6E"/>
    <w:rsid w:val="00275411"/>
    <w:rsid w:val="00275C61"/>
    <w:rsid w:val="00277168"/>
    <w:rsid w:val="00281CA1"/>
    <w:rsid w:val="00281D68"/>
    <w:rsid w:val="00282632"/>
    <w:rsid w:val="00282BEF"/>
    <w:rsid w:val="00282E84"/>
    <w:rsid w:val="002830FC"/>
    <w:rsid w:val="00284672"/>
    <w:rsid w:val="00284E43"/>
    <w:rsid w:val="00285140"/>
    <w:rsid w:val="00285E60"/>
    <w:rsid w:val="00286201"/>
    <w:rsid w:val="002866DC"/>
    <w:rsid w:val="00286870"/>
    <w:rsid w:val="002869A0"/>
    <w:rsid w:val="00286E37"/>
    <w:rsid w:val="00286FBA"/>
    <w:rsid w:val="0028709E"/>
    <w:rsid w:val="002871FD"/>
    <w:rsid w:val="00287F7E"/>
    <w:rsid w:val="002912EF"/>
    <w:rsid w:val="002917DC"/>
    <w:rsid w:val="00291BF5"/>
    <w:rsid w:val="00292ACE"/>
    <w:rsid w:val="00292CD1"/>
    <w:rsid w:val="0029552C"/>
    <w:rsid w:val="002A0295"/>
    <w:rsid w:val="002A1041"/>
    <w:rsid w:val="002A21A0"/>
    <w:rsid w:val="002A28DD"/>
    <w:rsid w:val="002A2DD7"/>
    <w:rsid w:val="002A4A80"/>
    <w:rsid w:val="002A5CA2"/>
    <w:rsid w:val="002A5F82"/>
    <w:rsid w:val="002A631F"/>
    <w:rsid w:val="002A6DE9"/>
    <w:rsid w:val="002B03AE"/>
    <w:rsid w:val="002B04A4"/>
    <w:rsid w:val="002B108E"/>
    <w:rsid w:val="002B1392"/>
    <w:rsid w:val="002B1F04"/>
    <w:rsid w:val="002B2293"/>
    <w:rsid w:val="002B2386"/>
    <w:rsid w:val="002B2A6A"/>
    <w:rsid w:val="002B346D"/>
    <w:rsid w:val="002B3C07"/>
    <w:rsid w:val="002B3C1F"/>
    <w:rsid w:val="002B3D2B"/>
    <w:rsid w:val="002B45CD"/>
    <w:rsid w:val="002B4C64"/>
    <w:rsid w:val="002B5420"/>
    <w:rsid w:val="002B57B8"/>
    <w:rsid w:val="002B62B2"/>
    <w:rsid w:val="002B66E4"/>
    <w:rsid w:val="002B7B68"/>
    <w:rsid w:val="002B7CBD"/>
    <w:rsid w:val="002C02B3"/>
    <w:rsid w:val="002C1752"/>
    <w:rsid w:val="002C1E92"/>
    <w:rsid w:val="002C1FA3"/>
    <w:rsid w:val="002C2088"/>
    <w:rsid w:val="002C23C2"/>
    <w:rsid w:val="002C28F7"/>
    <w:rsid w:val="002C3AC7"/>
    <w:rsid w:val="002C3ECB"/>
    <w:rsid w:val="002C49BC"/>
    <w:rsid w:val="002C4EF1"/>
    <w:rsid w:val="002C56F5"/>
    <w:rsid w:val="002C5D4F"/>
    <w:rsid w:val="002C60C1"/>
    <w:rsid w:val="002C6D05"/>
    <w:rsid w:val="002C7247"/>
    <w:rsid w:val="002D0ED0"/>
    <w:rsid w:val="002D2189"/>
    <w:rsid w:val="002D28CD"/>
    <w:rsid w:val="002D33C9"/>
    <w:rsid w:val="002D4265"/>
    <w:rsid w:val="002D4855"/>
    <w:rsid w:val="002D4B5B"/>
    <w:rsid w:val="002D57A4"/>
    <w:rsid w:val="002D5828"/>
    <w:rsid w:val="002D63CA"/>
    <w:rsid w:val="002D6C07"/>
    <w:rsid w:val="002D7AE0"/>
    <w:rsid w:val="002D7F66"/>
    <w:rsid w:val="002E0976"/>
    <w:rsid w:val="002E207B"/>
    <w:rsid w:val="002E30AD"/>
    <w:rsid w:val="002E425A"/>
    <w:rsid w:val="002E42D5"/>
    <w:rsid w:val="002E5F85"/>
    <w:rsid w:val="002E6238"/>
    <w:rsid w:val="002E67CB"/>
    <w:rsid w:val="002E7472"/>
    <w:rsid w:val="002E7DC9"/>
    <w:rsid w:val="002F059D"/>
    <w:rsid w:val="002F100B"/>
    <w:rsid w:val="002F16B7"/>
    <w:rsid w:val="002F1BCD"/>
    <w:rsid w:val="002F31E8"/>
    <w:rsid w:val="002F466E"/>
    <w:rsid w:val="002F5A33"/>
    <w:rsid w:val="002F71A4"/>
    <w:rsid w:val="002F724D"/>
    <w:rsid w:val="002F725D"/>
    <w:rsid w:val="003022A1"/>
    <w:rsid w:val="0030277E"/>
    <w:rsid w:val="00303967"/>
    <w:rsid w:val="00304C96"/>
    <w:rsid w:val="00306608"/>
    <w:rsid w:val="00307C40"/>
    <w:rsid w:val="00310440"/>
    <w:rsid w:val="00310916"/>
    <w:rsid w:val="00310A8C"/>
    <w:rsid w:val="0031148D"/>
    <w:rsid w:val="0031233F"/>
    <w:rsid w:val="00312510"/>
    <w:rsid w:val="0031282B"/>
    <w:rsid w:val="00313603"/>
    <w:rsid w:val="003142E0"/>
    <w:rsid w:val="00315553"/>
    <w:rsid w:val="003165F1"/>
    <w:rsid w:val="0032008E"/>
    <w:rsid w:val="00320110"/>
    <w:rsid w:val="0032089E"/>
    <w:rsid w:val="00320A03"/>
    <w:rsid w:val="00321203"/>
    <w:rsid w:val="003212C6"/>
    <w:rsid w:val="003223FA"/>
    <w:rsid w:val="0032273C"/>
    <w:rsid w:val="00322AA0"/>
    <w:rsid w:val="00323A78"/>
    <w:rsid w:val="00323F23"/>
    <w:rsid w:val="00324EEE"/>
    <w:rsid w:val="00327513"/>
    <w:rsid w:val="00331519"/>
    <w:rsid w:val="0033506D"/>
    <w:rsid w:val="003350DD"/>
    <w:rsid w:val="00335EBA"/>
    <w:rsid w:val="003368D2"/>
    <w:rsid w:val="00336AAC"/>
    <w:rsid w:val="003375E8"/>
    <w:rsid w:val="0034038E"/>
    <w:rsid w:val="00340727"/>
    <w:rsid w:val="003411AC"/>
    <w:rsid w:val="003426E1"/>
    <w:rsid w:val="00342715"/>
    <w:rsid w:val="00342A57"/>
    <w:rsid w:val="00343706"/>
    <w:rsid w:val="00344354"/>
    <w:rsid w:val="00345393"/>
    <w:rsid w:val="0034787C"/>
    <w:rsid w:val="00347C7D"/>
    <w:rsid w:val="00350991"/>
    <w:rsid w:val="00351064"/>
    <w:rsid w:val="003512A0"/>
    <w:rsid w:val="003522BA"/>
    <w:rsid w:val="00352E5E"/>
    <w:rsid w:val="003532DB"/>
    <w:rsid w:val="003537E6"/>
    <w:rsid w:val="00354375"/>
    <w:rsid w:val="003551E6"/>
    <w:rsid w:val="003559A6"/>
    <w:rsid w:val="003574D8"/>
    <w:rsid w:val="00357602"/>
    <w:rsid w:val="0035765F"/>
    <w:rsid w:val="00360C4C"/>
    <w:rsid w:val="003629B4"/>
    <w:rsid w:val="00362EDB"/>
    <w:rsid w:val="00363861"/>
    <w:rsid w:val="003638A4"/>
    <w:rsid w:val="00364270"/>
    <w:rsid w:val="00364681"/>
    <w:rsid w:val="00365977"/>
    <w:rsid w:val="00365B25"/>
    <w:rsid w:val="00365EC7"/>
    <w:rsid w:val="0036622A"/>
    <w:rsid w:val="00366345"/>
    <w:rsid w:val="00367EFD"/>
    <w:rsid w:val="00370859"/>
    <w:rsid w:val="003711F1"/>
    <w:rsid w:val="00372280"/>
    <w:rsid w:val="0037442D"/>
    <w:rsid w:val="00375036"/>
    <w:rsid w:val="0037515F"/>
    <w:rsid w:val="00375E6F"/>
    <w:rsid w:val="00376077"/>
    <w:rsid w:val="00377CC6"/>
    <w:rsid w:val="003806FA"/>
    <w:rsid w:val="00380CC8"/>
    <w:rsid w:val="00380E90"/>
    <w:rsid w:val="00381012"/>
    <w:rsid w:val="0038192D"/>
    <w:rsid w:val="00381A0A"/>
    <w:rsid w:val="00381EBA"/>
    <w:rsid w:val="00382148"/>
    <w:rsid w:val="00382684"/>
    <w:rsid w:val="00382A38"/>
    <w:rsid w:val="00383765"/>
    <w:rsid w:val="00383F16"/>
    <w:rsid w:val="00384A55"/>
    <w:rsid w:val="003866A7"/>
    <w:rsid w:val="00387D72"/>
    <w:rsid w:val="00390C98"/>
    <w:rsid w:val="00390CAB"/>
    <w:rsid w:val="00390D17"/>
    <w:rsid w:val="0039174E"/>
    <w:rsid w:val="00391EAE"/>
    <w:rsid w:val="00392968"/>
    <w:rsid w:val="00392D10"/>
    <w:rsid w:val="0039316C"/>
    <w:rsid w:val="003936DA"/>
    <w:rsid w:val="0039372B"/>
    <w:rsid w:val="00393D25"/>
    <w:rsid w:val="00394C95"/>
    <w:rsid w:val="003958D1"/>
    <w:rsid w:val="00397871"/>
    <w:rsid w:val="0039792F"/>
    <w:rsid w:val="00397D1D"/>
    <w:rsid w:val="003A0062"/>
    <w:rsid w:val="003A40FB"/>
    <w:rsid w:val="003A483D"/>
    <w:rsid w:val="003A5178"/>
    <w:rsid w:val="003A58ED"/>
    <w:rsid w:val="003A5CEF"/>
    <w:rsid w:val="003A5DB9"/>
    <w:rsid w:val="003A78B2"/>
    <w:rsid w:val="003A7C04"/>
    <w:rsid w:val="003A7C3F"/>
    <w:rsid w:val="003B01A1"/>
    <w:rsid w:val="003B01A8"/>
    <w:rsid w:val="003B08D9"/>
    <w:rsid w:val="003B11D6"/>
    <w:rsid w:val="003B143A"/>
    <w:rsid w:val="003B1B8B"/>
    <w:rsid w:val="003B1C9F"/>
    <w:rsid w:val="003B3E9C"/>
    <w:rsid w:val="003B3F0E"/>
    <w:rsid w:val="003B4516"/>
    <w:rsid w:val="003B46DB"/>
    <w:rsid w:val="003B47D5"/>
    <w:rsid w:val="003B4B77"/>
    <w:rsid w:val="003B4BC0"/>
    <w:rsid w:val="003B52BF"/>
    <w:rsid w:val="003B6062"/>
    <w:rsid w:val="003B63AB"/>
    <w:rsid w:val="003B6885"/>
    <w:rsid w:val="003B7315"/>
    <w:rsid w:val="003B753E"/>
    <w:rsid w:val="003C050C"/>
    <w:rsid w:val="003C069A"/>
    <w:rsid w:val="003C1C85"/>
    <w:rsid w:val="003C20A6"/>
    <w:rsid w:val="003C3E1A"/>
    <w:rsid w:val="003C3E7D"/>
    <w:rsid w:val="003C4387"/>
    <w:rsid w:val="003C52B1"/>
    <w:rsid w:val="003C5A56"/>
    <w:rsid w:val="003C7C97"/>
    <w:rsid w:val="003D04BF"/>
    <w:rsid w:val="003D0624"/>
    <w:rsid w:val="003D0675"/>
    <w:rsid w:val="003D2D75"/>
    <w:rsid w:val="003D3384"/>
    <w:rsid w:val="003D3DF3"/>
    <w:rsid w:val="003D4B20"/>
    <w:rsid w:val="003D4CCF"/>
    <w:rsid w:val="003D50DA"/>
    <w:rsid w:val="003D553A"/>
    <w:rsid w:val="003D5DA4"/>
    <w:rsid w:val="003D76FD"/>
    <w:rsid w:val="003E0BEE"/>
    <w:rsid w:val="003E0C36"/>
    <w:rsid w:val="003E1E73"/>
    <w:rsid w:val="003E2488"/>
    <w:rsid w:val="003E3283"/>
    <w:rsid w:val="003E37EF"/>
    <w:rsid w:val="003E46A5"/>
    <w:rsid w:val="003E577E"/>
    <w:rsid w:val="003E6654"/>
    <w:rsid w:val="003E6928"/>
    <w:rsid w:val="003E6BA7"/>
    <w:rsid w:val="003E6BF1"/>
    <w:rsid w:val="003E6C4A"/>
    <w:rsid w:val="003E6CB0"/>
    <w:rsid w:val="003E6DBF"/>
    <w:rsid w:val="003E704F"/>
    <w:rsid w:val="003E75C5"/>
    <w:rsid w:val="003F003A"/>
    <w:rsid w:val="003F05C8"/>
    <w:rsid w:val="003F1D12"/>
    <w:rsid w:val="003F228D"/>
    <w:rsid w:val="003F2939"/>
    <w:rsid w:val="003F2B20"/>
    <w:rsid w:val="003F2F1B"/>
    <w:rsid w:val="003F3885"/>
    <w:rsid w:val="003F539D"/>
    <w:rsid w:val="003F5B06"/>
    <w:rsid w:val="003F5DAF"/>
    <w:rsid w:val="003F6C25"/>
    <w:rsid w:val="003F7141"/>
    <w:rsid w:val="0040070A"/>
    <w:rsid w:val="00400DCF"/>
    <w:rsid w:val="004012A4"/>
    <w:rsid w:val="00401FA5"/>
    <w:rsid w:val="0040266F"/>
    <w:rsid w:val="00403570"/>
    <w:rsid w:val="00403EE0"/>
    <w:rsid w:val="004059A8"/>
    <w:rsid w:val="00405A99"/>
    <w:rsid w:val="00405F28"/>
    <w:rsid w:val="00405F5D"/>
    <w:rsid w:val="004072AF"/>
    <w:rsid w:val="00414154"/>
    <w:rsid w:val="004147BD"/>
    <w:rsid w:val="00415989"/>
    <w:rsid w:val="00415AFC"/>
    <w:rsid w:val="00416115"/>
    <w:rsid w:val="004171FF"/>
    <w:rsid w:val="00417C0E"/>
    <w:rsid w:val="004204C4"/>
    <w:rsid w:val="0042052C"/>
    <w:rsid w:val="00420582"/>
    <w:rsid w:val="00420BBB"/>
    <w:rsid w:val="00420FB1"/>
    <w:rsid w:val="0042121C"/>
    <w:rsid w:val="00421542"/>
    <w:rsid w:val="004227CB"/>
    <w:rsid w:val="00423C3B"/>
    <w:rsid w:val="004242EA"/>
    <w:rsid w:val="004255B4"/>
    <w:rsid w:val="004260B3"/>
    <w:rsid w:val="004346B6"/>
    <w:rsid w:val="00434C58"/>
    <w:rsid w:val="00434FC3"/>
    <w:rsid w:val="00434FE2"/>
    <w:rsid w:val="00435231"/>
    <w:rsid w:val="00436CC1"/>
    <w:rsid w:val="00437219"/>
    <w:rsid w:val="004401FA"/>
    <w:rsid w:val="004405CC"/>
    <w:rsid w:val="00440B5F"/>
    <w:rsid w:val="004414C4"/>
    <w:rsid w:val="00441C4A"/>
    <w:rsid w:val="00442B7F"/>
    <w:rsid w:val="00442FC2"/>
    <w:rsid w:val="00443CF0"/>
    <w:rsid w:val="00444A4F"/>
    <w:rsid w:val="00444DB7"/>
    <w:rsid w:val="0044627A"/>
    <w:rsid w:val="00446893"/>
    <w:rsid w:val="00446CD5"/>
    <w:rsid w:val="00447804"/>
    <w:rsid w:val="00450619"/>
    <w:rsid w:val="004516A2"/>
    <w:rsid w:val="004518A2"/>
    <w:rsid w:val="004519EE"/>
    <w:rsid w:val="00452D92"/>
    <w:rsid w:val="00452E93"/>
    <w:rsid w:val="0045317C"/>
    <w:rsid w:val="00453DF0"/>
    <w:rsid w:val="00455A0D"/>
    <w:rsid w:val="00455B4B"/>
    <w:rsid w:val="00455B7A"/>
    <w:rsid w:val="00456619"/>
    <w:rsid w:val="00456B02"/>
    <w:rsid w:val="00456F61"/>
    <w:rsid w:val="00457100"/>
    <w:rsid w:val="00460012"/>
    <w:rsid w:val="0046118D"/>
    <w:rsid w:val="004615ED"/>
    <w:rsid w:val="004624F7"/>
    <w:rsid w:val="0046256C"/>
    <w:rsid w:val="00463E63"/>
    <w:rsid w:val="00466921"/>
    <w:rsid w:val="00470D00"/>
    <w:rsid w:val="00470E33"/>
    <w:rsid w:val="00475C5E"/>
    <w:rsid w:val="00476BD0"/>
    <w:rsid w:val="00477AEE"/>
    <w:rsid w:val="0048095F"/>
    <w:rsid w:val="00480A44"/>
    <w:rsid w:val="0048199B"/>
    <w:rsid w:val="00481B1D"/>
    <w:rsid w:val="00481CAB"/>
    <w:rsid w:val="00481CEB"/>
    <w:rsid w:val="00481E72"/>
    <w:rsid w:val="004820F3"/>
    <w:rsid w:val="0048337B"/>
    <w:rsid w:val="00483579"/>
    <w:rsid w:val="00483691"/>
    <w:rsid w:val="004836E7"/>
    <w:rsid w:val="00483BEE"/>
    <w:rsid w:val="00484000"/>
    <w:rsid w:val="0048440D"/>
    <w:rsid w:val="004848D8"/>
    <w:rsid w:val="00486721"/>
    <w:rsid w:val="00486817"/>
    <w:rsid w:val="004872F5"/>
    <w:rsid w:val="00487B19"/>
    <w:rsid w:val="00487C86"/>
    <w:rsid w:val="00487F4E"/>
    <w:rsid w:val="00490261"/>
    <w:rsid w:val="004905AB"/>
    <w:rsid w:val="00491E30"/>
    <w:rsid w:val="00492468"/>
    <w:rsid w:val="004947EE"/>
    <w:rsid w:val="00494A62"/>
    <w:rsid w:val="00495277"/>
    <w:rsid w:val="0049664A"/>
    <w:rsid w:val="00496EA9"/>
    <w:rsid w:val="004A125A"/>
    <w:rsid w:val="004A1D9E"/>
    <w:rsid w:val="004A1FA0"/>
    <w:rsid w:val="004A202A"/>
    <w:rsid w:val="004A27FF"/>
    <w:rsid w:val="004A2CF9"/>
    <w:rsid w:val="004A2D59"/>
    <w:rsid w:val="004A32E4"/>
    <w:rsid w:val="004A5096"/>
    <w:rsid w:val="004A737D"/>
    <w:rsid w:val="004B0C6E"/>
    <w:rsid w:val="004B0FA7"/>
    <w:rsid w:val="004B1063"/>
    <w:rsid w:val="004B1FCD"/>
    <w:rsid w:val="004B274D"/>
    <w:rsid w:val="004B2898"/>
    <w:rsid w:val="004B4BC7"/>
    <w:rsid w:val="004B4F9F"/>
    <w:rsid w:val="004B5029"/>
    <w:rsid w:val="004B5562"/>
    <w:rsid w:val="004B5AD0"/>
    <w:rsid w:val="004B60D6"/>
    <w:rsid w:val="004B6959"/>
    <w:rsid w:val="004B6A35"/>
    <w:rsid w:val="004B70AC"/>
    <w:rsid w:val="004B7114"/>
    <w:rsid w:val="004B73D1"/>
    <w:rsid w:val="004C05D0"/>
    <w:rsid w:val="004C0ED5"/>
    <w:rsid w:val="004C26C7"/>
    <w:rsid w:val="004C2B5C"/>
    <w:rsid w:val="004C2D6C"/>
    <w:rsid w:val="004C2FE4"/>
    <w:rsid w:val="004C3AA6"/>
    <w:rsid w:val="004C5581"/>
    <w:rsid w:val="004C5F74"/>
    <w:rsid w:val="004C67D8"/>
    <w:rsid w:val="004C7B61"/>
    <w:rsid w:val="004C7BB2"/>
    <w:rsid w:val="004C7DBD"/>
    <w:rsid w:val="004D0B12"/>
    <w:rsid w:val="004D1457"/>
    <w:rsid w:val="004D2C19"/>
    <w:rsid w:val="004D31D6"/>
    <w:rsid w:val="004D4351"/>
    <w:rsid w:val="004D592B"/>
    <w:rsid w:val="004D6727"/>
    <w:rsid w:val="004D6E60"/>
    <w:rsid w:val="004D6FA0"/>
    <w:rsid w:val="004E0026"/>
    <w:rsid w:val="004E03F3"/>
    <w:rsid w:val="004E09C5"/>
    <w:rsid w:val="004E0B34"/>
    <w:rsid w:val="004E0D34"/>
    <w:rsid w:val="004E0FD2"/>
    <w:rsid w:val="004E135D"/>
    <w:rsid w:val="004E1CDD"/>
    <w:rsid w:val="004E20FA"/>
    <w:rsid w:val="004E2205"/>
    <w:rsid w:val="004E226C"/>
    <w:rsid w:val="004E25FA"/>
    <w:rsid w:val="004E35E6"/>
    <w:rsid w:val="004E393D"/>
    <w:rsid w:val="004E3FB6"/>
    <w:rsid w:val="004E41AB"/>
    <w:rsid w:val="004E54C7"/>
    <w:rsid w:val="004E5C9A"/>
    <w:rsid w:val="004E7089"/>
    <w:rsid w:val="004E748D"/>
    <w:rsid w:val="004E7624"/>
    <w:rsid w:val="004F10C2"/>
    <w:rsid w:val="004F1CEA"/>
    <w:rsid w:val="004F229D"/>
    <w:rsid w:val="004F2D05"/>
    <w:rsid w:val="004F36DB"/>
    <w:rsid w:val="004F36FE"/>
    <w:rsid w:val="004F39A4"/>
    <w:rsid w:val="004F40E7"/>
    <w:rsid w:val="004F4277"/>
    <w:rsid w:val="004F4625"/>
    <w:rsid w:val="004F56FA"/>
    <w:rsid w:val="004F6566"/>
    <w:rsid w:val="004F65B0"/>
    <w:rsid w:val="004F65D9"/>
    <w:rsid w:val="004F6F24"/>
    <w:rsid w:val="004F777A"/>
    <w:rsid w:val="00500B7E"/>
    <w:rsid w:val="00500CB4"/>
    <w:rsid w:val="00500DEC"/>
    <w:rsid w:val="00502507"/>
    <w:rsid w:val="00502946"/>
    <w:rsid w:val="00502D35"/>
    <w:rsid w:val="00503F5C"/>
    <w:rsid w:val="005044E2"/>
    <w:rsid w:val="00506024"/>
    <w:rsid w:val="00506264"/>
    <w:rsid w:val="0050690C"/>
    <w:rsid w:val="00506BC3"/>
    <w:rsid w:val="00507989"/>
    <w:rsid w:val="00507FDD"/>
    <w:rsid w:val="00510597"/>
    <w:rsid w:val="00511166"/>
    <w:rsid w:val="005111E6"/>
    <w:rsid w:val="005113F1"/>
    <w:rsid w:val="0051213C"/>
    <w:rsid w:val="005131E2"/>
    <w:rsid w:val="005139DA"/>
    <w:rsid w:val="005143BE"/>
    <w:rsid w:val="00514C32"/>
    <w:rsid w:val="0051590B"/>
    <w:rsid w:val="00515DA3"/>
    <w:rsid w:val="00515E8A"/>
    <w:rsid w:val="00516382"/>
    <w:rsid w:val="00516767"/>
    <w:rsid w:val="00516962"/>
    <w:rsid w:val="00516A27"/>
    <w:rsid w:val="00516A4C"/>
    <w:rsid w:val="00516B22"/>
    <w:rsid w:val="00516EA1"/>
    <w:rsid w:val="0051739A"/>
    <w:rsid w:val="00517D0B"/>
    <w:rsid w:val="00522039"/>
    <w:rsid w:val="005221E0"/>
    <w:rsid w:val="005238A1"/>
    <w:rsid w:val="00523B98"/>
    <w:rsid w:val="005257F8"/>
    <w:rsid w:val="0052596C"/>
    <w:rsid w:val="00525AF5"/>
    <w:rsid w:val="0052670D"/>
    <w:rsid w:val="00527952"/>
    <w:rsid w:val="00527AAF"/>
    <w:rsid w:val="005314EA"/>
    <w:rsid w:val="00531638"/>
    <w:rsid w:val="00531E1C"/>
    <w:rsid w:val="00532DE6"/>
    <w:rsid w:val="00533403"/>
    <w:rsid w:val="00533C17"/>
    <w:rsid w:val="00534507"/>
    <w:rsid w:val="00534618"/>
    <w:rsid w:val="00534659"/>
    <w:rsid w:val="00534F1F"/>
    <w:rsid w:val="00536647"/>
    <w:rsid w:val="0053685B"/>
    <w:rsid w:val="005369C2"/>
    <w:rsid w:val="00540247"/>
    <w:rsid w:val="00540269"/>
    <w:rsid w:val="005404D2"/>
    <w:rsid w:val="0054091A"/>
    <w:rsid w:val="00541B5C"/>
    <w:rsid w:val="0054204D"/>
    <w:rsid w:val="005427F9"/>
    <w:rsid w:val="00542995"/>
    <w:rsid w:val="00543200"/>
    <w:rsid w:val="00543D88"/>
    <w:rsid w:val="00543E2E"/>
    <w:rsid w:val="005444CF"/>
    <w:rsid w:val="00546DF3"/>
    <w:rsid w:val="00551D82"/>
    <w:rsid w:val="00552151"/>
    <w:rsid w:val="0055235F"/>
    <w:rsid w:val="00553917"/>
    <w:rsid w:val="00554AF8"/>
    <w:rsid w:val="00554C10"/>
    <w:rsid w:val="00556CB7"/>
    <w:rsid w:val="0055748A"/>
    <w:rsid w:val="005609EA"/>
    <w:rsid w:val="00560CD2"/>
    <w:rsid w:val="005612D1"/>
    <w:rsid w:val="005616F9"/>
    <w:rsid w:val="00562675"/>
    <w:rsid w:val="00564C95"/>
    <w:rsid w:val="0056597C"/>
    <w:rsid w:val="00565A0D"/>
    <w:rsid w:val="00565AFD"/>
    <w:rsid w:val="00565C77"/>
    <w:rsid w:val="00566006"/>
    <w:rsid w:val="00566BA4"/>
    <w:rsid w:val="005676B3"/>
    <w:rsid w:val="005700C8"/>
    <w:rsid w:val="0057101C"/>
    <w:rsid w:val="00571B0C"/>
    <w:rsid w:val="005720A4"/>
    <w:rsid w:val="00573520"/>
    <w:rsid w:val="00577E89"/>
    <w:rsid w:val="005807D8"/>
    <w:rsid w:val="005807E6"/>
    <w:rsid w:val="005809DD"/>
    <w:rsid w:val="00581B5C"/>
    <w:rsid w:val="0058340E"/>
    <w:rsid w:val="0058352E"/>
    <w:rsid w:val="00584D8F"/>
    <w:rsid w:val="005855BC"/>
    <w:rsid w:val="00585804"/>
    <w:rsid w:val="00585998"/>
    <w:rsid w:val="005859D8"/>
    <w:rsid w:val="005866E7"/>
    <w:rsid w:val="00587390"/>
    <w:rsid w:val="00587D57"/>
    <w:rsid w:val="00590532"/>
    <w:rsid w:val="00590623"/>
    <w:rsid w:val="00590662"/>
    <w:rsid w:val="0059113B"/>
    <w:rsid w:val="00592720"/>
    <w:rsid w:val="00595203"/>
    <w:rsid w:val="00595B22"/>
    <w:rsid w:val="00596145"/>
    <w:rsid w:val="00596A12"/>
    <w:rsid w:val="00597971"/>
    <w:rsid w:val="005A1792"/>
    <w:rsid w:val="005A3002"/>
    <w:rsid w:val="005A40FE"/>
    <w:rsid w:val="005A4666"/>
    <w:rsid w:val="005A47ED"/>
    <w:rsid w:val="005A522F"/>
    <w:rsid w:val="005A67EF"/>
    <w:rsid w:val="005A76EA"/>
    <w:rsid w:val="005B0B97"/>
    <w:rsid w:val="005B2CA7"/>
    <w:rsid w:val="005B3F1E"/>
    <w:rsid w:val="005B426A"/>
    <w:rsid w:val="005B4D94"/>
    <w:rsid w:val="005B7846"/>
    <w:rsid w:val="005C0693"/>
    <w:rsid w:val="005C1FCC"/>
    <w:rsid w:val="005C22D4"/>
    <w:rsid w:val="005C275F"/>
    <w:rsid w:val="005C2A42"/>
    <w:rsid w:val="005C37D3"/>
    <w:rsid w:val="005C539B"/>
    <w:rsid w:val="005C590D"/>
    <w:rsid w:val="005C659D"/>
    <w:rsid w:val="005C73CA"/>
    <w:rsid w:val="005D0973"/>
    <w:rsid w:val="005D0E78"/>
    <w:rsid w:val="005D0E7C"/>
    <w:rsid w:val="005D1012"/>
    <w:rsid w:val="005D338E"/>
    <w:rsid w:val="005D39C4"/>
    <w:rsid w:val="005D72FB"/>
    <w:rsid w:val="005D772B"/>
    <w:rsid w:val="005D7888"/>
    <w:rsid w:val="005E033C"/>
    <w:rsid w:val="005E123C"/>
    <w:rsid w:val="005E3F37"/>
    <w:rsid w:val="005E4425"/>
    <w:rsid w:val="005E4ADB"/>
    <w:rsid w:val="005E4ED2"/>
    <w:rsid w:val="005E605A"/>
    <w:rsid w:val="005E6767"/>
    <w:rsid w:val="005E719D"/>
    <w:rsid w:val="005E7674"/>
    <w:rsid w:val="005F04AB"/>
    <w:rsid w:val="005F073D"/>
    <w:rsid w:val="005F1467"/>
    <w:rsid w:val="005F18BE"/>
    <w:rsid w:val="005F254B"/>
    <w:rsid w:val="005F25AA"/>
    <w:rsid w:val="005F2EA8"/>
    <w:rsid w:val="005F383E"/>
    <w:rsid w:val="005F3B38"/>
    <w:rsid w:val="005F4F68"/>
    <w:rsid w:val="005F6B1D"/>
    <w:rsid w:val="005F720F"/>
    <w:rsid w:val="0060102D"/>
    <w:rsid w:val="006018B3"/>
    <w:rsid w:val="0060196D"/>
    <w:rsid w:val="00602588"/>
    <w:rsid w:val="00602990"/>
    <w:rsid w:val="00602E3E"/>
    <w:rsid w:val="0060403D"/>
    <w:rsid w:val="006040D4"/>
    <w:rsid w:val="00605791"/>
    <w:rsid w:val="00607042"/>
    <w:rsid w:val="006072F6"/>
    <w:rsid w:val="006077B4"/>
    <w:rsid w:val="00610651"/>
    <w:rsid w:val="00610D31"/>
    <w:rsid w:val="00611F5A"/>
    <w:rsid w:val="0061209C"/>
    <w:rsid w:val="00612285"/>
    <w:rsid w:val="00612E86"/>
    <w:rsid w:val="00613ABA"/>
    <w:rsid w:val="006144AB"/>
    <w:rsid w:val="00615091"/>
    <w:rsid w:val="00617C64"/>
    <w:rsid w:val="00620A15"/>
    <w:rsid w:val="00620B3F"/>
    <w:rsid w:val="00620D2F"/>
    <w:rsid w:val="00622B87"/>
    <w:rsid w:val="0062380E"/>
    <w:rsid w:val="00624A1F"/>
    <w:rsid w:val="00624AA1"/>
    <w:rsid w:val="00625B35"/>
    <w:rsid w:val="00625E2B"/>
    <w:rsid w:val="00625FCB"/>
    <w:rsid w:val="00626F9F"/>
    <w:rsid w:val="0062714F"/>
    <w:rsid w:val="0062799D"/>
    <w:rsid w:val="00627B0D"/>
    <w:rsid w:val="00631394"/>
    <w:rsid w:val="006333EB"/>
    <w:rsid w:val="00633810"/>
    <w:rsid w:val="006339FC"/>
    <w:rsid w:val="00633C90"/>
    <w:rsid w:val="00635179"/>
    <w:rsid w:val="00635243"/>
    <w:rsid w:val="006353A9"/>
    <w:rsid w:val="006363C8"/>
    <w:rsid w:val="006369D9"/>
    <w:rsid w:val="00637D4F"/>
    <w:rsid w:val="00640774"/>
    <w:rsid w:val="00640C77"/>
    <w:rsid w:val="0064132F"/>
    <w:rsid w:val="00641449"/>
    <w:rsid w:val="0064293A"/>
    <w:rsid w:val="00643866"/>
    <w:rsid w:val="006450FB"/>
    <w:rsid w:val="00645547"/>
    <w:rsid w:val="00645714"/>
    <w:rsid w:val="0064604A"/>
    <w:rsid w:val="00646462"/>
    <w:rsid w:val="00647746"/>
    <w:rsid w:val="00650FD2"/>
    <w:rsid w:val="00651E43"/>
    <w:rsid w:val="006524BF"/>
    <w:rsid w:val="00652698"/>
    <w:rsid w:val="00653D90"/>
    <w:rsid w:val="00653D9E"/>
    <w:rsid w:val="0065452C"/>
    <w:rsid w:val="00654774"/>
    <w:rsid w:val="00654991"/>
    <w:rsid w:val="0065594E"/>
    <w:rsid w:val="00656B62"/>
    <w:rsid w:val="006576A3"/>
    <w:rsid w:val="0066003E"/>
    <w:rsid w:val="00661B32"/>
    <w:rsid w:val="0066279B"/>
    <w:rsid w:val="00662C43"/>
    <w:rsid w:val="006635E4"/>
    <w:rsid w:val="006647D0"/>
    <w:rsid w:val="006648E3"/>
    <w:rsid w:val="00664B6D"/>
    <w:rsid w:val="006650B1"/>
    <w:rsid w:val="006653F2"/>
    <w:rsid w:val="006664B0"/>
    <w:rsid w:val="0066728D"/>
    <w:rsid w:val="00667F97"/>
    <w:rsid w:val="00670814"/>
    <w:rsid w:val="00670F1E"/>
    <w:rsid w:val="00671376"/>
    <w:rsid w:val="00671774"/>
    <w:rsid w:val="00671BFC"/>
    <w:rsid w:val="00672B57"/>
    <w:rsid w:val="00672B7A"/>
    <w:rsid w:val="00673920"/>
    <w:rsid w:val="00673A60"/>
    <w:rsid w:val="00673BA3"/>
    <w:rsid w:val="006746B9"/>
    <w:rsid w:val="006748BB"/>
    <w:rsid w:val="00674A7F"/>
    <w:rsid w:val="00675B13"/>
    <w:rsid w:val="00676EC7"/>
    <w:rsid w:val="00677801"/>
    <w:rsid w:val="00677FD4"/>
    <w:rsid w:val="00680240"/>
    <w:rsid w:val="006823B1"/>
    <w:rsid w:val="00682F97"/>
    <w:rsid w:val="006839E7"/>
    <w:rsid w:val="00683A69"/>
    <w:rsid w:val="00684100"/>
    <w:rsid w:val="00685CFB"/>
    <w:rsid w:val="00685F2C"/>
    <w:rsid w:val="0069164F"/>
    <w:rsid w:val="00691BAC"/>
    <w:rsid w:val="006951D5"/>
    <w:rsid w:val="00695C31"/>
    <w:rsid w:val="00695CB1"/>
    <w:rsid w:val="00695E16"/>
    <w:rsid w:val="006968FC"/>
    <w:rsid w:val="00697BA1"/>
    <w:rsid w:val="00697C47"/>
    <w:rsid w:val="006A086A"/>
    <w:rsid w:val="006A10D6"/>
    <w:rsid w:val="006A2B7A"/>
    <w:rsid w:val="006A2D95"/>
    <w:rsid w:val="006A3389"/>
    <w:rsid w:val="006A4121"/>
    <w:rsid w:val="006A5AC6"/>
    <w:rsid w:val="006A7F0E"/>
    <w:rsid w:val="006B0CB1"/>
    <w:rsid w:val="006B4BC0"/>
    <w:rsid w:val="006B58BE"/>
    <w:rsid w:val="006B63C4"/>
    <w:rsid w:val="006B6DF0"/>
    <w:rsid w:val="006B7071"/>
    <w:rsid w:val="006B73DE"/>
    <w:rsid w:val="006B7A09"/>
    <w:rsid w:val="006B7C8E"/>
    <w:rsid w:val="006C27FC"/>
    <w:rsid w:val="006C3573"/>
    <w:rsid w:val="006C3DF5"/>
    <w:rsid w:val="006C489A"/>
    <w:rsid w:val="006C54A9"/>
    <w:rsid w:val="006C5DA0"/>
    <w:rsid w:val="006C68B4"/>
    <w:rsid w:val="006D0B46"/>
    <w:rsid w:val="006D2A12"/>
    <w:rsid w:val="006D2CE1"/>
    <w:rsid w:val="006D3D1B"/>
    <w:rsid w:val="006D455C"/>
    <w:rsid w:val="006D4AA8"/>
    <w:rsid w:val="006D67E5"/>
    <w:rsid w:val="006D6F8C"/>
    <w:rsid w:val="006E1DB3"/>
    <w:rsid w:val="006E2AC1"/>
    <w:rsid w:val="006E3295"/>
    <w:rsid w:val="006E367F"/>
    <w:rsid w:val="006E3A8C"/>
    <w:rsid w:val="006E3E76"/>
    <w:rsid w:val="006E3F0D"/>
    <w:rsid w:val="006E5CDE"/>
    <w:rsid w:val="006E5D92"/>
    <w:rsid w:val="006E5E74"/>
    <w:rsid w:val="006E6E91"/>
    <w:rsid w:val="006F0B15"/>
    <w:rsid w:val="006F1878"/>
    <w:rsid w:val="006F1F46"/>
    <w:rsid w:val="006F40A8"/>
    <w:rsid w:val="006F5F11"/>
    <w:rsid w:val="006F61C6"/>
    <w:rsid w:val="006F6651"/>
    <w:rsid w:val="006F6849"/>
    <w:rsid w:val="007000C0"/>
    <w:rsid w:val="00700B62"/>
    <w:rsid w:val="00701ED6"/>
    <w:rsid w:val="00702A8B"/>
    <w:rsid w:val="00703E68"/>
    <w:rsid w:val="0070543F"/>
    <w:rsid w:val="0070569E"/>
    <w:rsid w:val="00705B31"/>
    <w:rsid w:val="007062BB"/>
    <w:rsid w:val="007072F7"/>
    <w:rsid w:val="007079A6"/>
    <w:rsid w:val="00707A54"/>
    <w:rsid w:val="00710258"/>
    <w:rsid w:val="007120D5"/>
    <w:rsid w:val="0071255A"/>
    <w:rsid w:val="0071262B"/>
    <w:rsid w:val="00714114"/>
    <w:rsid w:val="00714ADF"/>
    <w:rsid w:val="00714B59"/>
    <w:rsid w:val="00720693"/>
    <w:rsid w:val="0072079F"/>
    <w:rsid w:val="00720E14"/>
    <w:rsid w:val="00721975"/>
    <w:rsid w:val="00721D1E"/>
    <w:rsid w:val="00722408"/>
    <w:rsid w:val="00722A3F"/>
    <w:rsid w:val="00723CAA"/>
    <w:rsid w:val="00726CA8"/>
    <w:rsid w:val="00730352"/>
    <w:rsid w:val="00730AD0"/>
    <w:rsid w:val="00730B17"/>
    <w:rsid w:val="00731162"/>
    <w:rsid w:val="00731257"/>
    <w:rsid w:val="0073361F"/>
    <w:rsid w:val="00734D12"/>
    <w:rsid w:val="00735668"/>
    <w:rsid w:val="00735A61"/>
    <w:rsid w:val="00735B01"/>
    <w:rsid w:val="0073635E"/>
    <w:rsid w:val="00737C94"/>
    <w:rsid w:val="00737F99"/>
    <w:rsid w:val="007414E1"/>
    <w:rsid w:val="0074165E"/>
    <w:rsid w:val="007429DA"/>
    <w:rsid w:val="00742C74"/>
    <w:rsid w:val="007448D6"/>
    <w:rsid w:val="0074546A"/>
    <w:rsid w:val="00745CD1"/>
    <w:rsid w:val="0074723D"/>
    <w:rsid w:val="00747480"/>
    <w:rsid w:val="007476B4"/>
    <w:rsid w:val="0074790C"/>
    <w:rsid w:val="00747D05"/>
    <w:rsid w:val="007502C9"/>
    <w:rsid w:val="00750A8F"/>
    <w:rsid w:val="007515ED"/>
    <w:rsid w:val="00751A18"/>
    <w:rsid w:val="00751CD9"/>
    <w:rsid w:val="007531AA"/>
    <w:rsid w:val="0075332D"/>
    <w:rsid w:val="00753469"/>
    <w:rsid w:val="00753C34"/>
    <w:rsid w:val="00755AC1"/>
    <w:rsid w:val="00755FD6"/>
    <w:rsid w:val="007562BE"/>
    <w:rsid w:val="0075787E"/>
    <w:rsid w:val="00757EAB"/>
    <w:rsid w:val="007609EB"/>
    <w:rsid w:val="007617CA"/>
    <w:rsid w:val="00761D11"/>
    <w:rsid w:val="00762468"/>
    <w:rsid w:val="0076362C"/>
    <w:rsid w:val="00763685"/>
    <w:rsid w:val="00764306"/>
    <w:rsid w:val="007645BE"/>
    <w:rsid w:val="007659F1"/>
    <w:rsid w:val="00765F58"/>
    <w:rsid w:val="007660E1"/>
    <w:rsid w:val="00766350"/>
    <w:rsid w:val="007671FD"/>
    <w:rsid w:val="00767769"/>
    <w:rsid w:val="00767DE8"/>
    <w:rsid w:val="00771252"/>
    <w:rsid w:val="007716FE"/>
    <w:rsid w:val="00772FCC"/>
    <w:rsid w:val="007738C0"/>
    <w:rsid w:val="00774194"/>
    <w:rsid w:val="007747E4"/>
    <w:rsid w:val="00774953"/>
    <w:rsid w:val="00774D2A"/>
    <w:rsid w:val="0077540D"/>
    <w:rsid w:val="00775F6D"/>
    <w:rsid w:val="00775FC5"/>
    <w:rsid w:val="00776A92"/>
    <w:rsid w:val="00777775"/>
    <w:rsid w:val="00780C06"/>
    <w:rsid w:val="00780D31"/>
    <w:rsid w:val="00781C4A"/>
    <w:rsid w:val="007822F6"/>
    <w:rsid w:val="007826B4"/>
    <w:rsid w:val="00783424"/>
    <w:rsid w:val="00783FF3"/>
    <w:rsid w:val="00784207"/>
    <w:rsid w:val="00784FE2"/>
    <w:rsid w:val="00785263"/>
    <w:rsid w:val="00786375"/>
    <w:rsid w:val="007863DD"/>
    <w:rsid w:val="00786D38"/>
    <w:rsid w:val="00786FEA"/>
    <w:rsid w:val="00787C62"/>
    <w:rsid w:val="00790259"/>
    <w:rsid w:val="0079127A"/>
    <w:rsid w:val="0079150A"/>
    <w:rsid w:val="00791AAA"/>
    <w:rsid w:val="00792821"/>
    <w:rsid w:val="00793704"/>
    <w:rsid w:val="00793D1E"/>
    <w:rsid w:val="00793E52"/>
    <w:rsid w:val="00793F49"/>
    <w:rsid w:val="007942F6"/>
    <w:rsid w:val="00794B1B"/>
    <w:rsid w:val="00794DC3"/>
    <w:rsid w:val="00796356"/>
    <w:rsid w:val="00796670"/>
    <w:rsid w:val="00797C25"/>
    <w:rsid w:val="007A0818"/>
    <w:rsid w:val="007A23DB"/>
    <w:rsid w:val="007A3B44"/>
    <w:rsid w:val="007A4985"/>
    <w:rsid w:val="007A6368"/>
    <w:rsid w:val="007A783F"/>
    <w:rsid w:val="007B0F56"/>
    <w:rsid w:val="007B158C"/>
    <w:rsid w:val="007B166D"/>
    <w:rsid w:val="007B1B1C"/>
    <w:rsid w:val="007B20E9"/>
    <w:rsid w:val="007B2C69"/>
    <w:rsid w:val="007B2F5C"/>
    <w:rsid w:val="007B30AC"/>
    <w:rsid w:val="007B313B"/>
    <w:rsid w:val="007B35D3"/>
    <w:rsid w:val="007B3882"/>
    <w:rsid w:val="007B38EA"/>
    <w:rsid w:val="007B39F7"/>
    <w:rsid w:val="007B4212"/>
    <w:rsid w:val="007B4F2C"/>
    <w:rsid w:val="007B61F8"/>
    <w:rsid w:val="007B684E"/>
    <w:rsid w:val="007B7B64"/>
    <w:rsid w:val="007C0880"/>
    <w:rsid w:val="007C09A7"/>
    <w:rsid w:val="007C0ED8"/>
    <w:rsid w:val="007C1120"/>
    <w:rsid w:val="007C164C"/>
    <w:rsid w:val="007C22AE"/>
    <w:rsid w:val="007C2B34"/>
    <w:rsid w:val="007C3167"/>
    <w:rsid w:val="007C33C8"/>
    <w:rsid w:val="007C393A"/>
    <w:rsid w:val="007C61DD"/>
    <w:rsid w:val="007C6994"/>
    <w:rsid w:val="007C76F3"/>
    <w:rsid w:val="007C792A"/>
    <w:rsid w:val="007D1794"/>
    <w:rsid w:val="007D1D03"/>
    <w:rsid w:val="007D227A"/>
    <w:rsid w:val="007D23B1"/>
    <w:rsid w:val="007D2B34"/>
    <w:rsid w:val="007D2E8C"/>
    <w:rsid w:val="007D4B6F"/>
    <w:rsid w:val="007D6D14"/>
    <w:rsid w:val="007D6E31"/>
    <w:rsid w:val="007D70D7"/>
    <w:rsid w:val="007D79CF"/>
    <w:rsid w:val="007E006F"/>
    <w:rsid w:val="007E064C"/>
    <w:rsid w:val="007E2511"/>
    <w:rsid w:val="007E2B48"/>
    <w:rsid w:val="007E3CA7"/>
    <w:rsid w:val="007E45B8"/>
    <w:rsid w:val="007E4E7C"/>
    <w:rsid w:val="007E69F5"/>
    <w:rsid w:val="007F0178"/>
    <w:rsid w:val="007F0CBB"/>
    <w:rsid w:val="007F105C"/>
    <w:rsid w:val="007F10FA"/>
    <w:rsid w:val="007F14A6"/>
    <w:rsid w:val="007F2089"/>
    <w:rsid w:val="007F24F7"/>
    <w:rsid w:val="007F26A8"/>
    <w:rsid w:val="007F35C3"/>
    <w:rsid w:val="007F484A"/>
    <w:rsid w:val="007F51F4"/>
    <w:rsid w:val="007F6585"/>
    <w:rsid w:val="007F664D"/>
    <w:rsid w:val="008015C6"/>
    <w:rsid w:val="008027EA"/>
    <w:rsid w:val="00804334"/>
    <w:rsid w:val="00805477"/>
    <w:rsid w:val="00810A76"/>
    <w:rsid w:val="008110AB"/>
    <w:rsid w:val="00811853"/>
    <w:rsid w:val="00812650"/>
    <w:rsid w:val="008126F2"/>
    <w:rsid w:val="00812E46"/>
    <w:rsid w:val="00813041"/>
    <w:rsid w:val="00813359"/>
    <w:rsid w:val="00815251"/>
    <w:rsid w:val="00815B5D"/>
    <w:rsid w:val="00815E41"/>
    <w:rsid w:val="00815F26"/>
    <w:rsid w:val="00816018"/>
    <w:rsid w:val="008163E6"/>
    <w:rsid w:val="00816676"/>
    <w:rsid w:val="00816A66"/>
    <w:rsid w:val="00817A3C"/>
    <w:rsid w:val="00817E26"/>
    <w:rsid w:val="008211CF"/>
    <w:rsid w:val="00824309"/>
    <w:rsid w:val="008248EF"/>
    <w:rsid w:val="00825720"/>
    <w:rsid w:val="00825776"/>
    <w:rsid w:val="0082636B"/>
    <w:rsid w:val="00826C1A"/>
    <w:rsid w:val="00826EFA"/>
    <w:rsid w:val="00827A0D"/>
    <w:rsid w:val="0083085E"/>
    <w:rsid w:val="008324AB"/>
    <w:rsid w:val="00833066"/>
    <w:rsid w:val="0083405A"/>
    <w:rsid w:val="008349C5"/>
    <w:rsid w:val="00836588"/>
    <w:rsid w:val="00836DE5"/>
    <w:rsid w:val="00836F5D"/>
    <w:rsid w:val="0083716A"/>
    <w:rsid w:val="00837BE1"/>
    <w:rsid w:val="00840712"/>
    <w:rsid w:val="00840B58"/>
    <w:rsid w:val="00840E32"/>
    <w:rsid w:val="008414C4"/>
    <w:rsid w:val="008415D0"/>
    <w:rsid w:val="00841B87"/>
    <w:rsid w:val="00841F90"/>
    <w:rsid w:val="0084381F"/>
    <w:rsid w:val="00843B9A"/>
    <w:rsid w:val="00844BB0"/>
    <w:rsid w:val="008458A2"/>
    <w:rsid w:val="00846296"/>
    <w:rsid w:val="008464E2"/>
    <w:rsid w:val="00846ABA"/>
    <w:rsid w:val="00847295"/>
    <w:rsid w:val="0084799A"/>
    <w:rsid w:val="0085168A"/>
    <w:rsid w:val="00854601"/>
    <w:rsid w:val="008563A6"/>
    <w:rsid w:val="00856E73"/>
    <w:rsid w:val="0086028C"/>
    <w:rsid w:val="00860AC3"/>
    <w:rsid w:val="008615F0"/>
    <w:rsid w:val="008617CA"/>
    <w:rsid w:val="00861CB3"/>
    <w:rsid w:val="008630A9"/>
    <w:rsid w:val="008637DD"/>
    <w:rsid w:val="00863931"/>
    <w:rsid w:val="008659AD"/>
    <w:rsid w:val="00865A87"/>
    <w:rsid w:val="00866207"/>
    <w:rsid w:val="008668DF"/>
    <w:rsid w:val="0086731C"/>
    <w:rsid w:val="00867814"/>
    <w:rsid w:val="008702CD"/>
    <w:rsid w:val="00871A21"/>
    <w:rsid w:val="00873B62"/>
    <w:rsid w:val="00874083"/>
    <w:rsid w:val="008750D9"/>
    <w:rsid w:val="00876703"/>
    <w:rsid w:val="008767C9"/>
    <w:rsid w:val="0088134D"/>
    <w:rsid w:val="00882796"/>
    <w:rsid w:val="008829CF"/>
    <w:rsid w:val="00883B3F"/>
    <w:rsid w:val="00883BAA"/>
    <w:rsid w:val="00883CF3"/>
    <w:rsid w:val="008840B8"/>
    <w:rsid w:val="008861A3"/>
    <w:rsid w:val="00887639"/>
    <w:rsid w:val="008901C0"/>
    <w:rsid w:val="008905E2"/>
    <w:rsid w:val="008909E4"/>
    <w:rsid w:val="00891162"/>
    <w:rsid w:val="00891D26"/>
    <w:rsid w:val="00893CBB"/>
    <w:rsid w:val="0089545D"/>
    <w:rsid w:val="0089593C"/>
    <w:rsid w:val="008965F1"/>
    <w:rsid w:val="00896992"/>
    <w:rsid w:val="00896F0E"/>
    <w:rsid w:val="00897133"/>
    <w:rsid w:val="008971A3"/>
    <w:rsid w:val="008976B6"/>
    <w:rsid w:val="008979EB"/>
    <w:rsid w:val="008A021F"/>
    <w:rsid w:val="008A1D02"/>
    <w:rsid w:val="008A1E21"/>
    <w:rsid w:val="008A1EB2"/>
    <w:rsid w:val="008A1F20"/>
    <w:rsid w:val="008A2056"/>
    <w:rsid w:val="008A2242"/>
    <w:rsid w:val="008A3831"/>
    <w:rsid w:val="008A5571"/>
    <w:rsid w:val="008A5CE3"/>
    <w:rsid w:val="008A6430"/>
    <w:rsid w:val="008B0518"/>
    <w:rsid w:val="008B0991"/>
    <w:rsid w:val="008B1E7E"/>
    <w:rsid w:val="008B2869"/>
    <w:rsid w:val="008B33F8"/>
    <w:rsid w:val="008B48AA"/>
    <w:rsid w:val="008B4DE4"/>
    <w:rsid w:val="008B6E07"/>
    <w:rsid w:val="008B71AE"/>
    <w:rsid w:val="008B75E7"/>
    <w:rsid w:val="008C0031"/>
    <w:rsid w:val="008C05D6"/>
    <w:rsid w:val="008C06AA"/>
    <w:rsid w:val="008C3077"/>
    <w:rsid w:val="008C3E47"/>
    <w:rsid w:val="008C3F96"/>
    <w:rsid w:val="008C3F9C"/>
    <w:rsid w:val="008C4D68"/>
    <w:rsid w:val="008C52A9"/>
    <w:rsid w:val="008C5554"/>
    <w:rsid w:val="008C5AC9"/>
    <w:rsid w:val="008C6217"/>
    <w:rsid w:val="008C6BF2"/>
    <w:rsid w:val="008C6E00"/>
    <w:rsid w:val="008C6F56"/>
    <w:rsid w:val="008C781E"/>
    <w:rsid w:val="008D0CA8"/>
    <w:rsid w:val="008D1E12"/>
    <w:rsid w:val="008D215D"/>
    <w:rsid w:val="008D2266"/>
    <w:rsid w:val="008D2989"/>
    <w:rsid w:val="008D3776"/>
    <w:rsid w:val="008D491D"/>
    <w:rsid w:val="008D4B6C"/>
    <w:rsid w:val="008D5169"/>
    <w:rsid w:val="008D65B6"/>
    <w:rsid w:val="008E0979"/>
    <w:rsid w:val="008E0C12"/>
    <w:rsid w:val="008E0C60"/>
    <w:rsid w:val="008E1DA0"/>
    <w:rsid w:val="008E365D"/>
    <w:rsid w:val="008E36BB"/>
    <w:rsid w:val="008E436A"/>
    <w:rsid w:val="008E4C17"/>
    <w:rsid w:val="008E4EDC"/>
    <w:rsid w:val="008E5EE1"/>
    <w:rsid w:val="008E645D"/>
    <w:rsid w:val="008E678B"/>
    <w:rsid w:val="008E6D74"/>
    <w:rsid w:val="008F284F"/>
    <w:rsid w:val="008F386C"/>
    <w:rsid w:val="008F51B0"/>
    <w:rsid w:val="008F537C"/>
    <w:rsid w:val="008F6DA6"/>
    <w:rsid w:val="008F7501"/>
    <w:rsid w:val="008F7BAA"/>
    <w:rsid w:val="008F7CD3"/>
    <w:rsid w:val="0090013F"/>
    <w:rsid w:val="009007B4"/>
    <w:rsid w:val="009011C9"/>
    <w:rsid w:val="009014B8"/>
    <w:rsid w:val="0090302D"/>
    <w:rsid w:val="00903882"/>
    <w:rsid w:val="00905135"/>
    <w:rsid w:val="0090606F"/>
    <w:rsid w:val="009062CD"/>
    <w:rsid w:val="009071A5"/>
    <w:rsid w:val="00907CF1"/>
    <w:rsid w:val="00910B22"/>
    <w:rsid w:val="00911410"/>
    <w:rsid w:val="009125C5"/>
    <w:rsid w:val="00912C5F"/>
    <w:rsid w:val="00912DB8"/>
    <w:rsid w:val="0091406B"/>
    <w:rsid w:val="0091481A"/>
    <w:rsid w:val="009149C5"/>
    <w:rsid w:val="00915185"/>
    <w:rsid w:val="00915983"/>
    <w:rsid w:val="00915D5E"/>
    <w:rsid w:val="0091607B"/>
    <w:rsid w:val="00916D2F"/>
    <w:rsid w:val="00917005"/>
    <w:rsid w:val="00917951"/>
    <w:rsid w:val="00917D6E"/>
    <w:rsid w:val="00920496"/>
    <w:rsid w:val="009204DA"/>
    <w:rsid w:val="00920F96"/>
    <w:rsid w:val="00921295"/>
    <w:rsid w:val="00922451"/>
    <w:rsid w:val="00922DDB"/>
    <w:rsid w:val="00923167"/>
    <w:rsid w:val="0092442B"/>
    <w:rsid w:val="00924570"/>
    <w:rsid w:val="009248E6"/>
    <w:rsid w:val="009254D0"/>
    <w:rsid w:val="00927B52"/>
    <w:rsid w:val="00927FF9"/>
    <w:rsid w:val="009300DB"/>
    <w:rsid w:val="009302DD"/>
    <w:rsid w:val="0093130C"/>
    <w:rsid w:val="00931A4E"/>
    <w:rsid w:val="0093216C"/>
    <w:rsid w:val="0093224F"/>
    <w:rsid w:val="00933318"/>
    <w:rsid w:val="009335E8"/>
    <w:rsid w:val="0093370E"/>
    <w:rsid w:val="00933FED"/>
    <w:rsid w:val="009341EF"/>
    <w:rsid w:val="009344F2"/>
    <w:rsid w:val="00934579"/>
    <w:rsid w:val="00934CB0"/>
    <w:rsid w:val="009350D0"/>
    <w:rsid w:val="00935504"/>
    <w:rsid w:val="00935649"/>
    <w:rsid w:val="0093658C"/>
    <w:rsid w:val="009400AB"/>
    <w:rsid w:val="00940C9E"/>
    <w:rsid w:val="009411A6"/>
    <w:rsid w:val="0094156B"/>
    <w:rsid w:val="00942A59"/>
    <w:rsid w:val="00942B04"/>
    <w:rsid w:val="00943289"/>
    <w:rsid w:val="0094446E"/>
    <w:rsid w:val="00944512"/>
    <w:rsid w:val="009445CE"/>
    <w:rsid w:val="0094468A"/>
    <w:rsid w:val="00945E61"/>
    <w:rsid w:val="00945E8D"/>
    <w:rsid w:val="0094772E"/>
    <w:rsid w:val="009512B6"/>
    <w:rsid w:val="0095181F"/>
    <w:rsid w:val="0095244D"/>
    <w:rsid w:val="0095316D"/>
    <w:rsid w:val="00953A26"/>
    <w:rsid w:val="00954062"/>
    <w:rsid w:val="009543EE"/>
    <w:rsid w:val="0095531C"/>
    <w:rsid w:val="00955433"/>
    <w:rsid w:val="00955A0E"/>
    <w:rsid w:val="00955A5C"/>
    <w:rsid w:val="00955E33"/>
    <w:rsid w:val="00955E4C"/>
    <w:rsid w:val="00955F19"/>
    <w:rsid w:val="00955F88"/>
    <w:rsid w:val="00956A4B"/>
    <w:rsid w:val="0095737D"/>
    <w:rsid w:val="00960413"/>
    <w:rsid w:val="009608EC"/>
    <w:rsid w:val="00960F79"/>
    <w:rsid w:val="00960FBB"/>
    <w:rsid w:val="00961740"/>
    <w:rsid w:val="00962834"/>
    <w:rsid w:val="00962A0A"/>
    <w:rsid w:val="00963197"/>
    <w:rsid w:val="00963D43"/>
    <w:rsid w:val="00965C4E"/>
    <w:rsid w:val="009671DD"/>
    <w:rsid w:val="00967694"/>
    <w:rsid w:val="00970640"/>
    <w:rsid w:val="00971406"/>
    <w:rsid w:val="00971C85"/>
    <w:rsid w:val="00972BC1"/>
    <w:rsid w:val="009731A8"/>
    <w:rsid w:val="00973C35"/>
    <w:rsid w:val="009753C9"/>
    <w:rsid w:val="00975BBB"/>
    <w:rsid w:val="00976AF1"/>
    <w:rsid w:val="00976F15"/>
    <w:rsid w:val="00977A58"/>
    <w:rsid w:val="00977C58"/>
    <w:rsid w:val="009806CC"/>
    <w:rsid w:val="00980AB9"/>
    <w:rsid w:val="009832D6"/>
    <w:rsid w:val="00984E1B"/>
    <w:rsid w:val="009850BA"/>
    <w:rsid w:val="00985508"/>
    <w:rsid w:val="0098562D"/>
    <w:rsid w:val="0098657B"/>
    <w:rsid w:val="00987683"/>
    <w:rsid w:val="00987BE3"/>
    <w:rsid w:val="009947C5"/>
    <w:rsid w:val="00996241"/>
    <w:rsid w:val="00997278"/>
    <w:rsid w:val="009A0F63"/>
    <w:rsid w:val="009A10A6"/>
    <w:rsid w:val="009A14A7"/>
    <w:rsid w:val="009A1AA1"/>
    <w:rsid w:val="009A1FB4"/>
    <w:rsid w:val="009A37D5"/>
    <w:rsid w:val="009A45C6"/>
    <w:rsid w:val="009A474E"/>
    <w:rsid w:val="009A4C60"/>
    <w:rsid w:val="009A56CC"/>
    <w:rsid w:val="009A603E"/>
    <w:rsid w:val="009A6A54"/>
    <w:rsid w:val="009A6BBE"/>
    <w:rsid w:val="009A6C8C"/>
    <w:rsid w:val="009B1C74"/>
    <w:rsid w:val="009B2B3C"/>
    <w:rsid w:val="009B36DC"/>
    <w:rsid w:val="009B3785"/>
    <w:rsid w:val="009B396F"/>
    <w:rsid w:val="009B3A06"/>
    <w:rsid w:val="009B3FC6"/>
    <w:rsid w:val="009B4A70"/>
    <w:rsid w:val="009B538B"/>
    <w:rsid w:val="009B5CBC"/>
    <w:rsid w:val="009B615A"/>
    <w:rsid w:val="009C0924"/>
    <w:rsid w:val="009C113B"/>
    <w:rsid w:val="009C14A8"/>
    <w:rsid w:val="009C14E2"/>
    <w:rsid w:val="009C1B67"/>
    <w:rsid w:val="009C1C77"/>
    <w:rsid w:val="009C246C"/>
    <w:rsid w:val="009C2475"/>
    <w:rsid w:val="009C2952"/>
    <w:rsid w:val="009C662D"/>
    <w:rsid w:val="009C7C8B"/>
    <w:rsid w:val="009D0460"/>
    <w:rsid w:val="009D04BC"/>
    <w:rsid w:val="009D0D4C"/>
    <w:rsid w:val="009D2E66"/>
    <w:rsid w:val="009D3B08"/>
    <w:rsid w:val="009D5ADF"/>
    <w:rsid w:val="009D5C5D"/>
    <w:rsid w:val="009D5F79"/>
    <w:rsid w:val="009D6977"/>
    <w:rsid w:val="009D797A"/>
    <w:rsid w:val="009E139D"/>
    <w:rsid w:val="009E14A5"/>
    <w:rsid w:val="009E1617"/>
    <w:rsid w:val="009E19CB"/>
    <w:rsid w:val="009E1A72"/>
    <w:rsid w:val="009E1F55"/>
    <w:rsid w:val="009E56A0"/>
    <w:rsid w:val="009E58ED"/>
    <w:rsid w:val="009E6BB5"/>
    <w:rsid w:val="009E7F71"/>
    <w:rsid w:val="009F0330"/>
    <w:rsid w:val="009F037E"/>
    <w:rsid w:val="009F1A8F"/>
    <w:rsid w:val="009F3729"/>
    <w:rsid w:val="009F480B"/>
    <w:rsid w:val="009F4ABC"/>
    <w:rsid w:val="009F4AC3"/>
    <w:rsid w:val="009F4BC0"/>
    <w:rsid w:val="009F5242"/>
    <w:rsid w:val="009F5BEC"/>
    <w:rsid w:val="009F5FB3"/>
    <w:rsid w:val="009F698B"/>
    <w:rsid w:val="009F6A5D"/>
    <w:rsid w:val="00A0070F"/>
    <w:rsid w:val="00A00BFF"/>
    <w:rsid w:val="00A013AE"/>
    <w:rsid w:val="00A03048"/>
    <w:rsid w:val="00A03423"/>
    <w:rsid w:val="00A04455"/>
    <w:rsid w:val="00A05078"/>
    <w:rsid w:val="00A0526F"/>
    <w:rsid w:val="00A06BEA"/>
    <w:rsid w:val="00A06EAB"/>
    <w:rsid w:val="00A0764D"/>
    <w:rsid w:val="00A07A0E"/>
    <w:rsid w:val="00A07A8B"/>
    <w:rsid w:val="00A10A11"/>
    <w:rsid w:val="00A12193"/>
    <w:rsid w:val="00A12747"/>
    <w:rsid w:val="00A12910"/>
    <w:rsid w:val="00A13741"/>
    <w:rsid w:val="00A146E6"/>
    <w:rsid w:val="00A16225"/>
    <w:rsid w:val="00A169C1"/>
    <w:rsid w:val="00A16D6A"/>
    <w:rsid w:val="00A179D3"/>
    <w:rsid w:val="00A207D0"/>
    <w:rsid w:val="00A2135F"/>
    <w:rsid w:val="00A21B60"/>
    <w:rsid w:val="00A22257"/>
    <w:rsid w:val="00A23CFB"/>
    <w:rsid w:val="00A23D20"/>
    <w:rsid w:val="00A240C5"/>
    <w:rsid w:val="00A25B6A"/>
    <w:rsid w:val="00A2628C"/>
    <w:rsid w:val="00A277E9"/>
    <w:rsid w:val="00A27A75"/>
    <w:rsid w:val="00A27E47"/>
    <w:rsid w:val="00A30990"/>
    <w:rsid w:val="00A31C80"/>
    <w:rsid w:val="00A328B1"/>
    <w:rsid w:val="00A329C9"/>
    <w:rsid w:val="00A33ADE"/>
    <w:rsid w:val="00A369EA"/>
    <w:rsid w:val="00A40117"/>
    <w:rsid w:val="00A4191B"/>
    <w:rsid w:val="00A4194F"/>
    <w:rsid w:val="00A41EF6"/>
    <w:rsid w:val="00A42BE9"/>
    <w:rsid w:val="00A445AA"/>
    <w:rsid w:val="00A44CAA"/>
    <w:rsid w:val="00A46F97"/>
    <w:rsid w:val="00A50479"/>
    <w:rsid w:val="00A5368A"/>
    <w:rsid w:val="00A53E8C"/>
    <w:rsid w:val="00A53EB8"/>
    <w:rsid w:val="00A542DD"/>
    <w:rsid w:val="00A54ECD"/>
    <w:rsid w:val="00A552D2"/>
    <w:rsid w:val="00A55D70"/>
    <w:rsid w:val="00A606D1"/>
    <w:rsid w:val="00A60752"/>
    <w:rsid w:val="00A613E2"/>
    <w:rsid w:val="00A61494"/>
    <w:rsid w:val="00A6458C"/>
    <w:rsid w:val="00A64CD1"/>
    <w:rsid w:val="00A6599F"/>
    <w:rsid w:val="00A65A20"/>
    <w:rsid w:val="00A670F6"/>
    <w:rsid w:val="00A678D9"/>
    <w:rsid w:val="00A67EE4"/>
    <w:rsid w:val="00A70237"/>
    <w:rsid w:val="00A70B30"/>
    <w:rsid w:val="00A70D06"/>
    <w:rsid w:val="00A72C58"/>
    <w:rsid w:val="00A7306B"/>
    <w:rsid w:val="00A73F76"/>
    <w:rsid w:val="00A745A7"/>
    <w:rsid w:val="00A755E8"/>
    <w:rsid w:val="00A765C7"/>
    <w:rsid w:val="00A76745"/>
    <w:rsid w:val="00A76F16"/>
    <w:rsid w:val="00A77859"/>
    <w:rsid w:val="00A80171"/>
    <w:rsid w:val="00A812B9"/>
    <w:rsid w:val="00A81A32"/>
    <w:rsid w:val="00A82F3C"/>
    <w:rsid w:val="00A835D7"/>
    <w:rsid w:val="00A8377D"/>
    <w:rsid w:val="00A8397E"/>
    <w:rsid w:val="00A850F5"/>
    <w:rsid w:val="00A856B2"/>
    <w:rsid w:val="00A861BD"/>
    <w:rsid w:val="00A86346"/>
    <w:rsid w:val="00A90F1A"/>
    <w:rsid w:val="00A912BA"/>
    <w:rsid w:val="00A9256F"/>
    <w:rsid w:val="00A931A4"/>
    <w:rsid w:val="00A933A0"/>
    <w:rsid w:val="00A944DC"/>
    <w:rsid w:val="00A95290"/>
    <w:rsid w:val="00A975E0"/>
    <w:rsid w:val="00A97870"/>
    <w:rsid w:val="00AA015E"/>
    <w:rsid w:val="00AA04C7"/>
    <w:rsid w:val="00AA1787"/>
    <w:rsid w:val="00AA30A9"/>
    <w:rsid w:val="00AA3BBB"/>
    <w:rsid w:val="00AA3E12"/>
    <w:rsid w:val="00AA5486"/>
    <w:rsid w:val="00AA55A1"/>
    <w:rsid w:val="00AA78A2"/>
    <w:rsid w:val="00AB12DC"/>
    <w:rsid w:val="00AB1351"/>
    <w:rsid w:val="00AB1E13"/>
    <w:rsid w:val="00AB31E0"/>
    <w:rsid w:val="00AB3773"/>
    <w:rsid w:val="00AB4D0B"/>
    <w:rsid w:val="00AB5F9A"/>
    <w:rsid w:val="00AB724C"/>
    <w:rsid w:val="00AB731C"/>
    <w:rsid w:val="00AC1979"/>
    <w:rsid w:val="00AC3071"/>
    <w:rsid w:val="00AC323D"/>
    <w:rsid w:val="00AC3B48"/>
    <w:rsid w:val="00AC47CE"/>
    <w:rsid w:val="00AC4C36"/>
    <w:rsid w:val="00AC5524"/>
    <w:rsid w:val="00AC66BB"/>
    <w:rsid w:val="00AC756C"/>
    <w:rsid w:val="00AC7583"/>
    <w:rsid w:val="00AD1229"/>
    <w:rsid w:val="00AD12F6"/>
    <w:rsid w:val="00AD27EE"/>
    <w:rsid w:val="00AD3AFA"/>
    <w:rsid w:val="00AD3FDA"/>
    <w:rsid w:val="00AD487C"/>
    <w:rsid w:val="00AD5BA1"/>
    <w:rsid w:val="00AD5E92"/>
    <w:rsid w:val="00AD63F6"/>
    <w:rsid w:val="00AD6801"/>
    <w:rsid w:val="00AD73D0"/>
    <w:rsid w:val="00AD759E"/>
    <w:rsid w:val="00AE0D08"/>
    <w:rsid w:val="00AE109F"/>
    <w:rsid w:val="00AE10A8"/>
    <w:rsid w:val="00AE15AD"/>
    <w:rsid w:val="00AE1EC6"/>
    <w:rsid w:val="00AE2271"/>
    <w:rsid w:val="00AE2841"/>
    <w:rsid w:val="00AE37E2"/>
    <w:rsid w:val="00AE397A"/>
    <w:rsid w:val="00AE3ADC"/>
    <w:rsid w:val="00AE5DAD"/>
    <w:rsid w:val="00AE6110"/>
    <w:rsid w:val="00AE66AD"/>
    <w:rsid w:val="00AE6C0A"/>
    <w:rsid w:val="00AE6E7A"/>
    <w:rsid w:val="00AF0540"/>
    <w:rsid w:val="00AF090B"/>
    <w:rsid w:val="00AF1E68"/>
    <w:rsid w:val="00AF2B0F"/>
    <w:rsid w:val="00AF2E25"/>
    <w:rsid w:val="00AF32AA"/>
    <w:rsid w:val="00AF5387"/>
    <w:rsid w:val="00AF581C"/>
    <w:rsid w:val="00AF596F"/>
    <w:rsid w:val="00AF5B0E"/>
    <w:rsid w:val="00AF729D"/>
    <w:rsid w:val="00AF72D7"/>
    <w:rsid w:val="00B00A5B"/>
    <w:rsid w:val="00B012A1"/>
    <w:rsid w:val="00B01547"/>
    <w:rsid w:val="00B01C79"/>
    <w:rsid w:val="00B025A0"/>
    <w:rsid w:val="00B02786"/>
    <w:rsid w:val="00B03396"/>
    <w:rsid w:val="00B033CA"/>
    <w:rsid w:val="00B034A5"/>
    <w:rsid w:val="00B034CC"/>
    <w:rsid w:val="00B04E43"/>
    <w:rsid w:val="00B0561F"/>
    <w:rsid w:val="00B05D1B"/>
    <w:rsid w:val="00B07364"/>
    <w:rsid w:val="00B07EEB"/>
    <w:rsid w:val="00B10E6D"/>
    <w:rsid w:val="00B11EC1"/>
    <w:rsid w:val="00B12224"/>
    <w:rsid w:val="00B12832"/>
    <w:rsid w:val="00B12CE8"/>
    <w:rsid w:val="00B12F0A"/>
    <w:rsid w:val="00B13BDB"/>
    <w:rsid w:val="00B149E7"/>
    <w:rsid w:val="00B1521D"/>
    <w:rsid w:val="00B15604"/>
    <w:rsid w:val="00B156F2"/>
    <w:rsid w:val="00B16DDB"/>
    <w:rsid w:val="00B17C7A"/>
    <w:rsid w:val="00B20584"/>
    <w:rsid w:val="00B21780"/>
    <w:rsid w:val="00B21CE2"/>
    <w:rsid w:val="00B21ED6"/>
    <w:rsid w:val="00B21F7F"/>
    <w:rsid w:val="00B226DD"/>
    <w:rsid w:val="00B23AF6"/>
    <w:rsid w:val="00B23D49"/>
    <w:rsid w:val="00B24E11"/>
    <w:rsid w:val="00B25E72"/>
    <w:rsid w:val="00B25FE7"/>
    <w:rsid w:val="00B265E5"/>
    <w:rsid w:val="00B26D11"/>
    <w:rsid w:val="00B27FD7"/>
    <w:rsid w:val="00B308B2"/>
    <w:rsid w:val="00B3121C"/>
    <w:rsid w:val="00B31EEE"/>
    <w:rsid w:val="00B321FB"/>
    <w:rsid w:val="00B34D5A"/>
    <w:rsid w:val="00B35964"/>
    <w:rsid w:val="00B3598E"/>
    <w:rsid w:val="00B35E89"/>
    <w:rsid w:val="00B3711B"/>
    <w:rsid w:val="00B404FF"/>
    <w:rsid w:val="00B4120B"/>
    <w:rsid w:val="00B4137D"/>
    <w:rsid w:val="00B44D68"/>
    <w:rsid w:val="00B46507"/>
    <w:rsid w:val="00B46D32"/>
    <w:rsid w:val="00B4714D"/>
    <w:rsid w:val="00B47780"/>
    <w:rsid w:val="00B47A21"/>
    <w:rsid w:val="00B500E0"/>
    <w:rsid w:val="00B5101C"/>
    <w:rsid w:val="00B5296A"/>
    <w:rsid w:val="00B52D50"/>
    <w:rsid w:val="00B5341E"/>
    <w:rsid w:val="00B536DC"/>
    <w:rsid w:val="00B53CFC"/>
    <w:rsid w:val="00B54099"/>
    <w:rsid w:val="00B545D3"/>
    <w:rsid w:val="00B547EE"/>
    <w:rsid w:val="00B56DC4"/>
    <w:rsid w:val="00B5764B"/>
    <w:rsid w:val="00B57BD6"/>
    <w:rsid w:val="00B621AD"/>
    <w:rsid w:val="00B62A2B"/>
    <w:rsid w:val="00B63779"/>
    <w:rsid w:val="00B65698"/>
    <w:rsid w:val="00B7004F"/>
    <w:rsid w:val="00B7107C"/>
    <w:rsid w:val="00B7273D"/>
    <w:rsid w:val="00B73214"/>
    <w:rsid w:val="00B73FE4"/>
    <w:rsid w:val="00B741F6"/>
    <w:rsid w:val="00B7472E"/>
    <w:rsid w:val="00B74922"/>
    <w:rsid w:val="00B7493D"/>
    <w:rsid w:val="00B74A11"/>
    <w:rsid w:val="00B74D53"/>
    <w:rsid w:val="00B753DB"/>
    <w:rsid w:val="00B755B9"/>
    <w:rsid w:val="00B756E1"/>
    <w:rsid w:val="00B774A5"/>
    <w:rsid w:val="00B774CE"/>
    <w:rsid w:val="00B77BFB"/>
    <w:rsid w:val="00B77DBC"/>
    <w:rsid w:val="00B801A6"/>
    <w:rsid w:val="00B801EF"/>
    <w:rsid w:val="00B80453"/>
    <w:rsid w:val="00B80C79"/>
    <w:rsid w:val="00B811F9"/>
    <w:rsid w:val="00B823DA"/>
    <w:rsid w:val="00B82CD0"/>
    <w:rsid w:val="00B82DA0"/>
    <w:rsid w:val="00B83949"/>
    <w:rsid w:val="00B83B38"/>
    <w:rsid w:val="00B83C6D"/>
    <w:rsid w:val="00B84326"/>
    <w:rsid w:val="00B84E41"/>
    <w:rsid w:val="00B85121"/>
    <w:rsid w:val="00B85EA0"/>
    <w:rsid w:val="00B86343"/>
    <w:rsid w:val="00B878B9"/>
    <w:rsid w:val="00B90876"/>
    <w:rsid w:val="00B91080"/>
    <w:rsid w:val="00B9221D"/>
    <w:rsid w:val="00B92DD4"/>
    <w:rsid w:val="00B93301"/>
    <w:rsid w:val="00B93454"/>
    <w:rsid w:val="00B93A90"/>
    <w:rsid w:val="00B93E29"/>
    <w:rsid w:val="00B9446F"/>
    <w:rsid w:val="00B94EA8"/>
    <w:rsid w:val="00B96981"/>
    <w:rsid w:val="00BA2D07"/>
    <w:rsid w:val="00BA2ED3"/>
    <w:rsid w:val="00BA359D"/>
    <w:rsid w:val="00BA361B"/>
    <w:rsid w:val="00BA441E"/>
    <w:rsid w:val="00BA455B"/>
    <w:rsid w:val="00BA4798"/>
    <w:rsid w:val="00BA5B05"/>
    <w:rsid w:val="00BA78B8"/>
    <w:rsid w:val="00BB06FF"/>
    <w:rsid w:val="00BB0DB3"/>
    <w:rsid w:val="00BB13DE"/>
    <w:rsid w:val="00BB1719"/>
    <w:rsid w:val="00BB29D9"/>
    <w:rsid w:val="00BB2D9D"/>
    <w:rsid w:val="00BB5502"/>
    <w:rsid w:val="00BB5745"/>
    <w:rsid w:val="00BB7133"/>
    <w:rsid w:val="00BB759A"/>
    <w:rsid w:val="00BB7DE2"/>
    <w:rsid w:val="00BC0224"/>
    <w:rsid w:val="00BC0972"/>
    <w:rsid w:val="00BC1075"/>
    <w:rsid w:val="00BC24DC"/>
    <w:rsid w:val="00BC3EA4"/>
    <w:rsid w:val="00BC473F"/>
    <w:rsid w:val="00BC5233"/>
    <w:rsid w:val="00BC56D1"/>
    <w:rsid w:val="00BC570F"/>
    <w:rsid w:val="00BC5AFD"/>
    <w:rsid w:val="00BC6793"/>
    <w:rsid w:val="00BC7C4F"/>
    <w:rsid w:val="00BC7EAC"/>
    <w:rsid w:val="00BD10FD"/>
    <w:rsid w:val="00BD2E40"/>
    <w:rsid w:val="00BD407C"/>
    <w:rsid w:val="00BD55EA"/>
    <w:rsid w:val="00BD5CC0"/>
    <w:rsid w:val="00BD5D68"/>
    <w:rsid w:val="00BD5FAF"/>
    <w:rsid w:val="00BD63E7"/>
    <w:rsid w:val="00BD74B3"/>
    <w:rsid w:val="00BD77F7"/>
    <w:rsid w:val="00BD7BD5"/>
    <w:rsid w:val="00BD7CBF"/>
    <w:rsid w:val="00BD7D39"/>
    <w:rsid w:val="00BD7D48"/>
    <w:rsid w:val="00BE011F"/>
    <w:rsid w:val="00BE0AAD"/>
    <w:rsid w:val="00BE1EA2"/>
    <w:rsid w:val="00BE24F9"/>
    <w:rsid w:val="00BE25C8"/>
    <w:rsid w:val="00BE29BD"/>
    <w:rsid w:val="00BE3040"/>
    <w:rsid w:val="00BE5A18"/>
    <w:rsid w:val="00BF0659"/>
    <w:rsid w:val="00BF1A70"/>
    <w:rsid w:val="00BF4511"/>
    <w:rsid w:val="00BF546F"/>
    <w:rsid w:val="00BF62DF"/>
    <w:rsid w:val="00BF63AA"/>
    <w:rsid w:val="00BF6507"/>
    <w:rsid w:val="00BF7A8A"/>
    <w:rsid w:val="00C00B78"/>
    <w:rsid w:val="00C030A8"/>
    <w:rsid w:val="00C03CD8"/>
    <w:rsid w:val="00C03D47"/>
    <w:rsid w:val="00C03E13"/>
    <w:rsid w:val="00C049E4"/>
    <w:rsid w:val="00C052E8"/>
    <w:rsid w:val="00C0537C"/>
    <w:rsid w:val="00C06AE4"/>
    <w:rsid w:val="00C07F4F"/>
    <w:rsid w:val="00C11BC9"/>
    <w:rsid w:val="00C12080"/>
    <w:rsid w:val="00C12210"/>
    <w:rsid w:val="00C12D23"/>
    <w:rsid w:val="00C133A3"/>
    <w:rsid w:val="00C13FB9"/>
    <w:rsid w:val="00C14342"/>
    <w:rsid w:val="00C14562"/>
    <w:rsid w:val="00C14738"/>
    <w:rsid w:val="00C15148"/>
    <w:rsid w:val="00C16904"/>
    <w:rsid w:val="00C16EBA"/>
    <w:rsid w:val="00C2031E"/>
    <w:rsid w:val="00C215D0"/>
    <w:rsid w:val="00C216B8"/>
    <w:rsid w:val="00C22DD8"/>
    <w:rsid w:val="00C24F7F"/>
    <w:rsid w:val="00C25878"/>
    <w:rsid w:val="00C26D00"/>
    <w:rsid w:val="00C27486"/>
    <w:rsid w:val="00C27AFD"/>
    <w:rsid w:val="00C3298A"/>
    <w:rsid w:val="00C33087"/>
    <w:rsid w:val="00C330AC"/>
    <w:rsid w:val="00C368E1"/>
    <w:rsid w:val="00C37E56"/>
    <w:rsid w:val="00C4013E"/>
    <w:rsid w:val="00C413AC"/>
    <w:rsid w:val="00C42081"/>
    <w:rsid w:val="00C4250C"/>
    <w:rsid w:val="00C425A5"/>
    <w:rsid w:val="00C431FA"/>
    <w:rsid w:val="00C434AC"/>
    <w:rsid w:val="00C4359E"/>
    <w:rsid w:val="00C44362"/>
    <w:rsid w:val="00C44E49"/>
    <w:rsid w:val="00C44E55"/>
    <w:rsid w:val="00C47022"/>
    <w:rsid w:val="00C50815"/>
    <w:rsid w:val="00C512B8"/>
    <w:rsid w:val="00C51832"/>
    <w:rsid w:val="00C521EC"/>
    <w:rsid w:val="00C52638"/>
    <w:rsid w:val="00C52CB7"/>
    <w:rsid w:val="00C54920"/>
    <w:rsid w:val="00C54FE7"/>
    <w:rsid w:val="00C55CE4"/>
    <w:rsid w:val="00C56519"/>
    <w:rsid w:val="00C568D7"/>
    <w:rsid w:val="00C57529"/>
    <w:rsid w:val="00C60025"/>
    <w:rsid w:val="00C608B0"/>
    <w:rsid w:val="00C6107F"/>
    <w:rsid w:val="00C61226"/>
    <w:rsid w:val="00C636CC"/>
    <w:rsid w:val="00C6412F"/>
    <w:rsid w:val="00C64660"/>
    <w:rsid w:val="00C655A7"/>
    <w:rsid w:val="00C65BCC"/>
    <w:rsid w:val="00C6647F"/>
    <w:rsid w:val="00C66545"/>
    <w:rsid w:val="00C66880"/>
    <w:rsid w:val="00C66C24"/>
    <w:rsid w:val="00C67339"/>
    <w:rsid w:val="00C67E55"/>
    <w:rsid w:val="00C7049C"/>
    <w:rsid w:val="00C70765"/>
    <w:rsid w:val="00C70C27"/>
    <w:rsid w:val="00C70D5C"/>
    <w:rsid w:val="00C71CB7"/>
    <w:rsid w:val="00C7214A"/>
    <w:rsid w:val="00C73498"/>
    <w:rsid w:val="00C74378"/>
    <w:rsid w:val="00C74E77"/>
    <w:rsid w:val="00C75312"/>
    <w:rsid w:val="00C753F1"/>
    <w:rsid w:val="00C75CFF"/>
    <w:rsid w:val="00C76F8B"/>
    <w:rsid w:val="00C77882"/>
    <w:rsid w:val="00C77A5E"/>
    <w:rsid w:val="00C77B9B"/>
    <w:rsid w:val="00C77F12"/>
    <w:rsid w:val="00C77F29"/>
    <w:rsid w:val="00C8025A"/>
    <w:rsid w:val="00C80431"/>
    <w:rsid w:val="00C817D0"/>
    <w:rsid w:val="00C834C0"/>
    <w:rsid w:val="00C83792"/>
    <w:rsid w:val="00C84145"/>
    <w:rsid w:val="00C84A2A"/>
    <w:rsid w:val="00C8525D"/>
    <w:rsid w:val="00C869D2"/>
    <w:rsid w:val="00C87754"/>
    <w:rsid w:val="00C87A55"/>
    <w:rsid w:val="00C902CE"/>
    <w:rsid w:val="00C913DE"/>
    <w:rsid w:val="00C917E8"/>
    <w:rsid w:val="00C91E8D"/>
    <w:rsid w:val="00C9235A"/>
    <w:rsid w:val="00C93963"/>
    <w:rsid w:val="00C95451"/>
    <w:rsid w:val="00C95755"/>
    <w:rsid w:val="00C95BB8"/>
    <w:rsid w:val="00C96488"/>
    <w:rsid w:val="00C96764"/>
    <w:rsid w:val="00C9686F"/>
    <w:rsid w:val="00C96BDB"/>
    <w:rsid w:val="00C97063"/>
    <w:rsid w:val="00CA0EB6"/>
    <w:rsid w:val="00CA1B7B"/>
    <w:rsid w:val="00CA21A3"/>
    <w:rsid w:val="00CA2437"/>
    <w:rsid w:val="00CA311B"/>
    <w:rsid w:val="00CA3772"/>
    <w:rsid w:val="00CA47D5"/>
    <w:rsid w:val="00CA56C9"/>
    <w:rsid w:val="00CA6128"/>
    <w:rsid w:val="00CA629D"/>
    <w:rsid w:val="00CA6617"/>
    <w:rsid w:val="00CA7EBB"/>
    <w:rsid w:val="00CB0774"/>
    <w:rsid w:val="00CB19E5"/>
    <w:rsid w:val="00CB2B7A"/>
    <w:rsid w:val="00CB40E3"/>
    <w:rsid w:val="00CB48AE"/>
    <w:rsid w:val="00CB495F"/>
    <w:rsid w:val="00CB4B25"/>
    <w:rsid w:val="00CB5F1D"/>
    <w:rsid w:val="00CB5F56"/>
    <w:rsid w:val="00CB623F"/>
    <w:rsid w:val="00CC07EF"/>
    <w:rsid w:val="00CC1D2C"/>
    <w:rsid w:val="00CC1E86"/>
    <w:rsid w:val="00CC2E98"/>
    <w:rsid w:val="00CC3B65"/>
    <w:rsid w:val="00CC535C"/>
    <w:rsid w:val="00CC53DE"/>
    <w:rsid w:val="00CC5BDE"/>
    <w:rsid w:val="00CC6631"/>
    <w:rsid w:val="00CC6CDA"/>
    <w:rsid w:val="00CC741B"/>
    <w:rsid w:val="00CC7B25"/>
    <w:rsid w:val="00CD0D1D"/>
    <w:rsid w:val="00CD118B"/>
    <w:rsid w:val="00CD16B9"/>
    <w:rsid w:val="00CD1B02"/>
    <w:rsid w:val="00CD2048"/>
    <w:rsid w:val="00CD280C"/>
    <w:rsid w:val="00CD281B"/>
    <w:rsid w:val="00CD28BF"/>
    <w:rsid w:val="00CD3BEA"/>
    <w:rsid w:val="00CD4248"/>
    <w:rsid w:val="00CD491C"/>
    <w:rsid w:val="00CD499A"/>
    <w:rsid w:val="00CD52AF"/>
    <w:rsid w:val="00CD59EB"/>
    <w:rsid w:val="00CD6DB1"/>
    <w:rsid w:val="00CE0D54"/>
    <w:rsid w:val="00CE1C8B"/>
    <w:rsid w:val="00CE1F37"/>
    <w:rsid w:val="00CE286A"/>
    <w:rsid w:val="00CE2E07"/>
    <w:rsid w:val="00CE321E"/>
    <w:rsid w:val="00CE4312"/>
    <w:rsid w:val="00CE474F"/>
    <w:rsid w:val="00CE4D91"/>
    <w:rsid w:val="00CE5430"/>
    <w:rsid w:val="00CE7019"/>
    <w:rsid w:val="00CE7FAD"/>
    <w:rsid w:val="00CF0473"/>
    <w:rsid w:val="00CF1372"/>
    <w:rsid w:val="00CF19CC"/>
    <w:rsid w:val="00CF1F49"/>
    <w:rsid w:val="00CF332B"/>
    <w:rsid w:val="00CF53B5"/>
    <w:rsid w:val="00CF54D9"/>
    <w:rsid w:val="00CF5B5E"/>
    <w:rsid w:val="00CF5DDE"/>
    <w:rsid w:val="00CF6404"/>
    <w:rsid w:val="00CF6A10"/>
    <w:rsid w:val="00CF7CD3"/>
    <w:rsid w:val="00CF7E03"/>
    <w:rsid w:val="00D007E4"/>
    <w:rsid w:val="00D00E02"/>
    <w:rsid w:val="00D01B07"/>
    <w:rsid w:val="00D034CB"/>
    <w:rsid w:val="00D03880"/>
    <w:rsid w:val="00D03CFE"/>
    <w:rsid w:val="00D04119"/>
    <w:rsid w:val="00D04AD6"/>
    <w:rsid w:val="00D04D86"/>
    <w:rsid w:val="00D05084"/>
    <w:rsid w:val="00D055DD"/>
    <w:rsid w:val="00D05793"/>
    <w:rsid w:val="00D065D2"/>
    <w:rsid w:val="00D07253"/>
    <w:rsid w:val="00D076C4"/>
    <w:rsid w:val="00D07EC6"/>
    <w:rsid w:val="00D1002E"/>
    <w:rsid w:val="00D10271"/>
    <w:rsid w:val="00D10C6F"/>
    <w:rsid w:val="00D1145D"/>
    <w:rsid w:val="00D13013"/>
    <w:rsid w:val="00D15299"/>
    <w:rsid w:val="00D152E9"/>
    <w:rsid w:val="00D15CF3"/>
    <w:rsid w:val="00D1643D"/>
    <w:rsid w:val="00D16DDF"/>
    <w:rsid w:val="00D16F57"/>
    <w:rsid w:val="00D16FDF"/>
    <w:rsid w:val="00D17BB8"/>
    <w:rsid w:val="00D17E39"/>
    <w:rsid w:val="00D17FF2"/>
    <w:rsid w:val="00D2057B"/>
    <w:rsid w:val="00D207A1"/>
    <w:rsid w:val="00D20971"/>
    <w:rsid w:val="00D209F7"/>
    <w:rsid w:val="00D20CE3"/>
    <w:rsid w:val="00D21A40"/>
    <w:rsid w:val="00D21B6F"/>
    <w:rsid w:val="00D21CE9"/>
    <w:rsid w:val="00D22E94"/>
    <w:rsid w:val="00D23696"/>
    <w:rsid w:val="00D24BB3"/>
    <w:rsid w:val="00D25FD8"/>
    <w:rsid w:val="00D27B6F"/>
    <w:rsid w:val="00D30A49"/>
    <w:rsid w:val="00D30EC8"/>
    <w:rsid w:val="00D320C7"/>
    <w:rsid w:val="00D3238A"/>
    <w:rsid w:val="00D33AEC"/>
    <w:rsid w:val="00D33B9A"/>
    <w:rsid w:val="00D36F34"/>
    <w:rsid w:val="00D403F5"/>
    <w:rsid w:val="00D40DF8"/>
    <w:rsid w:val="00D40F9E"/>
    <w:rsid w:val="00D430EC"/>
    <w:rsid w:val="00D436BA"/>
    <w:rsid w:val="00D436E4"/>
    <w:rsid w:val="00D43776"/>
    <w:rsid w:val="00D43900"/>
    <w:rsid w:val="00D43C4F"/>
    <w:rsid w:val="00D4429A"/>
    <w:rsid w:val="00D45B26"/>
    <w:rsid w:val="00D473A3"/>
    <w:rsid w:val="00D50BB9"/>
    <w:rsid w:val="00D50D4A"/>
    <w:rsid w:val="00D5129D"/>
    <w:rsid w:val="00D512CF"/>
    <w:rsid w:val="00D520FE"/>
    <w:rsid w:val="00D52632"/>
    <w:rsid w:val="00D54D4D"/>
    <w:rsid w:val="00D5567D"/>
    <w:rsid w:val="00D55DF1"/>
    <w:rsid w:val="00D5621D"/>
    <w:rsid w:val="00D569CB"/>
    <w:rsid w:val="00D57607"/>
    <w:rsid w:val="00D57F2C"/>
    <w:rsid w:val="00D604FF"/>
    <w:rsid w:val="00D61427"/>
    <w:rsid w:val="00D61E40"/>
    <w:rsid w:val="00D63712"/>
    <w:rsid w:val="00D640B8"/>
    <w:rsid w:val="00D64CD5"/>
    <w:rsid w:val="00D65104"/>
    <w:rsid w:val="00D662A9"/>
    <w:rsid w:val="00D66725"/>
    <w:rsid w:val="00D67956"/>
    <w:rsid w:val="00D7043F"/>
    <w:rsid w:val="00D7156A"/>
    <w:rsid w:val="00D71A2D"/>
    <w:rsid w:val="00D72B87"/>
    <w:rsid w:val="00D7351D"/>
    <w:rsid w:val="00D73AB3"/>
    <w:rsid w:val="00D73BDB"/>
    <w:rsid w:val="00D73C0C"/>
    <w:rsid w:val="00D74550"/>
    <w:rsid w:val="00D76555"/>
    <w:rsid w:val="00D80CBB"/>
    <w:rsid w:val="00D828FB"/>
    <w:rsid w:val="00D82B46"/>
    <w:rsid w:val="00D8337B"/>
    <w:rsid w:val="00D83D92"/>
    <w:rsid w:val="00D83FE7"/>
    <w:rsid w:val="00D84543"/>
    <w:rsid w:val="00D849DB"/>
    <w:rsid w:val="00D86ED3"/>
    <w:rsid w:val="00D87529"/>
    <w:rsid w:val="00D877D2"/>
    <w:rsid w:val="00D90710"/>
    <w:rsid w:val="00D91861"/>
    <w:rsid w:val="00D91EFB"/>
    <w:rsid w:val="00D92120"/>
    <w:rsid w:val="00D92C73"/>
    <w:rsid w:val="00D9459C"/>
    <w:rsid w:val="00D94818"/>
    <w:rsid w:val="00D94E45"/>
    <w:rsid w:val="00D951AE"/>
    <w:rsid w:val="00D96BA3"/>
    <w:rsid w:val="00DA0003"/>
    <w:rsid w:val="00DA1694"/>
    <w:rsid w:val="00DA16A7"/>
    <w:rsid w:val="00DA3476"/>
    <w:rsid w:val="00DA38B8"/>
    <w:rsid w:val="00DA468F"/>
    <w:rsid w:val="00DA694A"/>
    <w:rsid w:val="00DA6BD1"/>
    <w:rsid w:val="00DA6D1C"/>
    <w:rsid w:val="00DB09AB"/>
    <w:rsid w:val="00DB0C97"/>
    <w:rsid w:val="00DB1665"/>
    <w:rsid w:val="00DB28C2"/>
    <w:rsid w:val="00DB30A0"/>
    <w:rsid w:val="00DB327B"/>
    <w:rsid w:val="00DB4119"/>
    <w:rsid w:val="00DB48D0"/>
    <w:rsid w:val="00DB5CF8"/>
    <w:rsid w:val="00DB682B"/>
    <w:rsid w:val="00DB7DF7"/>
    <w:rsid w:val="00DC02EA"/>
    <w:rsid w:val="00DC071C"/>
    <w:rsid w:val="00DC0B8E"/>
    <w:rsid w:val="00DC0CFE"/>
    <w:rsid w:val="00DC0D26"/>
    <w:rsid w:val="00DC148C"/>
    <w:rsid w:val="00DC3BF8"/>
    <w:rsid w:val="00DC3C21"/>
    <w:rsid w:val="00DC52B6"/>
    <w:rsid w:val="00DC5ED4"/>
    <w:rsid w:val="00DC601C"/>
    <w:rsid w:val="00DC6177"/>
    <w:rsid w:val="00DC643A"/>
    <w:rsid w:val="00DC6683"/>
    <w:rsid w:val="00DC781E"/>
    <w:rsid w:val="00DC7A0E"/>
    <w:rsid w:val="00DD040C"/>
    <w:rsid w:val="00DD0A2B"/>
    <w:rsid w:val="00DD0D6D"/>
    <w:rsid w:val="00DD0FC3"/>
    <w:rsid w:val="00DD21BE"/>
    <w:rsid w:val="00DD2539"/>
    <w:rsid w:val="00DD2728"/>
    <w:rsid w:val="00DD302D"/>
    <w:rsid w:val="00DD3046"/>
    <w:rsid w:val="00DD342D"/>
    <w:rsid w:val="00DD394C"/>
    <w:rsid w:val="00DD3E5D"/>
    <w:rsid w:val="00DD4423"/>
    <w:rsid w:val="00DD5A0E"/>
    <w:rsid w:val="00DD5F5E"/>
    <w:rsid w:val="00DD6025"/>
    <w:rsid w:val="00DD616B"/>
    <w:rsid w:val="00DD7A96"/>
    <w:rsid w:val="00DE0238"/>
    <w:rsid w:val="00DE0A25"/>
    <w:rsid w:val="00DE0AA0"/>
    <w:rsid w:val="00DE220B"/>
    <w:rsid w:val="00DE2FCB"/>
    <w:rsid w:val="00DE61B4"/>
    <w:rsid w:val="00DE63DB"/>
    <w:rsid w:val="00DE65F9"/>
    <w:rsid w:val="00DE6A94"/>
    <w:rsid w:val="00DE79E9"/>
    <w:rsid w:val="00DF0EE7"/>
    <w:rsid w:val="00DF2484"/>
    <w:rsid w:val="00DF29BC"/>
    <w:rsid w:val="00DF2A0C"/>
    <w:rsid w:val="00DF2E7F"/>
    <w:rsid w:val="00DF4E32"/>
    <w:rsid w:val="00DF5C7A"/>
    <w:rsid w:val="00DF6050"/>
    <w:rsid w:val="00DF6C38"/>
    <w:rsid w:val="00DF7686"/>
    <w:rsid w:val="00E00074"/>
    <w:rsid w:val="00E02796"/>
    <w:rsid w:val="00E02BA2"/>
    <w:rsid w:val="00E02BB7"/>
    <w:rsid w:val="00E038BD"/>
    <w:rsid w:val="00E03C94"/>
    <w:rsid w:val="00E045A0"/>
    <w:rsid w:val="00E04667"/>
    <w:rsid w:val="00E047A0"/>
    <w:rsid w:val="00E049F1"/>
    <w:rsid w:val="00E0500B"/>
    <w:rsid w:val="00E050E4"/>
    <w:rsid w:val="00E05724"/>
    <w:rsid w:val="00E05CBF"/>
    <w:rsid w:val="00E06010"/>
    <w:rsid w:val="00E06BFD"/>
    <w:rsid w:val="00E10C86"/>
    <w:rsid w:val="00E14323"/>
    <w:rsid w:val="00E14926"/>
    <w:rsid w:val="00E15030"/>
    <w:rsid w:val="00E16E17"/>
    <w:rsid w:val="00E1746F"/>
    <w:rsid w:val="00E17A88"/>
    <w:rsid w:val="00E17B13"/>
    <w:rsid w:val="00E20DDE"/>
    <w:rsid w:val="00E21628"/>
    <w:rsid w:val="00E2172A"/>
    <w:rsid w:val="00E21D4D"/>
    <w:rsid w:val="00E22453"/>
    <w:rsid w:val="00E22878"/>
    <w:rsid w:val="00E23A5A"/>
    <w:rsid w:val="00E23F8A"/>
    <w:rsid w:val="00E249BC"/>
    <w:rsid w:val="00E251AC"/>
    <w:rsid w:val="00E26015"/>
    <w:rsid w:val="00E26185"/>
    <w:rsid w:val="00E26355"/>
    <w:rsid w:val="00E2708F"/>
    <w:rsid w:val="00E27C2F"/>
    <w:rsid w:val="00E30884"/>
    <w:rsid w:val="00E30F44"/>
    <w:rsid w:val="00E324E5"/>
    <w:rsid w:val="00E329C1"/>
    <w:rsid w:val="00E3331C"/>
    <w:rsid w:val="00E33699"/>
    <w:rsid w:val="00E34015"/>
    <w:rsid w:val="00E3454E"/>
    <w:rsid w:val="00E3529C"/>
    <w:rsid w:val="00E37B28"/>
    <w:rsid w:val="00E37E72"/>
    <w:rsid w:val="00E4166B"/>
    <w:rsid w:val="00E42B3B"/>
    <w:rsid w:val="00E43E04"/>
    <w:rsid w:val="00E45284"/>
    <w:rsid w:val="00E46E64"/>
    <w:rsid w:val="00E46E9E"/>
    <w:rsid w:val="00E47E66"/>
    <w:rsid w:val="00E52547"/>
    <w:rsid w:val="00E54661"/>
    <w:rsid w:val="00E54A5E"/>
    <w:rsid w:val="00E56EC7"/>
    <w:rsid w:val="00E570C1"/>
    <w:rsid w:val="00E572AF"/>
    <w:rsid w:val="00E578B3"/>
    <w:rsid w:val="00E60483"/>
    <w:rsid w:val="00E60542"/>
    <w:rsid w:val="00E60D3D"/>
    <w:rsid w:val="00E621A6"/>
    <w:rsid w:val="00E62AD2"/>
    <w:rsid w:val="00E64834"/>
    <w:rsid w:val="00E66D35"/>
    <w:rsid w:val="00E6714C"/>
    <w:rsid w:val="00E67249"/>
    <w:rsid w:val="00E71D50"/>
    <w:rsid w:val="00E71FCC"/>
    <w:rsid w:val="00E72686"/>
    <w:rsid w:val="00E739FA"/>
    <w:rsid w:val="00E73AD2"/>
    <w:rsid w:val="00E74379"/>
    <w:rsid w:val="00E74B6C"/>
    <w:rsid w:val="00E750B5"/>
    <w:rsid w:val="00E75848"/>
    <w:rsid w:val="00E7694C"/>
    <w:rsid w:val="00E806F2"/>
    <w:rsid w:val="00E80738"/>
    <w:rsid w:val="00E80772"/>
    <w:rsid w:val="00E82831"/>
    <w:rsid w:val="00E834B6"/>
    <w:rsid w:val="00E84057"/>
    <w:rsid w:val="00E840FE"/>
    <w:rsid w:val="00E84232"/>
    <w:rsid w:val="00E86184"/>
    <w:rsid w:val="00E867DA"/>
    <w:rsid w:val="00E86A80"/>
    <w:rsid w:val="00E878E0"/>
    <w:rsid w:val="00E87AF4"/>
    <w:rsid w:val="00E91E5E"/>
    <w:rsid w:val="00E924BB"/>
    <w:rsid w:val="00E93EDA"/>
    <w:rsid w:val="00E950A3"/>
    <w:rsid w:val="00E95A13"/>
    <w:rsid w:val="00E96628"/>
    <w:rsid w:val="00E9697D"/>
    <w:rsid w:val="00E96B02"/>
    <w:rsid w:val="00E9701B"/>
    <w:rsid w:val="00E97528"/>
    <w:rsid w:val="00E97655"/>
    <w:rsid w:val="00EA0366"/>
    <w:rsid w:val="00EA12EF"/>
    <w:rsid w:val="00EA1A20"/>
    <w:rsid w:val="00EA1A37"/>
    <w:rsid w:val="00EA4CF0"/>
    <w:rsid w:val="00EA6E20"/>
    <w:rsid w:val="00EB3E04"/>
    <w:rsid w:val="00EB4E44"/>
    <w:rsid w:val="00EB54DD"/>
    <w:rsid w:val="00EB5950"/>
    <w:rsid w:val="00EB5C86"/>
    <w:rsid w:val="00EB626C"/>
    <w:rsid w:val="00EC0348"/>
    <w:rsid w:val="00EC0A08"/>
    <w:rsid w:val="00EC0C59"/>
    <w:rsid w:val="00EC2D5F"/>
    <w:rsid w:val="00EC37F3"/>
    <w:rsid w:val="00EC3D31"/>
    <w:rsid w:val="00EC54D6"/>
    <w:rsid w:val="00EC5F51"/>
    <w:rsid w:val="00EC76BA"/>
    <w:rsid w:val="00ED0892"/>
    <w:rsid w:val="00ED09DF"/>
    <w:rsid w:val="00ED1048"/>
    <w:rsid w:val="00ED117E"/>
    <w:rsid w:val="00ED15A1"/>
    <w:rsid w:val="00ED1A50"/>
    <w:rsid w:val="00ED2EC8"/>
    <w:rsid w:val="00ED4232"/>
    <w:rsid w:val="00ED461E"/>
    <w:rsid w:val="00ED53DB"/>
    <w:rsid w:val="00ED55E5"/>
    <w:rsid w:val="00ED5DF0"/>
    <w:rsid w:val="00ED6D81"/>
    <w:rsid w:val="00ED72F8"/>
    <w:rsid w:val="00ED75CB"/>
    <w:rsid w:val="00ED7ADB"/>
    <w:rsid w:val="00EE0338"/>
    <w:rsid w:val="00EE066F"/>
    <w:rsid w:val="00EE17F2"/>
    <w:rsid w:val="00EE21C1"/>
    <w:rsid w:val="00EE2E97"/>
    <w:rsid w:val="00EE3B6B"/>
    <w:rsid w:val="00EE6A1E"/>
    <w:rsid w:val="00EE6A96"/>
    <w:rsid w:val="00EE761B"/>
    <w:rsid w:val="00EE7FE0"/>
    <w:rsid w:val="00EF12A7"/>
    <w:rsid w:val="00EF1BA6"/>
    <w:rsid w:val="00EF1F00"/>
    <w:rsid w:val="00EF2641"/>
    <w:rsid w:val="00EF37B4"/>
    <w:rsid w:val="00EF43E2"/>
    <w:rsid w:val="00EF469E"/>
    <w:rsid w:val="00EF5569"/>
    <w:rsid w:val="00EF6188"/>
    <w:rsid w:val="00EF6C48"/>
    <w:rsid w:val="00EF75E0"/>
    <w:rsid w:val="00EF78B0"/>
    <w:rsid w:val="00F00084"/>
    <w:rsid w:val="00F00198"/>
    <w:rsid w:val="00F005C7"/>
    <w:rsid w:val="00F006F0"/>
    <w:rsid w:val="00F00E76"/>
    <w:rsid w:val="00F01EBA"/>
    <w:rsid w:val="00F01EDF"/>
    <w:rsid w:val="00F022C8"/>
    <w:rsid w:val="00F02355"/>
    <w:rsid w:val="00F053B9"/>
    <w:rsid w:val="00F054C1"/>
    <w:rsid w:val="00F07B8D"/>
    <w:rsid w:val="00F07D61"/>
    <w:rsid w:val="00F1069F"/>
    <w:rsid w:val="00F11752"/>
    <w:rsid w:val="00F11764"/>
    <w:rsid w:val="00F12D3E"/>
    <w:rsid w:val="00F13A4B"/>
    <w:rsid w:val="00F13F00"/>
    <w:rsid w:val="00F141C6"/>
    <w:rsid w:val="00F14253"/>
    <w:rsid w:val="00F145B4"/>
    <w:rsid w:val="00F1464D"/>
    <w:rsid w:val="00F146EF"/>
    <w:rsid w:val="00F146F0"/>
    <w:rsid w:val="00F14BB5"/>
    <w:rsid w:val="00F16A74"/>
    <w:rsid w:val="00F1728F"/>
    <w:rsid w:val="00F17AB2"/>
    <w:rsid w:val="00F20265"/>
    <w:rsid w:val="00F20EB6"/>
    <w:rsid w:val="00F22861"/>
    <w:rsid w:val="00F22E3C"/>
    <w:rsid w:val="00F22E8B"/>
    <w:rsid w:val="00F2326D"/>
    <w:rsid w:val="00F24616"/>
    <w:rsid w:val="00F24868"/>
    <w:rsid w:val="00F24D1C"/>
    <w:rsid w:val="00F2637F"/>
    <w:rsid w:val="00F304A2"/>
    <w:rsid w:val="00F3096B"/>
    <w:rsid w:val="00F31BD9"/>
    <w:rsid w:val="00F32516"/>
    <w:rsid w:val="00F34168"/>
    <w:rsid w:val="00F3486B"/>
    <w:rsid w:val="00F35C60"/>
    <w:rsid w:val="00F36676"/>
    <w:rsid w:val="00F369CC"/>
    <w:rsid w:val="00F3794F"/>
    <w:rsid w:val="00F37968"/>
    <w:rsid w:val="00F40854"/>
    <w:rsid w:val="00F40C63"/>
    <w:rsid w:val="00F40D08"/>
    <w:rsid w:val="00F42A3E"/>
    <w:rsid w:val="00F43E37"/>
    <w:rsid w:val="00F44137"/>
    <w:rsid w:val="00F45B2A"/>
    <w:rsid w:val="00F46471"/>
    <w:rsid w:val="00F47017"/>
    <w:rsid w:val="00F50634"/>
    <w:rsid w:val="00F51268"/>
    <w:rsid w:val="00F53559"/>
    <w:rsid w:val="00F53706"/>
    <w:rsid w:val="00F539C3"/>
    <w:rsid w:val="00F54691"/>
    <w:rsid w:val="00F5498F"/>
    <w:rsid w:val="00F54C4A"/>
    <w:rsid w:val="00F557B3"/>
    <w:rsid w:val="00F55EE1"/>
    <w:rsid w:val="00F5764B"/>
    <w:rsid w:val="00F6083E"/>
    <w:rsid w:val="00F60DEB"/>
    <w:rsid w:val="00F6106C"/>
    <w:rsid w:val="00F612A2"/>
    <w:rsid w:val="00F613A8"/>
    <w:rsid w:val="00F618F6"/>
    <w:rsid w:val="00F61915"/>
    <w:rsid w:val="00F62021"/>
    <w:rsid w:val="00F622EF"/>
    <w:rsid w:val="00F624D7"/>
    <w:rsid w:val="00F62A9F"/>
    <w:rsid w:val="00F6307A"/>
    <w:rsid w:val="00F63086"/>
    <w:rsid w:val="00F63E7A"/>
    <w:rsid w:val="00F6441A"/>
    <w:rsid w:val="00F64762"/>
    <w:rsid w:val="00F658B2"/>
    <w:rsid w:val="00F65BF9"/>
    <w:rsid w:val="00F66BE4"/>
    <w:rsid w:val="00F66EB7"/>
    <w:rsid w:val="00F70C29"/>
    <w:rsid w:val="00F7220B"/>
    <w:rsid w:val="00F73B19"/>
    <w:rsid w:val="00F74D4F"/>
    <w:rsid w:val="00F751E2"/>
    <w:rsid w:val="00F81EB0"/>
    <w:rsid w:val="00F827F3"/>
    <w:rsid w:val="00F8348B"/>
    <w:rsid w:val="00F835FF"/>
    <w:rsid w:val="00F836BB"/>
    <w:rsid w:val="00F860DE"/>
    <w:rsid w:val="00F86E90"/>
    <w:rsid w:val="00F8771F"/>
    <w:rsid w:val="00F90D3B"/>
    <w:rsid w:val="00F91C65"/>
    <w:rsid w:val="00F92FE2"/>
    <w:rsid w:val="00F9472C"/>
    <w:rsid w:val="00F94D8F"/>
    <w:rsid w:val="00F97D41"/>
    <w:rsid w:val="00F97D6F"/>
    <w:rsid w:val="00F97EBE"/>
    <w:rsid w:val="00FA0623"/>
    <w:rsid w:val="00FA0DCC"/>
    <w:rsid w:val="00FA1A53"/>
    <w:rsid w:val="00FA3550"/>
    <w:rsid w:val="00FA35F9"/>
    <w:rsid w:val="00FA3C74"/>
    <w:rsid w:val="00FA4D88"/>
    <w:rsid w:val="00FA505F"/>
    <w:rsid w:val="00FA530D"/>
    <w:rsid w:val="00FA5492"/>
    <w:rsid w:val="00FB1627"/>
    <w:rsid w:val="00FB2367"/>
    <w:rsid w:val="00FB2822"/>
    <w:rsid w:val="00FB33D7"/>
    <w:rsid w:val="00FB3B6C"/>
    <w:rsid w:val="00FB4800"/>
    <w:rsid w:val="00FB54B9"/>
    <w:rsid w:val="00FB5A2B"/>
    <w:rsid w:val="00FB60C4"/>
    <w:rsid w:val="00FB66A1"/>
    <w:rsid w:val="00FB677E"/>
    <w:rsid w:val="00FB7706"/>
    <w:rsid w:val="00FB7CC5"/>
    <w:rsid w:val="00FC1000"/>
    <w:rsid w:val="00FC1C56"/>
    <w:rsid w:val="00FC2A44"/>
    <w:rsid w:val="00FC4392"/>
    <w:rsid w:val="00FC704D"/>
    <w:rsid w:val="00FD00DB"/>
    <w:rsid w:val="00FD0BC3"/>
    <w:rsid w:val="00FD3E5D"/>
    <w:rsid w:val="00FD4C5C"/>
    <w:rsid w:val="00FD5C8E"/>
    <w:rsid w:val="00FD5CB2"/>
    <w:rsid w:val="00FD604F"/>
    <w:rsid w:val="00FD681E"/>
    <w:rsid w:val="00FD7C14"/>
    <w:rsid w:val="00FE04CF"/>
    <w:rsid w:val="00FE1EB5"/>
    <w:rsid w:val="00FE25F9"/>
    <w:rsid w:val="00FE2C89"/>
    <w:rsid w:val="00FE2EC0"/>
    <w:rsid w:val="00FE3024"/>
    <w:rsid w:val="00FE3465"/>
    <w:rsid w:val="00FE35C3"/>
    <w:rsid w:val="00FE3C4F"/>
    <w:rsid w:val="00FE3FDB"/>
    <w:rsid w:val="00FE51A1"/>
    <w:rsid w:val="00FE6AA4"/>
    <w:rsid w:val="00FE7C38"/>
    <w:rsid w:val="00FF0EDB"/>
    <w:rsid w:val="00FF1C7B"/>
    <w:rsid w:val="00FF362B"/>
    <w:rsid w:val="00FF3D8B"/>
    <w:rsid w:val="00FF56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0804"/>
  <w15:docId w15:val="{E0C8AC87-56CC-4A41-8F7B-E2FE56B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58A2"/>
    <w:pPr>
      <w:spacing w:after="0" w:line="240" w:lineRule="auto"/>
    </w:pPr>
    <w:rPr>
      <w:rFonts w:eastAsia="Times New Roman" w:cs="Times New Roman"/>
      <w:szCs w:val="24"/>
      <w:lang w:eastAsia="sk-SK"/>
    </w:rPr>
  </w:style>
  <w:style w:type="paragraph" w:styleId="Nadpis1">
    <w:name w:val="heading 1"/>
    <w:basedOn w:val="Normlny"/>
    <w:next w:val="Normlny"/>
    <w:link w:val="Nadpis1Char"/>
    <w:uiPriority w:val="9"/>
    <w:qFormat/>
    <w:rsid w:val="00F46471"/>
    <w:pPr>
      <w:keepNext/>
      <w:spacing w:before="240" w:after="60" w:line="276" w:lineRule="auto"/>
      <w:outlineLvl w:val="0"/>
    </w:pPr>
    <w:rPr>
      <w:rFonts w:ascii="Cambria" w:hAnsi="Cambria"/>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Odsek zákon,Bullet 1,2"/>
    <w:basedOn w:val="Normlny"/>
    <w:link w:val="OdsekzoznamuChar"/>
    <w:uiPriority w:val="34"/>
    <w:qFormat/>
    <w:rsid w:val="002D5828"/>
    <w:pPr>
      <w:ind w:left="720"/>
      <w:contextualSpacing/>
    </w:pPr>
  </w:style>
  <w:style w:type="paragraph" w:customStyle="1" w:styleId="CM1">
    <w:name w:val="CM1"/>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4">
    <w:name w:val="CM4"/>
    <w:basedOn w:val="Normlny"/>
    <w:next w:val="Normlny"/>
    <w:uiPriority w:val="99"/>
    <w:rsid w:val="007F10FA"/>
    <w:pPr>
      <w:autoSpaceDE w:val="0"/>
      <w:autoSpaceDN w:val="0"/>
      <w:adjustRightInd w:val="0"/>
    </w:pPr>
    <w:rPr>
      <w:rFonts w:ascii="EUAlbertina" w:eastAsiaTheme="minorHAnsi" w:hAnsi="EUAlbertina" w:cstheme="minorBidi"/>
      <w:lang w:eastAsia="en-US"/>
    </w:rPr>
  </w:style>
  <w:style w:type="paragraph" w:styleId="Hlavika">
    <w:name w:val="header"/>
    <w:basedOn w:val="Normlny"/>
    <w:link w:val="HlavikaChar"/>
    <w:uiPriority w:val="99"/>
    <w:unhideWhenUsed/>
    <w:rsid w:val="00CC6631"/>
    <w:pPr>
      <w:tabs>
        <w:tab w:val="center" w:pos="4536"/>
        <w:tab w:val="right" w:pos="9072"/>
      </w:tabs>
    </w:pPr>
  </w:style>
  <w:style w:type="character" w:customStyle="1" w:styleId="HlavikaChar">
    <w:name w:val="Hlavička Char"/>
    <w:basedOn w:val="Predvolenpsmoodseku"/>
    <w:link w:val="Hlavika"/>
    <w:uiPriority w:val="99"/>
    <w:rsid w:val="00CC6631"/>
    <w:rPr>
      <w:rFonts w:eastAsia="Times New Roman" w:cs="Times New Roman"/>
      <w:szCs w:val="24"/>
      <w:lang w:eastAsia="sk-SK"/>
    </w:rPr>
  </w:style>
  <w:style w:type="paragraph" w:styleId="Pta">
    <w:name w:val="footer"/>
    <w:basedOn w:val="Normlny"/>
    <w:link w:val="PtaChar"/>
    <w:uiPriority w:val="99"/>
    <w:unhideWhenUsed/>
    <w:rsid w:val="00CC6631"/>
    <w:pPr>
      <w:tabs>
        <w:tab w:val="center" w:pos="4536"/>
        <w:tab w:val="right" w:pos="9072"/>
      </w:tabs>
    </w:pPr>
  </w:style>
  <w:style w:type="character" w:customStyle="1" w:styleId="PtaChar">
    <w:name w:val="Päta Char"/>
    <w:basedOn w:val="Predvolenpsmoodseku"/>
    <w:link w:val="Pta"/>
    <w:uiPriority w:val="99"/>
    <w:rsid w:val="00CC6631"/>
    <w:rPr>
      <w:rFonts w:eastAsia="Times New Roman" w:cs="Times New Roman"/>
      <w:szCs w:val="24"/>
      <w:lang w:eastAsia="sk-SK"/>
    </w:rPr>
  </w:style>
  <w:style w:type="paragraph" w:styleId="Textbubliny">
    <w:name w:val="Balloon Text"/>
    <w:basedOn w:val="Normlny"/>
    <w:link w:val="TextbublinyChar"/>
    <w:uiPriority w:val="99"/>
    <w:semiHidden/>
    <w:unhideWhenUsed/>
    <w:rsid w:val="00475C5E"/>
    <w:rPr>
      <w:rFonts w:ascii="Tahoma" w:hAnsi="Tahoma" w:cs="Tahoma"/>
      <w:sz w:val="16"/>
      <w:szCs w:val="16"/>
    </w:rPr>
  </w:style>
  <w:style w:type="character" w:customStyle="1" w:styleId="TextbublinyChar">
    <w:name w:val="Text bubliny Char"/>
    <w:basedOn w:val="Predvolenpsmoodseku"/>
    <w:link w:val="Textbubliny"/>
    <w:uiPriority w:val="99"/>
    <w:semiHidden/>
    <w:rsid w:val="00475C5E"/>
    <w:rPr>
      <w:rFonts w:ascii="Tahoma" w:eastAsia="Times New Roman" w:hAnsi="Tahoma" w:cs="Tahoma"/>
      <w:sz w:val="16"/>
      <w:szCs w:val="16"/>
      <w:lang w:eastAsia="sk-SK"/>
    </w:rPr>
  </w:style>
  <w:style w:type="paragraph" w:styleId="Normlnywebov">
    <w:name w:val="Normal (Web)"/>
    <w:basedOn w:val="Normlny"/>
    <w:uiPriority w:val="99"/>
    <w:unhideWhenUsed/>
    <w:rsid w:val="004519EE"/>
    <w:pPr>
      <w:spacing w:before="100" w:beforeAutospacing="1" w:after="100" w:afterAutospacing="1"/>
    </w:pPr>
  </w:style>
  <w:style w:type="paragraph" w:customStyle="1" w:styleId="Default">
    <w:name w:val="Default"/>
    <w:rsid w:val="006C3DF5"/>
    <w:pPr>
      <w:autoSpaceDE w:val="0"/>
      <w:autoSpaceDN w:val="0"/>
      <w:adjustRightInd w:val="0"/>
      <w:spacing w:after="0" w:line="240" w:lineRule="auto"/>
    </w:pPr>
    <w:rPr>
      <w:rFonts w:cs="Times New Roman"/>
      <w:color w:val="000000"/>
      <w:szCs w:val="24"/>
    </w:rPr>
  </w:style>
  <w:style w:type="character" w:styleId="Siln">
    <w:name w:val="Strong"/>
    <w:qFormat/>
    <w:rsid w:val="00DC6683"/>
    <w:rPr>
      <w:b/>
      <w:bCs/>
    </w:rPr>
  </w:style>
  <w:style w:type="paragraph" w:styleId="Spiatonadresanaoblke">
    <w:name w:val="envelope return"/>
    <w:basedOn w:val="Normlny"/>
    <w:semiHidden/>
    <w:rsid w:val="003411AC"/>
    <w:rPr>
      <w:b/>
      <w:bCs/>
      <w:color w:val="000000"/>
      <w:sz w:val="20"/>
      <w:szCs w:val="20"/>
      <w:lang w:eastAsia="cs-CZ"/>
      <w14:shadow w14:blurRad="50800" w14:dist="38100" w14:dir="2700000" w14:sx="100000" w14:sy="100000" w14:kx="0" w14:ky="0" w14:algn="tl">
        <w14:srgbClr w14:val="000000">
          <w14:alpha w14:val="60000"/>
        </w14:srgbClr>
      </w14:shadow>
    </w:rPr>
  </w:style>
  <w:style w:type="paragraph" w:customStyle="1" w:styleId="para">
    <w:name w:val="para"/>
    <w:basedOn w:val="Normlny"/>
    <w:rsid w:val="00B44D68"/>
    <w:pPr>
      <w:spacing w:before="144" w:after="144"/>
    </w:pPr>
  </w:style>
  <w:style w:type="paragraph" w:customStyle="1" w:styleId="fsc-normal">
    <w:name w:val="fsc-normal"/>
    <w:basedOn w:val="Normlny"/>
    <w:rsid w:val="00B012A1"/>
    <w:rPr>
      <w:rFonts w:eastAsiaTheme="minorHAnsi"/>
    </w:rPr>
  </w:style>
  <w:style w:type="paragraph" w:styleId="Bezriadkovania">
    <w:name w:val="No Spacing"/>
    <w:uiPriority w:val="1"/>
    <w:qFormat/>
    <w:rsid w:val="0036622A"/>
    <w:pPr>
      <w:spacing w:after="0" w:line="240" w:lineRule="auto"/>
    </w:pPr>
    <w:rPr>
      <w:rFonts w:asciiTheme="minorHAnsi" w:hAnsiTheme="minorHAnsi"/>
      <w:sz w:val="22"/>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2 Char"/>
    <w:link w:val="Odsekzoznamu"/>
    <w:uiPriority w:val="34"/>
    <w:qFormat/>
    <w:locked/>
    <w:rsid w:val="00240D6C"/>
    <w:rPr>
      <w:rFonts w:eastAsia="Times New Roman" w:cs="Times New Roman"/>
      <w:szCs w:val="24"/>
      <w:lang w:eastAsia="sk-SK"/>
    </w:rPr>
  </w:style>
  <w:style w:type="character" w:styleId="Odkaznakomentr">
    <w:name w:val="annotation reference"/>
    <w:uiPriority w:val="99"/>
    <w:semiHidden/>
    <w:unhideWhenUsed/>
    <w:rsid w:val="009A56CC"/>
    <w:rPr>
      <w:sz w:val="16"/>
      <w:szCs w:val="16"/>
    </w:rPr>
  </w:style>
  <w:style w:type="paragraph" w:styleId="Textkomentra">
    <w:name w:val="annotation text"/>
    <w:basedOn w:val="Normlny"/>
    <w:link w:val="TextkomentraChar"/>
    <w:uiPriority w:val="99"/>
    <w:unhideWhenUsed/>
    <w:rsid w:val="009A56CC"/>
    <w:pPr>
      <w:spacing w:after="160" w:line="259" w:lineRule="auto"/>
    </w:pPr>
    <w:rPr>
      <w:rFonts w:ascii="Calibri" w:hAnsi="Calibri"/>
      <w:sz w:val="20"/>
      <w:szCs w:val="20"/>
    </w:rPr>
  </w:style>
  <w:style w:type="character" w:customStyle="1" w:styleId="TextkomentraChar">
    <w:name w:val="Text komentára Char"/>
    <w:basedOn w:val="Predvolenpsmoodseku"/>
    <w:link w:val="Textkomentra"/>
    <w:uiPriority w:val="99"/>
    <w:rsid w:val="009A56CC"/>
    <w:rPr>
      <w:rFonts w:ascii="Calibri" w:eastAsia="Times New Roman" w:hAnsi="Calibri" w:cs="Times New Roman"/>
      <w:sz w:val="20"/>
      <w:szCs w:val="20"/>
      <w:lang w:eastAsia="sk-SK"/>
    </w:rPr>
  </w:style>
  <w:style w:type="character" w:styleId="Hypertextovprepojenie">
    <w:name w:val="Hyperlink"/>
    <w:uiPriority w:val="99"/>
    <w:unhideWhenUsed/>
    <w:rsid w:val="009A56CC"/>
    <w:rPr>
      <w:color w:val="0000FF"/>
      <w:u w:val="single"/>
    </w:rPr>
  </w:style>
  <w:style w:type="character" w:styleId="PremennHTML">
    <w:name w:val="HTML Variable"/>
    <w:uiPriority w:val="99"/>
    <w:semiHidden/>
    <w:unhideWhenUsed/>
    <w:rsid w:val="00824309"/>
    <w:rPr>
      <w:i/>
      <w:iCs/>
    </w:rPr>
  </w:style>
  <w:style w:type="character" w:customStyle="1" w:styleId="Nadpis1Char">
    <w:name w:val="Nadpis 1 Char"/>
    <w:basedOn w:val="Predvolenpsmoodseku"/>
    <w:link w:val="Nadpis1"/>
    <w:uiPriority w:val="9"/>
    <w:rsid w:val="00F46471"/>
    <w:rPr>
      <w:rFonts w:ascii="Cambria" w:eastAsia="Times New Roman" w:hAnsi="Cambria" w:cs="Times New Roman"/>
      <w:b/>
      <w:bCs/>
      <w:kern w:val="32"/>
      <w:sz w:val="32"/>
      <w:szCs w:val="32"/>
    </w:rPr>
  </w:style>
  <w:style w:type="paragraph" w:customStyle="1" w:styleId="FSC-normal0">
    <w:name w:val="FSC-normal"/>
    <w:qFormat/>
    <w:rsid w:val="00B25FE7"/>
    <w:pPr>
      <w:spacing w:after="0" w:line="240" w:lineRule="auto"/>
    </w:pPr>
    <w:rPr>
      <w:rFonts w:eastAsia="Times New Roman" w:cs="Times New Roman"/>
      <w:szCs w:val="20"/>
      <w:lang w:eastAsia="sk-SK"/>
    </w:rPr>
  </w:style>
  <w:style w:type="character" w:customStyle="1" w:styleId="awspan">
    <w:name w:val="awspan"/>
    <w:basedOn w:val="Predvolenpsmoodseku"/>
    <w:rsid w:val="00ED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78">
      <w:bodyDiv w:val="1"/>
      <w:marLeft w:val="0"/>
      <w:marRight w:val="0"/>
      <w:marTop w:val="0"/>
      <w:marBottom w:val="0"/>
      <w:divBdr>
        <w:top w:val="none" w:sz="0" w:space="0" w:color="auto"/>
        <w:left w:val="none" w:sz="0" w:space="0" w:color="auto"/>
        <w:bottom w:val="none" w:sz="0" w:space="0" w:color="auto"/>
        <w:right w:val="none" w:sz="0" w:space="0" w:color="auto"/>
      </w:divBdr>
    </w:div>
    <w:div w:id="467749556">
      <w:bodyDiv w:val="1"/>
      <w:marLeft w:val="0"/>
      <w:marRight w:val="0"/>
      <w:marTop w:val="0"/>
      <w:marBottom w:val="0"/>
      <w:divBdr>
        <w:top w:val="none" w:sz="0" w:space="0" w:color="auto"/>
        <w:left w:val="none" w:sz="0" w:space="0" w:color="auto"/>
        <w:bottom w:val="none" w:sz="0" w:space="0" w:color="auto"/>
        <w:right w:val="none" w:sz="0" w:space="0" w:color="auto"/>
      </w:divBdr>
    </w:div>
    <w:div w:id="472218781">
      <w:bodyDiv w:val="1"/>
      <w:marLeft w:val="0"/>
      <w:marRight w:val="0"/>
      <w:marTop w:val="0"/>
      <w:marBottom w:val="0"/>
      <w:divBdr>
        <w:top w:val="none" w:sz="0" w:space="0" w:color="auto"/>
        <w:left w:val="none" w:sz="0" w:space="0" w:color="auto"/>
        <w:bottom w:val="none" w:sz="0" w:space="0" w:color="auto"/>
        <w:right w:val="none" w:sz="0" w:space="0" w:color="auto"/>
      </w:divBdr>
    </w:div>
    <w:div w:id="509948868">
      <w:bodyDiv w:val="1"/>
      <w:marLeft w:val="0"/>
      <w:marRight w:val="0"/>
      <w:marTop w:val="0"/>
      <w:marBottom w:val="0"/>
      <w:divBdr>
        <w:top w:val="none" w:sz="0" w:space="0" w:color="auto"/>
        <w:left w:val="none" w:sz="0" w:space="0" w:color="auto"/>
        <w:bottom w:val="none" w:sz="0" w:space="0" w:color="auto"/>
        <w:right w:val="none" w:sz="0" w:space="0" w:color="auto"/>
      </w:divBdr>
    </w:div>
    <w:div w:id="570316561">
      <w:bodyDiv w:val="1"/>
      <w:marLeft w:val="0"/>
      <w:marRight w:val="0"/>
      <w:marTop w:val="0"/>
      <w:marBottom w:val="0"/>
      <w:divBdr>
        <w:top w:val="none" w:sz="0" w:space="0" w:color="auto"/>
        <w:left w:val="none" w:sz="0" w:space="0" w:color="auto"/>
        <w:bottom w:val="none" w:sz="0" w:space="0" w:color="auto"/>
        <w:right w:val="none" w:sz="0" w:space="0" w:color="auto"/>
      </w:divBdr>
    </w:div>
    <w:div w:id="688261810">
      <w:bodyDiv w:val="1"/>
      <w:marLeft w:val="0"/>
      <w:marRight w:val="0"/>
      <w:marTop w:val="0"/>
      <w:marBottom w:val="0"/>
      <w:divBdr>
        <w:top w:val="none" w:sz="0" w:space="0" w:color="auto"/>
        <w:left w:val="none" w:sz="0" w:space="0" w:color="auto"/>
        <w:bottom w:val="none" w:sz="0" w:space="0" w:color="auto"/>
        <w:right w:val="none" w:sz="0" w:space="0" w:color="auto"/>
      </w:divBdr>
    </w:div>
    <w:div w:id="741829570">
      <w:bodyDiv w:val="1"/>
      <w:marLeft w:val="0"/>
      <w:marRight w:val="0"/>
      <w:marTop w:val="0"/>
      <w:marBottom w:val="0"/>
      <w:divBdr>
        <w:top w:val="none" w:sz="0" w:space="0" w:color="auto"/>
        <w:left w:val="none" w:sz="0" w:space="0" w:color="auto"/>
        <w:bottom w:val="none" w:sz="0" w:space="0" w:color="auto"/>
        <w:right w:val="none" w:sz="0" w:space="0" w:color="auto"/>
      </w:divBdr>
    </w:div>
    <w:div w:id="743993110">
      <w:bodyDiv w:val="1"/>
      <w:marLeft w:val="0"/>
      <w:marRight w:val="0"/>
      <w:marTop w:val="0"/>
      <w:marBottom w:val="0"/>
      <w:divBdr>
        <w:top w:val="none" w:sz="0" w:space="0" w:color="auto"/>
        <w:left w:val="none" w:sz="0" w:space="0" w:color="auto"/>
        <w:bottom w:val="none" w:sz="0" w:space="0" w:color="auto"/>
        <w:right w:val="none" w:sz="0" w:space="0" w:color="auto"/>
      </w:divBdr>
    </w:div>
    <w:div w:id="769664045">
      <w:bodyDiv w:val="1"/>
      <w:marLeft w:val="0"/>
      <w:marRight w:val="0"/>
      <w:marTop w:val="0"/>
      <w:marBottom w:val="0"/>
      <w:divBdr>
        <w:top w:val="none" w:sz="0" w:space="0" w:color="auto"/>
        <w:left w:val="none" w:sz="0" w:space="0" w:color="auto"/>
        <w:bottom w:val="none" w:sz="0" w:space="0" w:color="auto"/>
        <w:right w:val="none" w:sz="0" w:space="0" w:color="auto"/>
      </w:divBdr>
    </w:div>
    <w:div w:id="814301464">
      <w:bodyDiv w:val="1"/>
      <w:marLeft w:val="0"/>
      <w:marRight w:val="0"/>
      <w:marTop w:val="0"/>
      <w:marBottom w:val="0"/>
      <w:divBdr>
        <w:top w:val="none" w:sz="0" w:space="0" w:color="auto"/>
        <w:left w:val="none" w:sz="0" w:space="0" w:color="auto"/>
        <w:bottom w:val="none" w:sz="0" w:space="0" w:color="auto"/>
        <w:right w:val="none" w:sz="0" w:space="0" w:color="auto"/>
      </w:divBdr>
      <w:divsChild>
        <w:div w:id="249388123">
          <w:marLeft w:val="0"/>
          <w:marRight w:val="0"/>
          <w:marTop w:val="0"/>
          <w:marBottom w:val="0"/>
          <w:divBdr>
            <w:top w:val="none" w:sz="0" w:space="0" w:color="auto"/>
            <w:left w:val="none" w:sz="0" w:space="0" w:color="auto"/>
            <w:bottom w:val="none" w:sz="0" w:space="0" w:color="auto"/>
            <w:right w:val="none" w:sz="0" w:space="0" w:color="auto"/>
          </w:divBdr>
        </w:div>
      </w:divsChild>
    </w:div>
    <w:div w:id="944390434">
      <w:bodyDiv w:val="1"/>
      <w:marLeft w:val="0"/>
      <w:marRight w:val="0"/>
      <w:marTop w:val="0"/>
      <w:marBottom w:val="0"/>
      <w:divBdr>
        <w:top w:val="none" w:sz="0" w:space="0" w:color="auto"/>
        <w:left w:val="none" w:sz="0" w:space="0" w:color="auto"/>
        <w:bottom w:val="none" w:sz="0" w:space="0" w:color="auto"/>
        <w:right w:val="none" w:sz="0" w:space="0" w:color="auto"/>
      </w:divBdr>
    </w:div>
    <w:div w:id="972371308">
      <w:bodyDiv w:val="1"/>
      <w:marLeft w:val="0"/>
      <w:marRight w:val="0"/>
      <w:marTop w:val="0"/>
      <w:marBottom w:val="0"/>
      <w:divBdr>
        <w:top w:val="none" w:sz="0" w:space="0" w:color="auto"/>
        <w:left w:val="none" w:sz="0" w:space="0" w:color="auto"/>
        <w:bottom w:val="none" w:sz="0" w:space="0" w:color="auto"/>
        <w:right w:val="none" w:sz="0" w:space="0" w:color="auto"/>
      </w:divBdr>
    </w:div>
    <w:div w:id="1047484046">
      <w:bodyDiv w:val="1"/>
      <w:marLeft w:val="0"/>
      <w:marRight w:val="0"/>
      <w:marTop w:val="0"/>
      <w:marBottom w:val="0"/>
      <w:divBdr>
        <w:top w:val="none" w:sz="0" w:space="0" w:color="auto"/>
        <w:left w:val="none" w:sz="0" w:space="0" w:color="auto"/>
        <w:bottom w:val="none" w:sz="0" w:space="0" w:color="auto"/>
        <w:right w:val="none" w:sz="0" w:space="0" w:color="auto"/>
      </w:divBdr>
    </w:div>
    <w:div w:id="1051075487">
      <w:bodyDiv w:val="1"/>
      <w:marLeft w:val="0"/>
      <w:marRight w:val="0"/>
      <w:marTop w:val="0"/>
      <w:marBottom w:val="0"/>
      <w:divBdr>
        <w:top w:val="none" w:sz="0" w:space="0" w:color="auto"/>
        <w:left w:val="none" w:sz="0" w:space="0" w:color="auto"/>
        <w:bottom w:val="none" w:sz="0" w:space="0" w:color="auto"/>
        <w:right w:val="none" w:sz="0" w:space="0" w:color="auto"/>
      </w:divBdr>
    </w:div>
    <w:div w:id="1105803196">
      <w:bodyDiv w:val="1"/>
      <w:marLeft w:val="0"/>
      <w:marRight w:val="0"/>
      <w:marTop w:val="0"/>
      <w:marBottom w:val="0"/>
      <w:divBdr>
        <w:top w:val="none" w:sz="0" w:space="0" w:color="auto"/>
        <w:left w:val="none" w:sz="0" w:space="0" w:color="auto"/>
        <w:bottom w:val="none" w:sz="0" w:space="0" w:color="auto"/>
        <w:right w:val="none" w:sz="0" w:space="0" w:color="auto"/>
      </w:divBdr>
    </w:div>
    <w:div w:id="1120801380">
      <w:bodyDiv w:val="1"/>
      <w:marLeft w:val="0"/>
      <w:marRight w:val="0"/>
      <w:marTop w:val="0"/>
      <w:marBottom w:val="0"/>
      <w:divBdr>
        <w:top w:val="none" w:sz="0" w:space="0" w:color="auto"/>
        <w:left w:val="none" w:sz="0" w:space="0" w:color="auto"/>
        <w:bottom w:val="none" w:sz="0" w:space="0" w:color="auto"/>
        <w:right w:val="none" w:sz="0" w:space="0" w:color="auto"/>
      </w:divBdr>
    </w:div>
    <w:div w:id="1271744880">
      <w:bodyDiv w:val="1"/>
      <w:marLeft w:val="0"/>
      <w:marRight w:val="0"/>
      <w:marTop w:val="0"/>
      <w:marBottom w:val="0"/>
      <w:divBdr>
        <w:top w:val="none" w:sz="0" w:space="0" w:color="auto"/>
        <w:left w:val="none" w:sz="0" w:space="0" w:color="auto"/>
        <w:bottom w:val="none" w:sz="0" w:space="0" w:color="auto"/>
        <w:right w:val="none" w:sz="0" w:space="0" w:color="auto"/>
      </w:divBdr>
    </w:div>
    <w:div w:id="1359701622">
      <w:bodyDiv w:val="1"/>
      <w:marLeft w:val="0"/>
      <w:marRight w:val="0"/>
      <w:marTop w:val="0"/>
      <w:marBottom w:val="0"/>
      <w:divBdr>
        <w:top w:val="none" w:sz="0" w:space="0" w:color="auto"/>
        <w:left w:val="none" w:sz="0" w:space="0" w:color="auto"/>
        <w:bottom w:val="none" w:sz="0" w:space="0" w:color="auto"/>
        <w:right w:val="none" w:sz="0" w:space="0" w:color="auto"/>
      </w:divBdr>
    </w:div>
    <w:div w:id="1363702805">
      <w:bodyDiv w:val="1"/>
      <w:marLeft w:val="0"/>
      <w:marRight w:val="0"/>
      <w:marTop w:val="0"/>
      <w:marBottom w:val="0"/>
      <w:divBdr>
        <w:top w:val="none" w:sz="0" w:space="0" w:color="auto"/>
        <w:left w:val="none" w:sz="0" w:space="0" w:color="auto"/>
        <w:bottom w:val="none" w:sz="0" w:space="0" w:color="auto"/>
        <w:right w:val="none" w:sz="0" w:space="0" w:color="auto"/>
      </w:divBdr>
    </w:div>
    <w:div w:id="1368487237">
      <w:bodyDiv w:val="1"/>
      <w:marLeft w:val="0"/>
      <w:marRight w:val="0"/>
      <w:marTop w:val="0"/>
      <w:marBottom w:val="0"/>
      <w:divBdr>
        <w:top w:val="none" w:sz="0" w:space="0" w:color="auto"/>
        <w:left w:val="none" w:sz="0" w:space="0" w:color="auto"/>
        <w:bottom w:val="none" w:sz="0" w:space="0" w:color="auto"/>
        <w:right w:val="none" w:sz="0" w:space="0" w:color="auto"/>
      </w:divBdr>
    </w:div>
    <w:div w:id="1374579587">
      <w:bodyDiv w:val="1"/>
      <w:marLeft w:val="0"/>
      <w:marRight w:val="0"/>
      <w:marTop w:val="0"/>
      <w:marBottom w:val="0"/>
      <w:divBdr>
        <w:top w:val="none" w:sz="0" w:space="0" w:color="auto"/>
        <w:left w:val="none" w:sz="0" w:space="0" w:color="auto"/>
        <w:bottom w:val="none" w:sz="0" w:space="0" w:color="auto"/>
        <w:right w:val="none" w:sz="0" w:space="0" w:color="auto"/>
      </w:divBdr>
    </w:div>
    <w:div w:id="1399665668">
      <w:bodyDiv w:val="1"/>
      <w:marLeft w:val="0"/>
      <w:marRight w:val="0"/>
      <w:marTop w:val="0"/>
      <w:marBottom w:val="0"/>
      <w:divBdr>
        <w:top w:val="none" w:sz="0" w:space="0" w:color="auto"/>
        <w:left w:val="none" w:sz="0" w:space="0" w:color="auto"/>
        <w:bottom w:val="none" w:sz="0" w:space="0" w:color="auto"/>
        <w:right w:val="none" w:sz="0" w:space="0" w:color="auto"/>
      </w:divBdr>
    </w:div>
    <w:div w:id="1408454024">
      <w:bodyDiv w:val="1"/>
      <w:marLeft w:val="0"/>
      <w:marRight w:val="0"/>
      <w:marTop w:val="0"/>
      <w:marBottom w:val="0"/>
      <w:divBdr>
        <w:top w:val="none" w:sz="0" w:space="0" w:color="auto"/>
        <w:left w:val="none" w:sz="0" w:space="0" w:color="auto"/>
        <w:bottom w:val="none" w:sz="0" w:space="0" w:color="auto"/>
        <w:right w:val="none" w:sz="0" w:space="0" w:color="auto"/>
      </w:divBdr>
    </w:div>
    <w:div w:id="1415132301">
      <w:bodyDiv w:val="1"/>
      <w:marLeft w:val="0"/>
      <w:marRight w:val="0"/>
      <w:marTop w:val="0"/>
      <w:marBottom w:val="0"/>
      <w:divBdr>
        <w:top w:val="none" w:sz="0" w:space="0" w:color="auto"/>
        <w:left w:val="none" w:sz="0" w:space="0" w:color="auto"/>
        <w:bottom w:val="none" w:sz="0" w:space="0" w:color="auto"/>
        <w:right w:val="none" w:sz="0" w:space="0" w:color="auto"/>
      </w:divBdr>
    </w:div>
    <w:div w:id="1418790681">
      <w:bodyDiv w:val="1"/>
      <w:marLeft w:val="0"/>
      <w:marRight w:val="0"/>
      <w:marTop w:val="0"/>
      <w:marBottom w:val="0"/>
      <w:divBdr>
        <w:top w:val="none" w:sz="0" w:space="0" w:color="auto"/>
        <w:left w:val="none" w:sz="0" w:space="0" w:color="auto"/>
        <w:bottom w:val="none" w:sz="0" w:space="0" w:color="auto"/>
        <w:right w:val="none" w:sz="0" w:space="0" w:color="auto"/>
      </w:divBdr>
    </w:div>
    <w:div w:id="1429811555">
      <w:bodyDiv w:val="1"/>
      <w:marLeft w:val="0"/>
      <w:marRight w:val="0"/>
      <w:marTop w:val="0"/>
      <w:marBottom w:val="0"/>
      <w:divBdr>
        <w:top w:val="none" w:sz="0" w:space="0" w:color="auto"/>
        <w:left w:val="none" w:sz="0" w:space="0" w:color="auto"/>
        <w:bottom w:val="none" w:sz="0" w:space="0" w:color="auto"/>
        <w:right w:val="none" w:sz="0" w:space="0" w:color="auto"/>
      </w:divBdr>
    </w:div>
    <w:div w:id="1449816936">
      <w:bodyDiv w:val="1"/>
      <w:marLeft w:val="0"/>
      <w:marRight w:val="0"/>
      <w:marTop w:val="0"/>
      <w:marBottom w:val="0"/>
      <w:divBdr>
        <w:top w:val="none" w:sz="0" w:space="0" w:color="auto"/>
        <w:left w:val="none" w:sz="0" w:space="0" w:color="auto"/>
        <w:bottom w:val="none" w:sz="0" w:space="0" w:color="auto"/>
        <w:right w:val="none" w:sz="0" w:space="0" w:color="auto"/>
      </w:divBdr>
    </w:div>
    <w:div w:id="1487432526">
      <w:bodyDiv w:val="1"/>
      <w:marLeft w:val="0"/>
      <w:marRight w:val="0"/>
      <w:marTop w:val="0"/>
      <w:marBottom w:val="0"/>
      <w:divBdr>
        <w:top w:val="none" w:sz="0" w:space="0" w:color="auto"/>
        <w:left w:val="none" w:sz="0" w:space="0" w:color="auto"/>
        <w:bottom w:val="none" w:sz="0" w:space="0" w:color="auto"/>
        <w:right w:val="none" w:sz="0" w:space="0" w:color="auto"/>
      </w:divBdr>
    </w:div>
    <w:div w:id="1571038219">
      <w:bodyDiv w:val="1"/>
      <w:marLeft w:val="0"/>
      <w:marRight w:val="0"/>
      <w:marTop w:val="0"/>
      <w:marBottom w:val="0"/>
      <w:divBdr>
        <w:top w:val="none" w:sz="0" w:space="0" w:color="auto"/>
        <w:left w:val="none" w:sz="0" w:space="0" w:color="auto"/>
        <w:bottom w:val="none" w:sz="0" w:space="0" w:color="auto"/>
        <w:right w:val="none" w:sz="0" w:space="0" w:color="auto"/>
      </w:divBdr>
    </w:div>
    <w:div w:id="1737898467">
      <w:bodyDiv w:val="1"/>
      <w:marLeft w:val="0"/>
      <w:marRight w:val="0"/>
      <w:marTop w:val="0"/>
      <w:marBottom w:val="0"/>
      <w:divBdr>
        <w:top w:val="none" w:sz="0" w:space="0" w:color="auto"/>
        <w:left w:val="none" w:sz="0" w:space="0" w:color="auto"/>
        <w:bottom w:val="none" w:sz="0" w:space="0" w:color="auto"/>
        <w:right w:val="none" w:sz="0" w:space="0" w:color="auto"/>
      </w:divBdr>
    </w:div>
    <w:div w:id="2043165623">
      <w:bodyDiv w:val="1"/>
      <w:marLeft w:val="0"/>
      <w:marRight w:val="0"/>
      <w:marTop w:val="0"/>
      <w:marBottom w:val="0"/>
      <w:divBdr>
        <w:top w:val="none" w:sz="0" w:space="0" w:color="auto"/>
        <w:left w:val="none" w:sz="0" w:space="0" w:color="auto"/>
        <w:bottom w:val="none" w:sz="0" w:space="0" w:color="auto"/>
        <w:right w:val="none" w:sz="0" w:space="0" w:color="auto"/>
      </w:divBdr>
    </w:div>
    <w:div w:id="20616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87/64/" TargetMode="External"/><Relationship Id="rId13" Type="http://schemas.openxmlformats.org/officeDocument/2006/relationships/hyperlink" Target="https://www.slov-lex.sk/pravne-predpisy/SK/ZZ/2002/1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514/2009%20Z.z.%252311'&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514/2009%20Z.z.%252311'&amp;ucin-k-dni='30.12.9999'" TargetMode="External"/><Relationship Id="rId5" Type="http://schemas.openxmlformats.org/officeDocument/2006/relationships/webSettings" Target="webSettings.xml"/><Relationship Id="rId15" Type="http://schemas.openxmlformats.org/officeDocument/2006/relationships/hyperlink" Target="https://www.slov-lex.sk/pravne-predpisy/SK/ZZ/2002/181/" TargetMode="External"/><Relationship Id="rId10" Type="http://schemas.openxmlformats.org/officeDocument/2006/relationships/hyperlink" Target="https://www.slov-lex.sk/pravne-predpisy/SK/ZZ/2009/8/" TargetMode="External"/><Relationship Id="rId4" Type="http://schemas.openxmlformats.org/officeDocument/2006/relationships/settings" Target="settings.xml"/><Relationship Id="rId9" Type="http://schemas.openxmlformats.org/officeDocument/2006/relationships/hyperlink" Target="https://www.slov-lex.sk/pravne-predpisy/SK/ZZ/2010/331/" TargetMode="External"/><Relationship Id="rId14" Type="http://schemas.openxmlformats.org/officeDocument/2006/relationships/hyperlink" Target="https://www.slov-lex.sk/pravne-predpisy/SK/ZZ/1987/6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2CE28-192D-4629-B3CF-2355AE7C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12112</Words>
  <Characters>69041</Characters>
  <Application>Microsoft Office Word</Application>
  <DocSecurity>0</DocSecurity>
  <Lines>575</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Drienová, Veronika</dc:creator>
  <cp:lastModifiedBy>Durgalová, Veronika</cp:lastModifiedBy>
  <cp:revision>3</cp:revision>
  <cp:lastPrinted>2024-10-23T09:38:00Z</cp:lastPrinted>
  <dcterms:created xsi:type="dcterms:W3CDTF">2024-10-23T09:38:00Z</dcterms:created>
  <dcterms:modified xsi:type="dcterms:W3CDTF">2024-10-24T11:25:00Z</dcterms:modified>
</cp:coreProperties>
</file>