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EE01A" w14:textId="5710BA28" w:rsidR="00D3139D" w:rsidRDefault="00D3139D" w:rsidP="00D313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</w:p>
    <w:p w14:paraId="37C26E7E" w14:textId="0BC57B29" w:rsidR="00466410" w:rsidRDefault="00466410" w:rsidP="00D313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1281E7" w14:textId="0927DA2D" w:rsidR="00466410" w:rsidRDefault="00466410" w:rsidP="00D313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8E9B847" w14:textId="293EBC3B" w:rsidR="00466410" w:rsidRDefault="00466410" w:rsidP="00D313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674213" w14:textId="6B1CF708" w:rsidR="00466410" w:rsidRDefault="00466410" w:rsidP="0046641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E5269D" w14:textId="4E34C8E4" w:rsidR="00466410" w:rsidRDefault="00466410" w:rsidP="00D313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A0BBA01" w14:textId="00D74881" w:rsidR="00466410" w:rsidRDefault="00466410" w:rsidP="00D313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E052194" w14:textId="38F74F76" w:rsidR="00466410" w:rsidRDefault="00466410" w:rsidP="00D313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2B02754" w14:textId="1683C538" w:rsidR="00466410" w:rsidRDefault="00466410" w:rsidP="00D313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831BE79" w14:textId="018B0B24" w:rsidR="00466410" w:rsidRDefault="00466410" w:rsidP="00D313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E37051F" w14:textId="48CD34C7" w:rsidR="00466410" w:rsidRDefault="00466410" w:rsidP="00D313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36E8CEA" w14:textId="014EEFC6" w:rsidR="00466410" w:rsidRDefault="00466410" w:rsidP="00D3139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C513D0B" w14:textId="77777777" w:rsidR="00466410" w:rsidRPr="00D3139D" w:rsidRDefault="00466410" w:rsidP="00D3139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718205F" w14:textId="47E384B3" w:rsidR="00D3139D" w:rsidRPr="00466410" w:rsidRDefault="00D3139D" w:rsidP="00D3139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6641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z</w:t>
      </w:r>
      <w:r w:rsidR="00107191" w:rsidRPr="0046641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 23. októbra</w:t>
      </w:r>
      <w:r w:rsidRPr="0046641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2024,</w:t>
      </w:r>
    </w:p>
    <w:p w14:paraId="5A05D6B7" w14:textId="77777777" w:rsidR="00A1234D" w:rsidRPr="0089300D" w:rsidRDefault="00A1234D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B1508" w14:textId="77777777" w:rsidR="0089258E" w:rsidRPr="0089300D" w:rsidRDefault="0089258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 xml:space="preserve">ktorým sa mení </w:t>
      </w:r>
      <w:r w:rsidR="00585D6C" w:rsidRPr="0089300D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89300D">
        <w:rPr>
          <w:rFonts w:ascii="Times New Roman" w:hAnsi="Times New Roman" w:cs="Times New Roman"/>
          <w:b/>
          <w:sz w:val="24"/>
          <w:szCs w:val="24"/>
        </w:rPr>
        <w:t>zákon č. 448/2008 Z. z. o sociálnych službách a o zmene a doplnení zákona č. 455/1991 Zb. o živnostenskom podnikaní (živnostenský zákon) v</w:t>
      </w:r>
      <w:r w:rsidR="00A1234D" w:rsidRPr="0089300D">
        <w:rPr>
          <w:rFonts w:ascii="Times New Roman" w:hAnsi="Times New Roman" w:cs="Times New Roman"/>
          <w:b/>
          <w:sz w:val="24"/>
          <w:szCs w:val="24"/>
        </w:rPr>
        <w:t> </w:t>
      </w:r>
      <w:r w:rsidRPr="0089300D">
        <w:rPr>
          <w:rFonts w:ascii="Times New Roman" w:hAnsi="Times New Roman" w:cs="Times New Roman"/>
          <w:b/>
          <w:sz w:val="24"/>
          <w:szCs w:val="24"/>
        </w:rPr>
        <w:t>znení neskorších predpisov v znení neskorších predpisov a ktorým sa men</w:t>
      </w:r>
      <w:r w:rsidR="00C96AE2" w:rsidRPr="0089300D">
        <w:rPr>
          <w:rFonts w:ascii="Times New Roman" w:hAnsi="Times New Roman" w:cs="Times New Roman"/>
          <w:b/>
          <w:sz w:val="24"/>
          <w:szCs w:val="24"/>
        </w:rPr>
        <w:t>ia a dopĺňajú niektoré</w:t>
      </w:r>
      <w:r w:rsidRPr="00893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6B2" w:rsidRPr="0089300D">
        <w:rPr>
          <w:rFonts w:ascii="Times New Roman" w:hAnsi="Times New Roman" w:cs="Times New Roman"/>
          <w:b/>
          <w:sz w:val="24"/>
          <w:szCs w:val="24"/>
        </w:rPr>
        <w:t>zákon</w:t>
      </w:r>
      <w:r w:rsidR="00C96AE2" w:rsidRPr="0089300D">
        <w:rPr>
          <w:rFonts w:ascii="Times New Roman" w:hAnsi="Times New Roman" w:cs="Times New Roman"/>
          <w:b/>
          <w:sz w:val="24"/>
          <w:szCs w:val="24"/>
        </w:rPr>
        <w:t>y</w:t>
      </w:r>
      <w:r w:rsidR="009746B2" w:rsidRPr="00893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3292A0" w14:textId="77777777" w:rsidR="00A1234D" w:rsidRPr="0089300D" w:rsidRDefault="00A1234D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2FB8E0" w14:textId="77777777" w:rsidR="00A1234D" w:rsidRPr="0089300D" w:rsidRDefault="00A1234D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9D43E6C" w14:textId="77777777" w:rsidR="0089258E" w:rsidRPr="0089300D" w:rsidRDefault="0089258E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E6B6EED" w14:textId="77777777" w:rsidR="00A1234D" w:rsidRPr="0089300D" w:rsidRDefault="00A1234D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B750D" w14:textId="77777777" w:rsidR="0089258E" w:rsidRPr="0089300D" w:rsidRDefault="0089258E" w:rsidP="00893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531676C5" w14:textId="77777777" w:rsidR="00FD38EA" w:rsidRPr="0089300D" w:rsidRDefault="00FD38EA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57EF" w14:textId="77777777" w:rsidR="00047F08" w:rsidRPr="0065439C" w:rsidRDefault="00CF44DB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39C">
        <w:rPr>
          <w:rFonts w:ascii="Times New Roman" w:hAnsi="Times New Roman" w:cs="Times New Roman"/>
          <w:b/>
          <w:sz w:val="24"/>
          <w:szCs w:val="24"/>
        </w:rPr>
        <w:t>Zákon č. 448/2008 Z. z. o sociálnych službách a o zmene a doplnení zákona č. 455/1991 Zb. o živnostenskom podnikaní (živnostenský zákon) v znení neskorších predpisov v znení zákona č. 317/2009 Z. z., nálezu Ústavného súdu Slovenskej republiky č. 332/2010 Z. z., zákona č. 551/2010 Z. z., zákona č. 50/2012 Z. z., zákona č. 185/2012 Z. z., zákona č. 413/2012 Z. z., zákona č. 485/2013 Z. z., zákona č. 185/2014 Z. z., zákona č. 219/2014 Z. z., zákona č.</w:t>
      </w:r>
      <w:r w:rsidR="00A1234D" w:rsidRPr="0065439C">
        <w:rPr>
          <w:rFonts w:ascii="Times New Roman" w:hAnsi="Times New Roman" w:cs="Times New Roman"/>
          <w:b/>
          <w:sz w:val="24"/>
          <w:szCs w:val="24"/>
        </w:rPr>
        <w:t> </w:t>
      </w:r>
      <w:r w:rsidRPr="0065439C">
        <w:rPr>
          <w:rFonts w:ascii="Times New Roman" w:hAnsi="Times New Roman" w:cs="Times New Roman"/>
          <w:b/>
          <w:sz w:val="24"/>
          <w:szCs w:val="24"/>
        </w:rPr>
        <w:t>376/2014 Z. z., zákona č. 345/2015 Z. z., zákona č. 91/2016 Z. z., zákona č. 125/2016 Z. z., zákona č. 40/2017 Z. z., zákona č. 331/2017 Z. z., zákona č. 351/2017 Z. z., zákona č. 156/2018 Z. z., zákona č. 177/2018 Z. z., zákona č. 289/2018 Z. z., zákona č. 221/2019 Z. z., zákona č.</w:t>
      </w:r>
      <w:r w:rsidR="00A1234D" w:rsidRPr="0065439C">
        <w:rPr>
          <w:rFonts w:ascii="Times New Roman" w:hAnsi="Times New Roman" w:cs="Times New Roman"/>
          <w:b/>
          <w:sz w:val="24"/>
          <w:szCs w:val="24"/>
        </w:rPr>
        <w:t> </w:t>
      </w:r>
      <w:r w:rsidRPr="0065439C">
        <w:rPr>
          <w:rFonts w:ascii="Times New Roman" w:hAnsi="Times New Roman" w:cs="Times New Roman"/>
          <w:b/>
          <w:sz w:val="24"/>
          <w:szCs w:val="24"/>
        </w:rPr>
        <w:t>280/2019 Z. z., zákona č. 66/2020 Z. z., zákona č. 89/2020 Z. z., zákona č. 218/2021 Z. z., zákona č. 484/2021 Z. z., zákona č. 92/2022 Z. z., zákona č. 101/2022 Z. z., zákona č.</w:t>
      </w:r>
      <w:r w:rsidR="00050E6C" w:rsidRPr="0065439C">
        <w:rPr>
          <w:rFonts w:ascii="Times New Roman" w:hAnsi="Times New Roman" w:cs="Times New Roman"/>
          <w:b/>
          <w:sz w:val="24"/>
          <w:szCs w:val="24"/>
        </w:rPr>
        <w:t> </w:t>
      </w:r>
      <w:r w:rsidRPr="0065439C">
        <w:rPr>
          <w:rFonts w:ascii="Times New Roman" w:hAnsi="Times New Roman" w:cs="Times New Roman"/>
          <w:b/>
          <w:sz w:val="24"/>
          <w:szCs w:val="24"/>
        </w:rPr>
        <w:t xml:space="preserve">199/2022 </w:t>
      </w:r>
      <w:r w:rsidR="00050E6C" w:rsidRPr="0065439C">
        <w:rPr>
          <w:rFonts w:ascii="Times New Roman" w:hAnsi="Times New Roman" w:cs="Times New Roman"/>
          <w:b/>
          <w:sz w:val="24"/>
          <w:szCs w:val="24"/>
        </w:rPr>
        <w:t> </w:t>
      </w:r>
      <w:r w:rsidRPr="0065439C">
        <w:rPr>
          <w:rFonts w:ascii="Times New Roman" w:hAnsi="Times New Roman" w:cs="Times New Roman"/>
          <w:b/>
          <w:sz w:val="24"/>
          <w:szCs w:val="24"/>
        </w:rPr>
        <w:t>Z. z., zákona č. 345/2022 Z. z., zákona č. 494/2022 Z. z.</w:t>
      </w:r>
      <w:r w:rsidR="00585D6C" w:rsidRPr="0065439C">
        <w:rPr>
          <w:rFonts w:ascii="Times New Roman" w:hAnsi="Times New Roman" w:cs="Times New Roman"/>
          <w:b/>
          <w:sz w:val="24"/>
          <w:szCs w:val="24"/>
        </w:rPr>
        <w:t>,</w:t>
      </w:r>
      <w:r w:rsidRPr="0065439C">
        <w:rPr>
          <w:rFonts w:ascii="Times New Roman" w:hAnsi="Times New Roman" w:cs="Times New Roman"/>
          <w:b/>
          <w:sz w:val="24"/>
          <w:szCs w:val="24"/>
        </w:rPr>
        <w:t xml:space="preserve"> zákona č. 205/2023 Z. z.</w:t>
      </w:r>
      <w:r w:rsidR="00585D6C" w:rsidRPr="0065439C">
        <w:rPr>
          <w:rFonts w:ascii="Times New Roman" w:hAnsi="Times New Roman" w:cs="Times New Roman"/>
          <w:b/>
          <w:sz w:val="24"/>
          <w:szCs w:val="24"/>
        </w:rPr>
        <w:t xml:space="preserve"> a zákona č. 120/2024 Z. z.</w:t>
      </w:r>
      <w:r w:rsidR="007602BE" w:rsidRPr="00654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39C">
        <w:rPr>
          <w:rFonts w:ascii="Times New Roman" w:hAnsi="Times New Roman" w:cs="Times New Roman"/>
          <w:b/>
          <w:sz w:val="24"/>
          <w:szCs w:val="24"/>
        </w:rPr>
        <w:t xml:space="preserve">sa mení </w:t>
      </w:r>
      <w:r w:rsidR="00585D6C" w:rsidRPr="0065439C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65439C">
        <w:rPr>
          <w:rFonts w:ascii="Times New Roman" w:hAnsi="Times New Roman" w:cs="Times New Roman"/>
          <w:b/>
          <w:sz w:val="24"/>
          <w:szCs w:val="24"/>
        </w:rPr>
        <w:t>takto:</w:t>
      </w:r>
    </w:p>
    <w:p w14:paraId="235522AC" w14:textId="4E7E6836" w:rsidR="00292AA7" w:rsidRDefault="00292AA7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57ABFB" w14:textId="77777777" w:rsidR="00594498" w:rsidRDefault="00594498" w:rsidP="00594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5ABA0" w14:textId="58A7042A" w:rsidR="009B3C43" w:rsidRPr="00594498" w:rsidRDefault="00760195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8">
        <w:rPr>
          <w:rFonts w:ascii="Times New Roman" w:hAnsi="Times New Roman" w:cs="Times New Roman"/>
          <w:sz w:val="24"/>
          <w:szCs w:val="24"/>
        </w:rPr>
        <w:t>V § 41 ods</w:t>
      </w:r>
      <w:r w:rsidR="008C47D5" w:rsidRPr="00594498">
        <w:rPr>
          <w:rFonts w:ascii="Times New Roman" w:hAnsi="Times New Roman" w:cs="Times New Roman"/>
          <w:sz w:val="24"/>
          <w:szCs w:val="24"/>
        </w:rPr>
        <w:t>.</w:t>
      </w:r>
      <w:r w:rsidRPr="00594498">
        <w:rPr>
          <w:rFonts w:ascii="Times New Roman" w:hAnsi="Times New Roman" w:cs="Times New Roman"/>
          <w:sz w:val="24"/>
          <w:szCs w:val="24"/>
        </w:rPr>
        <w:t xml:space="preserve"> 4 písm. c) sa </w:t>
      </w:r>
      <w:r w:rsidR="007602BE" w:rsidRPr="00594498">
        <w:rPr>
          <w:rFonts w:ascii="Times New Roman" w:hAnsi="Times New Roman" w:cs="Times New Roman"/>
          <w:sz w:val="24"/>
          <w:szCs w:val="24"/>
        </w:rPr>
        <w:t xml:space="preserve">slová </w:t>
      </w:r>
      <w:r w:rsidRPr="00594498">
        <w:rPr>
          <w:rFonts w:ascii="Times New Roman" w:hAnsi="Times New Roman" w:cs="Times New Roman"/>
          <w:sz w:val="24"/>
          <w:szCs w:val="24"/>
        </w:rPr>
        <w:t>„osem</w:t>
      </w:r>
      <w:r w:rsidR="007602BE" w:rsidRPr="00594498">
        <w:rPr>
          <w:rFonts w:ascii="Times New Roman" w:hAnsi="Times New Roman" w:cs="Times New Roman"/>
          <w:sz w:val="24"/>
          <w:szCs w:val="24"/>
        </w:rPr>
        <w:t xml:space="preserve"> hodín</w:t>
      </w:r>
      <w:r w:rsidRPr="00594498">
        <w:rPr>
          <w:rFonts w:ascii="Times New Roman" w:hAnsi="Times New Roman" w:cs="Times New Roman"/>
          <w:sz w:val="24"/>
          <w:szCs w:val="24"/>
        </w:rPr>
        <w:t>“ nahrádza</w:t>
      </w:r>
      <w:r w:rsidR="007602BE" w:rsidRPr="00594498">
        <w:rPr>
          <w:rFonts w:ascii="Times New Roman" w:hAnsi="Times New Roman" w:cs="Times New Roman"/>
          <w:sz w:val="24"/>
          <w:szCs w:val="24"/>
        </w:rPr>
        <w:t>jú</w:t>
      </w:r>
      <w:r w:rsidRPr="00594498">
        <w:rPr>
          <w:rFonts w:ascii="Times New Roman" w:hAnsi="Times New Roman" w:cs="Times New Roman"/>
          <w:sz w:val="24"/>
          <w:szCs w:val="24"/>
        </w:rPr>
        <w:t xml:space="preserve"> </w:t>
      </w:r>
      <w:r w:rsidR="007602BE" w:rsidRPr="00594498">
        <w:rPr>
          <w:rFonts w:ascii="Times New Roman" w:hAnsi="Times New Roman" w:cs="Times New Roman"/>
          <w:sz w:val="24"/>
          <w:szCs w:val="24"/>
        </w:rPr>
        <w:t xml:space="preserve">slovami </w:t>
      </w:r>
      <w:r w:rsidRPr="00594498">
        <w:rPr>
          <w:rFonts w:ascii="Times New Roman" w:hAnsi="Times New Roman" w:cs="Times New Roman"/>
          <w:sz w:val="24"/>
          <w:szCs w:val="24"/>
        </w:rPr>
        <w:t>„</w:t>
      </w:r>
      <w:r w:rsidR="004B7E6F" w:rsidRPr="00594498">
        <w:rPr>
          <w:rFonts w:ascii="Times New Roman" w:hAnsi="Times New Roman" w:cs="Times New Roman"/>
          <w:sz w:val="24"/>
          <w:szCs w:val="24"/>
        </w:rPr>
        <w:t>40</w:t>
      </w:r>
      <w:r w:rsidR="007602BE" w:rsidRPr="00594498">
        <w:rPr>
          <w:rFonts w:ascii="Times New Roman" w:hAnsi="Times New Roman" w:cs="Times New Roman"/>
          <w:sz w:val="24"/>
          <w:szCs w:val="24"/>
        </w:rPr>
        <w:t xml:space="preserve"> hodín</w:t>
      </w:r>
      <w:r w:rsidR="009D6906" w:rsidRPr="00594498">
        <w:rPr>
          <w:rFonts w:ascii="Times New Roman" w:hAnsi="Times New Roman" w:cs="Times New Roman"/>
          <w:sz w:val="24"/>
          <w:szCs w:val="24"/>
        </w:rPr>
        <w:t>“.</w:t>
      </w:r>
    </w:p>
    <w:p w14:paraId="14B609E5" w14:textId="77777777" w:rsidR="009149E9" w:rsidRPr="0089300D" w:rsidRDefault="009149E9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A657D5" w14:textId="77777777" w:rsidR="00904BDE" w:rsidRPr="0089300D" w:rsidRDefault="00904BDE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54 ods. 1 sa slová „s ťažkým zdravotným postihnutím</w:t>
      </w:r>
      <w:r w:rsidR="005F7EE2" w:rsidRPr="0089300D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5F7EE2" w:rsidRPr="0089300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F7EE2" w:rsidRPr="0089300D">
        <w:rPr>
          <w:rFonts w:ascii="Times New Roman" w:hAnsi="Times New Roman" w:cs="Times New Roman"/>
          <w:sz w:val="24"/>
          <w:szCs w:val="24"/>
        </w:rPr>
        <w:t>)</w:t>
      </w:r>
      <w:r w:rsidR="007F7222" w:rsidRPr="0089300D">
        <w:rPr>
          <w:rFonts w:ascii="Times New Roman" w:hAnsi="Times New Roman" w:cs="Times New Roman"/>
          <w:sz w:val="24"/>
          <w:szCs w:val="24"/>
        </w:rPr>
        <w:t>“</w:t>
      </w:r>
      <w:r w:rsidRPr="0089300D">
        <w:rPr>
          <w:rFonts w:ascii="Times New Roman" w:hAnsi="Times New Roman" w:cs="Times New Roman"/>
          <w:sz w:val="24"/>
          <w:szCs w:val="24"/>
        </w:rPr>
        <w:t xml:space="preserve"> nahrádzajú slovami „odkázanú na opatrovanie podľa posudku vydaného príslušným úradom práce, sociálnych vecí a rodiny na účely kompenzácie sociálnych dôsledkov ťažkého zdravotného postihnutia</w:t>
      </w:r>
      <w:r w:rsidR="005F7EE2" w:rsidRPr="0089300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F7EE2" w:rsidRPr="0089300D">
        <w:rPr>
          <w:rFonts w:ascii="Times New Roman" w:hAnsi="Times New Roman" w:cs="Times New Roman"/>
          <w:sz w:val="24"/>
          <w:szCs w:val="24"/>
        </w:rPr>
        <w:t>)</w:t>
      </w:r>
      <w:r w:rsidRPr="0089300D">
        <w:rPr>
          <w:rFonts w:ascii="Times New Roman" w:hAnsi="Times New Roman" w:cs="Times New Roman"/>
          <w:sz w:val="24"/>
          <w:szCs w:val="24"/>
        </w:rPr>
        <w:t>“</w:t>
      </w:r>
      <w:r w:rsidR="00B06D0D" w:rsidRPr="0089300D">
        <w:rPr>
          <w:rFonts w:ascii="Times New Roman" w:hAnsi="Times New Roman" w:cs="Times New Roman"/>
          <w:sz w:val="24"/>
          <w:szCs w:val="24"/>
        </w:rPr>
        <w:t xml:space="preserve"> a slová „fyzickej osobe s ťažkým zdravotným postihnutím“ sa nahrádzajú slovami „opatrovanej fyzickej osobe“</w:t>
      </w:r>
      <w:r w:rsidRPr="0089300D">
        <w:rPr>
          <w:rFonts w:ascii="Times New Roman" w:hAnsi="Times New Roman" w:cs="Times New Roman"/>
          <w:sz w:val="24"/>
          <w:szCs w:val="24"/>
        </w:rPr>
        <w:t>.</w:t>
      </w:r>
    </w:p>
    <w:p w14:paraId="56843E59" w14:textId="77777777" w:rsidR="00904BDE" w:rsidRPr="0089300D" w:rsidRDefault="00904BDE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58D079" w14:textId="77777777" w:rsidR="000C6CFC" w:rsidRPr="0089300D" w:rsidRDefault="000C6CFC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V § 54 odsek 3 </w:t>
      </w:r>
      <w:r w:rsidR="00FD38EA" w:rsidRPr="0089300D">
        <w:rPr>
          <w:rFonts w:ascii="Times New Roman" w:hAnsi="Times New Roman" w:cs="Times New Roman"/>
          <w:sz w:val="24"/>
          <w:szCs w:val="24"/>
        </w:rPr>
        <w:t>z</w:t>
      </w:r>
      <w:r w:rsidR="001246B9" w:rsidRPr="0089300D">
        <w:rPr>
          <w:rFonts w:ascii="Times New Roman" w:hAnsi="Times New Roman" w:cs="Times New Roman"/>
          <w:sz w:val="24"/>
          <w:szCs w:val="24"/>
        </w:rPr>
        <w:t>nie:</w:t>
      </w:r>
    </w:p>
    <w:p w14:paraId="2C427A44" w14:textId="77777777" w:rsidR="00047F08" w:rsidRPr="0089300D" w:rsidRDefault="00047F08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„(3) </w:t>
      </w:r>
      <w:r w:rsidR="004B7E6F" w:rsidRPr="0089300D">
        <w:rPr>
          <w:rFonts w:ascii="Times New Roman" w:hAnsi="Times New Roman" w:cs="Times New Roman"/>
          <w:sz w:val="24"/>
          <w:szCs w:val="24"/>
        </w:rPr>
        <w:t xml:space="preserve">Odľahčovacia služba sa poskytuje najviac 30 dní v kalendárnom roku; ak sa odľahčovacia služba poskytuje terénnou formou alebo ambulantnou formou, za deň </w:t>
      </w:r>
      <w:r w:rsidR="004B7E6F" w:rsidRPr="0089300D">
        <w:rPr>
          <w:rFonts w:ascii="Times New Roman" w:hAnsi="Times New Roman" w:cs="Times New Roman"/>
          <w:sz w:val="24"/>
          <w:szCs w:val="24"/>
        </w:rPr>
        <w:lastRenderedPageBreak/>
        <w:t>poskytnutej odľahčovacej služby sa považuje 12 hodín poskytnutej odľahčovacej služby</w:t>
      </w:r>
      <w:r w:rsidR="00815756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D205F7" w:rsidRPr="0089300D">
        <w:rPr>
          <w:rFonts w:ascii="Times New Roman" w:hAnsi="Times New Roman" w:cs="Times New Roman"/>
          <w:sz w:val="24"/>
          <w:szCs w:val="24"/>
        </w:rPr>
        <w:t>dosiahnutých</w:t>
      </w:r>
      <w:r w:rsidR="00D67C28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0C5E82" w:rsidRPr="0089300D">
        <w:rPr>
          <w:rFonts w:ascii="Times New Roman" w:hAnsi="Times New Roman" w:cs="Times New Roman"/>
          <w:sz w:val="24"/>
          <w:szCs w:val="24"/>
        </w:rPr>
        <w:t xml:space="preserve">počas jedného alebo viacerých </w:t>
      </w:r>
      <w:r w:rsidR="004B7E6F" w:rsidRPr="0089300D">
        <w:rPr>
          <w:rFonts w:ascii="Times New Roman" w:hAnsi="Times New Roman" w:cs="Times New Roman"/>
          <w:sz w:val="24"/>
          <w:szCs w:val="24"/>
        </w:rPr>
        <w:t>kalendárnych dní. Nevyčerpaný rozsah odľahčovacej služby v kalendárnom roku nemožno poskytnúť v</w:t>
      </w:r>
      <w:r w:rsidR="00A1234D" w:rsidRPr="0089300D">
        <w:rPr>
          <w:rFonts w:ascii="Times New Roman" w:hAnsi="Times New Roman" w:cs="Times New Roman"/>
          <w:sz w:val="24"/>
          <w:szCs w:val="24"/>
        </w:rPr>
        <w:t> </w:t>
      </w:r>
      <w:r w:rsidR="004B7E6F" w:rsidRPr="0089300D">
        <w:rPr>
          <w:rFonts w:ascii="Times New Roman" w:hAnsi="Times New Roman" w:cs="Times New Roman"/>
          <w:sz w:val="24"/>
          <w:szCs w:val="24"/>
        </w:rPr>
        <w:t xml:space="preserve">nasledujúcom kalendárnom roku. </w:t>
      </w:r>
      <w:r w:rsidRPr="0089300D">
        <w:rPr>
          <w:rFonts w:ascii="Times New Roman" w:hAnsi="Times New Roman" w:cs="Times New Roman"/>
          <w:sz w:val="24"/>
          <w:szCs w:val="24"/>
        </w:rPr>
        <w:t>Počas poskytovania</w:t>
      </w:r>
      <w:r w:rsidR="0060761B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 xml:space="preserve">odľahčovacej služby je obec v rámci svojej pôsobnosti </w:t>
      </w:r>
      <w:r w:rsidR="00E91A8D" w:rsidRPr="0089300D">
        <w:rPr>
          <w:rFonts w:ascii="Times New Roman" w:hAnsi="Times New Roman" w:cs="Times New Roman"/>
          <w:sz w:val="24"/>
          <w:szCs w:val="24"/>
        </w:rPr>
        <w:t xml:space="preserve">povinná 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opatrovanej fyzickej osobe </w:t>
      </w:r>
      <w:r w:rsidRPr="0089300D">
        <w:rPr>
          <w:rFonts w:ascii="Times New Roman" w:hAnsi="Times New Roman" w:cs="Times New Roman"/>
          <w:sz w:val="24"/>
          <w:szCs w:val="24"/>
        </w:rPr>
        <w:t xml:space="preserve">poskytnúť alebo zabezpečiť 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poskytovanie </w:t>
      </w:r>
      <w:r w:rsidRPr="0089300D">
        <w:rPr>
          <w:rFonts w:ascii="Times New Roman" w:hAnsi="Times New Roman" w:cs="Times New Roman"/>
          <w:sz w:val="24"/>
          <w:szCs w:val="24"/>
        </w:rPr>
        <w:t>sociáln</w:t>
      </w:r>
      <w:r w:rsidR="00616828" w:rsidRPr="0089300D">
        <w:rPr>
          <w:rFonts w:ascii="Times New Roman" w:hAnsi="Times New Roman" w:cs="Times New Roman"/>
          <w:sz w:val="24"/>
          <w:szCs w:val="24"/>
        </w:rPr>
        <w:t>ej</w:t>
      </w:r>
      <w:r w:rsidRPr="0089300D">
        <w:rPr>
          <w:rFonts w:ascii="Times New Roman" w:hAnsi="Times New Roman" w:cs="Times New Roman"/>
          <w:sz w:val="24"/>
          <w:szCs w:val="24"/>
        </w:rPr>
        <w:t xml:space="preserve"> služb</w:t>
      </w:r>
      <w:r w:rsidR="00616828" w:rsidRPr="0089300D">
        <w:rPr>
          <w:rFonts w:ascii="Times New Roman" w:hAnsi="Times New Roman" w:cs="Times New Roman"/>
          <w:sz w:val="24"/>
          <w:szCs w:val="24"/>
        </w:rPr>
        <w:t>y</w:t>
      </w:r>
      <w:r w:rsidR="001246B9" w:rsidRPr="0089300D">
        <w:rPr>
          <w:rFonts w:ascii="Times New Roman" w:hAnsi="Times New Roman" w:cs="Times New Roman"/>
          <w:sz w:val="24"/>
          <w:szCs w:val="24"/>
        </w:rPr>
        <w:t xml:space="preserve"> uveden</w:t>
      </w:r>
      <w:r w:rsidR="00616828" w:rsidRPr="0089300D">
        <w:rPr>
          <w:rFonts w:ascii="Times New Roman" w:hAnsi="Times New Roman" w:cs="Times New Roman"/>
          <w:sz w:val="24"/>
          <w:szCs w:val="24"/>
        </w:rPr>
        <w:t>ej</w:t>
      </w:r>
      <w:r w:rsidR="001246B9" w:rsidRPr="0089300D">
        <w:rPr>
          <w:rFonts w:ascii="Times New Roman" w:hAnsi="Times New Roman" w:cs="Times New Roman"/>
          <w:sz w:val="24"/>
          <w:szCs w:val="24"/>
        </w:rPr>
        <w:t xml:space="preserve"> v § 34 až 41 </w:t>
      </w:r>
      <w:r w:rsidRPr="0089300D">
        <w:rPr>
          <w:rFonts w:ascii="Times New Roman" w:hAnsi="Times New Roman" w:cs="Times New Roman"/>
          <w:sz w:val="24"/>
          <w:szCs w:val="24"/>
        </w:rPr>
        <w:t>podľa výberu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 opatrovanej fyzickej osoby</w:t>
      </w:r>
      <w:r w:rsidRPr="0089300D">
        <w:rPr>
          <w:rFonts w:ascii="Times New Roman" w:hAnsi="Times New Roman" w:cs="Times New Roman"/>
          <w:sz w:val="24"/>
          <w:szCs w:val="24"/>
        </w:rPr>
        <w:t xml:space="preserve">. Podmienka odkázanosti </w:t>
      </w:r>
      <w:r w:rsidR="00904BDE" w:rsidRPr="0089300D">
        <w:rPr>
          <w:rFonts w:ascii="Times New Roman" w:hAnsi="Times New Roman" w:cs="Times New Roman"/>
          <w:sz w:val="24"/>
          <w:szCs w:val="24"/>
        </w:rPr>
        <w:t xml:space="preserve">opatrovanej </w:t>
      </w:r>
      <w:r w:rsidRPr="0089300D">
        <w:rPr>
          <w:rFonts w:ascii="Times New Roman" w:hAnsi="Times New Roman" w:cs="Times New Roman"/>
          <w:sz w:val="24"/>
          <w:szCs w:val="24"/>
        </w:rPr>
        <w:t>fyzickej osoby na sociálnu službu</w:t>
      </w:r>
      <w:r w:rsidR="00815756" w:rsidRPr="0089300D">
        <w:rPr>
          <w:rFonts w:ascii="Times New Roman" w:hAnsi="Times New Roman" w:cs="Times New Roman"/>
          <w:sz w:val="24"/>
          <w:szCs w:val="24"/>
        </w:rPr>
        <w:t>,</w:t>
      </w:r>
      <w:r w:rsidRPr="0089300D">
        <w:rPr>
          <w:rFonts w:ascii="Times New Roman" w:hAnsi="Times New Roman" w:cs="Times New Roman"/>
          <w:sz w:val="24"/>
          <w:szCs w:val="24"/>
        </w:rPr>
        <w:t xml:space="preserve"> sa na účely poskytnutia 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alebo zabezpečenia poskytovania </w:t>
      </w:r>
      <w:r w:rsidRPr="0089300D"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="00CE697A" w:rsidRPr="0089300D">
        <w:rPr>
          <w:rFonts w:ascii="Times New Roman" w:hAnsi="Times New Roman" w:cs="Times New Roman"/>
          <w:sz w:val="24"/>
          <w:szCs w:val="24"/>
        </w:rPr>
        <w:t xml:space="preserve">podľa </w:t>
      </w:r>
      <w:r w:rsidR="00362738" w:rsidRPr="0089300D">
        <w:rPr>
          <w:rFonts w:ascii="Times New Roman" w:hAnsi="Times New Roman" w:cs="Times New Roman"/>
          <w:sz w:val="24"/>
          <w:szCs w:val="24"/>
        </w:rPr>
        <w:t>tretej</w:t>
      </w:r>
      <w:r w:rsidR="00CE697A" w:rsidRPr="0089300D">
        <w:rPr>
          <w:rFonts w:ascii="Times New Roman" w:hAnsi="Times New Roman" w:cs="Times New Roman"/>
          <w:sz w:val="24"/>
          <w:szCs w:val="24"/>
        </w:rPr>
        <w:t xml:space="preserve"> vety</w:t>
      </w:r>
      <w:r w:rsidRPr="0089300D">
        <w:rPr>
          <w:rFonts w:ascii="Times New Roman" w:hAnsi="Times New Roman" w:cs="Times New Roman"/>
          <w:sz w:val="24"/>
          <w:szCs w:val="24"/>
        </w:rPr>
        <w:t xml:space="preserve"> považuje za splnenú</w:t>
      </w:r>
      <w:r w:rsidR="004B7E6F" w:rsidRPr="0089300D">
        <w:rPr>
          <w:rFonts w:ascii="Times New Roman" w:hAnsi="Times New Roman" w:cs="Times New Roman"/>
          <w:sz w:val="24"/>
          <w:szCs w:val="24"/>
        </w:rPr>
        <w:t>, ak je odkázaná na opatrovanie</w:t>
      </w:r>
      <w:r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801160" w:rsidRPr="0089300D">
        <w:rPr>
          <w:rFonts w:ascii="Times New Roman" w:hAnsi="Times New Roman" w:cs="Times New Roman"/>
          <w:sz w:val="24"/>
          <w:szCs w:val="24"/>
        </w:rPr>
        <w:t>podľa</w:t>
      </w:r>
      <w:r w:rsidRPr="0089300D">
        <w:rPr>
          <w:rFonts w:ascii="Times New Roman" w:hAnsi="Times New Roman" w:cs="Times New Roman"/>
          <w:sz w:val="24"/>
          <w:szCs w:val="24"/>
        </w:rPr>
        <w:t xml:space="preserve"> posudku vydaného príslušným úradom práce, sociálnych vecí a</w:t>
      </w:r>
      <w:r w:rsidR="00CE697A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rodiny</w:t>
      </w:r>
      <w:r w:rsidR="00CE697A" w:rsidRPr="0089300D">
        <w:rPr>
          <w:rFonts w:ascii="Times New Roman" w:hAnsi="Times New Roman" w:cs="Times New Roman"/>
          <w:sz w:val="24"/>
          <w:szCs w:val="24"/>
        </w:rPr>
        <w:t xml:space="preserve"> na účely kompenzácie sociálnych dôsledkov ťažkého zdravotného postihnutia</w:t>
      </w:r>
      <w:r w:rsidR="00FE42B1" w:rsidRPr="0089300D">
        <w:rPr>
          <w:rFonts w:ascii="Times New Roman" w:hAnsi="Times New Roman" w:cs="Times New Roman"/>
          <w:sz w:val="24"/>
          <w:szCs w:val="24"/>
        </w:rPr>
        <w:t>.</w:t>
      </w:r>
      <w:r w:rsidR="005F7EE2" w:rsidRPr="0089300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F7EE2" w:rsidRPr="0089300D">
        <w:rPr>
          <w:rFonts w:ascii="Times New Roman" w:hAnsi="Times New Roman" w:cs="Times New Roman"/>
          <w:sz w:val="24"/>
          <w:szCs w:val="24"/>
        </w:rPr>
        <w:t>)</w:t>
      </w:r>
      <w:r w:rsidR="001246B9" w:rsidRPr="0089300D">
        <w:rPr>
          <w:rFonts w:ascii="Times New Roman" w:hAnsi="Times New Roman" w:cs="Times New Roman"/>
          <w:sz w:val="24"/>
          <w:szCs w:val="24"/>
        </w:rPr>
        <w:t>“.</w:t>
      </w:r>
    </w:p>
    <w:p w14:paraId="0D59410C" w14:textId="77777777" w:rsidR="00172943" w:rsidRPr="0089300D" w:rsidRDefault="00172943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2121A2" w14:textId="77777777" w:rsidR="00C7359E" w:rsidRPr="0089300D" w:rsidRDefault="005F2390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54 ods.</w:t>
      </w:r>
      <w:r w:rsidR="0089258E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4B7E6F" w:rsidRPr="0089300D">
        <w:rPr>
          <w:rFonts w:ascii="Times New Roman" w:hAnsi="Times New Roman" w:cs="Times New Roman"/>
          <w:sz w:val="24"/>
          <w:szCs w:val="24"/>
        </w:rPr>
        <w:t xml:space="preserve">4 </w:t>
      </w:r>
      <w:r w:rsidRPr="0089300D">
        <w:rPr>
          <w:rFonts w:ascii="Times New Roman" w:hAnsi="Times New Roman" w:cs="Times New Roman"/>
          <w:sz w:val="24"/>
          <w:szCs w:val="24"/>
        </w:rPr>
        <w:t xml:space="preserve">prvá veta znie: „Ak </w:t>
      </w:r>
      <w:r w:rsidR="00904BDE" w:rsidRPr="0089300D">
        <w:rPr>
          <w:rFonts w:ascii="Times New Roman" w:hAnsi="Times New Roman" w:cs="Times New Roman"/>
          <w:sz w:val="24"/>
          <w:szCs w:val="24"/>
        </w:rPr>
        <w:t>sa opatrovanie vykonáva</w:t>
      </w:r>
      <w:r w:rsidR="001D16F4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 xml:space="preserve">len časť kalendárneho roka, poskytuje sa odľahčovacia služba v pomernej časti z rozsahu dní uvedených v odseku </w:t>
      </w:r>
      <w:r w:rsidR="004B7E6F" w:rsidRPr="0089300D">
        <w:rPr>
          <w:rFonts w:ascii="Times New Roman" w:hAnsi="Times New Roman" w:cs="Times New Roman"/>
          <w:sz w:val="24"/>
          <w:szCs w:val="24"/>
        </w:rPr>
        <w:t>3</w:t>
      </w:r>
      <w:r w:rsidR="00E8536B" w:rsidRPr="0089300D">
        <w:rPr>
          <w:rFonts w:ascii="Times New Roman" w:hAnsi="Times New Roman" w:cs="Times New Roman"/>
          <w:sz w:val="24"/>
          <w:szCs w:val="24"/>
        </w:rPr>
        <w:t>.“.</w:t>
      </w:r>
    </w:p>
    <w:p w14:paraId="7962A7E6" w14:textId="77777777" w:rsidR="00C7359E" w:rsidRPr="0089300D" w:rsidRDefault="00C7359E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A1EE14" w14:textId="77777777" w:rsidR="002D1F16" w:rsidRPr="0089300D" w:rsidRDefault="002D1F16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84 ods. 11 písmeno d) znie:</w:t>
      </w:r>
    </w:p>
    <w:p w14:paraId="5737674E" w14:textId="77777777" w:rsidR="002D1F16" w:rsidRPr="0089300D" w:rsidRDefault="002D1F16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„d) príslušnú formu tlmočenia podľa písmen a) až c), ak má</w:t>
      </w:r>
    </w:p>
    <w:p w14:paraId="038306B6" w14:textId="77777777" w:rsidR="002D1F16" w:rsidRPr="0089300D" w:rsidRDefault="002D1F16" w:rsidP="0089300D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vysokoškolské vzdelanie prvého stupňa alebo druhého stupňa v študijnom odbore špeciálna pedagogika zameranom na surdopédiu a absolvovala akreditovaný kurz v</w:t>
      </w:r>
      <w:r w:rsidR="007443C9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príslušnej forme tlmočenia v rozsahu praktického nácviku komunikácie podľa písmen a) až c) pre príslušnú formu tlmočenia,</w:t>
      </w:r>
    </w:p>
    <w:p w14:paraId="54A532C2" w14:textId="77777777" w:rsidR="002D1F16" w:rsidRPr="0089300D" w:rsidRDefault="002D1F16" w:rsidP="0089300D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vysokoškolské vzdelanie prvého stupňa v študijnom programe slovenský jazyk v</w:t>
      </w:r>
      <w:r w:rsidR="007443C9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komunikácii nepočujúcich.“.</w:t>
      </w:r>
    </w:p>
    <w:p w14:paraId="6099109F" w14:textId="77777777" w:rsidR="002D1F16" w:rsidRPr="0089300D" w:rsidRDefault="002D1F16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1F7CED" w14:textId="77777777" w:rsidR="002D1F16" w:rsidRPr="0089300D" w:rsidRDefault="002D1F16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84 ods. 12 sa za slová „písm. d)“ vkladajú slová „prvého bodu“.</w:t>
      </w:r>
    </w:p>
    <w:p w14:paraId="32086FC8" w14:textId="77777777" w:rsidR="002D1F16" w:rsidRPr="0089300D" w:rsidRDefault="002D1F16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ECE31E" w14:textId="77777777" w:rsidR="00BB11D2" w:rsidRPr="0089300D" w:rsidRDefault="00A61E64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prílohe č. 1 časť</w:t>
      </w:r>
      <w:r w:rsidR="00BB11D2" w:rsidRPr="0089300D">
        <w:rPr>
          <w:rFonts w:ascii="Times New Roman" w:hAnsi="Times New Roman" w:cs="Times New Roman"/>
          <w:sz w:val="24"/>
          <w:szCs w:val="24"/>
        </w:rPr>
        <w:t xml:space="preserve"> „Poznámka“ znie: </w:t>
      </w:r>
    </w:p>
    <w:p w14:paraId="12D1E2FF" w14:textId="13FAE6C4" w:rsidR="00BB11D2" w:rsidRPr="0089300D" w:rsidRDefault="00BB11D2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</w:t>
      </w:r>
      <w:r w:rsidR="00A61E64" w:rsidRPr="0089300D">
        <w:rPr>
          <w:rFonts w:ascii="Times New Roman" w:hAnsi="Times New Roman" w:cs="Times New Roman"/>
          <w:sz w:val="24"/>
          <w:szCs w:val="24"/>
        </w:rPr>
        <w:t xml:space="preserve">Poznámka: Počet zamestnancov zodpovedá počtu zamestnancov s plným fondom pracovného času; zamestnanci, ktorí pracujú na skrátený pracovný úväzok, sa v počte zamestnancov uvádzajú v prepočítanom stave podľa dĺžky pracovných úväzkov vo vzťahu k plnému fondu pracovného času. </w:t>
      </w:r>
      <w:r w:rsidRPr="0089300D">
        <w:rPr>
          <w:rFonts w:ascii="Times New Roman" w:hAnsi="Times New Roman" w:cs="Times New Roman"/>
          <w:sz w:val="24"/>
          <w:szCs w:val="24"/>
        </w:rPr>
        <w:t>Počet prijímateľov sociálnej služby zodpovedá na účely</w:t>
      </w:r>
    </w:p>
    <w:p w14:paraId="18FE1619" w14:textId="77777777" w:rsidR="00BB11D2" w:rsidRPr="0089300D" w:rsidRDefault="00BB11D2" w:rsidP="0089300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konania vo veci zápisu do registra počtu miest v zariadení uvedenému v žiadosti o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zápis do registra,</w:t>
      </w:r>
    </w:p>
    <w:p w14:paraId="66A27F2B" w14:textId="77777777" w:rsidR="00BB11D2" w:rsidRPr="0089300D" w:rsidRDefault="00BB11D2" w:rsidP="0089300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plnenia povinnosti poskytovateľa sociálnej služby podľa § 9 ods. 4 počtu obsadených miest v zariadení.“.</w:t>
      </w:r>
    </w:p>
    <w:p w14:paraId="02F57668" w14:textId="77777777" w:rsidR="00C60E64" w:rsidRPr="0089300D" w:rsidRDefault="00C60E64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C28D5" w14:textId="77777777" w:rsidR="00FD38EA" w:rsidRPr="0089300D" w:rsidRDefault="00FD38EA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Č</w:t>
      </w:r>
      <w:r w:rsidR="00B51955" w:rsidRPr="0089300D">
        <w:rPr>
          <w:rFonts w:ascii="Times New Roman" w:hAnsi="Times New Roman" w:cs="Times New Roman"/>
          <w:b/>
          <w:sz w:val="24"/>
          <w:szCs w:val="24"/>
        </w:rPr>
        <w:t>l</w:t>
      </w:r>
      <w:r w:rsidR="0089258E" w:rsidRPr="0089300D">
        <w:rPr>
          <w:rFonts w:ascii="Times New Roman" w:hAnsi="Times New Roman" w:cs="Times New Roman"/>
          <w:b/>
          <w:sz w:val="24"/>
          <w:szCs w:val="24"/>
        </w:rPr>
        <w:t>. II</w:t>
      </w:r>
    </w:p>
    <w:p w14:paraId="3C473DEF" w14:textId="77777777" w:rsidR="00C7359E" w:rsidRPr="0089300D" w:rsidRDefault="00C7359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FE067" w14:textId="4AD2758B" w:rsidR="00C7359E" w:rsidRPr="0065439C" w:rsidRDefault="00C7359E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39C">
        <w:rPr>
          <w:rFonts w:ascii="Times New Roman" w:hAnsi="Times New Roman" w:cs="Times New Roman"/>
          <w:b/>
          <w:sz w:val="24"/>
          <w:szCs w:val="24"/>
        </w:rPr>
        <w:t xml:space="preserve">Zákon č. 553/2003 Z. z. </w:t>
      </w:r>
      <w:r w:rsidR="00107191" w:rsidRPr="0065439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65439C">
        <w:rPr>
          <w:rFonts w:ascii="Times New Roman" w:hAnsi="Times New Roman" w:cs="Times New Roman"/>
          <w:b/>
          <w:sz w:val="24"/>
          <w:szCs w:val="24"/>
        </w:rPr>
        <w:t>odmeňovaní niektorých zamestnancov pri výkone práce vo</w:t>
      </w:r>
      <w:r w:rsidR="00920DA7" w:rsidRPr="0065439C">
        <w:rPr>
          <w:rFonts w:ascii="Times New Roman" w:hAnsi="Times New Roman" w:cs="Times New Roman"/>
          <w:b/>
          <w:sz w:val="24"/>
          <w:szCs w:val="24"/>
        </w:rPr>
        <w:t> </w:t>
      </w:r>
      <w:r w:rsidRPr="0065439C">
        <w:rPr>
          <w:rFonts w:ascii="Times New Roman" w:hAnsi="Times New Roman" w:cs="Times New Roman"/>
          <w:b/>
          <w:sz w:val="24"/>
          <w:szCs w:val="24"/>
        </w:rPr>
        <w:t>verejnom záujme a o zmene a doplnení niektorých zákonov v znení zákona č. 369/2004 Z.</w:t>
      </w:r>
      <w:r w:rsidR="00920DA7" w:rsidRPr="0065439C">
        <w:rPr>
          <w:rFonts w:ascii="Times New Roman" w:hAnsi="Times New Roman" w:cs="Times New Roman"/>
          <w:b/>
          <w:sz w:val="24"/>
          <w:szCs w:val="24"/>
        </w:rPr>
        <w:t> </w:t>
      </w:r>
      <w:r w:rsidRPr="0065439C">
        <w:rPr>
          <w:rFonts w:ascii="Times New Roman" w:hAnsi="Times New Roman" w:cs="Times New Roman"/>
          <w:b/>
          <w:sz w:val="24"/>
          <w:szCs w:val="24"/>
        </w:rPr>
        <w:t>z., zákona č. 81/2005 Z. z., zákona č. 131/2005 Z. z., zákona č. 628/2005 Z. z., zákona č. 231/2006 Z. z., zákona č. 348/2007 Z. z., zákona č. 519/2007 Z. z., zákona č. 385/2008 Z. z., zákona č.</w:t>
      </w:r>
      <w:r w:rsidR="00920DA7" w:rsidRPr="0065439C">
        <w:rPr>
          <w:rFonts w:ascii="Times New Roman" w:hAnsi="Times New Roman" w:cs="Times New Roman"/>
          <w:b/>
          <w:sz w:val="24"/>
          <w:szCs w:val="24"/>
        </w:rPr>
        <w:t> </w:t>
      </w:r>
      <w:r w:rsidRPr="0065439C">
        <w:rPr>
          <w:rFonts w:ascii="Times New Roman" w:hAnsi="Times New Roman" w:cs="Times New Roman"/>
          <w:b/>
          <w:sz w:val="24"/>
          <w:szCs w:val="24"/>
        </w:rPr>
        <w:t>474/2008 Z. z., zákona č. 317/2009 Z. z., zákona č. 400/2009 Z. z., zákona č. 102/2010 Z. z., zákona č. 151/2010 Z. z., zákona č. 390/2011 Z. z., zákona č. 62/2012 Z. z., zákona č. 438/2012 Z. z., nálezu Ústavného súdu Slovenskej republiky č. 288/2013 Z. z., zákona č. 462/2013 Z. z., zákona č. 325/2014 Z. z., zákona č. 32/2015 Z. z., zákona č. 392/2015 Z. z., zákona č. 217/2016 Z. z., zákona č. 243/2017 Z. z., zákona č. 63/2018 Z. z., zákona č. 318/2018 Z. z., zákona č.</w:t>
      </w:r>
      <w:r w:rsidR="00920DA7" w:rsidRPr="0065439C">
        <w:rPr>
          <w:rFonts w:ascii="Times New Roman" w:hAnsi="Times New Roman" w:cs="Times New Roman"/>
          <w:b/>
          <w:sz w:val="24"/>
          <w:szCs w:val="24"/>
        </w:rPr>
        <w:t> </w:t>
      </w:r>
      <w:r w:rsidRPr="0065439C">
        <w:rPr>
          <w:rFonts w:ascii="Times New Roman" w:hAnsi="Times New Roman" w:cs="Times New Roman"/>
          <w:b/>
          <w:sz w:val="24"/>
          <w:szCs w:val="24"/>
        </w:rPr>
        <w:t xml:space="preserve">138/2019 Z. z., zákona č. 224/2019 Z. z., zákona č. 381/2019 Z. z., zákona č. 470/2019 Z. z., zákona č. 395/2021 Z. z., zákona č. 414/2021 Z. z., </w:t>
      </w:r>
      <w:r w:rsidRPr="0065439C">
        <w:rPr>
          <w:rFonts w:ascii="Times New Roman" w:hAnsi="Times New Roman" w:cs="Times New Roman"/>
          <w:b/>
          <w:sz w:val="24"/>
          <w:szCs w:val="24"/>
        </w:rPr>
        <w:lastRenderedPageBreak/>
        <w:t>zákona č. 264/2022 Z. z., zákona č.</w:t>
      </w:r>
      <w:r w:rsidR="00920DA7" w:rsidRPr="0065439C">
        <w:rPr>
          <w:rFonts w:ascii="Times New Roman" w:hAnsi="Times New Roman" w:cs="Times New Roman"/>
          <w:b/>
          <w:sz w:val="24"/>
          <w:szCs w:val="24"/>
        </w:rPr>
        <w:t> </w:t>
      </w:r>
      <w:r w:rsidRPr="0065439C">
        <w:rPr>
          <w:rFonts w:ascii="Times New Roman" w:hAnsi="Times New Roman" w:cs="Times New Roman"/>
          <w:b/>
          <w:sz w:val="24"/>
          <w:szCs w:val="24"/>
        </w:rPr>
        <w:t xml:space="preserve">389/2022 Z. z. a zákona č. 182/2023 Z. z. sa mení a dopĺňa takto: </w:t>
      </w:r>
    </w:p>
    <w:p w14:paraId="25F09C72" w14:textId="77777777" w:rsidR="00920DA7" w:rsidRPr="0089300D" w:rsidRDefault="00920DA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E90C4" w14:textId="77777777" w:rsidR="00C7359E" w:rsidRPr="0089300D" w:rsidRDefault="00C7359E" w:rsidP="0089300D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5 sa za odsek 8 vkladá nový odsek 9, ktorý znie:</w:t>
      </w:r>
    </w:p>
    <w:p w14:paraId="35F47064" w14:textId="77777777" w:rsidR="00C7359E" w:rsidRPr="0089300D" w:rsidRDefault="00C7359E" w:rsidP="0089300D">
      <w:pPr>
        <w:pStyle w:val="Normlnywebov"/>
        <w:spacing w:before="0" w:after="0"/>
        <w:ind w:left="360"/>
        <w:jc w:val="both"/>
        <w:rPr>
          <w:color w:val="000000"/>
        </w:rPr>
      </w:pPr>
      <w:r w:rsidRPr="0089300D">
        <w:rPr>
          <w:color w:val="000000"/>
        </w:rPr>
        <w:t>„(9) Zamestnávateľ môže zaradiť opatrovateľa v sociálnych službách, ktorý absolvoval akreditovaný kurz opatrovania podľa osobitného predpisu</w:t>
      </w:r>
      <w:r w:rsidR="007B18BB" w:rsidRPr="0089300D">
        <w:rPr>
          <w:color w:val="000000"/>
        </w:rPr>
        <w:t>,</w:t>
      </w:r>
      <w:r w:rsidRPr="0089300D">
        <w:rPr>
          <w:color w:val="000000"/>
          <w:vertAlign w:val="superscript"/>
        </w:rPr>
        <w:t>11aaa</w:t>
      </w:r>
      <w:r w:rsidRPr="0089300D">
        <w:rPr>
          <w:color w:val="000000"/>
        </w:rPr>
        <w:t>) podľa najnáročnejšej vykonávanej pracovnej činnosti do 2. platovej triedy, aj keď pre túto platovú triedu nespĺňa kvalifikačný predpoklad.“.</w:t>
      </w:r>
    </w:p>
    <w:p w14:paraId="7D888736" w14:textId="77777777" w:rsidR="00920DA7" w:rsidRPr="0089300D" w:rsidRDefault="00920DA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B82F7B" w14:textId="443A7838" w:rsidR="00C7359E" w:rsidRPr="0089300D" w:rsidRDefault="00C7359E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Doterajšie odseky 9 až 11 s</w:t>
      </w:r>
      <w:r w:rsidR="0089300D">
        <w:rPr>
          <w:rFonts w:ascii="Times New Roman" w:hAnsi="Times New Roman" w:cs="Times New Roman"/>
          <w:sz w:val="24"/>
          <w:szCs w:val="24"/>
        </w:rPr>
        <w:t>a označujú ako odseky 10 až 12.</w:t>
      </w:r>
    </w:p>
    <w:p w14:paraId="2A026E1B" w14:textId="77777777" w:rsidR="00920DA7" w:rsidRPr="0089300D" w:rsidRDefault="00920DA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46D55B" w14:textId="77777777" w:rsidR="00C7359E" w:rsidRPr="0089300D" w:rsidRDefault="00C7359E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Poznámka pod čiarou k odkazu 11aaa znie:</w:t>
      </w:r>
    </w:p>
    <w:p w14:paraId="4A73CBD7" w14:textId="4AA4D42F" w:rsidR="00C7359E" w:rsidRPr="0089300D" w:rsidRDefault="00C7359E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</w:t>
      </w:r>
      <w:r w:rsidRPr="0089300D">
        <w:rPr>
          <w:rFonts w:ascii="Times New Roman" w:hAnsi="Times New Roman" w:cs="Times New Roman"/>
          <w:sz w:val="24"/>
          <w:szCs w:val="24"/>
          <w:vertAlign w:val="superscript"/>
        </w:rPr>
        <w:t>11aaa</w:t>
      </w:r>
      <w:r w:rsidRPr="0089300D">
        <w:rPr>
          <w:rFonts w:ascii="Times New Roman" w:hAnsi="Times New Roman" w:cs="Times New Roman"/>
          <w:sz w:val="24"/>
          <w:szCs w:val="24"/>
        </w:rPr>
        <w:t>) § 84 ods. 8 písm. e) zákona č. 448/2008 Z. z. o sociálnych službách a o zmene a</w:t>
      </w:r>
      <w:r w:rsidR="000024E1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doplnení zákona č. 455/1991 Zb. o živnostenskom podnikaní (živnostenský zákon) v</w:t>
      </w:r>
      <w:r w:rsid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znení neskorších predpisov.“.</w:t>
      </w:r>
    </w:p>
    <w:p w14:paraId="575FD165" w14:textId="77777777" w:rsidR="00E20DD7" w:rsidRPr="0089300D" w:rsidRDefault="00E20DD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F0E4D0" w14:textId="7D57DC31" w:rsidR="00E20DD7" w:rsidRPr="0089300D" w:rsidRDefault="00E20DD7" w:rsidP="0089300D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6 ods. 6 sa slová „</w:t>
      </w:r>
      <w:r w:rsidR="00BD2BA0">
        <w:rPr>
          <w:rFonts w:ascii="Times New Roman" w:hAnsi="Times New Roman" w:cs="Times New Roman"/>
          <w:sz w:val="24"/>
          <w:szCs w:val="24"/>
        </w:rPr>
        <w:t xml:space="preserve">§ 5 </w:t>
      </w:r>
      <w:r w:rsidRPr="0089300D">
        <w:rPr>
          <w:rFonts w:ascii="Times New Roman" w:hAnsi="Times New Roman" w:cs="Times New Roman"/>
          <w:sz w:val="24"/>
          <w:szCs w:val="24"/>
        </w:rPr>
        <w:t>ods. 10“ nahrádzajú slovami „</w:t>
      </w:r>
      <w:r w:rsidR="00BD2BA0">
        <w:rPr>
          <w:rFonts w:ascii="Times New Roman" w:hAnsi="Times New Roman" w:cs="Times New Roman"/>
          <w:sz w:val="24"/>
          <w:szCs w:val="24"/>
        </w:rPr>
        <w:t xml:space="preserve">§ 5 </w:t>
      </w:r>
      <w:r w:rsidRPr="0089300D">
        <w:rPr>
          <w:rFonts w:ascii="Times New Roman" w:hAnsi="Times New Roman" w:cs="Times New Roman"/>
          <w:sz w:val="24"/>
          <w:szCs w:val="24"/>
        </w:rPr>
        <w:t>ods. 11“.</w:t>
      </w:r>
    </w:p>
    <w:p w14:paraId="6186C039" w14:textId="77777777" w:rsidR="00C7359E" w:rsidRPr="0089300D" w:rsidRDefault="00C7359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06A42" w14:textId="77777777" w:rsidR="007D35AC" w:rsidRPr="00C513D2" w:rsidRDefault="007D35AC" w:rsidP="007D35A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3D2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22C92CA3" w14:textId="77777777" w:rsidR="007D35AC" w:rsidRPr="00C513D2" w:rsidRDefault="007D35AC" w:rsidP="007D35A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227B5" w14:textId="2D6FFD97" w:rsidR="007D35AC" w:rsidRPr="0065439C" w:rsidRDefault="007D35AC" w:rsidP="007D35A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39C">
        <w:rPr>
          <w:rFonts w:ascii="Times New Roman" w:hAnsi="Times New Roman" w:cs="Times New Roman"/>
          <w:b/>
          <w:sz w:val="24"/>
          <w:szCs w:val="24"/>
        </w:rPr>
        <w:t>Zákon č. 447/2008 Z. z. o peňažných príspevkoch na kompenzáciu ťažkého zdravotného postihnutia a o zmene a doplnení niektorých zákonov v znení zákona č. 551/2010 Z. z., zákona č. 180/2011 Z. z., zákona č. 468/2011 Z. z., zákona č. 136/2013 Z. z., zákona č. 219/2014 Z. z., zákona č. 263/2014 Z. z., zákona č. 375/2014 Z. z., zákona č. 353/2015 Z. z., zákona č. 378/2015 Z. z., zákona č. 125/2016 Z. z., zákona č. 355/2016 Z. z., zákona č. 191/2018 Z. z., zákona č. 83/2019 Z. z., zákona č. 223/2019 Z. z., zákona č. 391/2019 Z. z., zákona č. 393/2019 Z. z., zákona č. 46/2020 Z. z., zákona č. 63/2020 Z. z., nálezu Ústavného súdu Slovenskej republiky č. 124/2020 Z. z., zákona č. 275/2020 Z. z., zákona č. 296/2020 Z. z., zákona č. 9/2021 Z. z., zákona č. 310/2021 Z. z., zákona č. 374/2021 Z. z., zákona č. 485/2021 Z. z., zákona č. 92/2022 Z. z., zákona č. 199/2022 Z. z., zákona č. 232/2022 Z. z., zákona č. 345/2022 Z. z., zákona č. 352/2022 Z. z., zákona č. 376/2022 Z. z., zákona č. 400/2022 Z. z., zákona č. 401/2022 Z. z., zákona č. 96/2023 Z. z., zákona č. 263/2023 Z. z., zákona č. 273/2023 Z. z., zákona č. 295/2023 Z</w:t>
      </w:r>
      <w:r w:rsidR="00B94273" w:rsidRPr="00B94273">
        <w:rPr>
          <w:rFonts w:ascii="Times New Roman" w:hAnsi="Times New Roman" w:cs="Times New Roman"/>
          <w:b/>
          <w:sz w:val="24"/>
          <w:szCs w:val="24"/>
        </w:rPr>
        <w:t>. z., zákona č. 526/2023 Z. z.,</w:t>
      </w:r>
      <w:r w:rsidRPr="0065439C">
        <w:rPr>
          <w:rFonts w:ascii="Times New Roman" w:hAnsi="Times New Roman" w:cs="Times New Roman"/>
          <w:b/>
          <w:sz w:val="24"/>
          <w:szCs w:val="24"/>
        </w:rPr>
        <w:t xml:space="preserve"> zákona č. 87/2024 Z. z. </w:t>
      </w:r>
      <w:r w:rsidR="00B94273">
        <w:rPr>
          <w:rFonts w:ascii="Times New Roman" w:hAnsi="Times New Roman" w:cs="Times New Roman"/>
          <w:b/>
          <w:sz w:val="24"/>
          <w:szCs w:val="24"/>
        </w:rPr>
        <w:t xml:space="preserve"> a zákona č.  </w:t>
      </w:r>
      <w:r w:rsidR="00466410">
        <w:rPr>
          <w:rFonts w:ascii="Times New Roman" w:hAnsi="Times New Roman" w:cs="Times New Roman"/>
          <w:b/>
          <w:sz w:val="24"/>
          <w:szCs w:val="24"/>
        </w:rPr>
        <w:t>278</w:t>
      </w:r>
      <w:r w:rsidR="00B94273">
        <w:rPr>
          <w:rFonts w:ascii="Times New Roman" w:hAnsi="Times New Roman" w:cs="Times New Roman"/>
          <w:b/>
          <w:sz w:val="24"/>
          <w:szCs w:val="24"/>
        </w:rPr>
        <w:t xml:space="preserve">/2024 Z. z. </w:t>
      </w:r>
      <w:r w:rsidRPr="0065439C">
        <w:rPr>
          <w:rFonts w:ascii="Times New Roman" w:hAnsi="Times New Roman" w:cs="Times New Roman"/>
          <w:b/>
          <w:sz w:val="24"/>
          <w:szCs w:val="24"/>
        </w:rPr>
        <w:t>sa mení a dopĺňa takto:</w:t>
      </w:r>
    </w:p>
    <w:p w14:paraId="257A10F7" w14:textId="77777777" w:rsidR="007D35AC" w:rsidRPr="00C513D2" w:rsidRDefault="007D35AC" w:rsidP="007D35A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6E98EC6" w14:textId="77777777" w:rsidR="007D35AC" w:rsidRDefault="007D35AC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18 ods. 1 písm. e) sa vypúšťajú slová „ak tento zákon neustanovuje inak,“.</w:t>
      </w:r>
    </w:p>
    <w:p w14:paraId="591720DD" w14:textId="77777777" w:rsidR="007D35AC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549D71" w14:textId="77777777" w:rsidR="007D35AC" w:rsidRPr="00C513D2" w:rsidRDefault="007D35AC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V § 18 ods. 5 sa vypúšťa prvá veta a slová „§ 40 ods. 12“ sa nahrádzajú slovami „§ 40 ods. 10“.</w:t>
      </w:r>
    </w:p>
    <w:p w14:paraId="3428EC1E" w14:textId="77777777" w:rsidR="007D35AC" w:rsidRPr="00C513D2" w:rsidRDefault="007D35AC" w:rsidP="007D35A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F6FC3D" w14:textId="77777777" w:rsidR="007D35AC" w:rsidRPr="00C513D2" w:rsidRDefault="007D35AC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V § 22 ods. 7 sa vypúšťa druhá veta.</w:t>
      </w:r>
    </w:p>
    <w:p w14:paraId="3E37729F" w14:textId="77777777" w:rsidR="007D35AC" w:rsidRPr="00C513D2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351C05" w14:textId="77777777" w:rsidR="007D35AC" w:rsidRPr="00C513D2" w:rsidRDefault="007D35AC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3D2">
        <w:rPr>
          <w:rFonts w:ascii="Times New Roman" w:hAnsi="Times New Roman" w:cs="Times New Roman"/>
          <w:sz w:val="24"/>
          <w:szCs w:val="24"/>
        </w:rPr>
        <w:t>§ 22 ods. 8 sa vypúšťajú slová „a výška peňažného príspevku na osobnú asistenciu sa zníži o sumu zvýšenia dôchodku pre bezvládnosť vyplatenú za príslušné obdobie kalendárneho roka“.</w:t>
      </w:r>
    </w:p>
    <w:p w14:paraId="4080D8FD" w14:textId="77777777" w:rsidR="007D35AC" w:rsidRPr="00C513D2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112E6A" w14:textId="77777777" w:rsidR="007D35AC" w:rsidRPr="00C513D2" w:rsidRDefault="007D35AC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V § 40 sa vypúšťa odsek 9.</w:t>
      </w:r>
    </w:p>
    <w:p w14:paraId="702E5D70" w14:textId="77777777" w:rsidR="007D35AC" w:rsidRPr="00C513D2" w:rsidRDefault="007D35AC" w:rsidP="007D35A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C39616" w14:textId="77777777" w:rsidR="007D35AC" w:rsidRPr="00C513D2" w:rsidRDefault="007D35AC" w:rsidP="007D35A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Doterajšie odseky 10 až 20 sa označujú ako odseky 9 až 19.</w:t>
      </w:r>
    </w:p>
    <w:p w14:paraId="1361A256" w14:textId="77777777" w:rsidR="007D35AC" w:rsidRPr="00C513D2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9D76A4" w14:textId="77777777" w:rsidR="007D35AC" w:rsidRPr="00C513D2" w:rsidRDefault="007D35AC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V § 40 ods. 9 sa slová „odsekov 8 a 9“ nahrádzajú slovami „odseku 8“ a suma „100 eur“ sa nahrádza sumou „200 eur“.</w:t>
      </w:r>
    </w:p>
    <w:p w14:paraId="6ADD2A4C" w14:textId="77777777" w:rsidR="007D35AC" w:rsidRPr="00C513D2" w:rsidRDefault="007D35AC" w:rsidP="007D35A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AC92B5" w14:textId="77777777" w:rsidR="007D35AC" w:rsidRPr="00C513D2" w:rsidRDefault="007D35AC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V § 40 sa vypúšťa odsek 10.</w:t>
      </w:r>
    </w:p>
    <w:p w14:paraId="1484EF37" w14:textId="77777777" w:rsidR="007D35AC" w:rsidRPr="00C513D2" w:rsidRDefault="007D35AC" w:rsidP="007D35A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D9D311" w14:textId="77777777" w:rsidR="007D35AC" w:rsidRPr="00C513D2" w:rsidRDefault="007D35AC" w:rsidP="007D35A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Doterajšie odseky 11 až 19 sa označujú ako odseky 10 až 18.</w:t>
      </w:r>
    </w:p>
    <w:p w14:paraId="218314F6" w14:textId="77777777" w:rsidR="007D35AC" w:rsidRPr="00C513D2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CC7D66B" w14:textId="77777777" w:rsidR="007D35AC" w:rsidRPr="00C513D2" w:rsidRDefault="007D35AC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V § 40 ods. 16 a 17 sa slová „osem hodín“ nahrádzajú slovami „40 hodín“.</w:t>
      </w:r>
    </w:p>
    <w:p w14:paraId="5979916C" w14:textId="77777777" w:rsidR="007D35AC" w:rsidRPr="00C513D2" w:rsidRDefault="007D35AC" w:rsidP="007D35A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CCD22C" w14:textId="77777777" w:rsidR="007D35AC" w:rsidRPr="00C513D2" w:rsidRDefault="007D35AC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V § 40 sa vypúšťa odsek 18.</w:t>
      </w:r>
    </w:p>
    <w:p w14:paraId="77A7B813" w14:textId="77777777" w:rsidR="007D35AC" w:rsidRPr="00C513D2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4DA5CA" w14:textId="77777777" w:rsidR="007D35AC" w:rsidRPr="00C513D2" w:rsidRDefault="007D35AC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V § 43 ods. 2 a 3 sa slová „§ 40 ods. 13 a 15“ nahrádzajú slovami „§ 40 ods. 11 a 13“.</w:t>
      </w:r>
    </w:p>
    <w:p w14:paraId="55DE1E02" w14:textId="77777777" w:rsidR="007D35AC" w:rsidRPr="00C513D2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53214A8" w14:textId="77777777" w:rsidR="007D35AC" w:rsidRPr="00C513D2" w:rsidRDefault="007D35AC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V § 55 ods. 4 písm. b) druhom bode sa na konci pripájajú tieto slová: „alebo žiadosť o priznanie peňažného príspevku na opatrovanie“.</w:t>
      </w:r>
    </w:p>
    <w:p w14:paraId="2D4F5A62" w14:textId="77777777" w:rsidR="007D35AC" w:rsidRPr="00C513D2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4B23E9" w14:textId="5C82E333" w:rsidR="007D35AC" w:rsidRPr="00C513D2" w:rsidRDefault="00B94273" w:rsidP="007D35AC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67p sa vkladá § 67pa</w:t>
      </w:r>
      <w:r w:rsidR="007D35AC" w:rsidRPr="00C513D2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55AD9854" w14:textId="3101BA23" w:rsidR="007D35AC" w:rsidRPr="00C513D2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513D2">
        <w:rPr>
          <w:rFonts w:ascii="Times New Roman" w:hAnsi="Times New Roman" w:cs="Times New Roman"/>
          <w:b/>
          <w:sz w:val="24"/>
          <w:szCs w:val="24"/>
        </w:rPr>
        <w:t>§ 67</w:t>
      </w:r>
      <w:r w:rsidR="00B94273">
        <w:rPr>
          <w:rFonts w:ascii="Times New Roman" w:hAnsi="Times New Roman" w:cs="Times New Roman"/>
          <w:b/>
          <w:sz w:val="24"/>
          <w:szCs w:val="24"/>
        </w:rPr>
        <w:t>pa</w:t>
      </w:r>
    </w:p>
    <w:p w14:paraId="7FB9C3ED" w14:textId="77777777" w:rsidR="007D35AC" w:rsidRPr="00C513D2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3D2">
        <w:rPr>
          <w:rFonts w:ascii="Times New Roman" w:hAnsi="Times New Roman" w:cs="Times New Roman"/>
          <w:b/>
          <w:sz w:val="24"/>
          <w:szCs w:val="24"/>
        </w:rPr>
        <w:t>Prechodné ustanovenie k úprave účinnej od 1. decembra 2024</w:t>
      </w:r>
    </w:p>
    <w:p w14:paraId="149E4D24" w14:textId="77777777" w:rsidR="007D35AC" w:rsidRPr="00C513D2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2233D" w14:textId="2365E55A" w:rsidR="007D35AC" w:rsidRDefault="007D35AC" w:rsidP="007D35AC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3D2">
        <w:rPr>
          <w:rFonts w:ascii="Times New Roman" w:hAnsi="Times New Roman" w:cs="Times New Roman"/>
          <w:sz w:val="24"/>
          <w:szCs w:val="24"/>
        </w:rPr>
        <w:t>O zvýšení peňažného príspevku na osobnú asistenciu a peňažného príspevku na opatrovanie, na ktoré vznikol nárok pred 1. decembrom 2024 a trvá aj po 30. novembri 2024, rozhodne príslušný orgán do 31. decembra 2024; takéto rozhodnutie sa len vyznačí v spise a poskytne sa príslušné plnenie.“.</w:t>
      </w:r>
    </w:p>
    <w:p w14:paraId="1F29CA22" w14:textId="77777777" w:rsidR="006A7BA4" w:rsidRPr="0089300D" w:rsidRDefault="006A7BA4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C443C" w14:textId="77777777" w:rsidR="0089258E" w:rsidRPr="0089300D" w:rsidRDefault="0089258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7359E" w:rsidRPr="0089300D">
        <w:rPr>
          <w:rFonts w:ascii="Times New Roman" w:hAnsi="Times New Roman" w:cs="Times New Roman"/>
          <w:b/>
          <w:sz w:val="24"/>
          <w:szCs w:val="24"/>
        </w:rPr>
        <w:t>IV</w:t>
      </w:r>
    </w:p>
    <w:p w14:paraId="20126905" w14:textId="77777777" w:rsidR="00C5432E" w:rsidRPr="0089300D" w:rsidRDefault="00C5432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3B9A2" w14:textId="4677FAE8" w:rsidR="00466410" w:rsidRDefault="0089258E">
      <w:pPr>
        <w:pStyle w:val="Odsekzoznamu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B3687E" w:rsidRPr="0089300D">
        <w:rPr>
          <w:rFonts w:ascii="Times New Roman" w:hAnsi="Times New Roman" w:cs="Times New Roman"/>
          <w:sz w:val="24"/>
          <w:szCs w:val="24"/>
        </w:rPr>
        <w:t xml:space="preserve">1. decembra </w:t>
      </w:r>
      <w:r w:rsidRPr="0089300D">
        <w:rPr>
          <w:rFonts w:ascii="Times New Roman" w:hAnsi="Times New Roman" w:cs="Times New Roman"/>
          <w:sz w:val="24"/>
          <w:szCs w:val="24"/>
        </w:rPr>
        <w:t>2024</w:t>
      </w:r>
      <w:r w:rsidR="007D35AC">
        <w:rPr>
          <w:rFonts w:ascii="Times New Roman" w:hAnsi="Times New Roman" w:cs="Times New Roman"/>
          <w:sz w:val="24"/>
          <w:szCs w:val="24"/>
        </w:rPr>
        <w:t>.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0868E" w14:textId="77777777" w:rsidR="00466410" w:rsidRPr="00466410" w:rsidRDefault="00466410" w:rsidP="00466410"/>
    <w:p w14:paraId="562CB105" w14:textId="062A3BCB" w:rsidR="00466410" w:rsidRDefault="00466410" w:rsidP="00466410"/>
    <w:p w14:paraId="44C3A384" w14:textId="1ECD272A" w:rsidR="00466410" w:rsidRDefault="00466410" w:rsidP="00466410"/>
    <w:p w14:paraId="3F643439" w14:textId="77777777" w:rsidR="00466410" w:rsidRDefault="00466410" w:rsidP="00466410"/>
    <w:p w14:paraId="2562F6CD" w14:textId="1FC49C0D" w:rsidR="00466410" w:rsidRPr="006C4BDE" w:rsidRDefault="00466410" w:rsidP="0046641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</w:t>
      </w:r>
      <w:r w:rsidRPr="006C4BDE">
        <w:rPr>
          <w:rFonts w:ascii="Times New Roman" w:hAnsi="Times New Roman" w:cs="Times New Roman"/>
          <w:sz w:val="24"/>
          <w:szCs w:val="24"/>
        </w:rPr>
        <w:t xml:space="preserve"> Slovenskej republiky</w:t>
      </w:r>
    </w:p>
    <w:p w14:paraId="60A2ECF0" w14:textId="77777777" w:rsidR="00466410" w:rsidRPr="006C4BDE" w:rsidRDefault="00466410" w:rsidP="0046641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2A0540A" w14:textId="2A59C094" w:rsidR="00466410" w:rsidRDefault="00466410" w:rsidP="0046641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03DC9A1" w14:textId="77777777" w:rsidR="00466410" w:rsidRPr="006C4BDE" w:rsidRDefault="00466410" w:rsidP="0046641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BC4D47C" w14:textId="77777777" w:rsidR="00466410" w:rsidRPr="006C4BDE" w:rsidRDefault="00466410" w:rsidP="0046641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69184C25" w14:textId="77777777" w:rsidR="00466410" w:rsidRPr="006C4BDE" w:rsidRDefault="00466410" w:rsidP="0046641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9017EA1" w14:textId="2892F47B" w:rsidR="00466410" w:rsidRDefault="00466410" w:rsidP="0046641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8B9CE67" w14:textId="77777777" w:rsidR="00466410" w:rsidRDefault="00466410" w:rsidP="0046641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021E688" w14:textId="77777777" w:rsidR="00466410" w:rsidRPr="006C4BDE" w:rsidRDefault="00466410" w:rsidP="0046641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 w:rsidR="00466410" w:rsidRPr="006C4B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13EDD" w14:textId="77777777" w:rsidR="00DC4350" w:rsidRDefault="00DC4350" w:rsidP="00C20967">
      <w:pPr>
        <w:spacing w:after="0" w:line="240" w:lineRule="auto"/>
      </w:pPr>
      <w:r>
        <w:separator/>
      </w:r>
    </w:p>
  </w:endnote>
  <w:endnote w:type="continuationSeparator" w:id="0">
    <w:p w14:paraId="47F8A9A6" w14:textId="77777777" w:rsidR="00DC4350" w:rsidRDefault="00DC4350" w:rsidP="00C2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465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3E71B7C" w14:textId="48211895" w:rsidR="00D061F6" w:rsidRPr="00D061F6" w:rsidRDefault="00D061F6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61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61F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61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24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061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41661A1" w14:textId="77777777" w:rsidR="00D061F6" w:rsidRDefault="00D061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F6E9D" w14:textId="77777777" w:rsidR="00DC4350" w:rsidRDefault="00DC4350" w:rsidP="00C20967">
      <w:pPr>
        <w:spacing w:after="0" w:line="240" w:lineRule="auto"/>
      </w:pPr>
      <w:r>
        <w:separator/>
      </w:r>
    </w:p>
  </w:footnote>
  <w:footnote w:type="continuationSeparator" w:id="0">
    <w:p w14:paraId="696167EA" w14:textId="77777777" w:rsidR="00DC4350" w:rsidRDefault="00DC4350" w:rsidP="00C2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510"/>
    <w:multiLevelType w:val="hybridMultilevel"/>
    <w:tmpl w:val="B2D4EB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3C4"/>
    <w:multiLevelType w:val="hybridMultilevel"/>
    <w:tmpl w:val="3EE67760"/>
    <w:lvl w:ilvl="0" w:tplc="2706792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87073"/>
    <w:multiLevelType w:val="hybridMultilevel"/>
    <w:tmpl w:val="23781F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A20"/>
    <w:multiLevelType w:val="hybridMultilevel"/>
    <w:tmpl w:val="A61E67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718C4"/>
    <w:multiLevelType w:val="hybridMultilevel"/>
    <w:tmpl w:val="F46443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30D4"/>
    <w:multiLevelType w:val="hybridMultilevel"/>
    <w:tmpl w:val="006A30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4595"/>
    <w:multiLevelType w:val="hybridMultilevel"/>
    <w:tmpl w:val="49781238"/>
    <w:lvl w:ilvl="0" w:tplc="5DD413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1E141F07"/>
    <w:multiLevelType w:val="hybridMultilevel"/>
    <w:tmpl w:val="0C602C4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40C2F"/>
    <w:multiLevelType w:val="hybridMultilevel"/>
    <w:tmpl w:val="BB1E0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474C3"/>
    <w:multiLevelType w:val="hybridMultilevel"/>
    <w:tmpl w:val="4F749E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43E8C"/>
    <w:multiLevelType w:val="hybridMultilevel"/>
    <w:tmpl w:val="5D4228F2"/>
    <w:lvl w:ilvl="0" w:tplc="33523A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378F0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D00AC1"/>
    <w:multiLevelType w:val="hybridMultilevel"/>
    <w:tmpl w:val="BB1E0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31F6B"/>
    <w:multiLevelType w:val="hybridMultilevel"/>
    <w:tmpl w:val="F7CE5F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738C"/>
    <w:multiLevelType w:val="hybridMultilevel"/>
    <w:tmpl w:val="A85448B4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33D0"/>
    <w:multiLevelType w:val="hybridMultilevel"/>
    <w:tmpl w:val="309E74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D7098"/>
    <w:multiLevelType w:val="hybridMultilevel"/>
    <w:tmpl w:val="D47C1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15FCF"/>
    <w:multiLevelType w:val="hybridMultilevel"/>
    <w:tmpl w:val="99D06FF6"/>
    <w:lvl w:ilvl="0" w:tplc="CD82A4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FE6C8C"/>
    <w:multiLevelType w:val="hybridMultilevel"/>
    <w:tmpl w:val="193467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E10BA"/>
    <w:multiLevelType w:val="hybridMultilevel"/>
    <w:tmpl w:val="1EDC5640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32D2D92"/>
    <w:multiLevelType w:val="hybridMultilevel"/>
    <w:tmpl w:val="EFA8A0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1019E"/>
    <w:multiLevelType w:val="hybridMultilevel"/>
    <w:tmpl w:val="21D673C0"/>
    <w:lvl w:ilvl="0" w:tplc="E83614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6207CB"/>
    <w:multiLevelType w:val="hybridMultilevel"/>
    <w:tmpl w:val="04F6A76C"/>
    <w:lvl w:ilvl="0" w:tplc="FE7A53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E16C8"/>
    <w:multiLevelType w:val="hybridMultilevel"/>
    <w:tmpl w:val="3C1EBE9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043FFA"/>
    <w:multiLevelType w:val="hybridMultilevel"/>
    <w:tmpl w:val="41722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F657B"/>
    <w:multiLevelType w:val="hybridMultilevel"/>
    <w:tmpl w:val="E69228A2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A72E8"/>
    <w:multiLevelType w:val="hybridMultilevel"/>
    <w:tmpl w:val="5854E0B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D3DC3D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D31F2C"/>
    <w:multiLevelType w:val="hybridMultilevel"/>
    <w:tmpl w:val="281AD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C55F0"/>
    <w:multiLevelType w:val="hybridMultilevel"/>
    <w:tmpl w:val="6602F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75E17"/>
    <w:multiLevelType w:val="hybridMultilevel"/>
    <w:tmpl w:val="C1A43E98"/>
    <w:lvl w:ilvl="0" w:tplc="F1F86B22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DD3160"/>
    <w:multiLevelType w:val="hybridMultilevel"/>
    <w:tmpl w:val="D794F892"/>
    <w:lvl w:ilvl="0" w:tplc="D1E841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4B278D"/>
    <w:multiLevelType w:val="hybridMultilevel"/>
    <w:tmpl w:val="D47C1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F79BD"/>
    <w:multiLevelType w:val="hybridMultilevel"/>
    <w:tmpl w:val="0E7632B4"/>
    <w:lvl w:ilvl="0" w:tplc="8AB252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8"/>
  </w:num>
  <w:num w:numId="5">
    <w:abstractNumId w:val="2"/>
  </w:num>
  <w:num w:numId="6">
    <w:abstractNumId w:val="21"/>
  </w:num>
  <w:num w:numId="7">
    <w:abstractNumId w:val="17"/>
  </w:num>
  <w:num w:numId="8">
    <w:abstractNumId w:val="4"/>
  </w:num>
  <w:num w:numId="9">
    <w:abstractNumId w:val="6"/>
  </w:num>
  <w:num w:numId="10">
    <w:abstractNumId w:val="31"/>
  </w:num>
  <w:num w:numId="11">
    <w:abstractNumId w:val="12"/>
  </w:num>
  <w:num w:numId="12">
    <w:abstractNumId w:val="9"/>
  </w:num>
  <w:num w:numId="13">
    <w:abstractNumId w:val="3"/>
  </w:num>
  <w:num w:numId="14">
    <w:abstractNumId w:val="27"/>
  </w:num>
  <w:num w:numId="15">
    <w:abstractNumId w:val="19"/>
  </w:num>
  <w:num w:numId="16">
    <w:abstractNumId w:val="0"/>
  </w:num>
  <w:num w:numId="17">
    <w:abstractNumId w:val="18"/>
  </w:num>
  <w:num w:numId="18">
    <w:abstractNumId w:val="14"/>
  </w:num>
  <w:num w:numId="19">
    <w:abstractNumId w:val="24"/>
  </w:num>
  <w:num w:numId="20">
    <w:abstractNumId w:val="29"/>
  </w:num>
  <w:num w:numId="21">
    <w:abstractNumId w:val="15"/>
  </w:num>
  <w:num w:numId="22">
    <w:abstractNumId w:val="7"/>
  </w:num>
  <w:num w:numId="23">
    <w:abstractNumId w:val="22"/>
  </w:num>
  <w:num w:numId="24">
    <w:abstractNumId w:val="5"/>
  </w:num>
  <w:num w:numId="25">
    <w:abstractNumId w:val="30"/>
  </w:num>
  <w:num w:numId="26">
    <w:abstractNumId w:val="1"/>
  </w:num>
  <w:num w:numId="27">
    <w:abstractNumId w:val="28"/>
  </w:num>
  <w:num w:numId="28">
    <w:abstractNumId w:val="20"/>
  </w:num>
  <w:num w:numId="29">
    <w:abstractNumId w:val="10"/>
  </w:num>
  <w:num w:numId="30">
    <w:abstractNumId w:val="13"/>
  </w:num>
  <w:num w:numId="31">
    <w:abstractNumId w:val="1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95"/>
    <w:rsid w:val="000024E1"/>
    <w:rsid w:val="00011976"/>
    <w:rsid w:val="00016ED1"/>
    <w:rsid w:val="000212B9"/>
    <w:rsid w:val="0003001C"/>
    <w:rsid w:val="0004147C"/>
    <w:rsid w:val="00044E02"/>
    <w:rsid w:val="00045442"/>
    <w:rsid w:val="000471C2"/>
    <w:rsid w:val="00047F08"/>
    <w:rsid w:val="00050E6C"/>
    <w:rsid w:val="000737BC"/>
    <w:rsid w:val="00076A2C"/>
    <w:rsid w:val="00086CE8"/>
    <w:rsid w:val="000926CA"/>
    <w:rsid w:val="000A33FE"/>
    <w:rsid w:val="000A7B01"/>
    <w:rsid w:val="000B6EAE"/>
    <w:rsid w:val="000C5E82"/>
    <w:rsid w:val="000C6CFC"/>
    <w:rsid w:val="000C7DA6"/>
    <w:rsid w:val="000D741B"/>
    <w:rsid w:val="000D751F"/>
    <w:rsid w:val="000E01D8"/>
    <w:rsid w:val="000F70B0"/>
    <w:rsid w:val="00103F70"/>
    <w:rsid w:val="00107191"/>
    <w:rsid w:val="0011185E"/>
    <w:rsid w:val="0012382D"/>
    <w:rsid w:val="001246B9"/>
    <w:rsid w:val="00161D1B"/>
    <w:rsid w:val="001624F3"/>
    <w:rsid w:val="00165FFF"/>
    <w:rsid w:val="00172943"/>
    <w:rsid w:val="00176050"/>
    <w:rsid w:val="001822F9"/>
    <w:rsid w:val="00197BF4"/>
    <w:rsid w:val="001A67BD"/>
    <w:rsid w:val="001C5819"/>
    <w:rsid w:val="001D1346"/>
    <w:rsid w:val="001D16F4"/>
    <w:rsid w:val="001E02FD"/>
    <w:rsid w:val="001F3826"/>
    <w:rsid w:val="00203BB7"/>
    <w:rsid w:val="00204F55"/>
    <w:rsid w:val="00213987"/>
    <w:rsid w:val="002212DE"/>
    <w:rsid w:val="002335A3"/>
    <w:rsid w:val="0027104F"/>
    <w:rsid w:val="002749A2"/>
    <w:rsid w:val="00277088"/>
    <w:rsid w:val="00281095"/>
    <w:rsid w:val="002867EE"/>
    <w:rsid w:val="00292778"/>
    <w:rsid w:val="00292AA7"/>
    <w:rsid w:val="00293CE4"/>
    <w:rsid w:val="00294487"/>
    <w:rsid w:val="002A3C5D"/>
    <w:rsid w:val="002B280D"/>
    <w:rsid w:val="002D1F16"/>
    <w:rsid w:val="002D41EB"/>
    <w:rsid w:val="002D4A42"/>
    <w:rsid w:val="002E28B9"/>
    <w:rsid w:val="002E32F0"/>
    <w:rsid w:val="003029BC"/>
    <w:rsid w:val="00311759"/>
    <w:rsid w:val="003257BB"/>
    <w:rsid w:val="0032607A"/>
    <w:rsid w:val="0035654E"/>
    <w:rsid w:val="00356B46"/>
    <w:rsid w:val="00362738"/>
    <w:rsid w:val="00372366"/>
    <w:rsid w:val="00390E2E"/>
    <w:rsid w:val="003A4A8F"/>
    <w:rsid w:val="003B0E85"/>
    <w:rsid w:val="003B16FD"/>
    <w:rsid w:val="003C3F0B"/>
    <w:rsid w:val="003D2177"/>
    <w:rsid w:val="003E014B"/>
    <w:rsid w:val="003E4113"/>
    <w:rsid w:val="004147E0"/>
    <w:rsid w:val="00421983"/>
    <w:rsid w:val="0044102F"/>
    <w:rsid w:val="004636EA"/>
    <w:rsid w:val="00466410"/>
    <w:rsid w:val="00471185"/>
    <w:rsid w:val="0047242D"/>
    <w:rsid w:val="004825D7"/>
    <w:rsid w:val="00484999"/>
    <w:rsid w:val="004A2102"/>
    <w:rsid w:val="004B7E6F"/>
    <w:rsid w:val="004D28F8"/>
    <w:rsid w:val="004F270E"/>
    <w:rsid w:val="005038CC"/>
    <w:rsid w:val="00513784"/>
    <w:rsid w:val="00515ABF"/>
    <w:rsid w:val="00544124"/>
    <w:rsid w:val="00544367"/>
    <w:rsid w:val="0054505D"/>
    <w:rsid w:val="00552646"/>
    <w:rsid w:val="00571417"/>
    <w:rsid w:val="00572684"/>
    <w:rsid w:val="00585D6C"/>
    <w:rsid w:val="00594498"/>
    <w:rsid w:val="00597E23"/>
    <w:rsid w:val="005A63C0"/>
    <w:rsid w:val="005B3C3A"/>
    <w:rsid w:val="005B512A"/>
    <w:rsid w:val="005C5DFF"/>
    <w:rsid w:val="005D6EF9"/>
    <w:rsid w:val="005E0BA3"/>
    <w:rsid w:val="005E1CFC"/>
    <w:rsid w:val="005E36D2"/>
    <w:rsid w:val="005F2390"/>
    <w:rsid w:val="005F6CE3"/>
    <w:rsid w:val="005F7EE2"/>
    <w:rsid w:val="0060401F"/>
    <w:rsid w:val="0060761B"/>
    <w:rsid w:val="00612CAA"/>
    <w:rsid w:val="00616828"/>
    <w:rsid w:val="006229EA"/>
    <w:rsid w:val="00634B41"/>
    <w:rsid w:val="00636991"/>
    <w:rsid w:val="0064582A"/>
    <w:rsid w:val="00645FB5"/>
    <w:rsid w:val="00647DC3"/>
    <w:rsid w:val="0065439C"/>
    <w:rsid w:val="00681BA1"/>
    <w:rsid w:val="0069122D"/>
    <w:rsid w:val="006A0E39"/>
    <w:rsid w:val="006A2A3D"/>
    <w:rsid w:val="006A7BA4"/>
    <w:rsid w:val="006B2E29"/>
    <w:rsid w:val="006B63E2"/>
    <w:rsid w:val="006C2401"/>
    <w:rsid w:val="006D0C4D"/>
    <w:rsid w:val="007050BB"/>
    <w:rsid w:val="007345C0"/>
    <w:rsid w:val="007443C9"/>
    <w:rsid w:val="00753ACF"/>
    <w:rsid w:val="00755C04"/>
    <w:rsid w:val="00760195"/>
    <w:rsid w:val="007602BE"/>
    <w:rsid w:val="007817B1"/>
    <w:rsid w:val="00781DC8"/>
    <w:rsid w:val="00787058"/>
    <w:rsid w:val="00796A4A"/>
    <w:rsid w:val="007A5713"/>
    <w:rsid w:val="007B18BB"/>
    <w:rsid w:val="007B7DFD"/>
    <w:rsid w:val="007D02BF"/>
    <w:rsid w:val="007D35AC"/>
    <w:rsid w:val="007F7222"/>
    <w:rsid w:val="00801160"/>
    <w:rsid w:val="00811C4F"/>
    <w:rsid w:val="00815756"/>
    <w:rsid w:val="0082408D"/>
    <w:rsid w:val="00836797"/>
    <w:rsid w:val="00843A6F"/>
    <w:rsid w:val="0084400A"/>
    <w:rsid w:val="00844BF9"/>
    <w:rsid w:val="008511EC"/>
    <w:rsid w:val="0085242B"/>
    <w:rsid w:val="008570FE"/>
    <w:rsid w:val="00875EA8"/>
    <w:rsid w:val="0089258E"/>
    <w:rsid w:val="0089300D"/>
    <w:rsid w:val="00895743"/>
    <w:rsid w:val="008B12C3"/>
    <w:rsid w:val="008B3737"/>
    <w:rsid w:val="008C0E26"/>
    <w:rsid w:val="008C47D5"/>
    <w:rsid w:val="008E76D8"/>
    <w:rsid w:val="00904BDE"/>
    <w:rsid w:val="009143D5"/>
    <w:rsid w:val="009149E9"/>
    <w:rsid w:val="00920DA7"/>
    <w:rsid w:val="0093335D"/>
    <w:rsid w:val="009355D4"/>
    <w:rsid w:val="009619BE"/>
    <w:rsid w:val="009725AA"/>
    <w:rsid w:val="009746B2"/>
    <w:rsid w:val="0098124B"/>
    <w:rsid w:val="00981C85"/>
    <w:rsid w:val="0099182F"/>
    <w:rsid w:val="00992BA8"/>
    <w:rsid w:val="00993480"/>
    <w:rsid w:val="00997627"/>
    <w:rsid w:val="009B2152"/>
    <w:rsid w:val="009B2429"/>
    <w:rsid w:val="009B3C43"/>
    <w:rsid w:val="009B5748"/>
    <w:rsid w:val="009C13A5"/>
    <w:rsid w:val="009C1BA8"/>
    <w:rsid w:val="009C5B95"/>
    <w:rsid w:val="009D110D"/>
    <w:rsid w:val="009D6906"/>
    <w:rsid w:val="009E240D"/>
    <w:rsid w:val="00A07EFC"/>
    <w:rsid w:val="00A106B4"/>
    <w:rsid w:val="00A1234D"/>
    <w:rsid w:val="00A3084F"/>
    <w:rsid w:val="00A415E2"/>
    <w:rsid w:val="00A4192D"/>
    <w:rsid w:val="00A4633F"/>
    <w:rsid w:val="00A50AB9"/>
    <w:rsid w:val="00A61E64"/>
    <w:rsid w:val="00A62589"/>
    <w:rsid w:val="00A713A4"/>
    <w:rsid w:val="00A724B4"/>
    <w:rsid w:val="00A72FFD"/>
    <w:rsid w:val="00A73144"/>
    <w:rsid w:val="00A87DD3"/>
    <w:rsid w:val="00AA7268"/>
    <w:rsid w:val="00AC08CB"/>
    <w:rsid w:val="00AD5F03"/>
    <w:rsid w:val="00AD7976"/>
    <w:rsid w:val="00AE4DF4"/>
    <w:rsid w:val="00AE7581"/>
    <w:rsid w:val="00AE7ED2"/>
    <w:rsid w:val="00B06D0D"/>
    <w:rsid w:val="00B10CCA"/>
    <w:rsid w:val="00B17F3A"/>
    <w:rsid w:val="00B27DEF"/>
    <w:rsid w:val="00B3687E"/>
    <w:rsid w:val="00B42728"/>
    <w:rsid w:val="00B46BD9"/>
    <w:rsid w:val="00B51955"/>
    <w:rsid w:val="00B54867"/>
    <w:rsid w:val="00B651EF"/>
    <w:rsid w:val="00B766B8"/>
    <w:rsid w:val="00B81CF3"/>
    <w:rsid w:val="00B94273"/>
    <w:rsid w:val="00BB11D2"/>
    <w:rsid w:val="00BB1506"/>
    <w:rsid w:val="00BC01F5"/>
    <w:rsid w:val="00BD2BA0"/>
    <w:rsid w:val="00BE7958"/>
    <w:rsid w:val="00C024DE"/>
    <w:rsid w:val="00C154B0"/>
    <w:rsid w:val="00C20967"/>
    <w:rsid w:val="00C2454B"/>
    <w:rsid w:val="00C27475"/>
    <w:rsid w:val="00C33968"/>
    <w:rsid w:val="00C4228D"/>
    <w:rsid w:val="00C50D27"/>
    <w:rsid w:val="00C5432E"/>
    <w:rsid w:val="00C60E64"/>
    <w:rsid w:val="00C71877"/>
    <w:rsid w:val="00C7288D"/>
    <w:rsid w:val="00C7359E"/>
    <w:rsid w:val="00C74F79"/>
    <w:rsid w:val="00C92DC8"/>
    <w:rsid w:val="00C96AE2"/>
    <w:rsid w:val="00CA289A"/>
    <w:rsid w:val="00CA2F80"/>
    <w:rsid w:val="00CA317B"/>
    <w:rsid w:val="00CB034F"/>
    <w:rsid w:val="00CE318A"/>
    <w:rsid w:val="00CE697A"/>
    <w:rsid w:val="00CF0E37"/>
    <w:rsid w:val="00CF1282"/>
    <w:rsid w:val="00CF19CA"/>
    <w:rsid w:val="00CF44DB"/>
    <w:rsid w:val="00CF6D3E"/>
    <w:rsid w:val="00D002E9"/>
    <w:rsid w:val="00D04262"/>
    <w:rsid w:val="00D061F6"/>
    <w:rsid w:val="00D06E68"/>
    <w:rsid w:val="00D15A91"/>
    <w:rsid w:val="00D15D2F"/>
    <w:rsid w:val="00D205F7"/>
    <w:rsid w:val="00D2168D"/>
    <w:rsid w:val="00D21B78"/>
    <w:rsid w:val="00D22CE2"/>
    <w:rsid w:val="00D23857"/>
    <w:rsid w:val="00D3139D"/>
    <w:rsid w:val="00D31D6D"/>
    <w:rsid w:val="00D3293E"/>
    <w:rsid w:val="00D35786"/>
    <w:rsid w:val="00D44D6C"/>
    <w:rsid w:val="00D54D95"/>
    <w:rsid w:val="00D56EF2"/>
    <w:rsid w:val="00D667E9"/>
    <w:rsid w:val="00D67C28"/>
    <w:rsid w:val="00D72EA5"/>
    <w:rsid w:val="00D73BF0"/>
    <w:rsid w:val="00D73F0B"/>
    <w:rsid w:val="00D74882"/>
    <w:rsid w:val="00D85DD7"/>
    <w:rsid w:val="00D97F67"/>
    <w:rsid w:val="00DA01AC"/>
    <w:rsid w:val="00DA1E2B"/>
    <w:rsid w:val="00DB1B1D"/>
    <w:rsid w:val="00DB2195"/>
    <w:rsid w:val="00DB2577"/>
    <w:rsid w:val="00DC4350"/>
    <w:rsid w:val="00DC74A0"/>
    <w:rsid w:val="00DD0669"/>
    <w:rsid w:val="00DD4581"/>
    <w:rsid w:val="00DE03BA"/>
    <w:rsid w:val="00DE474F"/>
    <w:rsid w:val="00DF1850"/>
    <w:rsid w:val="00DF5FC6"/>
    <w:rsid w:val="00E00183"/>
    <w:rsid w:val="00E0096D"/>
    <w:rsid w:val="00E048B4"/>
    <w:rsid w:val="00E177E3"/>
    <w:rsid w:val="00E20DD7"/>
    <w:rsid w:val="00E30536"/>
    <w:rsid w:val="00E30D2F"/>
    <w:rsid w:val="00E617E6"/>
    <w:rsid w:val="00E6298A"/>
    <w:rsid w:val="00E64726"/>
    <w:rsid w:val="00E70D99"/>
    <w:rsid w:val="00E72A5D"/>
    <w:rsid w:val="00E738CE"/>
    <w:rsid w:val="00E75AB4"/>
    <w:rsid w:val="00E8536B"/>
    <w:rsid w:val="00E91A8D"/>
    <w:rsid w:val="00E92649"/>
    <w:rsid w:val="00E946F5"/>
    <w:rsid w:val="00E96066"/>
    <w:rsid w:val="00EB2D81"/>
    <w:rsid w:val="00EB4F7B"/>
    <w:rsid w:val="00EB7F54"/>
    <w:rsid w:val="00ED0788"/>
    <w:rsid w:val="00ED5E50"/>
    <w:rsid w:val="00EE1316"/>
    <w:rsid w:val="00EE3532"/>
    <w:rsid w:val="00EF7D47"/>
    <w:rsid w:val="00F07252"/>
    <w:rsid w:val="00F13482"/>
    <w:rsid w:val="00F139FB"/>
    <w:rsid w:val="00F35D69"/>
    <w:rsid w:val="00F411CB"/>
    <w:rsid w:val="00F66452"/>
    <w:rsid w:val="00FB12D4"/>
    <w:rsid w:val="00FB3CE7"/>
    <w:rsid w:val="00FB5E35"/>
    <w:rsid w:val="00FC7938"/>
    <w:rsid w:val="00FD0C5A"/>
    <w:rsid w:val="00FD1442"/>
    <w:rsid w:val="00FD38EA"/>
    <w:rsid w:val="00FD5D32"/>
    <w:rsid w:val="00FE42B1"/>
    <w:rsid w:val="00FE55A1"/>
    <w:rsid w:val="00FE66AD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5349"/>
  <w15:chartTrackingRefBased/>
  <w15:docId w15:val="{D3ECEF6E-263B-4DD6-A31D-4A25EB4F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0D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6019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086CE8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766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766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766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66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66B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6B8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9725AA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8C0E26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ndirect">
    <w:name w:val="indirect"/>
    <w:basedOn w:val="Predvolenpsmoodseku"/>
    <w:rsid w:val="008C0E26"/>
    <w:rPr>
      <w:color w:val="505050"/>
      <w:sz w:val="18"/>
      <w:szCs w:val="18"/>
    </w:rPr>
  </w:style>
  <w:style w:type="character" w:customStyle="1" w:styleId="h1a3">
    <w:name w:val="h1a3"/>
    <w:basedOn w:val="Predvolenpsmoodseku"/>
    <w:rsid w:val="008C0E26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D06E6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2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0967"/>
  </w:style>
  <w:style w:type="paragraph" w:styleId="Pta">
    <w:name w:val="footer"/>
    <w:basedOn w:val="Normlny"/>
    <w:link w:val="PtaChar"/>
    <w:uiPriority w:val="99"/>
    <w:unhideWhenUsed/>
    <w:rsid w:val="00C2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0967"/>
  </w:style>
  <w:style w:type="character" w:customStyle="1" w:styleId="OdsekzoznamuChar">
    <w:name w:val="Odsek zoznamu Char"/>
    <w:link w:val="Odsekzoznamu"/>
    <w:uiPriority w:val="34"/>
    <w:qFormat/>
    <w:locked/>
    <w:rsid w:val="007D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7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4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7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65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7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2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68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98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5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35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3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4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4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8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9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_vlastný-materiál"/>
    <f:field ref="objsubject" par="" edit="true" text=""/>
    <f:field ref="objcreatedby" par="" text="Banas, František Jozef"/>
    <f:field ref="objcreatedat" par="" text="28.6.2024 10:54:55"/>
    <f:field ref="objchangedby" par="" text="Administrator, System"/>
    <f:field ref="objmodifiedat" par="" text="28.6.2024 10:55:1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Zaujecova Eva</dc:creator>
  <cp:keywords/>
  <dc:description/>
  <cp:lastModifiedBy>Janišová, Anežka</cp:lastModifiedBy>
  <cp:revision>2</cp:revision>
  <cp:lastPrinted>2024-10-23T15:20:00Z</cp:lastPrinted>
  <dcterms:created xsi:type="dcterms:W3CDTF">2024-10-23T16:27:00Z</dcterms:created>
  <dcterms:modified xsi:type="dcterms:W3CDTF">2024-10-23T16:27:00Z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align="center"&gt;Scenár 1: Verejnosť je informovaná o tvorbe právneho predpisu&lt;/h2&gt;			&lt;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František Jozef Banas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448/2008 Z. z. o sociálnych službách a o zmene a doplnení zákona č. 455/1991 Zb. o živnostenskom podnikaní (živnostenský zákon) v znení neskorších predpisov v znení neskorších predpisov a ktorým sa mení zákon č. 447/2008 </vt:lpwstr>
  </property>
  <property fmtid="{D5CDD505-2E9C-101B-9397-08002B2CF9AE}" pid="15" name="FSC#SKEDITIONSLOVLEX@103.510:nazovpredpis1">
    <vt:lpwstr>Z. z. o peňažných príspevkoch na kompenzáciu ťažkého zdravotného postihnutia a o zmene a doplnení niektorých zákonov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 ktorým sa mení a dopĺňa zákon č. 448/2008 Z. z. o sociálnych službách a o zmene a doplnení zákona č. 455/1991 Zb. o živnostenskom podnikaní (živnostenský zákon) v znení neskorších predpisov v znení neskorších predpisov a ktorým sa mení zákon č. 447</vt:lpwstr>
  </property>
  <property fmtid="{D5CDD505-2E9C-101B-9397-08002B2CF9AE}" pid="24" name="FSC#SKEDITIONSLOVLEX@103.510:plnynazovpredpis1">
    <vt:lpwstr>/2008 Z. z. o peňažných príspevkoch na kompenzáciu ťažkého zdravotného postihnutia a o zmene a doplnení niektorých zákonov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22010/2024-M_OdVPA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LP/2024/295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16 Zmluvy o fungovaní Európskej únie (Konsolidované znenie), _x000d_
čl. 8 Charty základných práv Európskej únie, </vt:lpwstr>
  </property>
  <property fmtid="{D5CDD505-2E9C-101B-9397-08002B2CF9AE}" pid="47" name="FSC#SKEDITIONSLOVLEX@103.510:AttrStrListDocPropSekundarneLegPravoPO">
    <vt:lpwstr>Nariadenie Európskeho parlamentu a rady (EÚ) 2016/679 z 27. apríla 2016 o ochrane fyzických osôb pri spracúvaní osobných údajov a o voľnom pohybe takýchto údajov, ktorým sa zrušuje smernica 95/46/ES (všeobecné nariadenie o ochrane údajov) (Ú. v. EÚ L 119,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upravená.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bezpredmetné,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&lt;p&gt;&amp;nbsp; &amp;nbsp;&lt;/p&gt;&lt;p style="text-align: justify;"&gt;&amp;nbsp; &amp;nbsp; &amp;nbsp;Návrh zákona, ktorým sa mení a dopĺňa zákon č. 448/2008 Z. z. o sociálnych službách a&amp;nbsp;o&amp;nbsp;zmene a doplnení zákona č. 455/1991 Zb. o živnostenskom podnikaní (živnostenský zákon</vt:lpwstr>
  </property>
  <property fmtid="{D5CDD505-2E9C-101B-9397-08002B2CF9AE}" pid="150" name="FSC#SKEDITIONSLOVLEX@103.510:vytvorenedna">
    <vt:lpwstr>28. 6. 2024</vt:lpwstr>
  </property>
  <property fmtid="{D5CDD505-2E9C-101B-9397-08002B2CF9AE}" pid="151" name="FSC#COOSYSTEM@1.1:Container">
    <vt:lpwstr>COO.2145.1000.3.6232824</vt:lpwstr>
  </property>
  <property fmtid="{D5CDD505-2E9C-101B-9397-08002B2CF9AE}" pid="152" name="FSC#FSCFOLIO@1.1001:docpropproject">
    <vt:lpwstr/>
  </property>
</Properties>
</file>