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F" w:rsidRPr="00E012E1" w:rsidRDefault="008A2DCF" w:rsidP="008A2DCF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8A2DCF" w:rsidRPr="00E012E1" w:rsidRDefault="008A2DCF" w:rsidP="008A2DC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8A2DCF" w:rsidRPr="00E012E1" w:rsidRDefault="008A2DCF" w:rsidP="008A2DCF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8A2DCF" w:rsidRPr="00970014" w:rsidRDefault="008A2DCF" w:rsidP="008A2DC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KNR-VZD-1773/2024-20</w:t>
      </w:r>
    </w:p>
    <w:p w:rsidR="008A2DCF" w:rsidRDefault="008A2DCF" w:rsidP="008A2DCF">
      <w:pPr>
        <w:rPr>
          <w:rFonts w:ascii="Arial" w:hAnsi="Arial" w:cs="Arial"/>
          <w:b/>
          <w:spacing w:val="60"/>
        </w:rPr>
      </w:pPr>
    </w:p>
    <w:p w:rsidR="008A2DCF" w:rsidRDefault="008A2DCF" w:rsidP="008A2DCF">
      <w:pPr>
        <w:rPr>
          <w:rFonts w:ascii="Arial" w:hAnsi="Arial" w:cs="Arial"/>
          <w:b/>
          <w:spacing w:val="60"/>
        </w:rPr>
      </w:pPr>
    </w:p>
    <w:p w:rsidR="008A2DCF" w:rsidRDefault="008A2DCF" w:rsidP="008A2DCF">
      <w:pPr>
        <w:rPr>
          <w:rFonts w:ascii="Arial" w:hAnsi="Arial" w:cs="Arial"/>
          <w:b/>
          <w:spacing w:val="60"/>
        </w:rPr>
      </w:pPr>
    </w:p>
    <w:p w:rsidR="008A2DCF" w:rsidRPr="00E012E1" w:rsidRDefault="008A2DCF" w:rsidP="008A2DCF">
      <w:pPr>
        <w:rPr>
          <w:rFonts w:ascii="Arial" w:hAnsi="Arial" w:cs="Arial"/>
          <w:b/>
          <w:spacing w:val="60"/>
        </w:rPr>
      </w:pPr>
    </w:p>
    <w:p w:rsidR="008A2DCF" w:rsidRPr="00F24487" w:rsidRDefault="008A2DCF" w:rsidP="008A2DCF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522</w:t>
      </w:r>
      <w:r w:rsidRPr="00F24487">
        <w:rPr>
          <w:rFonts w:ascii="Arial" w:hAnsi="Arial" w:cs="Arial"/>
          <w:bCs/>
          <w:szCs w:val="28"/>
          <w:lang w:val="sk-SK"/>
        </w:rPr>
        <w:t>a</w:t>
      </w:r>
    </w:p>
    <w:p w:rsidR="008A2DCF" w:rsidRPr="00E012E1" w:rsidRDefault="008A2DCF" w:rsidP="008A2DCF">
      <w:pPr>
        <w:rPr>
          <w:rFonts w:ascii="Arial" w:hAnsi="Arial" w:cs="Arial"/>
        </w:rPr>
      </w:pPr>
    </w:p>
    <w:p w:rsidR="008A2DCF" w:rsidRPr="00E012E1" w:rsidRDefault="008A2DCF" w:rsidP="008A2DCF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8A2DCF" w:rsidRPr="005A7E2C" w:rsidRDefault="008A2DCF" w:rsidP="008A2DCF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8A2DCF" w:rsidRDefault="008A2DCF" w:rsidP="008A2DCF">
      <w:pPr>
        <w:spacing w:line="360" w:lineRule="auto"/>
        <w:jc w:val="both"/>
        <w:rPr>
          <w:rFonts w:ascii="Arial" w:hAnsi="Arial" w:cs="Arial"/>
          <w:b/>
        </w:rPr>
      </w:pPr>
      <w:r w:rsidRPr="005A7E2C">
        <w:rPr>
          <w:rFonts w:ascii="Arial" w:hAnsi="Arial" w:cs="Arial"/>
        </w:rPr>
        <w:t>o výsledku prerokovania</w:t>
      </w:r>
      <w:r w:rsidRPr="005A7E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5A7E2C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A7E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5A7E2C">
        <w:rPr>
          <w:rFonts w:ascii="Arial" w:hAnsi="Arial" w:cs="Arial"/>
          <w:b/>
        </w:rPr>
        <w:t xml:space="preserve">poslancov Národnej rady Slovenskej republiky </w:t>
      </w:r>
      <w:r>
        <w:rPr>
          <w:rFonts w:ascii="Arial" w:hAnsi="Arial" w:cs="Arial"/>
          <w:b/>
        </w:rPr>
        <w:t xml:space="preserve"> Vladimíry MARCINKOVEJ a Vladimíra LEDECKÉHO na prijatie uznesenia Národnej rady Slovenskej republiky k problematike nadmerného hluku a jeho negatívnych dopadov na zdravie a životné prostredie (tlač 522)</w:t>
      </w:r>
      <w:r w:rsidR="00510CF2">
        <w:rPr>
          <w:rFonts w:ascii="Arial" w:hAnsi="Arial" w:cs="Arial"/>
          <w:b/>
        </w:rPr>
        <w:t xml:space="preserve"> </w:t>
      </w:r>
      <w:r w:rsidR="00510CF2" w:rsidRPr="00510CF2">
        <w:rPr>
          <w:rFonts w:ascii="Arial" w:hAnsi="Arial" w:cs="Arial"/>
        </w:rPr>
        <w:t>vo výbore</w:t>
      </w:r>
    </w:p>
    <w:p w:rsidR="008A2DCF" w:rsidRDefault="008A2DCF" w:rsidP="008A2D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</w:t>
      </w:r>
    </w:p>
    <w:p w:rsidR="008A2DCF" w:rsidRDefault="008A2DCF" w:rsidP="008A2DCF">
      <w:pPr>
        <w:jc w:val="both"/>
        <w:rPr>
          <w:rFonts w:ascii="Arial" w:hAnsi="Arial" w:cs="Arial"/>
        </w:rPr>
      </w:pPr>
    </w:p>
    <w:p w:rsidR="008A2DCF" w:rsidRPr="008A2DCF" w:rsidRDefault="008A2DCF" w:rsidP="008A2DCF">
      <w:pPr>
        <w:spacing w:line="360" w:lineRule="auto"/>
        <w:jc w:val="both"/>
        <w:rPr>
          <w:rFonts w:ascii="Arial" w:hAnsi="Arial" w:cs="Arial"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>
        <w:rPr>
          <w:rFonts w:ascii="Arial" w:hAnsi="Arial" w:cs="Arial"/>
        </w:rPr>
        <w:t>524</w:t>
      </w:r>
      <w:r w:rsidRPr="005A7E2C">
        <w:rPr>
          <w:rFonts w:ascii="Arial" w:hAnsi="Arial" w:cs="Arial"/>
        </w:rPr>
        <w:t xml:space="preserve">  z</w:t>
      </w:r>
      <w:r>
        <w:rPr>
          <w:rFonts w:ascii="Arial" w:hAnsi="Arial" w:cs="Arial"/>
        </w:rPr>
        <w:t>o 4. októbra</w:t>
      </w:r>
      <w:r w:rsidRPr="00EE74A6">
        <w:rPr>
          <w:rFonts w:ascii="Arial" w:hAnsi="Arial" w:cs="Arial"/>
        </w:rPr>
        <w:t xml:space="preserve"> 2024 pridelil návrh poslancov Národnej rady Slovenskej republiky </w:t>
      </w:r>
      <w:r w:rsidRPr="008A2DCF">
        <w:rPr>
          <w:rFonts w:ascii="Arial" w:hAnsi="Arial" w:cs="Arial"/>
        </w:rPr>
        <w:t xml:space="preserve">Vladimíry MARCINKOVEJ a Vladimíra LEDECKÉHO na prijatie uznesenia Národnej rady Slovenskej republiky k problematike nadmerného hluku a jeho negatívnych dopadov na zdravie a životné </w:t>
      </w:r>
      <w:r>
        <w:rPr>
          <w:rFonts w:ascii="Arial" w:hAnsi="Arial" w:cs="Arial"/>
        </w:rPr>
        <w:t xml:space="preserve">prostredie (tlač 522)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predloženého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8A2DCF" w:rsidRDefault="008A2DCF" w:rsidP="008A2DCF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8A2DCF" w:rsidRPr="008A2DCF" w:rsidRDefault="008A2DCF" w:rsidP="008A2D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0014">
        <w:rPr>
          <w:rFonts w:ascii="Arial" w:hAnsi="Arial" w:cs="Arial"/>
        </w:rPr>
        <w:t xml:space="preserve">Výbor Národnej rady Slovenskej republiky pre zdravotníctvo prerokoval </w:t>
      </w:r>
      <w:r w:rsidRPr="005A7E2C">
        <w:rPr>
          <w:rFonts w:ascii="Arial" w:hAnsi="Arial" w:cs="Arial"/>
        </w:rPr>
        <w:t>návrh poslancov Národnej rady Slovenskej republiky</w:t>
      </w:r>
      <w:r>
        <w:rPr>
          <w:rFonts w:ascii="Arial" w:hAnsi="Arial" w:cs="Arial"/>
        </w:rPr>
        <w:t xml:space="preserve"> </w:t>
      </w:r>
      <w:r w:rsidRPr="008A2DCF">
        <w:rPr>
          <w:rFonts w:ascii="Arial" w:hAnsi="Arial" w:cs="Arial"/>
        </w:rPr>
        <w:t xml:space="preserve">Vladimíry MARCINKOVEJ a Vladimíra LEDECKÉHO na prijatie uznesenia Národnej rady Slovenskej republiky k problematike nadmerného hluku a jeho negatívnych dopadov na zdravie a životné </w:t>
      </w:r>
      <w:r>
        <w:rPr>
          <w:rFonts w:ascii="Arial" w:hAnsi="Arial" w:cs="Arial"/>
        </w:rPr>
        <w:t xml:space="preserve">prostredie (tlač 522) </w:t>
      </w:r>
      <w:r>
        <w:rPr>
          <w:rFonts w:ascii="Arial" w:hAnsi="Arial" w:cs="Arial"/>
          <w:b/>
        </w:rPr>
        <w:t xml:space="preserve"> </w:t>
      </w:r>
      <w:r w:rsidRPr="00970014">
        <w:rPr>
          <w:rFonts w:ascii="Arial" w:hAnsi="Arial" w:cs="Arial"/>
          <w:bCs/>
        </w:rPr>
        <w:t xml:space="preserve">dňa  </w:t>
      </w:r>
      <w:r>
        <w:rPr>
          <w:rFonts w:ascii="Arial" w:hAnsi="Arial" w:cs="Arial"/>
          <w:bCs/>
        </w:rPr>
        <w:t>22</w:t>
      </w:r>
      <w:r w:rsidRPr="0097001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októbra</w:t>
      </w:r>
      <w:r w:rsidRPr="00970014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4.</w:t>
      </w:r>
      <w:r w:rsidRPr="00970014">
        <w:rPr>
          <w:rFonts w:ascii="Arial" w:hAnsi="Arial" w:cs="Arial"/>
          <w:bCs/>
        </w:rPr>
        <w:t xml:space="preserve"> </w:t>
      </w:r>
    </w:p>
    <w:p w:rsidR="008A2DCF" w:rsidRDefault="008A2DCF" w:rsidP="008A2DCF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8A2DCF" w:rsidRPr="00970014" w:rsidRDefault="008A2DCF" w:rsidP="008A2DCF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Výbor 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schváliť návrh </w:t>
      </w:r>
      <w:r w:rsidR="00510CF2" w:rsidRPr="005A7E2C">
        <w:rPr>
          <w:rFonts w:ascii="Arial" w:hAnsi="Arial" w:cs="Arial"/>
        </w:rPr>
        <w:t>poslancov Národnej rady Slovenskej republiky</w:t>
      </w:r>
      <w:r w:rsidR="00510CF2">
        <w:rPr>
          <w:rFonts w:ascii="Arial" w:hAnsi="Arial" w:cs="Arial"/>
        </w:rPr>
        <w:t xml:space="preserve"> </w:t>
      </w:r>
      <w:r w:rsidR="00510CF2" w:rsidRPr="008A2DCF">
        <w:rPr>
          <w:rFonts w:ascii="Arial" w:hAnsi="Arial" w:cs="Arial"/>
        </w:rPr>
        <w:t xml:space="preserve">Vladimíry </w:t>
      </w:r>
      <w:r w:rsidR="00510CF2" w:rsidRPr="008A2DCF">
        <w:rPr>
          <w:rFonts w:ascii="Arial" w:hAnsi="Arial" w:cs="Arial"/>
        </w:rPr>
        <w:lastRenderedPageBreak/>
        <w:t>MARCINKOVEJ a Vladimíra LEDECKÉHO na prijatie uzne</w:t>
      </w:r>
      <w:bookmarkStart w:id="0" w:name="_GoBack"/>
      <w:bookmarkEnd w:id="0"/>
      <w:r w:rsidR="00510CF2" w:rsidRPr="008A2DCF">
        <w:rPr>
          <w:rFonts w:ascii="Arial" w:hAnsi="Arial" w:cs="Arial"/>
        </w:rPr>
        <w:t xml:space="preserve">senia Národnej rady Slovenskej republiky k problematike nadmerného hluku a jeho negatívnych dopadov na zdravie a životné </w:t>
      </w:r>
      <w:r w:rsidR="00510CF2">
        <w:rPr>
          <w:rFonts w:ascii="Arial" w:hAnsi="Arial" w:cs="Arial"/>
        </w:rPr>
        <w:t xml:space="preserve">prostredie </w:t>
      </w:r>
      <w:r w:rsidRPr="00510CF2">
        <w:rPr>
          <w:rFonts w:ascii="Arial" w:hAnsi="Arial" w:cs="Arial"/>
          <w:b/>
          <w:bCs/>
        </w:rPr>
        <w:t>nezískal súhlas</w:t>
      </w:r>
      <w:r>
        <w:rPr>
          <w:rFonts w:ascii="Arial" w:hAnsi="Arial" w:cs="Arial"/>
          <w:bCs/>
        </w:rPr>
        <w:t xml:space="preserve"> nadpolovičnej väčšiny 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8A2DCF" w:rsidRPr="00970014" w:rsidRDefault="008A2DCF" w:rsidP="008A2DCF">
      <w:pPr>
        <w:spacing w:line="360" w:lineRule="auto"/>
        <w:jc w:val="both"/>
        <w:rPr>
          <w:rFonts w:ascii="Arial" w:hAnsi="Arial" w:cs="Arial"/>
        </w:rPr>
      </w:pPr>
    </w:p>
    <w:p w:rsidR="008A2DCF" w:rsidRPr="00BC1A56" w:rsidRDefault="008A2DCF" w:rsidP="008A2DCF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</w:t>
      </w:r>
      <w:r w:rsidR="00510CF2">
        <w:rPr>
          <w:rFonts w:ascii="Arial" w:hAnsi="Arial" w:cs="Arial"/>
        </w:rPr>
        <w:t xml:space="preserve">Národnej rady Slovenskej republiky </w:t>
      </w:r>
      <w:r>
        <w:rPr>
          <w:rFonts w:ascii="Arial" w:hAnsi="Arial" w:cs="Arial"/>
        </w:rPr>
        <w:t xml:space="preserve">Tomáša Szalaya,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8A2DCF" w:rsidRPr="00E012E1" w:rsidRDefault="008A2DCF" w:rsidP="008A2DCF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8A2DCF" w:rsidRPr="00E012E1" w:rsidRDefault="008A2DCF" w:rsidP="008A2DCF">
      <w:pPr>
        <w:rPr>
          <w:rFonts w:ascii="Arial" w:hAnsi="Arial" w:cs="Arial"/>
        </w:rPr>
      </w:pPr>
    </w:p>
    <w:p w:rsidR="008A2DCF" w:rsidRPr="00E012E1" w:rsidRDefault="008A2DCF" w:rsidP="008A2DCF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22. októbra 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4</w:t>
      </w:r>
    </w:p>
    <w:p w:rsidR="008A2DCF" w:rsidRPr="00E012E1" w:rsidRDefault="008A2DCF" w:rsidP="008A2DCF">
      <w:pPr>
        <w:jc w:val="both"/>
        <w:rPr>
          <w:rFonts w:ascii="Arial" w:hAnsi="Arial" w:cs="Arial"/>
        </w:rPr>
      </w:pPr>
    </w:p>
    <w:p w:rsidR="008A2DCF" w:rsidRDefault="008A2DCF" w:rsidP="008A2DCF">
      <w:pPr>
        <w:rPr>
          <w:rFonts w:ascii="Arial" w:hAnsi="Arial" w:cs="Arial"/>
          <w:bCs/>
        </w:rPr>
      </w:pPr>
    </w:p>
    <w:p w:rsidR="008A2DCF" w:rsidRDefault="008A2DCF" w:rsidP="008A2DCF">
      <w:pPr>
        <w:rPr>
          <w:rFonts w:ascii="Arial" w:hAnsi="Arial" w:cs="Arial"/>
          <w:bCs/>
        </w:rPr>
      </w:pPr>
    </w:p>
    <w:p w:rsidR="008A2DCF" w:rsidRDefault="008A2DCF" w:rsidP="008A2DCF">
      <w:pPr>
        <w:rPr>
          <w:rFonts w:ascii="Arial" w:hAnsi="Arial" w:cs="Arial"/>
          <w:bCs/>
        </w:rPr>
      </w:pPr>
    </w:p>
    <w:p w:rsidR="008A2DCF" w:rsidRDefault="008A2DCF" w:rsidP="008A2DCF">
      <w:pPr>
        <w:rPr>
          <w:rFonts w:ascii="Arial" w:hAnsi="Arial" w:cs="Arial"/>
          <w:bCs/>
        </w:rPr>
      </w:pPr>
    </w:p>
    <w:p w:rsidR="008A2DCF" w:rsidRPr="00E012E1" w:rsidRDefault="008A2DCF" w:rsidP="008A2DCF">
      <w:pPr>
        <w:rPr>
          <w:rFonts w:ascii="Arial" w:hAnsi="Arial" w:cs="Arial"/>
          <w:bCs/>
        </w:rPr>
      </w:pPr>
    </w:p>
    <w:p w:rsidR="008A2DCF" w:rsidRPr="00E012E1" w:rsidRDefault="008A2DCF" w:rsidP="008A2DCF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ž,  v. r.</w:t>
      </w:r>
    </w:p>
    <w:p w:rsidR="008A2DCF" w:rsidRDefault="008A2DCF" w:rsidP="008A2DCF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8A2DCF" w:rsidRDefault="008A2DCF" w:rsidP="008A2DCF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 xml:space="preserve">Výboru NR SR pre zdravotníctvo </w:t>
      </w:r>
    </w:p>
    <w:p w:rsidR="008A2DCF" w:rsidRDefault="008A2DCF" w:rsidP="008A2DCF">
      <w:pPr>
        <w:jc w:val="both"/>
        <w:rPr>
          <w:rFonts w:ascii="Arial" w:hAnsi="Arial" w:cs="Arial"/>
          <w:snapToGrid w:val="0"/>
          <w:lang w:eastAsia="cs-CZ"/>
        </w:rPr>
      </w:pPr>
    </w:p>
    <w:p w:rsidR="008A2DCF" w:rsidRDefault="008A2DCF" w:rsidP="008A2DCF">
      <w:pPr>
        <w:jc w:val="both"/>
        <w:rPr>
          <w:rFonts w:ascii="Arial" w:hAnsi="Arial" w:cs="Arial"/>
          <w:snapToGrid w:val="0"/>
          <w:lang w:eastAsia="cs-CZ"/>
        </w:rPr>
      </w:pPr>
    </w:p>
    <w:p w:rsidR="008A2DCF" w:rsidRDefault="008A2DCF" w:rsidP="008A2DCF">
      <w:pPr>
        <w:jc w:val="both"/>
        <w:rPr>
          <w:rFonts w:ascii="Arial" w:hAnsi="Arial" w:cs="Arial"/>
          <w:snapToGrid w:val="0"/>
          <w:lang w:eastAsia="cs-CZ"/>
        </w:rPr>
      </w:pPr>
    </w:p>
    <w:p w:rsidR="008A2DCF" w:rsidRDefault="008A2DCF" w:rsidP="008A2DCF">
      <w:pPr>
        <w:jc w:val="both"/>
        <w:rPr>
          <w:rFonts w:ascii="Arial" w:hAnsi="Arial" w:cs="Arial"/>
          <w:snapToGrid w:val="0"/>
          <w:lang w:eastAsia="cs-CZ"/>
        </w:rPr>
      </w:pPr>
    </w:p>
    <w:p w:rsidR="008A2DCF" w:rsidRDefault="008A2DCF" w:rsidP="008A2DCF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8A2DCF" w:rsidRDefault="008A2DCF" w:rsidP="008A2DCF"/>
    <w:p w:rsidR="008A2DCF" w:rsidRDefault="008A2DCF" w:rsidP="008A2DCF"/>
    <w:p w:rsidR="008A2DCF" w:rsidRDefault="008A2DCF" w:rsidP="008A2DCF"/>
    <w:p w:rsidR="008A2DCF" w:rsidRDefault="008A2DCF" w:rsidP="008A2DCF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CF"/>
    <w:rsid w:val="002F2275"/>
    <w:rsid w:val="00510CF2"/>
    <w:rsid w:val="008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CA52"/>
  <w15:chartTrackingRefBased/>
  <w15:docId w15:val="{95533A22-F87C-4EB0-8496-B3138076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2DCF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8A2D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8A2DCF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8A2D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8A2DCF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8A2DC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8A2DCF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A2DCF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A2DCF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0C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0CF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2024-10-23T07:47:00Z</cp:lastPrinted>
  <dcterms:created xsi:type="dcterms:W3CDTF">2024-10-08T08:39:00Z</dcterms:created>
  <dcterms:modified xsi:type="dcterms:W3CDTF">2024-10-23T07:47:00Z</dcterms:modified>
</cp:coreProperties>
</file>