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B0" w:rsidRPr="002C3A0C" w:rsidRDefault="004C247E" w:rsidP="002C3A0C">
      <w:pPr>
        <w:pStyle w:val="Nzov"/>
        <w:rPr>
          <w:sz w:val="24"/>
          <w:szCs w:val="24"/>
        </w:rPr>
      </w:pPr>
      <w:r w:rsidRPr="002C3A0C">
        <w:rPr>
          <w:sz w:val="24"/>
          <w:szCs w:val="24"/>
        </w:rPr>
        <w:t xml:space="preserve"> NÁRODNÁ RADA SLOVENSKEJ REPUBLIKY</w:t>
      </w:r>
    </w:p>
    <w:p w:rsidR="00E853B0" w:rsidRPr="002C3A0C" w:rsidRDefault="004C247E" w:rsidP="002C3A0C">
      <w:pPr>
        <w:pStyle w:val="Podtitul"/>
        <w:rPr>
          <w:sz w:val="24"/>
          <w:szCs w:val="24"/>
        </w:rPr>
      </w:pPr>
      <w:r w:rsidRPr="002C3A0C">
        <w:rPr>
          <w:sz w:val="24"/>
          <w:szCs w:val="24"/>
        </w:rPr>
        <w:t>IX. volebné obdobie</w:t>
      </w:r>
    </w:p>
    <w:p w:rsidR="00E853B0" w:rsidRPr="002C3A0C" w:rsidRDefault="004C247E" w:rsidP="002C3A0C">
      <w:r w:rsidRPr="002C3A0C">
        <w:t>___________________________________________________________________________</w:t>
      </w:r>
    </w:p>
    <w:p w:rsidR="00E853B0" w:rsidRPr="002C3A0C" w:rsidRDefault="0000466D" w:rsidP="002C3A0C">
      <w:r>
        <w:t xml:space="preserve">Číslo: KNR- VFR - </w:t>
      </w:r>
      <w:r w:rsidRPr="008A0CE0">
        <w:t>169</w:t>
      </w:r>
      <w:r>
        <w:t>5 /2024 -23</w:t>
      </w:r>
      <w:r>
        <w:rPr>
          <w:b/>
        </w:rPr>
        <w:t xml:space="preserve">             </w:t>
      </w:r>
      <w:r w:rsidR="004C247E" w:rsidRPr="002C3A0C">
        <w:tab/>
      </w:r>
      <w:r w:rsidR="004C247E" w:rsidRPr="002C3A0C">
        <w:tab/>
      </w:r>
      <w:r w:rsidR="004C247E" w:rsidRPr="002C3A0C">
        <w:tab/>
      </w:r>
      <w:r w:rsidR="004C247E" w:rsidRPr="002C3A0C">
        <w:tab/>
      </w:r>
    </w:p>
    <w:p w:rsidR="00E853B0" w:rsidRPr="002C3A0C" w:rsidRDefault="00827616" w:rsidP="002C3A0C">
      <w:pPr>
        <w:jc w:val="center"/>
        <w:rPr>
          <w:b/>
          <w:bCs/>
        </w:rPr>
      </w:pPr>
      <w:r>
        <w:rPr>
          <w:b/>
          <w:bCs/>
        </w:rPr>
        <w:t>411</w:t>
      </w:r>
      <w:r w:rsidR="004C247E" w:rsidRPr="002C3A0C">
        <w:rPr>
          <w:b/>
          <w:bCs/>
        </w:rPr>
        <w:t>a</w:t>
      </w:r>
    </w:p>
    <w:p w:rsidR="00E853B0" w:rsidRPr="002C3A0C" w:rsidRDefault="004C247E" w:rsidP="002C3A0C">
      <w:pPr>
        <w:pStyle w:val="Nadpis1"/>
        <w:rPr>
          <w:sz w:val="24"/>
        </w:rPr>
      </w:pPr>
      <w:r w:rsidRPr="002C3A0C">
        <w:rPr>
          <w:sz w:val="24"/>
        </w:rPr>
        <w:t xml:space="preserve">S p o l o č n á    s p r á v a </w:t>
      </w:r>
    </w:p>
    <w:p w:rsidR="00E853B0" w:rsidRPr="002C3A0C" w:rsidRDefault="00E853B0" w:rsidP="002C3A0C"/>
    <w:p w:rsidR="00E853B0" w:rsidRPr="00827616" w:rsidRDefault="004C247E" w:rsidP="00827616">
      <w:pPr>
        <w:pStyle w:val="Nadpis2"/>
        <w:shd w:val="clear" w:color="auto" w:fill="FFFFFF"/>
        <w:ind w:left="0" w:firstLine="0"/>
        <w:rPr>
          <w:color w:val="000000"/>
        </w:rPr>
      </w:pPr>
      <w:r w:rsidRPr="00827616">
        <w:t>výborov Národnej rady Slovenskej republiky o výsledku prerokovania</w:t>
      </w:r>
      <w:r w:rsidRPr="00827616">
        <w:rPr>
          <w:color w:val="000000"/>
        </w:rPr>
        <w:t xml:space="preserve"> </w:t>
      </w:r>
      <w:r w:rsidR="00827616">
        <w:rPr>
          <w:color w:val="000000"/>
        </w:rPr>
        <w:t>n</w:t>
      </w:r>
      <w:r w:rsidR="00827616" w:rsidRPr="00827616">
        <w:rPr>
          <w:color w:val="000000"/>
        </w:rPr>
        <w:t>ávrh</w:t>
      </w:r>
      <w:r w:rsidR="008A100A">
        <w:rPr>
          <w:color w:val="000000"/>
        </w:rPr>
        <w:t>u</w:t>
      </w:r>
      <w:r w:rsidR="00827616" w:rsidRPr="00827616">
        <w:rPr>
          <w:color w:val="000000"/>
        </w:rPr>
        <w:t xml:space="preserve"> poslanca Národnej rady Slovenskej republiky Ľubomíra VÁŽNEHO na vydanie zákona, ktorým sa mení a dopĺňa zákon č. 609/2007 Z. z. o spotrebnej dani z elektriny, uhlia a zemného plynu a o zmene a doplnení zákona č. 98/2004 Z. z. o spotrebnej dani z minerálneho oleja v znení neskorších predpisov</w:t>
      </w:r>
      <w:r w:rsidR="00827616">
        <w:rPr>
          <w:color w:val="000000"/>
        </w:rPr>
        <w:t xml:space="preserve"> </w:t>
      </w:r>
      <w:r w:rsidRPr="002C3A0C">
        <w:t xml:space="preserve">v druhom čítaní </w:t>
      </w:r>
    </w:p>
    <w:p w:rsidR="00E853B0" w:rsidRPr="002C3A0C" w:rsidRDefault="004C247E" w:rsidP="002C3A0C">
      <w:pPr>
        <w:jc w:val="both"/>
        <w:rPr>
          <w:b/>
        </w:rPr>
      </w:pPr>
      <w:r w:rsidRPr="002C3A0C">
        <w:rPr>
          <w:b/>
        </w:rPr>
        <w:t>_______________________________________________________________________________</w:t>
      </w:r>
    </w:p>
    <w:p w:rsidR="00E853B0" w:rsidRPr="002C3A0C" w:rsidRDefault="00E853B0" w:rsidP="002C3A0C">
      <w:pPr>
        <w:rPr>
          <w:b/>
        </w:rPr>
      </w:pPr>
    </w:p>
    <w:p w:rsidR="00827616" w:rsidRPr="00827616" w:rsidRDefault="004C247E" w:rsidP="00827616">
      <w:pPr>
        <w:pStyle w:val="Nadpis2"/>
        <w:shd w:val="clear" w:color="auto" w:fill="FFFFFF"/>
        <w:ind w:left="0" w:firstLine="0"/>
        <w:rPr>
          <w:color w:val="000000"/>
        </w:rPr>
      </w:pPr>
      <w:r w:rsidRPr="00827616">
        <w:rPr>
          <w:b w:val="0"/>
        </w:rPr>
        <w:t>Výbor Národnej rady Slovenskej republiky pre financie</w:t>
      </w:r>
      <w:r w:rsidR="002F35DD" w:rsidRPr="00827616">
        <w:rPr>
          <w:b w:val="0"/>
        </w:rPr>
        <w:t xml:space="preserve"> a rozpočet ako gestorský výbor</w:t>
      </w:r>
      <w:r w:rsidRPr="00827616">
        <w:rPr>
          <w:b w:val="0"/>
        </w:rPr>
        <w:t xml:space="preserve">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</w:t>
      </w:r>
      <w:r w:rsidRPr="002C3A0C">
        <w:t xml:space="preserve"> </w:t>
      </w:r>
      <w:r w:rsidR="00827616">
        <w:rPr>
          <w:color w:val="000000"/>
        </w:rPr>
        <w:t>n</w:t>
      </w:r>
      <w:r w:rsidR="00827616" w:rsidRPr="00827616">
        <w:rPr>
          <w:color w:val="000000"/>
        </w:rPr>
        <w:t>ávrh</w:t>
      </w:r>
      <w:r w:rsidR="00827616">
        <w:rPr>
          <w:color w:val="000000"/>
        </w:rPr>
        <w:t>u</w:t>
      </w:r>
      <w:r w:rsidR="00827616" w:rsidRPr="00827616">
        <w:rPr>
          <w:color w:val="000000"/>
        </w:rPr>
        <w:t xml:space="preserve"> poslanca Národnej rady Slovenskej republiky Ľubomíra VÁŽNEHO na vydanie zákona, ktorým sa mení a dopĺňa zákon č. 609/2007 Z. z. o spotrebnej dani z elektriny, uhlia a zemného plynu a o zmene a doplnení zákona č. 98/2004 Z. z. o spotrebnej dani z minerálneho oleja v znení neskorších predpisov</w:t>
      </w:r>
      <w:r w:rsidR="00827616">
        <w:rPr>
          <w:color w:val="000000"/>
        </w:rPr>
        <w:t xml:space="preserve"> </w:t>
      </w:r>
      <w:r w:rsidR="00827616">
        <w:t>(tlač 411</w:t>
      </w:r>
      <w:r w:rsidR="0004025B">
        <w:t>a</w:t>
      </w:r>
      <w:r w:rsidR="00827616">
        <w:t>)</w:t>
      </w:r>
    </w:p>
    <w:p w:rsidR="00E853B0" w:rsidRPr="002C3A0C" w:rsidRDefault="004C247E" w:rsidP="002C3A0C">
      <w:pPr>
        <w:jc w:val="both"/>
      </w:pPr>
      <w:r w:rsidRPr="002C3A0C">
        <w:tab/>
      </w:r>
      <w:r w:rsidRPr="002C3A0C">
        <w:tab/>
      </w:r>
      <w:r w:rsidRPr="002C3A0C">
        <w:tab/>
      </w:r>
      <w:r w:rsidRPr="002C3A0C">
        <w:tab/>
      </w:r>
      <w:r w:rsidRPr="002C3A0C">
        <w:tab/>
      </w:r>
    </w:p>
    <w:p w:rsidR="00E853B0" w:rsidRPr="002C3A0C" w:rsidRDefault="004C247E" w:rsidP="002C3A0C">
      <w:pPr>
        <w:jc w:val="center"/>
        <w:rPr>
          <w:b/>
          <w:bCs/>
        </w:rPr>
      </w:pPr>
      <w:r w:rsidRPr="002C3A0C">
        <w:rPr>
          <w:b/>
          <w:bCs/>
        </w:rPr>
        <w:t>I.</w:t>
      </w:r>
      <w:bookmarkStart w:id="0" w:name="_GoBack"/>
      <w:bookmarkEnd w:id="0"/>
    </w:p>
    <w:p w:rsidR="00E853B0" w:rsidRPr="002C3A0C" w:rsidRDefault="00E853B0" w:rsidP="002C3A0C">
      <w:pPr>
        <w:jc w:val="center"/>
        <w:rPr>
          <w:b/>
          <w:bCs/>
        </w:rPr>
      </w:pPr>
    </w:p>
    <w:p w:rsidR="00E853B0" w:rsidRPr="0003257E" w:rsidRDefault="004C247E" w:rsidP="0003257E">
      <w:pPr>
        <w:pStyle w:val="Nadpis2"/>
        <w:shd w:val="clear" w:color="auto" w:fill="FFFFFF"/>
        <w:ind w:left="0" w:firstLine="0"/>
        <w:rPr>
          <w:color w:val="000000"/>
        </w:rPr>
      </w:pPr>
      <w:r w:rsidRPr="002C3A0C">
        <w:rPr>
          <w:b w:val="0"/>
        </w:rPr>
        <w:t xml:space="preserve">Národná rada Slovenskej republiky uznesením č. </w:t>
      </w:r>
      <w:r w:rsidR="00827616">
        <w:rPr>
          <w:b w:val="0"/>
        </w:rPr>
        <w:t>468</w:t>
      </w:r>
      <w:r w:rsidRPr="002C3A0C">
        <w:rPr>
          <w:b w:val="0"/>
        </w:rPr>
        <w:t xml:space="preserve"> z</w:t>
      </w:r>
      <w:r w:rsidR="0000466D">
        <w:rPr>
          <w:b w:val="0"/>
        </w:rPr>
        <w:t>o</w:t>
      </w:r>
      <w:r w:rsidRPr="002C3A0C">
        <w:rPr>
          <w:b w:val="0"/>
        </w:rPr>
        <w:t xml:space="preserve"> </w:t>
      </w:r>
      <w:r w:rsidR="00755CF5">
        <w:rPr>
          <w:b w:val="0"/>
        </w:rPr>
        <w:t>1</w:t>
      </w:r>
      <w:r w:rsidR="00827616">
        <w:rPr>
          <w:b w:val="0"/>
        </w:rPr>
        <w:t>7</w:t>
      </w:r>
      <w:r w:rsidRPr="002C3A0C">
        <w:rPr>
          <w:b w:val="0"/>
        </w:rPr>
        <w:t xml:space="preserve">. </w:t>
      </w:r>
      <w:r w:rsidR="00827616">
        <w:rPr>
          <w:b w:val="0"/>
        </w:rPr>
        <w:t>septembra</w:t>
      </w:r>
      <w:r w:rsidR="00755CF5">
        <w:rPr>
          <w:b w:val="0"/>
        </w:rPr>
        <w:t xml:space="preserve"> 2024</w:t>
      </w:r>
      <w:r w:rsidRPr="002C3A0C">
        <w:rPr>
          <w:b w:val="0"/>
        </w:rPr>
        <w:t xml:space="preserve"> pridelila </w:t>
      </w:r>
      <w:r w:rsidR="00E853B0" w:rsidRPr="002C3A0C">
        <w:rPr>
          <w:b w:val="0"/>
        </w:rPr>
        <w:t xml:space="preserve">predmetný </w:t>
      </w:r>
      <w:r w:rsidR="0003257E">
        <w:rPr>
          <w:color w:val="000000"/>
        </w:rPr>
        <w:t>n</w:t>
      </w:r>
      <w:r w:rsidR="0003257E" w:rsidRPr="00827616">
        <w:rPr>
          <w:color w:val="000000"/>
        </w:rPr>
        <w:t>ávrh poslanca Národnej rady Slovenskej republiky Ľubomíra VÁŽNEHO na vydanie zákona, ktorým sa mení a dopĺňa zákon č. 609/2007 Z. z. o spotrebnej dani z elektriny, uhlia a zemného plynu a o zmene a doplnení zákona č. 98/2004 Z. z. o spotrebnej dani z minerálneho oleja v znení neskorších predpisov</w:t>
      </w:r>
      <w:r w:rsidR="0003257E">
        <w:rPr>
          <w:color w:val="000000"/>
        </w:rPr>
        <w:t xml:space="preserve"> </w:t>
      </w:r>
      <w:r w:rsidRPr="002C3A0C">
        <w:rPr>
          <w:bCs w:val="0"/>
        </w:rPr>
        <w:t xml:space="preserve">(tlač </w:t>
      </w:r>
      <w:r w:rsidR="00E853B0" w:rsidRPr="002C3A0C">
        <w:rPr>
          <w:bCs w:val="0"/>
        </w:rPr>
        <w:t>4</w:t>
      </w:r>
      <w:r w:rsidR="0004025B">
        <w:rPr>
          <w:bCs w:val="0"/>
        </w:rPr>
        <w:t>11</w:t>
      </w:r>
      <w:r w:rsidRPr="002C3A0C">
        <w:rPr>
          <w:bCs w:val="0"/>
        </w:rPr>
        <w:t>)</w:t>
      </w:r>
      <w:r w:rsidRPr="002C3A0C">
        <w:rPr>
          <w:b w:val="0"/>
          <w:bCs w:val="0"/>
        </w:rPr>
        <w:t> </w:t>
      </w:r>
      <w:r w:rsidRPr="002C3A0C">
        <w:rPr>
          <w:b w:val="0"/>
        </w:rPr>
        <w:t>týmto výborom Národnej rady Slovenskej republiky :</w:t>
      </w:r>
    </w:p>
    <w:p w:rsidR="00E853B0" w:rsidRPr="002C3A0C" w:rsidRDefault="00E853B0" w:rsidP="002C3A0C">
      <w:pPr>
        <w:pStyle w:val="Zkladntext2"/>
        <w:jc w:val="left"/>
        <w:rPr>
          <w:szCs w:val="24"/>
        </w:rPr>
      </w:pPr>
    </w:p>
    <w:p w:rsidR="00E853B0" w:rsidRPr="002C3A0C" w:rsidRDefault="004C247E" w:rsidP="002C3A0C">
      <w:pPr>
        <w:pStyle w:val="Zkladntext2"/>
        <w:numPr>
          <w:ilvl w:val="0"/>
          <w:numId w:val="1"/>
        </w:numPr>
        <w:rPr>
          <w:szCs w:val="24"/>
        </w:rPr>
      </w:pPr>
      <w:r w:rsidRPr="002C3A0C">
        <w:rPr>
          <w:szCs w:val="24"/>
        </w:rPr>
        <w:t xml:space="preserve">Výboru Národnej rady Slovenskej republiky pre financie a rozpočet, </w:t>
      </w:r>
    </w:p>
    <w:p w:rsidR="00E853B0" w:rsidRPr="002C3A0C" w:rsidRDefault="004C247E" w:rsidP="002C3A0C">
      <w:pPr>
        <w:pStyle w:val="Zkladntext2"/>
        <w:numPr>
          <w:ilvl w:val="0"/>
          <w:numId w:val="1"/>
        </w:numPr>
        <w:rPr>
          <w:szCs w:val="24"/>
        </w:rPr>
      </w:pPr>
      <w:r w:rsidRPr="002C3A0C">
        <w:rPr>
          <w:szCs w:val="24"/>
        </w:rPr>
        <w:t>Ústavnoprávnemu výboru Národnej rady Slovenskej republiky,</w:t>
      </w:r>
    </w:p>
    <w:p w:rsidR="00E853B0" w:rsidRPr="0003257E" w:rsidRDefault="004C247E" w:rsidP="0003257E">
      <w:pPr>
        <w:pStyle w:val="Zkladntext2"/>
        <w:numPr>
          <w:ilvl w:val="0"/>
          <w:numId w:val="1"/>
        </w:numPr>
        <w:rPr>
          <w:szCs w:val="24"/>
        </w:rPr>
      </w:pPr>
      <w:r w:rsidRPr="002C3A0C">
        <w:rPr>
          <w:szCs w:val="24"/>
        </w:rPr>
        <w:t>Výboru Národnej rady Slovenskej republ</w:t>
      </w:r>
      <w:r w:rsidR="0003257E">
        <w:rPr>
          <w:szCs w:val="24"/>
        </w:rPr>
        <w:t>iky pre hospodárske záležitosti</w:t>
      </w:r>
      <w:r w:rsidRPr="0003257E">
        <w:rPr>
          <w:szCs w:val="24"/>
        </w:rPr>
        <w:t xml:space="preserve">. </w:t>
      </w:r>
    </w:p>
    <w:p w:rsidR="00E853B0" w:rsidRPr="002C3A0C" w:rsidRDefault="00E853B0" w:rsidP="002C3A0C">
      <w:pPr>
        <w:tabs>
          <w:tab w:val="left" w:pos="-1985"/>
          <w:tab w:val="left" w:pos="709"/>
        </w:tabs>
        <w:jc w:val="both"/>
        <w:rPr>
          <w:bCs/>
        </w:rPr>
      </w:pPr>
    </w:p>
    <w:p w:rsidR="00E853B0" w:rsidRPr="002C3A0C" w:rsidRDefault="002F35DD" w:rsidP="002C3A0C">
      <w:pPr>
        <w:tabs>
          <w:tab w:val="left" w:pos="-1985"/>
          <w:tab w:val="left" w:pos="709"/>
        </w:tabs>
        <w:jc w:val="both"/>
      </w:pPr>
      <w:r w:rsidRPr="002C3A0C">
        <w:t xml:space="preserve">Národná rada Slovenskej republiky </w:t>
      </w:r>
      <w:r>
        <w:rPr>
          <w:bCs/>
        </w:rPr>
        <w:t>u</w:t>
      </w:r>
      <w:r w:rsidR="004C247E" w:rsidRPr="002C3A0C">
        <w:rPr>
          <w:bCs/>
        </w:rPr>
        <w:t xml:space="preserve">rčila zároveň Výbor Národnej rady Slovenskej republiky pre financie a rozpočet ako gestorský výbor a lehotu na prerokovanie </w:t>
      </w:r>
      <w:r w:rsidR="00E80604">
        <w:rPr>
          <w:bCs/>
        </w:rPr>
        <w:t>poslaneckého</w:t>
      </w:r>
      <w:r w:rsidR="004C247E" w:rsidRPr="002C3A0C">
        <w:rPr>
          <w:bCs/>
        </w:rPr>
        <w:t xml:space="preserve"> návrhu zákona v druhom čítaní vo výboroch</w:t>
      </w:r>
      <w:r>
        <w:rPr>
          <w:bCs/>
        </w:rPr>
        <w:t xml:space="preserve"> </w:t>
      </w:r>
      <w:r w:rsidRPr="002C3A0C">
        <w:t>Národnej rady Slovenskej republiky</w:t>
      </w:r>
      <w:r w:rsidR="004C247E" w:rsidRPr="002C3A0C">
        <w:rPr>
          <w:bCs/>
        </w:rPr>
        <w:t>.</w:t>
      </w:r>
    </w:p>
    <w:p w:rsidR="00E853B0" w:rsidRDefault="00E853B0" w:rsidP="002C3A0C">
      <w:pPr>
        <w:pStyle w:val="Zkladntext2"/>
        <w:rPr>
          <w:szCs w:val="24"/>
        </w:rPr>
      </w:pPr>
    </w:p>
    <w:p w:rsidR="00E853B0" w:rsidRPr="002C3A0C" w:rsidRDefault="004C247E" w:rsidP="002C3A0C">
      <w:pPr>
        <w:pStyle w:val="Zkladntext2"/>
        <w:jc w:val="center"/>
        <w:rPr>
          <w:b/>
          <w:szCs w:val="24"/>
        </w:rPr>
      </w:pPr>
      <w:r w:rsidRPr="002C3A0C">
        <w:rPr>
          <w:b/>
          <w:szCs w:val="24"/>
        </w:rPr>
        <w:t>II.</w:t>
      </w:r>
    </w:p>
    <w:p w:rsidR="00E853B0" w:rsidRPr="002C3A0C" w:rsidRDefault="004C247E" w:rsidP="002C3A0C">
      <w:pPr>
        <w:tabs>
          <w:tab w:val="left" w:pos="-1985"/>
          <w:tab w:val="left" w:pos="709"/>
          <w:tab w:val="left" w:pos="1077"/>
        </w:tabs>
        <w:jc w:val="both"/>
      </w:pPr>
      <w:r w:rsidRPr="002C3A0C">
        <w:t>Poslanci Národnej rady Slovenskej republiky, ktorí nie sú členmi výborov</w:t>
      </w:r>
      <w:r w:rsidR="001530F7">
        <w:t xml:space="preserve"> </w:t>
      </w:r>
      <w:r w:rsidR="001530F7" w:rsidRPr="002C3A0C">
        <w:t>Národnej rady Slovenskej republiky</w:t>
      </w:r>
      <w:r w:rsidRPr="002C3A0C">
        <w:t xml:space="preserve">, ktorým bol </w:t>
      </w:r>
      <w:r w:rsidR="00E80604">
        <w:t>poslanecký</w:t>
      </w:r>
      <w:r w:rsidR="00E853B0" w:rsidRPr="002C3A0C">
        <w:t xml:space="preserve"> </w:t>
      </w:r>
      <w:r w:rsidRPr="002C3A0C">
        <w:t xml:space="preserve">návrh zákona pridelený, </w:t>
      </w:r>
      <w:r w:rsidRPr="002C3A0C">
        <w:rPr>
          <w:bCs/>
        </w:rPr>
        <w:t>neoznámili v určenej lehote</w:t>
      </w:r>
      <w:r w:rsidRPr="002C3A0C">
        <w:t xml:space="preserve"> gestorskému výboru </w:t>
      </w:r>
      <w:r w:rsidRPr="002C3A0C">
        <w:rPr>
          <w:bCs/>
        </w:rPr>
        <w:t>žiadne stanovisko</w:t>
      </w:r>
      <w:r w:rsidR="00652187">
        <w:t xml:space="preserve"> k predmetnému</w:t>
      </w:r>
      <w:r w:rsidRPr="002C3A0C">
        <w:t xml:space="preserve"> </w:t>
      </w:r>
      <w:r w:rsidR="0000466D">
        <w:t>posla</w:t>
      </w:r>
      <w:r w:rsidR="00652187">
        <w:t>neckému</w:t>
      </w:r>
      <w:r w:rsidR="00E853B0" w:rsidRPr="002C3A0C">
        <w:t xml:space="preserve"> </w:t>
      </w:r>
      <w:r w:rsidRPr="002C3A0C">
        <w:t xml:space="preserve">návrhu zákona (§ 75 ods. 2 zákona </w:t>
      </w:r>
      <w:r w:rsidR="001530F7" w:rsidRPr="002C3A0C">
        <w:t xml:space="preserve">č. 350/1996 Z. z. </w:t>
      </w:r>
      <w:r w:rsidRPr="002C3A0C">
        <w:t>o rokovacom poriadku Národnej rady Slovenskej republiky).</w:t>
      </w:r>
    </w:p>
    <w:p w:rsidR="00E853B0" w:rsidRPr="002C3A0C" w:rsidRDefault="00E853B0" w:rsidP="002C3A0C">
      <w:pPr>
        <w:jc w:val="both"/>
      </w:pPr>
    </w:p>
    <w:p w:rsidR="00E853B0" w:rsidRPr="002C3A0C" w:rsidRDefault="004C247E" w:rsidP="002C3A0C">
      <w:pPr>
        <w:pStyle w:val="Zkladntext2"/>
        <w:ind w:firstLine="3"/>
        <w:jc w:val="center"/>
        <w:rPr>
          <w:b/>
          <w:szCs w:val="24"/>
        </w:rPr>
      </w:pPr>
      <w:r w:rsidRPr="002C3A0C">
        <w:rPr>
          <w:b/>
          <w:szCs w:val="24"/>
        </w:rPr>
        <w:t>III.</w:t>
      </w:r>
    </w:p>
    <w:p w:rsidR="00E853B0" w:rsidRPr="002C3A0C" w:rsidRDefault="004C247E" w:rsidP="002C3A0C">
      <w:pPr>
        <w:pStyle w:val="Zkladntext2"/>
        <w:rPr>
          <w:szCs w:val="24"/>
        </w:rPr>
      </w:pPr>
      <w:r w:rsidRPr="002C3A0C">
        <w:rPr>
          <w:szCs w:val="24"/>
        </w:rPr>
        <w:t xml:space="preserve">K predmetnému </w:t>
      </w:r>
      <w:r w:rsidR="00652187">
        <w:rPr>
          <w:szCs w:val="24"/>
        </w:rPr>
        <w:t>poslaneckému</w:t>
      </w:r>
      <w:r w:rsidR="00E853B0" w:rsidRPr="002C3A0C">
        <w:rPr>
          <w:szCs w:val="24"/>
        </w:rPr>
        <w:t xml:space="preserve"> </w:t>
      </w:r>
      <w:r w:rsidRPr="002C3A0C">
        <w:rPr>
          <w:szCs w:val="24"/>
        </w:rPr>
        <w:t>návrhu zákona zaujali výbory Nár</w:t>
      </w:r>
      <w:r w:rsidR="00E853B0" w:rsidRPr="002C3A0C">
        <w:rPr>
          <w:szCs w:val="24"/>
        </w:rPr>
        <w:t xml:space="preserve">odnej rady Slovenskej republiky, ktorým bol pridelený, </w:t>
      </w:r>
      <w:r w:rsidRPr="002C3A0C">
        <w:rPr>
          <w:szCs w:val="24"/>
        </w:rPr>
        <w:t>tieto stanoviská:</w:t>
      </w:r>
    </w:p>
    <w:p w:rsidR="00E853B0" w:rsidRPr="002C3A0C" w:rsidRDefault="00E853B0" w:rsidP="002C3A0C">
      <w:pPr>
        <w:pStyle w:val="Zkladntext2"/>
        <w:ind w:firstLine="720"/>
        <w:rPr>
          <w:szCs w:val="24"/>
        </w:rPr>
      </w:pPr>
    </w:p>
    <w:p w:rsidR="00E853B0" w:rsidRPr="002C3A0C" w:rsidRDefault="004C247E" w:rsidP="002C3A0C">
      <w:pPr>
        <w:pStyle w:val="Zkladntext2"/>
        <w:numPr>
          <w:ilvl w:val="0"/>
          <w:numId w:val="11"/>
        </w:numPr>
        <w:rPr>
          <w:b/>
          <w:bCs/>
          <w:szCs w:val="24"/>
        </w:rPr>
      </w:pPr>
      <w:r w:rsidRPr="002C3A0C">
        <w:rPr>
          <w:szCs w:val="24"/>
        </w:rPr>
        <w:lastRenderedPageBreak/>
        <w:t xml:space="preserve">Odporúčanie pre Národnú radu Slovenskej republiky návrh </w:t>
      </w:r>
      <w:r w:rsidRPr="002C3A0C">
        <w:rPr>
          <w:b/>
          <w:bCs/>
          <w:szCs w:val="24"/>
        </w:rPr>
        <w:t xml:space="preserve">schváliť </w:t>
      </w:r>
      <w:r w:rsidRPr="002C3A0C">
        <w:rPr>
          <w:b/>
          <w:szCs w:val="24"/>
        </w:rPr>
        <w:t>s pozmeňujúcimi a doplňujúcimi návrhmi:</w:t>
      </w:r>
    </w:p>
    <w:p w:rsidR="00E853B0" w:rsidRPr="002C3A0C" w:rsidRDefault="00E853B0" w:rsidP="002C3A0C">
      <w:pPr>
        <w:pStyle w:val="Zkladntext2"/>
        <w:ind w:left="1065"/>
        <w:rPr>
          <w:b/>
          <w:bCs/>
          <w:szCs w:val="24"/>
        </w:rPr>
      </w:pPr>
    </w:p>
    <w:p w:rsidR="00E853B0" w:rsidRPr="002C3A0C" w:rsidRDefault="004C247E" w:rsidP="002C3A0C">
      <w:pPr>
        <w:pStyle w:val="Zkladntext2"/>
        <w:numPr>
          <w:ilvl w:val="0"/>
          <w:numId w:val="37"/>
        </w:numPr>
        <w:tabs>
          <w:tab w:val="left" w:pos="993"/>
        </w:tabs>
        <w:ind w:left="993" w:hanging="295"/>
        <w:rPr>
          <w:szCs w:val="24"/>
        </w:rPr>
      </w:pPr>
      <w:r w:rsidRPr="002C3A0C">
        <w:rPr>
          <w:b/>
          <w:szCs w:val="24"/>
        </w:rPr>
        <w:t>Výbor</w:t>
      </w:r>
      <w:r w:rsidRPr="002C3A0C">
        <w:rPr>
          <w:szCs w:val="24"/>
        </w:rPr>
        <w:t xml:space="preserve"> Národnej rady Slovenskej republiky </w:t>
      </w:r>
      <w:r w:rsidRPr="002C3A0C">
        <w:rPr>
          <w:b/>
          <w:szCs w:val="24"/>
        </w:rPr>
        <w:t>pre financie a rozpočet</w:t>
      </w:r>
      <w:r w:rsidR="0000466D">
        <w:rPr>
          <w:szCs w:val="24"/>
        </w:rPr>
        <w:t xml:space="preserve"> (</w:t>
      </w:r>
      <w:proofErr w:type="spellStart"/>
      <w:r w:rsidR="0000466D">
        <w:rPr>
          <w:szCs w:val="24"/>
        </w:rPr>
        <w:t>uzn</w:t>
      </w:r>
      <w:proofErr w:type="spellEnd"/>
      <w:r w:rsidR="0000466D">
        <w:rPr>
          <w:szCs w:val="24"/>
        </w:rPr>
        <w:t>. č. 142</w:t>
      </w:r>
      <w:r w:rsidR="00E34310">
        <w:rPr>
          <w:szCs w:val="24"/>
        </w:rPr>
        <w:t xml:space="preserve"> </w:t>
      </w:r>
      <w:r w:rsidRPr="002C3A0C">
        <w:rPr>
          <w:szCs w:val="24"/>
        </w:rPr>
        <w:t>zo dňa</w:t>
      </w:r>
      <w:r w:rsidR="002C3A0C">
        <w:rPr>
          <w:b/>
          <w:szCs w:val="24"/>
        </w:rPr>
        <w:t xml:space="preserve"> </w:t>
      </w:r>
      <w:r w:rsidR="00652187">
        <w:rPr>
          <w:szCs w:val="24"/>
        </w:rPr>
        <w:t>21</w:t>
      </w:r>
      <w:r w:rsidRPr="002C3A0C">
        <w:rPr>
          <w:szCs w:val="24"/>
        </w:rPr>
        <w:t xml:space="preserve">. </w:t>
      </w:r>
      <w:r w:rsidR="00652187">
        <w:rPr>
          <w:szCs w:val="24"/>
        </w:rPr>
        <w:t>októbra</w:t>
      </w:r>
      <w:r w:rsidRPr="002C3A0C">
        <w:rPr>
          <w:szCs w:val="24"/>
        </w:rPr>
        <w:t xml:space="preserve"> 2024)</w:t>
      </w:r>
      <w:r w:rsidR="00652187">
        <w:rPr>
          <w:szCs w:val="24"/>
        </w:rPr>
        <w:t>,</w:t>
      </w:r>
    </w:p>
    <w:p w:rsidR="00E853B0" w:rsidRPr="002C3A0C" w:rsidRDefault="00E853B0" w:rsidP="002C3A0C">
      <w:pPr>
        <w:pStyle w:val="Zkladntext2"/>
        <w:ind w:left="993" w:hanging="295"/>
        <w:rPr>
          <w:szCs w:val="24"/>
        </w:rPr>
      </w:pPr>
    </w:p>
    <w:p w:rsidR="00E853B0" w:rsidRPr="002C3A0C" w:rsidRDefault="004C247E" w:rsidP="002C3A0C">
      <w:pPr>
        <w:pStyle w:val="Zkladntext2"/>
        <w:numPr>
          <w:ilvl w:val="0"/>
          <w:numId w:val="37"/>
        </w:numPr>
        <w:tabs>
          <w:tab w:val="left" w:pos="993"/>
        </w:tabs>
        <w:ind w:left="993" w:hanging="295"/>
        <w:rPr>
          <w:szCs w:val="24"/>
        </w:rPr>
      </w:pPr>
      <w:r w:rsidRPr="002C3A0C">
        <w:rPr>
          <w:b/>
          <w:szCs w:val="24"/>
        </w:rPr>
        <w:t>Ústavnoprávny výbor</w:t>
      </w:r>
      <w:r w:rsidRPr="002C3A0C">
        <w:rPr>
          <w:szCs w:val="24"/>
        </w:rPr>
        <w:t xml:space="preserve"> Národnej rady Slovenskej republiky (</w:t>
      </w:r>
      <w:proofErr w:type="spellStart"/>
      <w:r w:rsidRPr="002C3A0C">
        <w:rPr>
          <w:szCs w:val="24"/>
        </w:rPr>
        <w:t>uzn</w:t>
      </w:r>
      <w:proofErr w:type="spellEnd"/>
      <w:r w:rsidRPr="002C3A0C">
        <w:rPr>
          <w:szCs w:val="24"/>
        </w:rPr>
        <w:t xml:space="preserve">. č. </w:t>
      </w:r>
      <w:r w:rsidR="00081C14">
        <w:rPr>
          <w:szCs w:val="24"/>
        </w:rPr>
        <w:t>172</w:t>
      </w:r>
      <w:r w:rsidRPr="002C3A0C">
        <w:rPr>
          <w:szCs w:val="24"/>
        </w:rPr>
        <w:t xml:space="preserve"> zo dňa </w:t>
      </w:r>
      <w:r w:rsidR="00652187">
        <w:rPr>
          <w:szCs w:val="24"/>
        </w:rPr>
        <w:t>17</w:t>
      </w:r>
      <w:r w:rsidRPr="002C3A0C">
        <w:rPr>
          <w:szCs w:val="24"/>
        </w:rPr>
        <w:t xml:space="preserve">. </w:t>
      </w:r>
      <w:r w:rsidR="00652187">
        <w:rPr>
          <w:szCs w:val="24"/>
        </w:rPr>
        <w:t>októbra</w:t>
      </w:r>
      <w:r w:rsidRPr="002C3A0C">
        <w:rPr>
          <w:szCs w:val="24"/>
        </w:rPr>
        <w:t xml:space="preserve"> 2024)</w:t>
      </w:r>
      <w:r w:rsidR="00652187">
        <w:rPr>
          <w:szCs w:val="24"/>
        </w:rPr>
        <w:t>,</w:t>
      </w:r>
    </w:p>
    <w:p w:rsidR="00E853B0" w:rsidRPr="002C3A0C" w:rsidRDefault="00E853B0" w:rsidP="002C3A0C">
      <w:pPr>
        <w:pStyle w:val="Zkladntext2"/>
        <w:tabs>
          <w:tab w:val="left" w:pos="993"/>
        </w:tabs>
        <w:ind w:left="993" w:hanging="295"/>
        <w:rPr>
          <w:szCs w:val="24"/>
        </w:rPr>
      </w:pPr>
    </w:p>
    <w:p w:rsidR="00E853B0" w:rsidRPr="002C3A0C" w:rsidRDefault="004C247E" w:rsidP="002C3A0C">
      <w:pPr>
        <w:pStyle w:val="Zkladntext2"/>
        <w:numPr>
          <w:ilvl w:val="0"/>
          <w:numId w:val="37"/>
        </w:numPr>
        <w:tabs>
          <w:tab w:val="left" w:pos="993"/>
        </w:tabs>
        <w:ind w:left="993" w:hanging="295"/>
        <w:rPr>
          <w:szCs w:val="24"/>
        </w:rPr>
      </w:pPr>
      <w:r w:rsidRPr="002C3A0C">
        <w:rPr>
          <w:b/>
          <w:szCs w:val="24"/>
        </w:rPr>
        <w:t>Výbor</w:t>
      </w:r>
      <w:r w:rsidRPr="002C3A0C">
        <w:rPr>
          <w:szCs w:val="24"/>
        </w:rPr>
        <w:t xml:space="preserve"> Národnej rady Slovenskej republiky </w:t>
      </w:r>
      <w:r w:rsidRPr="002C3A0C">
        <w:rPr>
          <w:b/>
          <w:szCs w:val="24"/>
        </w:rPr>
        <w:t xml:space="preserve">pre hospodárske záležitosti </w:t>
      </w:r>
      <w:r w:rsidRPr="002C3A0C">
        <w:rPr>
          <w:szCs w:val="24"/>
        </w:rPr>
        <w:t>(</w:t>
      </w:r>
      <w:proofErr w:type="spellStart"/>
      <w:r w:rsidRPr="002C3A0C">
        <w:rPr>
          <w:szCs w:val="24"/>
        </w:rPr>
        <w:t>uzn</w:t>
      </w:r>
      <w:proofErr w:type="spellEnd"/>
      <w:r w:rsidRPr="002C3A0C">
        <w:rPr>
          <w:szCs w:val="24"/>
        </w:rPr>
        <w:t xml:space="preserve">. </w:t>
      </w:r>
      <w:r w:rsidR="00E853B0" w:rsidRPr="002C3A0C">
        <w:rPr>
          <w:szCs w:val="24"/>
        </w:rPr>
        <w:t>č</w:t>
      </w:r>
      <w:r w:rsidR="00E853B0" w:rsidRPr="00477DBF">
        <w:rPr>
          <w:szCs w:val="24"/>
        </w:rPr>
        <w:t xml:space="preserve">. </w:t>
      </w:r>
      <w:r w:rsidR="00477DBF" w:rsidRPr="00477DBF">
        <w:rPr>
          <w:szCs w:val="24"/>
        </w:rPr>
        <w:t xml:space="preserve">109 </w:t>
      </w:r>
      <w:r w:rsidRPr="00477DBF">
        <w:rPr>
          <w:szCs w:val="24"/>
        </w:rPr>
        <w:t>zo</w:t>
      </w:r>
      <w:r w:rsidRPr="002C3A0C">
        <w:rPr>
          <w:szCs w:val="24"/>
        </w:rPr>
        <w:t xml:space="preserve"> dňa </w:t>
      </w:r>
      <w:r w:rsidR="00652187">
        <w:rPr>
          <w:szCs w:val="24"/>
        </w:rPr>
        <w:t>21</w:t>
      </w:r>
      <w:r w:rsidR="00652187" w:rsidRPr="002C3A0C">
        <w:rPr>
          <w:szCs w:val="24"/>
        </w:rPr>
        <w:t xml:space="preserve">. </w:t>
      </w:r>
      <w:r w:rsidR="00652187">
        <w:rPr>
          <w:szCs w:val="24"/>
        </w:rPr>
        <w:t>októbra</w:t>
      </w:r>
      <w:r w:rsidR="00652187" w:rsidRPr="002C3A0C">
        <w:rPr>
          <w:szCs w:val="24"/>
        </w:rPr>
        <w:t xml:space="preserve"> </w:t>
      </w:r>
      <w:r w:rsidRPr="002C3A0C">
        <w:rPr>
          <w:szCs w:val="24"/>
        </w:rPr>
        <w:t>2024)</w:t>
      </w:r>
      <w:r w:rsidR="00652187">
        <w:rPr>
          <w:szCs w:val="24"/>
        </w:rPr>
        <w:t>.</w:t>
      </w:r>
    </w:p>
    <w:p w:rsidR="00E853B0" w:rsidRDefault="00E853B0" w:rsidP="00652187">
      <w:pPr>
        <w:pStyle w:val="Zkladntext2"/>
        <w:rPr>
          <w:szCs w:val="24"/>
        </w:rPr>
      </w:pPr>
    </w:p>
    <w:p w:rsidR="00E853B0" w:rsidRPr="002C3A0C" w:rsidRDefault="004C247E" w:rsidP="002C3A0C">
      <w:pPr>
        <w:pStyle w:val="Zkladntext2"/>
        <w:jc w:val="center"/>
        <w:rPr>
          <w:b/>
          <w:szCs w:val="24"/>
        </w:rPr>
      </w:pPr>
      <w:r w:rsidRPr="002C3A0C">
        <w:rPr>
          <w:b/>
          <w:szCs w:val="24"/>
        </w:rPr>
        <w:t>IV.</w:t>
      </w:r>
    </w:p>
    <w:p w:rsidR="00E853B0" w:rsidRPr="002C3A0C" w:rsidRDefault="00E853B0" w:rsidP="002C3A0C">
      <w:pPr>
        <w:pStyle w:val="Zkladntext2"/>
        <w:ind w:left="1065"/>
        <w:jc w:val="center"/>
        <w:rPr>
          <w:b/>
          <w:szCs w:val="24"/>
        </w:rPr>
      </w:pPr>
    </w:p>
    <w:p w:rsidR="00E853B0" w:rsidRPr="002C3A0C" w:rsidRDefault="004C247E" w:rsidP="002C3A0C">
      <w:pPr>
        <w:pStyle w:val="Zkladntext2"/>
        <w:rPr>
          <w:szCs w:val="24"/>
        </w:rPr>
      </w:pPr>
      <w:r w:rsidRPr="002C3A0C">
        <w:rPr>
          <w:szCs w:val="24"/>
        </w:rPr>
        <w:t>Z uznesení výborov Národnej rady Slovenskej re</w:t>
      </w:r>
      <w:r w:rsidR="001530F7">
        <w:rPr>
          <w:szCs w:val="24"/>
        </w:rPr>
        <w:t>publiky uvedených pod bodom III</w:t>
      </w:r>
      <w:r w:rsidRPr="002C3A0C">
        <w:rPr>
          <w:szCs w:val="24"/>
        </w:rPr>
        <w:t xml:space="preserve"> tejto </w:t>
      </w:r>
      <w:r w:rsidR="00E853B0" w:rsidRPr="002C3A0C">
        <w:rPr>
          <w:szCs w:val="24"/>
        </w:rPr>
        <w:t xml:space="preserve">spoločnej </w:t>
      </w:r>
      <w:r w:rsidRPr="002C3A0C">
        <w:rPr>
          <w:szCs w:val="24"/>
        </w:rPr>
        <w:t xml:space="preserve">správy vyplývajú </w:t>
      </w:r>
      <w:r w:rsidR="00E853B0" w:rsidRPr="002C3A0C">
        <w:rPr>
          <w:szCs w:val="24"/>
        </w:rPr>
        <w:t xml:space="preserve">nasledujúce </w:t>
      </w:r>
      <w:r w:rsidRPr="002C3A0C">
        <w:rPr>
          <w:szCs w:val="24"/>
        </w:rPr>
        <w:t xml:space="preserve">pozmeňujúce a doplňujúce návrhy: </w:t>
      </w:r>
    </w:p>
    <w:p w:rsidR="000C50A6" w:rsidRPr="002C3A0C" w:rsidRDefault="000C50A6" w:rsidP="00081C14">
      <w:pPr>
        <w:jc w:val="both"/>
      </w:pPr>
    </w:p>
    <w:p w:rsidR="00081C14" w:rsidRPr="003E0F35" w:rsidRDefault="00081C14" w:rsidP="00081C14">
      <w:pPr>
        <w:pStyle w:val="Odsekzoznamu"/>
        <w:numPr>
          <w:ilvl w:val="0"/>
          <w:numId w:val="39"/>
        </w:numPr>
        <w:tabs>
          <w:tab w:val="left" w:pos="284"/>
        </w:tabs>
        <w:overflowPunct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E0F35">
        <w:rPr>
          <w:rFonts w:ascii="Times New Roman" w:hAnsi="Times New Roman"/>
          <w:sz w:val="24"/>
          <w:szCs w:val="24"/>
        </w:rPr>
        <w:t>V názve zákona na konci a v úvodnej vete čl. I za slovami „z minerálneho oleja“ sa vkladajú slová „v znení neskorších predpisov“.</w:t>
      </w:r>
    </w:p>
    <w:p w:rsidR="00081C14" w:rsidRPr="003E0F35" w:rsidRDefault="00081C14" w:rsidP="00081C14">
      <w:pPr>
        <w:overflowPunct w:val="0"/>
        <w:ind w:left="3686"/>
        <w:jc w:val="both"/>
      </w:pPr>
    </w:p>
    <w:p w:rsidR="00081C14" w:rsidRDefault="00081C14" w:rsidP="00081C14">
      <w:pPr>
        <w:pStyle w:val="Odsekzoznamu"/>
        <w:overflowPunct w:val="0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3E0F35">
        <w:rPr>
          <w:rFonts w:ascii="Times New Roman" w:hAnsi="Times New Roman"/>
          <w:sz w:val="24"/>
          <w:szCs w:val="24"/>
        </w:rPr>
        <w:t xml:space="preserve">Pozmeňujúci návrh legislatívno-technickej povahy koriguje znenie názvu zákona doplnením absentujúcich slov v zmysle znenia schváleného názvu zákona a s prihliadnutím na jeho nasledovné novelizácie. </w:t>
      </w:r>
    </w:p>
    <w:p w:rsidR="00081C14" w:rsidRDefault="00081C14" w:rsidP="00081C14">
      <w:pPr>
        <w:pStyle w:val="Odsekzoznamu"/>
        <w:overflowPunct w:val="0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081C14" w:rsidRPr="00081C14" w:rsidRDefault="00081C14" w:rsidP="00081C14">
      <w:pPr>
        <w:pStyle w:val="Zkladntext2"/>
        <w:ind w:left="3686"/>
        <w:rPr>
          <w:b/>
          <w:szCs w:val="24"/>
        </w:rPr>
      </w:pPr>
      <w:r w:rsidRPr="00081C14">
        <w:rPr>
          <w:b/>
          <w:szCs w:val="24"/>
        </w:rPr>
        <w:t xml:space="preserve">Výbor NR SR pre financie a rozpočet, </w:t>
      </w:r>
    </w:p>
    <w:p w:rsidR="00081C14" w:rsidRPr="00081C14" w:rsidRDefault="00081C14" w:rsidP="00081C14">
      <w:pPr>
        <w:pStyle w:val="Zkladntext2"/>
        <w:ind w:left="3686"/>
        <w:rPr>
          <w:b/>
          <w:szCs w:val="24"/>
        </w:rPr>
      </w:pPr>
      <w:r w:rsidRPr="00081C14">
        <w:rPr>
          <w:b/>
          <w:szCs w:val="24"/>
        </w:rPr>
        <w:t>Ústavnoprávn</w:t>
      </w:r>
      <w:r>
        <w:rPr>
          <w:b/>
          <w:szCs w:val="24"/>
        </w:rPr>
        <w:t>y</w:t>
      </w:r>
      <w:r w:rsidRPr="00081C14">
        <w:rPr>
          <w:b/>
          <w:szCs w:val="24"/>
        </w:rPr>
        <w:t xml:space="preserve"> výbor NR SR,</w:t>
      </w:r>
    </w:p>
    <w:p w:rsidR="00081C14" w:rsidRPr="0003257E" w:rsidRDefault="00081C14" w:rsidP="00081C14">
      <w:pPr>
        <w:pStyle w:val="Zkladntext2"/>
        <w:ind w:left="3686"/>
        <w:rPr>
          <w:szCs w:val="24"/>
        </w:rPr>
      </w:pPr>
      <w:r w:rsidRPr="00081C14">
        <w:rPr>
          <w:b/>
          <w:szCs w:val="24"/>
        </w:rPr>
        <w:t>Výbor NR SR pre hospodárske záležitosti</w:t>
      </w:r>
      <w:r w:rsidRPr="0003257E">
        <w:rPr>
          <w:szCs w:val="24"/>
        </w:rPr>
        <w:t xml:space="preserve">. </w:t>
      </w:r>
    </w:p>
    <w:p w:rsidR="00081C14" w:rsidRPr="003E0F35" w:rsidRDefault="00081C14" w:rsidP="00081C14">
      <w:pPr>
        <w:pStyle w:val="Odsekzoznamu"/>
        <w:overflowPunct w:val="0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081C14" w:rsidRPr="002C3A0C" w:rsidRDefault="00081C14" w:rsidP="00081C14">
      <w:pPr>
        <w:pStyle w:val="Odsekzoznamu"/>
        <w:spacing w:after="0" w:line="240" w:lineRule="auto"/>
        <w:ind w:left="1856" w:firstLine="1830"/>
        <w:jc w:val="both"/>
        <w:rPr>
          <w:rFonts w:ascii="Times New Roman" w:hAnsi="Times New Roman"/>
          <w:b/>
          <w:sz w:val="24"/>
          <w:szCs w:val="24"/>
        </w:rPr>
      </w:pPr>
      <w:r w:rsidRPr="002C3A0C"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081C14" w:rsidRPr="001E17F7" w:rsidRDefault="00081C14" w:rsidP="00081C14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2. </w:t>
      </w:r>
      <w:r w:rsidRPr="001E17F7">
        <w:rPr>
          <w:b/>
          <w:color w:val="000000" w:themeColor="text1"/>
        </w:rPr>
        <w:t>K čl. I, bod</w:t>
      </w:r>
      <w:r>
        <w:rPr>
          <w:b/>
          <w:color w:val="000000" w:themeColor="text1"/>
        </w:rPr>
        <w:t>u 4</w:t>
      </w:r>
    </w:p>
    <w:p w:rsidR="00081C14" w:rsidRPr="001E17F7" w:rsidRDefault="00081C14" w:rsidP="00081C14">
      <w:r>
        <w:t>V čl. I,</w:t>
      </w:r>
      <w:r w:rsidRPr="001E17F7">
        <w:t xml:space="preserve"> bod </w:t>
      </w:r>
      <w:r>
        <w:t xml:space="preserve">4 </w:t>
      </w:r>
      <w:r w:rsidRPr="001E17F7">
        <w:t>znie:</w:t>
      </w:r>
    </w:p>
    <w:p w:rsidR="00081C14" w:rsidRDefault="00081C14" w:rsidP="00081C14">
      <w:pPr>
        <w:tabs>
          <w:tab w:val="left" w:pos="3581"/>
        </w:tabs>
        <w:rPr>
          <w:color w:val="000000" w:themeColor="text1"/>
        </w:rPr>
      </w:pPr>
      <w:r>
        <w:rPr>
          <w:color w:val="000000" w:themeColor="text1"/>
        </w:rPr>
        <w:t xml:space="preserve">„4. V § 15a odsek 2 </w:t>
      </w:r>
      <w:r w:rsidRPr="000E2972">
        <w:rPr>
          <w:color w:val="000000" w:themeColor="text1"/>
        </w:rPr>
        <w:t>znie:</w:t>
      </w:r>
    </w:p>
    <w:p w:rsidR="00081C14" w:rsidRPr="002665F9" w:rsidRDefault="00081C14" w:rsidP="00081C14">
      <w:pPr>
        <w:jc w:val="both"/>
        <w:rPr>
          <w:color w:val="000000" w:themeColor="text1"/>
        </w:rPr>
      </w:pPr>
      <w:r>
        <w:rPr>
          <w:color w:val="000000" w:themeColor="text1"/>
        </w:rPr>
        <w:t>„(2</w:t>
      </w:r>
      <w:r w:rsidRPr="00E511C3">
        <w:rPr>
          <w:color w:val="000000" w:themeColor="text1"/>
        </w:rPr>
        <w:t>)</w:t>
      </w:r>
      <w:r w:rsidRPr="00E511C3">
        <w:t xml:space="preserve"> </w:t>
      </w:r>
      <w:r w:rsidRPr="00E511C3">
        <w:rPr>
          <w:color w:val="000000" w:themeColor="text1"/>
        </w:rPr>
        <w:t>Elektrina vyrobená z obnoviteľného</w:t>
      </w:r>
      <w:r>
        <w:rPr>
          <w:color w:val="000000" w:themeColor="text1"/>
        </w:rPr>
        <w:t xml:space="preserve"> zdroja</w:t>
      </w:r>
      <w:r w:rsidRPr="00E511C3">
        <w:rPr>
          <w:color w:val="000000" w:themeColor="text1"/>
          <w:vertAlign w:val="superscript"/>
        </w:rPr>
        <w:t>14</w:t>
      </w:r>
      <w:r w:rsidRPr="00CF1595">
        <w:rPr>
          <w:color w:val="000000" w:themeColor="text1"/>
        </w:rPr>
        <w:t>)</w:t>
      </w:r>
      <w:r w:rsidRPr="00E511C3">
        <w:rPr>
          <w:color w:val="000000" w:themeColor="text1"/>
        </w:rPr>
        <w:t xml:space="preserve"> v zariadení s cel</w:t>
      </w:r>
      <w:r>
        <w:rPr>
          <w:color w:val="000000" w:themeColor="text1"/>
        </w:rPr>
        <w:t>kovým inštalovaným výkonom do 50</w:t>
      </w:r>
      <w:r w:rsidRPr="00E511C3">
        <w:rPr>
          <w:color w:val="000000" w:themeColor="text1"/>
        </w:rPr>
        <w:t xml:space="preserve"> kW</w:t>
      </w:r>
      <w:r>
        <w:rPr>
          <w:color w:val="000000" w:themeColor="text1"/>
        </w:rPr>
        <w:t xml:space="preserve"> osobou</w:t>
      </w:r>
      <w:r w:rsidRPr="00E511C3">
        <w:rPr>
          <w:color w:val="000000" w:themeColor="text1"/>
        </w:rPr>
        <w:t xml:space="preserve"> podľa odseku 1 </w:t>
      </w:r>
      <w:r>
        <w:rPr>
          <w:color w:val="000000" w:themeColor="text1"/>
        </w:rPr>
        <w:t xml:space="preserve">a spotrebovaná touto </w:t>
      </w:r>
      <w:r w:rsidRPr="00E511C3">
        <w:rPr>
          <w:color w:val="000000" w:themeColor="text1"/>
        </w:rPr>
        <w:t>osobou sa považuje za elektrinu oslobodenú od dane</w:t>
      </w:r>
      <w:r>
        <w:rPr>
          <w:color w:val="000000" w:themeColor="text1"/>
        </w:rPr>
        <w:t>.“.“.</w:t>
      </w:r>
    </w:p>
    <w:p w:rsidR="00081C14" w:rsidRDefault="00081C14" w:rsidP="00081C14">
      <w:pPr>
        <w:ind w:left="3540"/>
        <w:jc w:val="both"/>
        <w:rPr>
          <w:b/>
          <w:bCs/>
          <w:color w:val="000000"/>
          <w:u w:val="single"/>
        </w:rPr>
      </w:pPr>
    </w:p>
    <w:p w:rsidR="00E47278" w:rsidRDefault="00E47278" w:rsidP="00E47278">
      <w:pPr>
        <w:ind w:left="3540"/>
        <w:jc w:val="both"/>
        <w:rPr>
          <w:color w:val="000000"/>
        </w:rPr>
      </w:pPr>
      <w:r>
        <w:rPr>
          <w:color w:val="000000"/>
        </w:rPr>
        <w:t xml:space="preserve">Predmetným ustanovením sa upravujú podmienky pre výrobcov elektriny z obnoviteľných zdrojov. Konkrétne, elektrina vyrobená pre vlastnú spotrebu v zariadení s celkovým inštalovaným výkonom do </w:t>
      </w:r>
      <w:r>
        <w:rPr>
          <w:bCs/>
          <w:color w:val="000000"/>
        </w:rPr>
        <w:t>50 kW</w:t>
      </w:r>
      <w:r>
        <w:rPr>
          <w:color w:val="000000"/>
        </w:rPr>
        <w:t xml:space="preserve"> je oslobodená od spotrebnej dane, ak je  spotrebovaná osobou, ktorá ju vyrobila. </w:t>
      </w:r>
      <w:r w:rsidRPr="00E47278">
        <w:rPr>
          <w:color w:val="000000" w:themeColor="text1"/>
        </w:rPr>
        <w:t>Zároveň sa vypúšťa povinnosť preukazovať výrobu elektriny zárukou pôvodu za účelom oslobodenia od dane.</w:t>
      </w:r>
    </w:p>
    <w:p w:rsidR="00E47278" w:rsidRDefault="00E47278" w:rsidP="00081C14">
      <w:pPr>
        <w:pStyle w:val="Zkladntext2"/>
        <w:ind w:left="3686"/>
        <w:rPr>
          <w:b/>
          <w:szCs w:val="24"/>
        </w:rPr>
      </w:pPr>
    </w:p>
    <w:p w:rsidR="00081C14" w:rsidRPr="0003257E" w:rsidRDefault="00081C14" w:rsidP="00081C14">
      <w:pPr>
        <w:pStyle w:val="Zkladntext2"/>
        <w:ind w:left="3686"/>
        <w:rPr>
          <w:szCs w:val="24"/>
        </w:rPr>
      </w:pPr>
      <w:r w:rsidRPr="00081C14">
        <w:rPr>
          <w:b/>
          <w:szCs w:val="24"/>
        </w:rPr>
        <w:t>Výbor NR SR pre hospodárske záležitosti</w:t>
      </w:r>
      <w:r w:rsidRPr="0003257E">
        <w:rPr>
          <w:szCs w:val="24"/>
        </w:rPr>
        <w:t xml:space="preserve">. </w:t>
      </w:r>
    </w:p>
    <w:p w:rsidR="00081C14" w:rsidRPr="003E0F35" w:rsidRDefault="00081C14" w:rsidP="00081C14">
      <w:pPr>
        <w:pStyle w:val="Odsekzoznamu"/>
        <w:overflowPunct w:val="0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081C14" w:rsidRPr="002C3A0C" w:rsidRDefault="00081C14" w:rsidP="00081C14">
      <w:pPr>
        <w:pStyle w:val="Odsekzoznamu"/>
        <w:spacing w:after="0" w:line="240" w:lineRule="auto"/>
        <w:ind w:left="1856" w:firstLine="1830"/>
        <w:jc w:val="both"/>
        <w:rPr>
          <w:rFonts w:ascii="Times New Roman" w:hAnsi="Times New Roman"/>
          <w:b/>
          <w:sz w:val="24"/>
          <w:szCs w:val="24"/>
        </w:rPr>
      </w:pPr>
      <w:r w:rsidRPr="002C3A0C"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081C14" w:rsidRPr="002665F9" w:rsidRDefault="00081C14" w:rsidP="00081C14">
      <w:pPr>
        <w:jc w:val="both"/>
      </w:pPr>
    </w:p>
    <w:p w:rsidR="00081C14" w:rsidRPr="001E17F7" w:rsidRDefault="00081C14" w:rsidP="00081C14">
      <w:pPr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 xml:space="preserve">3. </w:t>
      </w:r>
      <w:r w:rsidRPr="001E17F7">
        <w:rPr>
          <w:b/>
          <w:color w:val="000000" w:themeColor="text1"/>
        </w:rPr>
        <w:t>K čl. I, bod</w:t>
      </w:r>
      <w:r>
        <w:rPr>
          <w:b/>
          <w:color w:val="000000" w:themeColor="text1"/>
        </w:rPr>
        <w:t>u 5</w:t>
      </w:r>
    </w:p>
    <w:p w:rsidR="00081C14" w:rsidRDefault="00081C14" w:rsidP="00081C14">
      <w:r>
        <w:t>V čl. I sa</w:t>
      </w:r>
      <w:r w:rsidRPr="001E17F7">
        <w:t xml:space="preserve"> bod </w:t>
      </w:r>
      <w:r>
        <w:t>5 vypúšťa.</w:t>
      </w:r>
    </w:p>
    <w:p w:rsidR="00081C14" w:rsidRDefault="00081C14" w:rsidP="00081C14">
      <w:r>
        <w:t>Doterajší bod 6 sa primerane prečísluje.</w:t>
      </w:r>
    </w:p>
    <w:p w:rsidR="00E47278" w:rsidRDefault="00E47278" w:rsidP="00081C14"/>
    <w:p w:rsidR="00E47278" w:rsidRPr="00E47278" w:rsidRDefault="00E47278" w:rsidP="00E47278">
      <w:pPr>
        <w:ind w:left="3538"/>
        <w:jc w:val="both"/>
        <w:rPr>
          <w:color w:val="000000" w:themeColor="text1"/>
        </w:rPr>
      </w:pPr>
      <w:r>
        <w:t xml:space="preserve">Legislatívno-technická úprava v nadväznosti na navrhnutú úpravu v bode 4 článku I. </w:t>
      </w:r>
      <w:r w:rsidRPr="00E47278">
        <w:rPr>
          <w:color w:val="000000" w:themeColor="text1"/>
        </w:rPr>
        <w:t>Keďže povinnosť preukazovať sa zárukou pôvodu sa vypúšťa, tento bod je už nepotrebný.</w:t>
      </w:r>
    </w:p>
    <w:p w:rsidR="00081C14" w:rsidRDefault="00081C14" w:rsidP="00081C14"/>
    <w:p w:rsidR="00081C14" w:rsidRPr="0003257E" w:rsidRDefault="00081C14" w:rsidP="00081C14">
      <w:pPr>
        <w:pStyle w:val="Zkladntext2"/>
        <w:ind w:left="3686"/>
        <w:rPr>
          <w:szCs w:val="24"/>
        </w:rPr>
      </w:pPr>
      <w:r w:rsidRPr="00081C14">
        <w:rPr>
          <w:b/>
          <w:szCs w:val="24"/>
        </w:rPr>
        <w:t>Výbor NR SR pre hospodárske záležitosti</w:t>
      </w:r>
      <w:r w:rsidRPr="0003257E">
        <w:rPr>
          <w:szCs w:val="24"/>
        </w:rPr>
        <w:t xml:space="preserve">. </w:t>
      </w:r>
    </w:p>
    <w:p w:rsidR="00081C14" w:rsidRPr="003E0F35" w:rsidRDefault="00081C14" w:rsidP="00081C14">
      <w:pPr>
        <w:pStyle w:val="Odsekzoznamu"/>
        <w:overflowPunct w:val="0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081C14" w:rsidRPr="002C3A0C" w:rsidRDefault="00081C14" w:rsidP="00081C14">
      <w:pPr>
        <w:pStyle w:val="Odsekzoznamu"/>
        <w:spacing w:after="0" w:line="240" w:lineRule="auto"/>
        <w:ind w:left="1856" w:firstLine="1830"/>
        <w:jc w:val="both"/>
        <w:rPr>
          <w:rFonts w:ascii="Times New Roman" w:hAnsi="Times New Roman"/>
          <w:b/>
          <w:sz w:val="24"/>
          <w:szCs w:val="24"/>
        </w:rPr>
      </w:pPr>
      <w:r w:rsidRPr="002C3A0C"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081C14" w:rsidRPr="001E17F7" w:rsidRDefault="00081C14" w:rsidP="00081C14">
      <w:pPr>
        <w:rPr>
          <w:b/>
          <w:color w:val="000000" w:themeColor="text1"/>
        </w:rPr>
      </w:pPr>
      <w:r>
        <w:rPr>
          <w:b/>
          <w:color w:val="000000" w:themeColor="text1"/>
        </w:rPr>
        <w:t xml:space="preserve">4. </w:t>
      </w:r>
      <w:r w:rsidRPr="001E17F7">
        <w:rPr>
          <w:b/>
          <w:color w:val="000000" w:themeColor="text1"/>
        </w:rPr>
        <w:t>K čl. I, bod</w:t>
      </w:r>
      <w:r>
        <w:rPr>
          <w:b/>
          <w:color w:val="000000" w:themeColor="text1"/>
        </w:rPr>
        <w:t>u 6</w:t>
      </w:r>
    </w:p>
    <w:p w:rsidR="00081C14" w:rsidRPr="001E17F7" w:rsidRDefault="00081C14" w:rsidP="00081C14">
      <w:r>
        <w:t>V čl. I, doterajší 6. bod znie:</w:t>
      </w:r>
    </w:p>
    <w:p w:rsidR="00081C14" w:rsidRDefault="00081C14" w:rsidP="00081C14">
      <w:pPr>
        <w:shd w:val="clear" w:color="auto" w:fill="FFFFFF"/>
        <w:autoSpaceDE w:val="0"/>
        <w:autoSpaceDN w:val="0"/>
        <w:adjustRightInd w:val="0"/>
        <w:jc w:val="both"/>
      </w:pPr>
      <w:r>
        <w:t xml:space="preserve">„6. </w:t>
      </w:r>
      <w:r w:rsidRPr="00066156">
        <w:t>Za § 48g sa vkladá § 48h, ktorý vrátane nadpisu znie:</w:t>
      </w:r>
    </w:p>
    <w:p w:rsidR="00081C14" w:rsidRDefault="00081C14" w:rsidP="00081C14">
      <w:pPr>
        <w:shd w:val="clear" w:color="auto" w:fill="FFFFFF"/>
        <w:autoSpaceDE w:val="0"/>
        <w:autoSpaceDN w:val="0"/>
        <w:adjustRightInd w:val="0"/>
        <w:jc w:val="both"/>
      </w:pPr>
    </w:p>
    <w:p w:rsidR="00081C14" w:rsidRPr="006A151A" w:rsidRDefault="00081C14" w:rsidP="00081C1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t>„</w:t>
      </w:r>
      <w:r w:rsidRPr="006A151A">
        <w:rPr>
          <w:b/>
        </w:rPr>
        <w:t>§ 48h</w:t>
      </w:r>
    </w:p>
    <w:p w:rsidR="00081C14" w:rsidRPr="005C590E" w:rsidRDefault="00081C14" w:rsidP="00081C14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Prechodné ustanovenie</w:t>
      </w:r>
      <w:r w:rsidRPr="005C590E">
        <w:rPr>
          <w:b/>
        </w:rPr>
        <w:t xml:space="preserve"> k úpravám účinným od 1. </w:t>
      </w:r>
      <w:r>
        <w:rPr>
          <w:b/>
        </w:rPr>
        <w:t>januára 2025</w:t>
      </w:r>
    </w:p>
    <w:p w:rsidR="00081C14" w:rsidRPr="00997CD8" w:rsidRDefault="00081C14" w:rsidP="00081C14">
      <w:pPr>
        <w:shd w:val="clear" w:color="auto" w:fill="FFFFFF"/>
        <w:autoSpaceDE w:val="0"/>
        <w:autoSpaceDN w:val="0"/>
        <w:adjustRightInd w:val="0"/>
        <w:jc w:val="both"/>
      </w:pPr>
    </w:p>
    <w:p w:rsidR="00081C14" w:rsidRDefault="00081C14" w:rsidP="00081C14">
      <w:pPr>
        <w:shd w:val="clear" w:color="auto" w:fill="FFFFFF"/>
        <w:autoSpaceDE w:val="0"/>
        <w:autoSpaceDN w:val="0"/>
        <w:jc w:val="both"/>
        <w:rPr>
          <w:color w:val="000000" w:themeColor="text1"/>
        </w:rPr>
      </w:pPr>
      <w:r>
        <w:rPr>
          <w:color w:val="000000"/>
        </w:rPr>
        <w:t>Ak o</w:t>
      </w:r>
      <w:r w:rsidRPr="00997CD8">
        <w:rPr>
          <w:color w:val="000000"/>
        </w:rPr>
        <w:t xml:space="preserve">soba, ktorá </w:t>
      </w:r>
      <w:r w:rsidRPr="00997CD8">
        <w:t>vykonáva činnosť podľa osobitného predpisu</w:t>
      </w:r>
      <w:r w:rsidRPr="00997CD8">
        <w:rPr>
          <w:vertAlign w:val="superscript"/>
        </w:rPr>
        <w:t>10a</w:t>
      </w:r>
      <w:r w:rsidRPr="00997CD8">
        <w:t>) a vyrába elektrinu</w:t>
      </w:r>
      <w:r>
        <w:t xml:space="preserve"> výlučne</w:t>
      </w:r>
      <w:r w:rsidRPr="00997CD8">
        <w:t xml:space="preserve"> z obnoviteľného zdroja</w:t>
      </w:r>
      <w:r w:rsidRPr="00997CD8">
        <w:rPr>
          <w:vertAlign w:val="superscript"/>
        </w:rPr>
        <w:t>14</w:t>
      </w:r>
      <w:r w:rsidRPr="00997CD8">
        <w:t>)</w:t>
      </w:r>
      <w:r>
        <w:t xml:space="preserve"> </w:t>
      </w:r>
      <w:r w:rsidRPr="00997CD8">
        <w:t>v zariadení s celkovým inštalovaným výkonom do 50 kW</w:t>
      </w:r>
      <w:r>
        <w:rPr>
          <w:color w:val="1F497D"/>
        </w:rPr>
        <w:t>,</w:t>
      </w:r>
      <w:r w:rsidRPr="00997CD8">
        <w:t xml:space="preserve"> </w:t>
      </w:r>
      <w:r w:rsidRPr="00997CD8">
        <w:rPr>
          <w:color w:val="000000"/>
        </w:rPr>
        <w:t>je registrovaná ako platiteľ dane podľa § 11</w:t>
      </w:r>
      <w:r>
        <w:rPr>
          <w:color w:val="000000"/>
        </w:rPr>
        <w:t xml:space="preserve"> a požiada</w:t>
      </w:r>
      <w:r w:rsidRPr="006032D7">
        <w:rPr>
          <w:color w:val="000000"/>
        </w:rPr>
        <w:t xml:space="preserve"> </w:t>
      </w:r>
      <w:r w:rsidRPr="00997CD8">
        <w:rPr>
          <w:color w:val="000000"/>
        </w:rPr>
        <w:t>colný úrad</w:t>
      </w:r>
      <w:r>
        <w:rPr>
          <w:color w:val="000000"/>
        </w:rPr>
        <w:t xml:space="preserve"> </w:t>
      </w:r>
      <w:r w:rsidRPr="00997CD8">
        <w:rPr>
          <w:color w:val="000000"/>
        </w:rPr>
        <w:t>do 20. decembra 2024 o zrušenie rozhodnutia o registrácii platiteľa dane z elektriny a zrušenie registrácie platiteľa dane z</w:t>
      </w:r>
      <w:r>
        <w:rPr>
          <w:color w:val="000000"/>
        </w:rPr>
        <w:t> </w:t>
      </w:r>
      <w:r w:rsidRPr="00997CD8">
        <w:rPr>
          <w:color w:val="000000"/>
        </w:rPr>
        <w:t>elektriny</w:t>
      </w:r>
      <w:r>
        <w:rPr>
          <w:color w:val="000000"/>
        </w:rPr>
        <w:t>, toto rozhodnutie sa zrušuje a registrácia zaniká</w:t>
      </w:r>
      <w:r w:rsidRPr="006032D7">
        <w:rPr>
          <w:color w:val="000000"/>
        </w:rPr>
        <w:t xml:space="preserve"> 31. decembra 2024.</w:t>
      </w:r>
      <w:r>
        <w:rPr>
          <w:color w:val="000000" w:themeColor="text1"/>
        </w:rPr>
        <w:t>“.“.</w:t>
      </w:r>
    </w:p>
    <w:p w:rsidR="00081C14" w:rsidRDefault="00081C14" w:rsidP="00081C14">
      <w:pPr>
        <w:shd w:val="clear" w:color="auto" w:fill="FFFFFF"/>
        <w:autoSpaceDE w:val="0"/>
        <w:autoSpaceDN w:val="0"/>
        <w:jc w:val="both"/>
        <w:rPr>
          <w:color w:val="000000" w:themeColor="text1"/>
        </w:rPr>
      </w:pPr>
    </w:p>
    <w:p w:rsidR="00081C14" w:rsidRPr="00997CD8" w:rsidRDefault="00081C14" w:rsidP="00081C14">
      <w:pPr>
        <w:jc w:val="both"/>
        <w:rPr>
          <w:color w:val="000000" w:themeColor="text1"/>
        </w:rPr>
      </w:pPr>
      <w:r>
        <w:rPr>
          <w:bCs/>
          <w:color w:val="000000"/>
        </w:rPr>
        <w:t>V čl. I, 6. bod nadobúda účinnosť 1. decembra 2024</w:t>
      </w:r>
      <w:r w:rsidRPr="006F0E83">
        <w:rPr>
          <w:bCs/>
          <w:color w:val="000000"/>
        </w:rPr>
        <w:t xml:space="preserve">, </w:t>
      </w:r>
      <w:r w:rsidRPr="006F0E83">
        <w:rPr>
          <w:shd w:val="clear" w:color="auto" w:fill="FFFFFF"/>
        </w:rPr>
        <w:t>čo sa premietne do ustanovenia o účinnosti zákona pri spracúvaní čistopisu schváleného znenia.</w:t>
      </w:r>
    </w:p>
    <w:p w:rsidR="00081C14" w:rsidRDefault="00081C14" w:rsidP="00081C14">
      <w:pPr>
        <w:pStyle w:val="Zkladntext0"/>
        <w:shd w:val="clear" w:color="auto" w:fill="FFFFFF"/>
        <w:jc w:val="both"/>
        <w:rPr>
          <w:b/>
          <w:color w:val="auto"/>
          <w:u w:val="single"/>
          <w:lang w:eastAsia="en-US"/>
        </w:rPr>
      </w:pPr>
    </w:p>
    <w:p w:rsidR="00081C14" w:rsidRDefault="00081C14" w:rsidP="00D347DA">
      <w:pPr>
        <w:ind w:left="3686"/>
        <w:jc w:val="both"/>
      </w:pPr>
      <w:r w:rsidRPr="00FB765C">
        <w:t xml:space="preserve">V nadväznosti na úpravy </w:t>
      </w:r>
      <w:r>
        <w:t xml:space="preserve">v </w:t>
      </w:r>
      <w:r w:rsidRPr="00FB765C">
        <w:t xml:space="preserve">§ 15a </w:t>
      </w:r>
      <w:r>
        <w:t xml:space="preserve">sa navrhuje umožniť dotknutým osobám, ktorým colný úrad podľa doterajšej úpravy vydal </w:t>
      </w:r>
      <w:r>
        <w:rPr>
          <w:color w:val="000000"/>
        </w:rPr>
        <w:t>rozhodnutie</w:t>
      </w:r>
      <w:r w:rsidRPr="00997CD8">
        <w:rPr>
          <w:color w:val="000000"/>
        </w:rPr>
        <w:t xml:space="preserve"> o registrácii platiteľa dane z</w:t>
      </w:r>
      <w:r>
        <w:rPr>
          <w:color w:val="000000"/>
        </w:rPr>
        <w:t> </w:t>
      </w:r>
      <w:r w:rsidRPr="00997CD8">
        <w:rPr>
          <w:color w:val="000000"/>
        </w:rPr>
        <w:t>elektriny</w:t>
      </w:r>
      <w:r>
        <w:rPr>
          <w:color w:val="000000"/>
        </w:rPr>
        <w:t>,</w:t>
      </w:r>
      <w:r w:rsidRPr="00997CD8">
        <w:rPr>
          <w:color w:val="000000"/>
        </w:rPr>
        <w:t xml:space="preserve"> </w:t>
      </w:r>
      <w:r w:rsidRPr="00FB765C">
        <w:t xml:space="preserve">požiadať </w:t>
      </w:r>
      <w:r w:rsidRPr="00997CD8">
        <w:rPr>
          <w:color w:val="000000"/>
        </w:rPr>
        <w:t>colný úrad o zrušenie rozhodnutia o registrácii platiteľa dane z elektriny a zrušenie registrácie platiteľa dane z</w:t>
      </w:r>
      <w:r>
        <w:rPr>
          <w:color w:val="000000"/>
        </w:rPr>
        <w:t> </w:t>
      </w:r>
      <w:r w:rsidRPr="00997CD8">
        <w:rPr>
          <w:color w:val="000000"/>
        </w:rPr>
        <w:t>elektriny</w:t>
      </w:r>
      <w:r w:rsidRPr="00FB765C">
        <w:t xml:space="preserve"> </w:t>
      </w:r>
      <w:r>
        <w:t xml:space="preserve">do 20. decembra 2024, t. j. pred </w:t>
      </w:r>
      <w:r w:rsidRPr="00FB765C">
        <w:t xml:space="preserve">nadobudnutím účinnosti </w:t>
      </w:r>
      <w:r>
        <w:t xml:space="preserve">úprav v </w:t>
      </w:r>
      <w:r w:rsidRPr="00FB765C">
        <w:t>návrhu zákona.</w:t>
      </w:r>
      <w:r>
        <w:t xml:space="preserve"> Ak tak oprávnená osoba v ustanovenej lehote urobí, rozhodnutie o registrácii platiteľa dane z elektriny sa zrušuje a registrácia platiteľa dane z elektriny zaniká zo zákona 31. decembra 2024, t. j. táto osoba prestáva byť platiteľom dane z elektriny počnúc 1. januárom 2025; colný úrad rozhodnutie nevydáva.</w:t>
      </w:r>
    </w:p>
    <w:p w:rsidR="00081C14" w:rsidRPr="00081C14" w:rsidRDefault="00081C14" w:rsidP="00081C14">
      <w:pPr>
        <w:overflowPunct w:val="0"/>
        <w:jc w:val="both"/>
      </w:pPr>
    </w:p>
    <w:p w:rsidR="00081C14" w:rsidRPr="0003257E" w:rsidRDefault="00081C14" w:rsidP="00D347DA">
      <w:pPr>
        <w:pStyle w:val="Zkladntext2"/>
        <w:ind w:left="3402" w:firstLine="284"/>
        <w:rPr>
          <w:szCs w:val="24"/>
        </w:rPr>
      </w:pPr>
      <w:r w:rsidRPr="00081C14">
        <w:rPr>
          <w:b/>
          <w:szCs w:val="24"/>
        </w:rPr>
        <w:t>Výbor NR SR pre hospodárske záležitosti</w:t>
      </w:r>
      <w:r w:rsidRPr="0003257E">
        <w:rPr>
          <w:szCs w:val="24"/>
        </w:rPr>
        <w:t xml:space="preserve">. </w:t>
      </w:r>
    </w:p>
    <w:p w:rsidR="00081C14" w:rsidRPr="003E0F35" w:rsidRDefault="00081C14" w:rsidP="00D347DA">
      <w:pPr>
        <w:pStyle w:val="Odsekzoznamu"/>
        <w:overflowPunct w:val="0"/>
        <w:spacing w:after="0" w:line="240" w:lineRule="auto"/>
        <w:ind w:left="3402" w:firstLine="284"/>
        <w:jc w:val="both"/>
        <w:rPr>
          <w:rFonts w:ascii="Times New Roman" w:hAnsi="Times New Roman"/>
          <w:sz w:val="24"/>
          <w:szCs w:val="24"/>
        </w:rPr>
      </w:pPr>
    </w:p>
    <w:p w:rsidR="00081C14" w:rsidRPr="002C3A0C" w:rsidRDefault="00081C14" w:rsidP="00D347DA">
      <w:pPr>
        <w:pStyle w:val="Odsekzoznamu"/>
        <w:spacing w:after="0" w:line="240" w:lineRule="auto"/>
        <w:ind w:left="3402" w:firstLine="284"/>
        <w:jc w:val="both"/>
        <w:rPr>
          <w:rFonts w:ascii="Times New Roman" w:hAnsi="Times New Roman"/>
          <w:b/>
          <w:sz w:val="24"/>
          <w:szCs w:val="24"/>
        </w:rPr>
      </w:pPr>
      <w:r w:rsidRPr="002C3A0C"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081C14" w:rsidRDefault="00081C14" w:rsidP="00081C14">
      <w:pPr>
        <w:pStyle w:val="Odsekzoznamu"/>
        <w:overflowPunct w:val="0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081C14" w:rsidRPr="00081C14" w:rsidRDefault="00081C14" w:rsidP="00081C14">
      <w:pPr>
        <w:overflowPunct w:val="0"/>
        <w:ind w:left="360"/>
        <w:jc w:val="both"/>
      </w:pPr>
      <w:r w:rsidRPr="00081C14">
        <w:rPr>
          <w:b/>
        </w:rPr>
        <w:t>5.</w:t>
      </w:r>
      <w:r>
        <w:t xml:space="preserve"> </w:t>
      </w:r>
      <w:r w:rsidRPr="00081C14">
        <w:t>V čl. II sa vypúšťa slovo „od“.</w:t>
      </w:r>
    </w:p>
    <w:p w:rsidR="00081C14" w:rsidRPr="003E0F35" w:rsidRDefault="00081C14" w:rsidP="00081C14">
      <w:pPr>
        <w:pStyle w:val="Odsekzoznamu"/>
        <w:overflowPunct w:val="0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  <w:r w:rsidRPr="003E0F35">
        <w:rPr>
          <w:rFonts w:ascii="Times New Roman" w:hAnsi="Times New Roman"/>
          <w:sz w:val="24"/>
          <w:szCs w:val="24"/>
        </w:rPr>
        <w:t xml:space="preserve">Pozmeňujúci návrh gramatickej povahy vypúšťa v ustanovení o účinnosti nadbytočné slovo. </w:t>
      </w:r>
    </w:p>
    <w:p w:rsidR="00081C14" w:rsidRPr="003E0F35" w:rsidRDefault="00081C14" w:rsidP="00081C14">
      <w:pPr>
        <w:overflowPunct w:val="0"/>
        <w:jc w:val="both"/>
      </w:pPr>
    </w:p>
    <w:p w:rsidR="00081C14" w:rsidRPr="00081C14" w:rsidRDefault="00081C14" w:rsidP="00081C14">
      <w:pPr>
        <w:pStyle w:val="Zkladntext2"/>
        <w:ind w:left="3686"/>
        <w:rPr>
          <w:b/>
          <w:szCs w:val="24"/>
        </w:rPr>
      </w:pPr>
      <w:r w:rsidRPr="00081C14">
        <w:rPr>
          <w:b/>
          <w:szCs w:val="24"/>
        </w:rPr>
        <w:t xml:space="preserve">Výbor NR SR pre financie a rozpočet, </w:t>
      </w:r>
    </w:p>
    <w:p w:rsidR="00081C14" w:rsidRPr="00081C14" w:rsidRDefault="00081C14" w:rsidP="00081C14">
      <w:pPr>
        <w:pStyle w:val="Zkladntext2"/>
        <w:ind w:left="3686"/>
        <w:rPr>
          <w:b/>
          <w:szCs w:val="24"/>
        </w:rPr>
      </w:pPr>
      <w:r w:rsidRPr="00081C14">
        <w:rPr>
          <w:b/>
          <w:szCs w:val="24"/>
        </w:rPr>
        <w:lastRenderedPageBreak/>
        <w:t>Ústavnoprávn</w:t>
      </w:r>
      <w:r>
        <w:rPr>
          <w:b/>
          <w:szCs w:val="24"/>
        </w:rPr>
        <w:t>y</w:t>
      </w:r>
      <w:r w:rsidRPr="00081C14">
        <w:rPr>
          <w:b/>
          <w:szCs w:val="24"/>
        </w:rPr>
        <w:t xml:space="preserve"> výbor NR SR,</w:t>
      </w:r>
    </w:p>
    <w:p w:rsidR="00081C14" w:rsidRPr="0003257E" w:rsidRDefault="00081C14" w:rsidP="00081C14">
      <w:pPr>
        <w:pStyle w:val="Zkladntext2"/>
        <w:ind w:left="3686"/>
        <w:rPr>
          <w:szCs w:val="24"/>
        </w:rPr>
      </w:pPr>
      <w:r w:rsidRPr="00081C14">
        <w:rPr>
          <w:b/>
          <w:szCs w:val="24"/>
        </w:rPr>
        <w:t>Výbor NR SR pre hospodárske záležitosti</w:t>
      </w:r>
      <w:r w:rsidRPr="0003257E">
        <w:rPr>
          <w:szCs w:val="24"/>
        </w:rPr>
        <w:t xml:space="preserve">. </w:t>
      </w:r>
    </w:p>
    <w:p w:rsidR="00081C14" w:rsidRPr="003E0F35" w:rsidRDefault="00081C14" w:rsidP="00081C14">
      <w:pPr>
        <w:pStyle w:val="Odsekzoznamu"/>
        <w:overflowPunct w:val="0"/>
        <w:spacing w:after="0" w:line="240" w:lineRule="auto"/>
        <w:ind w:left="3686"/>
        <w:jc w:val="both"/>
        <w:rPr>
          <w:rFonts w:ascii="Times New Roman" w:hAnsi="Times New Roman"/>
          <w:sz w:val="24"/>
          <w:szCs w:val="24"/>
        </w:rPr>
      </w:pPr>
    </w:p>
    <w:p w:rsidR="00081C14" w:rsidRPr="002C3A0C" w:rsidRDefault="00081C14" w:rsidP="00081C14">
      <w:pPr>
        <w:pStyle w:val="Odsekzoznamu"/>
        <w:spacing w:after="0" w:line="240" w:lineRule="auto"/>
        <w:ind w:left="1856" w:firstLine="1830"/>
        <w:jc w:val="both"/>
        <w:rPr>
          <w:rFonts w:ascii="Times New Roman" w:hAnsi="Times New Roman"/>
          <w:b/>
          <w:sz w:val="24"/>
          <w:szCs w:val="24"/>
        </w:rPr>
      </w:pPr>
      <w:r w:rsidRPr="002C3A0C">
        <w:rPr>
          <w:rFonts w:ascii="Times New Roman" w:hAnsi="Times New Roman"/>
          <w:b/>
          <w:sz w:val="24"/>
          <w:szCs w:val="24"/>
        </w:rPr>
        <w:t xml:space="preserve">Gestorský výbor odporúča schváliť. </w:t>
      </w:r>
    </w:p>
    <w:p w:rsidR="00081C14" w:rsidRDefault="00081C14" w:rsidP="002C3A0C">
      <w:pPr>
        <w:pStyle w:val="Zkladntext2"/>
        <w:ind w:firstLine="708"/>
        <w:rPr>
          <w:szCs w:val="24"/>
        </w:rPr>
      </w:pPr>
    </w:p>
    <w:p w:rsidR="00E853B0" w:rsidRPr="002C3A0C" w:rsidRDefault="004C247E" w:rsidP="002C3A0C">
      <w:pPr>
        <w:pStyle w:val="Zkladntext2"/>
        <w:ind w:firstLine="708"/>
        <w:rPr>
          <w:szCs w:val="24"/>
        </w:rPr>
      </w:pPr>
      <w:r w:rsidRPr="002C3A0C">
        <w:rPr>
          <w:szCs w:val="24"/>
        </w:rPr>
        <w:t xml:space="preserve">Gestorský </w:t>
      </w:r>
      <w:r w:rsidR="00164144" w:rsidRPr="002C3A0C">
        <w:rPr>
          <w:szCs w:val="24"/>
        </w:rPr>
        <w:t>výbor odporúča o návrhoch výborov</w:t>
      </w:r>
      <w:r w:rsidRPr="002C3A0C">
        <w:rPr>
          <w:szCs w:val="24"/>
        </w:rPr>
        <w:t xml:space="preserve"> Národnej rady Slovenskej republiky, ktoré sú uvedené v spoločnej správe</w:t>
      </w:r>
      <w:r w:rsidR="008866FA">
        <w:rPr>
          <w:szCs w:val="24"/>
        </w:rPr>
        <w:t xml:space="preserve"> pod bodom IV</w:t>
      </w:r>
      <w:r w:rsidR="00164144" w:rsidRPr="002C3A0C">
        <w:rPr>
          <w:szCs w:val="24"/>
        </w:rPr>
        <w:t>, hlasovať takto</w:t>
      </w:r>
      <w:r w:rsidRPr="002C3A0C">
        <w:rPr>
          <w:szCs w:val="24"/>
        </w:rPr>
        <w:t>:</w:t>
      </w:r>
    </w:p>
    <w:p w:rsidR="00E853B0" w:rsidRPr="002C3A0C" w:rsidRDefault="00E853B0" w:rsidP="002C3A0C">
      <w:pPr>
        <w:pStyle w:val="Zkladntext2"/>
        <w:rPr>
          <w:color w:val="FF0000"/>
          <w:szCs w:val="24"/>
        </w:rPr>
      </w:pPr>
    </w:p>
    <w:p w:rsidR="00E853B0" w:rsidRDefault="004C247E" w:rsidP="002C3A0C">
      <w:pPr>
        <w:pStyle w:val="Zkladntext2"/>
        <w:ind w:firstLine="708"/>
        <w:rPr>
          <w:b/>
          <w:szCs w:val="24"/>
        </w:rPr>
      </w:pPr>
      <w:r w:rsidRPr="002C3A0C">
        <w:rPr>
          <w:szCs w:val="24"/>
        </w:rPr>
        <w:t xml:space="preserve">O bodoch spoločnej správy č. </w:t>
      </w:r>
      <w:r w:rsidR="00164144" w:rsidRPr="002C3A0C">
        <w:rPr>
          <w:b/>
          <w:szCs w:val="24"/>
        </w:rPr>
        <w:t xml:space="preserve">1 až </w:t>
      </w:r>
      <w:r w:rsidR="000550C5">
        <w:rPr>
          <w:b/>
          <w:szCs w:val="24"/>
        </w:rPr>
        <w:t>5</w:t>
      </w:r>
      <w:r w:rsidRPr="002C3A0C">
        <w:rPr>
          <w:b/>
          <w:szCs w:val="24"/>
        </w:rPr>
        <w:t xml:space="preserve"> </w:t>
      </w:r>
      <w:r w:rsidRPr="002C3A0C">
        <w:rPr>
          <w:szCs w:val="24"/>
        </w:rPr>
        <w:t xml:space="preserve">hlasovať spoločne s návrhom gestorského výboru </w:t>
      </w:r>
      <w:r w:rsidRPr="002C3A0C">
        <w:rPr>
          <w:b/>
          <w:szCs w:val="24"/>
        </w:rPr>
        <w:t>schváliť.</w:t>
      </w:r>
    </w:p>
    <w:p w:rsidR="000550C5" w:rsidRPr="002C3A0C" w:rsidRDefault="000550C5" w:rsidP="002C3A0C">
      <w:pPr>
        <w:pStyle w:val="Zkladntext2"/>
        <w:ind w:firstLine="708"/>
        <w:rPr>
          <w:b/>
          <w:szCs w:val="24"/>
        </w:rPr>
      </w:pPr>
    </w:p>
    <w:p w:rsidR="00E853B0" w:rsidRDefault="004C247E" w:rsidP="002C3A0C">
      <w:pPr>
        <w:pStyle w:val="Zkladntext2"/>
        <w:jc w:val="center"/>
        <w:rPr>
          <w:b/>
          <w:szCs w:val="24"/>
        </w:rPr>
      </w:pPr>
      <w:r w:rsidRPr="002C3A0C">
        <w:rPr>
          <w:b/>
          <w:szCs w:val="24"/>
        </w:rPr>
        <w:t>V.</w:t>
      </w:r>
    </w:p>
    <w:p w:rsidR="000550C5" w:rsidRPr="002C3A0C" w:rsidRDefault="000550C5" w:rsidP="002C3A0C">
      <w:pPr>
        <w:pStyle w:val="Zkladntext2"/>
        <w:jc w:val="center"/>
        <w:rPr>
          <w:b/>
          <w:szCs w:val="24"/>
        </w:rPr>
      </w:pPr>
    </w:p>
    <w:p w:rsidR="00E853B0" w:rsidRPr="002C3A0C" w:rsidRDefault="004C247E" w:rsidP="002C3A0C">
      <w:pPr>
        <w:tabs>
          <w:tab w:val="left" w:pos="709"/>
        </w:tabs>
        <w:jc w:val="both"/>
        <w:rPr>
          <w:b/>
        </w:rPr>
      </w:pPr>
      <w:r w:rsidRPr="002C3A0C">
        <w:tab/>
      </w:r>
      <w:r w:rsidRPr="002C3A0C">
        <w:rPr>
          <w:bCs/>
        </w:rPr>
        <w:t>Gestorský výbor</w:t>
      </w:r>
      <w:r w:rsidRPr="002C3A0C">
        <w:t xml:space="preserve"> na základe stanovísk výborov </w:t>
      </w:r>
      <w:r w:rsidR="00E46B2D" w:rsidRPr="002C3A0C">
        <w:t xml:space="preserve">Národnej rady Slovenskej republiky </w:t>
      </w:r>
      <w:r w:rsidRPr="002C3A0C">
        <w:t xml:space="preserve">k </w:t>
      </w:r>
      <w:r w:rsidR="000550C5">
        <w:rPr>
          <w:color w:val="000000"/>
        </w:rPr>
        <w:t>n</w:t>
      </w:r>
      <w:r w:rsidR="000550C5" w:rsidRPr="00827616">
        <w:rPr>
          <w:color w:val="000000"/>
        </w:rPr>
        <w:t>ávrh</w:t>
      </w:r>
      <w:r w:rsidR="000550C5">
        <w:rPr>
          <w:color w:val="000000"/>
        </w:rPr>
        <w:t>u</w:t>
      </w:r>
      <w:r w:rsidR="000550C5" w:rsidRPr="00827616">
        <w:rPr>
          <w:color w:val="000000"/>
        </w:rPr>
        <w:t xml:space="preserve"> poslanca Národnej rady Slovenskej republiky Ľubomíra VÁŽNEHO na vydanie zákona, ktorým sa mení a dopĺňa zákon č. 609/2007 Z. z. o spotrebnej dani z elektriny, uhlia a zemného plynu a o zmene a doplnení zákona č. 98/2004 Z. z. o spotrebnej dani z minerálneho oleja v znení neskorších predpisov</w:t>
      </w:r>
      <w:r w:rsidR="000550C5">
        <w:rPr>
          <w:color w:val="000000"/>
        </w:rPr>
        <w:t xml:space="preserve"> </w:t>
      </w:r>
      <w:r w:rsidR="000550C5" w:rsidRPr="002C3A0C">
        <w:t xml:space="preserve">(tlač </w:t>
      </w:r>
      <w:r w:rsidR="000550C5">
        <w:t>411</w:t>
      </w:r>
      <w:r w:rsidR="000550C5" w:rsidRPr="002C3A0C">
        <w:t>)</w:t>
      </w:r>
      <w:r w:rsidRPr="002C3A0C">
        <w:rPr>
          <w:b/>
          <w:bCs/>
        </w:rPr>
        <w:t xml:space="preserve"> </w:t>
      </w:r>
      <w:r w:rsidRPr="002C3A0C">
        <w:t xml:space="preserve">odporúča Národnej rade Slovenskej republiky predmetný návrh zákona </w:t>
      </w:r>
      <w:r w:rsidRPr="002C3A0C">
        <w:rPr>
          <w:b/>
        </w:rPr>
        <w:t>schváliť s pozmeňujúcimi a doplňujúcimi návrhmi</w:t>
      </w:r>
      <w:r w:rsidRPr="002C3A0C">
        <w:rPr>
          <w:b/>
          <w:bCs/>
        </w:rPr>
        <w:t xml:space="preserve">. </w:t>
      </w:r>
    </w:p>
    <w:p w:rsidR="00E853B0" w:rsidRPr="002C3A0C" w:rsidRDefault="00E853B0" w:rsidP="002C3A0C">
      <w:pPr>
        <w:keepNext/>
        <w:shd w:val="clear" w:color="auto" w:fill="FFFFFF"/>
        <w:ind w:firstLine="708"/>
        <w:jc w:val="both"/>
        <w:outlineLvl w:val="1"/>
        <w:rPr>
          <w:bCs/>
        </w:rPr>
      </w:pPr>
    </w:p>
    <w:p w:rsidR="00E853B0" w:rsidRPr="002C3A0C" w:rsidRDefault="004C247E" w:rsidP="002C3A0C">
      <w:pPr>
        <w:keepNext/>
        <w:shd w:val="clear" w:color="auto" w:fill="FFFFFF"/>
        <w:ind w:firstLine="708"/>
        <w:jc w:val="both"/>
        <w:outlineLvl w:val="1"/>
      </w:pPr>
      <w:r w:rsidRPr="002C3A0C">
        <w:rPr>
          <w:bCs/>
        </w:rPr>
        <w:t>Spoločná správa</w:t>
      </w:r>
      <w:r w:rsidRPr="002C3A0C">
        <w:t xml:space="preserve"> výborov Národnej rady Slovenskej republiky o prerokovaní </w:t>
      </w:r>
      <w:r w:rsidR="008A100A">
        <w:rPr>
          <w:color w:val="000000"/>
        </w:rPr>
        <w:t>n</w:t>
      </w:r>
      <w:r w:rsidR="008A100A" w:rsidRPr="00827616">
        <w:rPr>
          <w:color w:val="000000"/>
        </w:rPr>
        <w:t>ávrh</w:t>
      </w:r>
      <w:r w:rsidR="008A100A">
        <w:rPr>
          <w:color w:val="000000"/>
        </w:rPr>
        <w:t>u</w:t>
      </w:r>
      <w:r w:rsidR="008A100A" w:rsidRPr="00827616">
        <w:rPr>
          <w:color w:val="000000"/>
        </w:rPr>
        <w:t xml:space="preserve"> poslanca Národnej rady Slovenskej republiky Ľubomíra VÁŽNEHO na vydanie zákona, ktorým sa mení a dopĺňa zákon č. 609/2007 Z. z. o spotrebnej dani z elektriny, uhlia a zemného plynu a o zmene a doplnení zákona č. 98/2004 Z. z. o spotrebnej dani z minerálneho oleja v znení neskorších predpisov</w:t>
      </w:r>
      <w:r w:rsidR="008A100A">
        <w:rPr>
          <w:color w:val="000000"/>
        </w:rPr>
        <w:t xml:space="preserve"> </w:t>
      </w:r>
      <w:r w:rsidRPr="002C3A0C">
        <w:rPr>
          <w:b/>
          <w:bCs/>
        </w:rPr>
        <w:t xml:space="preserve">(tlač </w:t>
      </w:r>
      <w:r w:rsidR="000550C5">
        <w:rPr>
          <w:b/>
          <w:bCs/>
        </w:rPr>
        <w:t>411</w:t>
      </w:r>
      <w:r w:rsidR="003564B5">
        <w:rPr>
          <w:b/>
          <w:bCs/>
        </w:rPr>
        <w:t>a</w:t>
      </w:r>
      <w:r w:rsidRPr="002C3A0C">
        <w:rPr>
          <w:b/>
          <w:bCs/>
        </w:rPr>
        <w:t xml:space="preserve">) </w:t>
      </w:r>
      <w:r w:rsidRPr="002C3A0C">
        <w:rPr>
          <w:bCs/>
        </w:rPr>
        <w:t>bola schválená uznesením gestorského výboru</w:t>
      </w:r>
      <w:r w:rsidRPr="002C3A0C">
        <w:rPr>
          <w:b/>
          <w:bCs/>
        </w:rPr>
        <w:t xml:space="preserve"> č</w:t>
      </w:r>
      <w:r w:rsidRPr="00560F1A">
        <w:rPr>
          <w:b/>
          <w:bCs/>
        </w:rPr>
        <w:t xml:space="preserve">. </w:t>
      </w:r>
      <w:r w:rsidR="0000466D">
        <w:rPr>
          <w:b/>
          <w:bCs/>
        </w:rPr>
        <w:t>146</w:t>
      </w:r>
      <w:r w:rsidRPr="00560F1A">
        <w:rPr>
          <w:b/>
          <w:bCs/>
        </w:rPr>
        <w:t xml:space="preserve"> </w:t>
      </w:r>
      <w:r w:rsidRPr="002C3A0C">
        <w:rPr>
          <w:b/>
          <w:bCs/>
        </w:rPr>
        <w:t>z </w:t>
      </w:r>
      <w:r w:rsidR="000550C5">
        <w:rPr>
          <w:b/>
          <w:bCs/>
        </w:rPr>
        <w:t>22</w:t>
      </w:r>
      <w:r w:rsidR="003564B5">
        <w:rPr>
          <w:b/>
          <w:bCs/>
        </w:rPr>
        <w:t xml:space="preserve">. </w:t>
      </w:r>
      <w:r w:rsidR="000550C5">
        <w:rPr>
          <w:b/>
          <w:bCs/>
        </w:rPr>
        <w:t>októbra</w:t>
      </w:r>
      <w:r w:rsidRPr="002C3A0C">
        <w:rPr>
          <w:b/>
          <w:bCs/>
        </w:rPr>
        <w:t xml:space="preserve"> 2024.</w:t>
      </w:r>
    </w:p>
    <w:p w:rsidR="00E853B0" w:rsidRPr="002C3A0C" w:rsidRDefault="00E853B0" w:rsidP="002C3A0C">
      <w:pPr>
        <w:ind w:firstLine="708"/>
        <w:jc w:val="both"/>
        <w:rPr>
          <w:bCs/>
        </w:rPr>
      </w:pPr>
    </w:p>
    <w:p w:rsidR="00E853B0" w:rsidRPr="002C3A0C" w:rsidRDefault="004C247E" w:rsidP="002C3A0C">
      <w:pPr>
        <w:ind w:firstLine="708"/>
        <w:jc w:val="both"/>
      </w:pPr>
      <w:r w:rsidRPr="002C3A0C">
        <w:rPr>
          <w:bCs/>
        </w:rPr>
        <w:t xml:space="preserve">Týmto uznesením </w:t>
      </w:r>
      <w:r w:rsidR="003564B5">
        <w:rPr>
          <w:bCs/>
        </w:rPr>
        <w:t xml:space="preserve">gestorský </w:t>
      </w:r>
      <w:r w:rsidRPr="002C3A0C">
        <w:rPr>
          <w:bCs/>
        </w:rPr>
        <w:t>výbor zároveň poveril spoločného spravodajcu</w:t>
      </w:r>
      <w:r w:rsidR="000550C5">
        <w:rPr>
          <w:b/>
          <w:bCs/>
        </w:rPr>
        <w:t xml:space="preserve"> </w:t>
      </w:r>
      <w:r w:rsidR="0000466D">
        <w:rPr>
          <w:b/>
          <w:bCs/>
        </w:rPr>
        <w:t xml:space="preserve">Igora </w:t>
      </w:r>
      <w:proofErr w:type="spellStart"/>
      <w:r w:rsidR="0000466D">
        <w:rPr>
          <w:b/>
          <w:bCs/>
        </w:rPr>
        <w:t>Vá</w:t>
      </w:r>
      <w:r w:rsidR="000550C5" w:rsidRPr="000550C5">
        <w:rPr>
          <w:b/>
          <w:bCs/>
        </w:rPr>
        <w:t>leka</w:t>
      </w:r>
      <w:proofErr w:type="spellEnd"/>
      <w:r w:rsidRPr="002C3A0C">
        <w:rPr>
          <w:bCs/>
        </w:rPr>
        <w:t xml:space="preserve">,  </w:t>
      </w:r>
      <w:r w:rsidRPr="002C3A0C">
        <w:t xml:space="preserve">aby na schôdzi Národnej rady Slovenskej republiky informoval o výsledku rokovania výborov </w:t>
      </w:r>
      <w:r w:rsidR="003564B5" w:rsidRPr="002C3A0C">
        <w:t xml:space="preserve">Národnej rady Slovenskej republiky </w:t>
      </w:r>
      <w:r w:rsidRPr="002C3A0C">
        <w:t>a navrhol Národnej rade Slovenskej republiky postup pri hlasovaní podľa príslušných ustanovení zákona č. 350/1996 Z. z. o rokovacom poriadku Národnej rady Slovenskej republiky znení neskorších predpisov.</w:t>
      </w:r>
      <w:r w:rsidRPr="002C3A0C">
        <w:tab/>
      </w:r>
      <w:r w:rsidRPr="002C3A0C">
        <w:tab/>
      </w:r>
      <w:r w:rsidRPr="002C3A0C">
        <w:tab/>
      </w:r>
      <w:r w:rsidRPr="002C3A0C">
        <w:tab/>
      </w:r>
      <w:r w:rsidRPr="002C3A0C">
        <w:tab/>
      </w:r>
    </w:p>
    <w:p w:rsidR="00E853B0" w:rsidRPr="002C3A0C" w:rsidRDefault="004C247E" w:rsidP="002C3A0C">
      <w:pPr>
        <w:ind w:firstLine="708"/>
        <w:jc w:val="both"/>
      </w:pPr>
      <w:r w:rsidRPr="002C3A0C">
        <w:tab/>
      </w:r>
      <w:r w:rsidRPr="002C3A0C">
        <w:tab/>
      </w:r>
      <w:r w:rsidRPr="002C3A0C">
        <w:tab/>
      </w:r>
      <w:r w:rsidRPr="002C3A0C">
        <w:tab/>
      </w:r>
      <w:r w:rsidRPr="002C3A0C">
        <w:tab/>
      </w:r>
    </w:p>
    <w:p w:rsidR="00E853B0" w:rsidRPr="002C3A0C" w:rsidRDefault="004C247E" w:rsidP="002C3A0C">
      <w:pPr>
        <w:pStyle w:val="Zkladntext2"/>
        <w:jc w:val="center"/>
        <w:rPr>
          <w:szCs w:val="24"/>
        </w:rPr>
      </w:pPr>
      <w:r w:rsidRPr="002C3A0C">
        <w:rPr>
          <w:szCs w:val="24"/>
        </w:rPr>
        <w:t xml:space="preserve">Bratislava </w:t>
      </w:r>
      <w:r w:rsidR="000550C5">
        <w:rPr>
          <w:szCs w:val="24"/>
        </w:rPr>
        <w:t>22</w:t>
      </w:r>
      <w:r w:rsidR="003564B5">
        <w:rPr>
          <w:szCs w:val="24"/>
        </w:rPr>
        <w:t xml:space="preserve">. </w:t>
      </w:r>
      <w:r w:rsidR="000550C5">
        <w:rPr>
          <w:szCs w:val="24"/>
        </w:rPr>
        <w:t>októbra</w:t>
      </w:r>
      <w:r w:rsidRPr="002C3A0C">
        <w:rPr>
          <w:szCs w:val="24"/>
        </w:rPr>
        <w:t xml:space="preserve"> 2024</w:t>
      </w:r>
    </w:p>
    <w:p w:rsidR="00E853B0" w:rsidRPr="002C3A0C" w:rsidRDefault="00E853B0" w:rsidP="002C3A0C">
      <w:pPr>
        <w:pStyle w:val="Zkladntext2"/>
        <w:rPr>
          <w:szCs w:val="24"/>
        </w:rPr>
      </w:pPr>
    </w:p>
    <w:p w:rsidR="00E853B0" w:rsidRPr="002C3A0C" w:rsidRDefault="000550C5" w:rsidP="008866FA">
      <w:pPr>
        <w:pStyle w:val="Zkladntext2"/>
        <w:jc w:val="center"/>
        <w:rPr>
          <w:b/>
          <w:bCs/>
          <w:szCs w:val="24"/>
        </w:rPr>
      </w:pPr>
      <w:r>
        <w:rPr>
          <w:b/>
          <w:bCs/>
          <w:szCs w:val="24"/>
        </w:rPr>
        <w:t>Daniel Karas</w:t>
      </w:r>
      <w:r w:rsidR="004C247E" w:rsidRPr="002C3A0C">
        <w:rPr>
          <w:b/>
          <w:bCs/>
          <w:szCs w:val="24"/>
        </w:rPr>
        <w:t xml:space="preserve">, </w:t>
      </w:r>
      <w:proofErr w:type="spellStart"/>
      <w:r w:rsidR="004C247E" w:rsidRPr="002C3A0C">
        <w:rPr>
          <w:b/>
          <w:bCs/>
          <w:szCs w:val="24"/>
        </w:rPr>
        <w:t>v.r</w:t>
      </w:r>
      <w:proofErr w:type="spellEnd"/>
      <w:r w:rsidR="004C247E" w:rsidRPr="002C3A0C">
        <w:rPr>
          <w:b/>
          <w:bCs/>
          <w:szCs w:val="24"/>
        </w:rPr>
        <w:t>.</w:t>
      </w:r>
    </w:p>
    <w:p w:rsidR="00E853B0" w:rsidRPr="002C3A0C" w:rsidRDefault="000550C5" w:rsidP="008866FA">
      <w:pPr>
        <w:pStyle w:val="Zkladntext2"/>
        <w:jc w:val="center"/>
        <w:rPr>
          <w:b/>
          <w:bCs/>
          <w:szCs w:val="24"/>
        </w:rPr>
      </w:pPr>
      <w:r>
        <w:rPr>
          <w:b/>
          <w:bCs/>
          <w:szCs w:val="24"/>
        </w:rPr>
        <w:t>pod</w:t>
      </w:r>
      <w:r w:rsidR="004C247E" w:rsidRPr="002C3A0C">
        <w:rPr>
          <w:b/>
          <w:bCs/>
          <w:szCs w:val="24"/>
        </w:rPr>
        <w:t>predseda</w:t>
      </w:r>
    </w:p>
    <w:p w:rsidR="008866FA" w:rsidRDefault="004C247E" w:rsidP="008866FA">
      <w:pPr>
        <w:jc w:val="center"/>
        <w:rPr>
          <w:b/>
          <w:bCs/>
        </w:rPr>
      </w:pPr>
      <w:r w:rsidRPr="002C3A0C">
        <w:rPr>
          <w:b/>
          <w:bCs/>
        </w:rPr>
        <w:t xml:space="preserve">Výboru </w:t>
      </w:r>
      <w:r w:rsidR="008866FA">
        <w:rPr>
          <w:b/>
          <w:bCs/>
        </w:rPr>
        <w:t>Národnej rady Slovenskej republiky</w:t>
      </w:r>
    </w:p>
    <w:p w:rsidR="00E853B0" w:rsidRPr="002C3A0C" w:rsidRDefault="004C247E" w:rsidP="008866FA">
      <w:pPr>
        <w:jc w:val="center"/>
      </w:pPr>
      <w:r w:rsidRPr="002C3A0C">
        <w:rPr>
          <w:b/>
          <w:bCs/>
        </w:rPr>
        <w:t>pre financie a rozpočet</w:t>
      </w:r>
    </w:p>
    <w:sectPr w:rsidR="00E853B0" w:rsidRPr="002C3A0C" w:rsidSect="002C3A0C">
      <w:footerReference w:type="even" r:id="rId7"/>
      <w:footerReference w:type="default" r:id="rId8"/>
      <w:pgSz w:w="11906" w:h="16838"/>
      <w:pgMar w:top="1135" w:right="849" w:bottom="1985" w:left="126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A52" w:rsidRDefault="00A72A52">
      <w:r>
        <w:separator/>
      </w:r>
    </w:p>
  </w:endnote>
  <w:endnote w:type="continuationSeparator" w:id="0">
    <w:p w:rsidR="00A72A52" w:rsidRDefault="00A7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3B0" w:rsidRDefault="00E853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853B0" w:rsidRDefault="00E853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3B0" w:rsidRDefault="00E853B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4025B">
      <w:rPr>
        <w:rStyle w:val="slostrany"/>
        <w:noProof/>
      </w:rPr>
      <w:t>4</w:t>
    </w:r>
    <w:r>
      <w:rPr>
        <w:rStyle w:val="slostrany"/>
      </w:rPr>
      <w:fldChar w:fldCharType="end"/>
    </w:r>
  </w:p>
  <w:p w:rsidR="00E853B0" w:rsidRDefault="00E853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A52" w:rsidRDefault="00A72A52">
      <w:r>
        <w:separator/>
      </w:r>
    </w:p>
  </w:footnote>
  <w:footnote w:type="continuationSeparator" w:id="0">
    <w:p w:rsidR="00A72A52" w:rsidRDefault="00A72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BA4"/>
    <w:multiLevelType w:val="hybridMultilevel"/>
    <w:tmpl w:val="BD18C3EE"/>
    <w:lvl w:ilvl="0" w:tplc="DD78E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0166200" w:tentative="1">
      <w:start w:val="1"/>
      <w:numFmt w:val="lowerLetter"/>
      <w:lvlText w:val="%2."/>
      <w:lvlJc w:val="left"/>
      <w:pPr>
        <w:ind w:left="1440" w:hanging="360"/>
      </w:pPr>
    </w:lvl>
    <w:lvl w:ilvl="2" w:tplc="06763ED0" w:tentative="1">
      <w:start w:val="1"/>
      <w:numFmt w:val="lowerRoman"/>
      <w:lvlText w:val="%3."/>
      <w:lvlJc w:val="right"/>
      <w:pPr>
        <w:ind w:left="2160" w:hanging="180"/>
      </w:pPr>
    </w:lvl>
    <w:lvl w:ilvl="3" w:tplc="FCD87502" w:tentative="1">
      <w:start w:val="1"/>
      <w:numFmt w:val="decimal"/>
      <w:lvlText w:val="%4."/>
      <w:lvlJc w:val="left"/>
      <w:pPr>
        <w:ind w:left="2880" w:hanging="360"/>
      </w:pPr>
    </w:lvl>
    <w:lvl w:ilvl="4" w:tplc="2A904A86" w:tentative="1">
      <w:start w:val="1"/>
      <w:numFmt w:val="lowerLetter"/>
      <w:lvlText w:val="%5."/>
      <w:lvlJc w:val="left"/>
      <w:pPr>
        <w:ind w:left="3600" w:hanging="360"/>
      </w:pPr>
    </w:lvl>
    <w:lvl w:ilvl="5" w:tplc="8B34C8F2" w:tentative="1">
      <w:start w:val="1"/>
      <w:numFmt w:val="lowerRoman"/>
      <w:lvlText w:val="%6."/>
      <w:lvlJc w:val="right"/>
      <w:pPr>
        <w:ind w:left="4320" w:hanging="180"/>
      </w:pPr>
    </w:lvl>
    <w:lvl w:ilvl="6" w:tplc="62A24BE2" w:tentative="1">
      <w:start w:val="1"/>
      <w:numFmt w:val="decimal"/>
      <w:lvlText w:val="%7."/>
      <w:lvlJc w:val="left"/>
      <w:pPr>
        <w:ind w:left="5040" w:hanging="360"/>
      </w:pPr>
    </w:lvl>
    <w:lvl w:ilvl="7" w:tplc="8A0A420E" w:tentative="1">
      <w:start w:val="1"/>
      <w:numFmt w:val="lowerLetter"/>
      <w:lvlText w:val="%8."/>
      <w:lvlJc w:val="left"/>
      <w:pPr>
        <w:ind w:left="5760" w:hanging="360"/>
      </w:pPr>
    </w:lvl>
    <w:lvl w:ilvl="8" w:tplc="A6021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 w15:restartNumberingAfterBreak="0">
    <w:nsid w:val="0D912066"/>
    <w:multiLevelType w:val="hybridMultilevel"/>
    <w:tmpl w:val="F5E4F6C2"/>
    <w:lvl w:ilvl="0" w:tplc="D3B0AF88">
      <w:start w:val="1"/>
      <w:numFmt w:val="decimal"/>
      <w:lvlText w:val="(%1)"/>
      <w:lvlJc w:val="left"/>
      <w:pPr>
        <w:ind w:left="957" w:hanging="390"/>
      </w:pPr>
      <w:rPr>
        <w:rFonts w:cs="Times New Roman" w:hint="default"/>
      </w:rPr>
    </w:lvl>
    <w:lvl w:ilvl="1" w:tplc="757459B8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792E6010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BFBE881E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5F861D1C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9227E3C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52C684C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93661F4A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DC7E689A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0F944272"/>
    <w:multiLevelType w:val="hybridMultilevel"/>
    <w:tmpl w:val="C2FE39A8"/>
    <w:lvl w:ilvl="0" w:tplc="8D6AC4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B5D9D"/>
    <w:multiLevelType w:val="hybridMultilevel"/>
    <w:tmpl w:val="2230FAD8"/>
    <w:lvl w:ilvl="0" w:tplc="F39AF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E81E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B268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2BE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693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089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CBC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4A3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F07A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6737E"/>
    <w:multiLevelType w:val="hybridMultilevel"/>
    <w:tmpl w:val="148A6824"/>
    <w:lvl w:ilvl="0" w:tplc="E1B220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00649"/>
    <w:multiLevelType w:val="hybridMultilevel"/>
    <w:tmpl w:val="40C6394E"/>
    <w:lvl w:ilvl="0" w:tplc="7A56A9B2">
      <w:start w:val="1"/>
      <w:numFmt w:val="decimal"/>
      <w:lvlText w:val="(%1)"/>
      <w:lvlJc w:val="left"/>
      <w:pPr>
        <w:ind w:left="1083" w:hanging="375"/>
      </w:pPr>
      <w:rPr>
        <w:rFonts w:cs="Times New Roman" w:hint="default"/>
      </w:rPr>
    </w:lvl>
    <w:lvl w:ilvl="1" w:tplc="B742166E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CEA88F10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CCD476D2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CB7290E6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33DE189A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3ED2912A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854C2164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4CBAE854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94F2FAE"/>
    <w:multiLevelType w:val="hybridMultilevel"/>
    <w:tmpl w:val="A8622152"/>
    <w:lvl w:ilvl="0" w:tplc="A796CD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344CF"/>
    <w:multiLevelType w:val="hybridMultilevel"/>
    <w:tmpl w:val="FF6EE69C"/>
    <w:lvl w:ilvl="0" w:tplc="2D3CE0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7F0D99"/>
    <w:multiLevelType w:val="hybridMultilevel"/>
    <w:tmpl w:val="46AE07AE"/>
    <w:lvl w:ilvl="0" w:tplc="3364F45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272B35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F2663D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50676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65C34F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E488E8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6DC94B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096C55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0C010C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C106E4"/>
    <w:multiLevelType w:val="multilevel"/>
    <w:tmpl w:val="3D0EA6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BE5CBC"/>
    <w:multiLevelType w:val="hybridMultilevel"/>
    <w:tmpl w:val="995AAAE2"/>
    <w:lvl w:ilvl="0" w:tplc="0CD484B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467C9A6A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7936848C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5BE86A72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76290F0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EBC8F124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91B0A13C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E66A45E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154C1E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2589253B"/>
    <w:multiLevelType w:val="hybridMultilevel"/>
    <w:tmpl w:val="7B84D2C0"/>
    <w:lvl w:ilvl="0" w:tplc="EB0810EC">
      <w:start w:val="1"/>
      <w:numFmt w:val="decimal"/>
      <w:lvlText w:val="(%1)"/>
      <w:lvlJc w:val="left"/>
      <w:pPr>
        <w:ind w:left="9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 w15:restartNumberingAfterBreak="0">
    <w:nsid w:val="2693113A"/>
    <w:multiLevelType w:val="hybridMultilevel"/>
    <w:tmpl w:val="20FCE35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66309E"/>
    <w:multiLevelType w:val="hybridMultilevel"/>
    <w:tmpl w:val="D9F8ACE6"/>
    <w:lvl w:ilvl="0" w:tplc="AF34D2BE">
      <w:start w:val="1"/>
      <w:numFmt w:val="decimal"/>
      <w:lvlText w:val="%1."/>
      <w:lvlJc w:val="left"/>
      <w:pPr>
        <w:ind w:left="720" w:hanging="360"/>
      </w:pPr>
    </w:lvl>
    <w:lvl w:ilvl="1" w:tplc="5450D352" w:tentative="1">
      <w:start w:val="1"/>
      <w:numFmt w:val="lowerLetter"/>
      <w:lvlText w:val="%2."/>
      <w:lvlJc w:val="left"/>
      <w:pPr>
        <w:ind w:left="1440" w:hanging="360"/>
      </w:pPr>
    </w:lvl>
    <w:lvl w:ilvl="2" w:tplc="AFFCC962" w:tentative="1">
      <w:start w:val="1"/>
      <w:numFmt w:val="lowerRoman"/>
      <w:lvlText w:val="%3."/>
      <w:lvlJc w:val="right"/>
      <w:pPr>
        <w:ind w:left="2160" w:hanging="180"/>
      </w:pPr>
    </w:lvl>
    <w:lvl w:ilvl="3" w:tplc="2C5AE836" w:tentative="1">
      <w:start w:val="1"/>
      <w:numFmt w:val="decimal"/>
      <w:lvlText w:val="%4."/>
      <w:lvlJc w:val="left"/>
      <w:pPr>
        <w:ind w:left="2880" w:hanging="360"/>
      </w:pPr>
    </w:lvl>
    <w:lvl w:ilvl="4" w:tplc="DB583E7C" w:tentative="1">
      <w:start w:val="1"/>
      <w:numFmt w:val="lowerLetter"/>
      <w:lvlText w:val="%5."/>
      <w:lvlJc w:val="left"/>
      <w:pPr>
        <w:ind w:left="3600" w:hanging="360"/>
      </w:pPr>
    </w:lvl>
    <w:lvl w:ilvl="5" w:tplc="8BEA1B82" w:tentative="1">
      <w:start w:val="1"/>
      <w:numFmt w:val="lowerRoman"/>
      <w:lvlText w:val="%6."/>
      <w:lvlJc w:val="right"/>
      <w:pPr>
        <w:ind w:left="4320" w:hanging="180"/>
      </w:pPr>
    </w:lvl>
    <w:lvl w:ilvl="6" w:tplc="93E2E9E8" w:tentative="1">
      <w:start w:val="1"/>
      <w:numFmt w:val="decimal"/>
      <w:lvlText w:val="%7."/>
      <w:lvlJc w:val="left"/>
      <w:pPr>
        <w:ind w:left="5040" w:hanging="360"/>
      </w:pPr>
    </w:lvl>
    <w:lvl w:ilvl="7" w:tplc="FBEAC6DC" w:tentative="1">
      <w:start w:val="1"/>
      <w:numFmt w:val="lowerLetter"/>
      <w:lvlText w:val="%8."/>
      <w:lvlJc w:val="left"/>
      <w:pPr>
        <w:ind w:left="5760" w:hanging="360"/>
      </w:pPr>
    </w:lvl>
    <w:lvl w:ilvl="8" w:tplc="71068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A76A0"/>
    <w:multiLevelType w:val="hybridMultilevel"/>
    <w:tmpl w:val="19FA0FEA"/>
    <w:lvl w:ilvl="0" w:tplc="32AC62A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6DA6F4BA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4AF60F68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4436368A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A2840C66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156A33E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1A7C7DE2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BD002866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52D0650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2AE552F1"/>
    <w:multiLevelType w:val="hybridMultilevel"/>
    <w:tmpl w:val="AF0AB80E"/>
    <w:lvl w:ilvl="0" w:tplc="0ADE46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B871BE9"/>
    <w:multiLevelType w:val="hybridMultilevel"/>
    <w:tmpl w:val="DDA839CC"/>
    <w:lvl w:ilvl="0" w:tplc="4DCAD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12B1B"/>
    <w:multiLevelType w:val="hybridMultilevel"/>
    <w:tmpl w:val="D9789410"/>
    <w:lvl w:ilvl="0" w:tplc="512A2092">
      <w:start w:val="1"/>
      <w:numFmt w:val="decimal"/>
      <w:lvlText w:val="%1."/>
      <w:lvlJc w:val="left"/>
      <w:pPr>
        <w:ind w:left="720" w:hanging="360"/>
      </w:pPr>
    </w:lvl>
    <w:lvl w:ilvl="1" w:tplc="E766B186" w:tentative="1">
      <w:start w:val="1"/>
      <w:numFmt w:val="lowerLetter"/>
      <w:lvlText w:val="%2."/>
      <w:lvlJc w:val="left"/>
      <w:pPr>
        <w:ind w:left="1440" w:hanging="360"/>
      </w:pPr>
    </w:lvl>
    <w:lvl w:ilvl="2" w:tplc="E7203864" w:tentative="1">
      <w:start w:val="1"/>
      <w:numFmt w:val="lowerRoman"/>
      <w:lvlText w:val="%3."/>
      <w:lvlJc w:val="right"/>
      <w:pPr>
        <w:ind w:left="2160" w:hanging="180"/>
      </w:pPr>
    </w:lvl>
    <w:lvl w:ilvl="3" w:tplc="C04EE0E0" w:tentative="1">
      <w:start w:val="1"/>
      <w:numFmt w:val="decimal"/>
      <w:lvlText w:val="%4."/>
      <w:lvlJc w:val="left"/>
      <w:pPr>
        <w:ind w:left="2880" w:hanging="360"/>
      </w:pPr>
    </w:lvl>
    <w:lvl w:ilvl="4" w:tplc="8DDA663C" w:tentative="1">
      <w:start w:val="1"/>
      <w:numFmt w:val="lowerLetter"/>
      <w:lvlText w:val="%5."/>
      <w:lvlJc w:val="left"/>
      <w:pPr>
        <w:ind w:left="3600" w:hanging="360"/>
      </w:pPr>
    </w:lvl>
    <w:lvl w:ilvl="5" w:tplc="78889F74" w:tentative="1">
      <w:start w:val="1"/>
      <w:numFmt w:val="lowerRoman"/>
      <w:lvlText w:val="%6."/>
      <w:lvlJc w:val="right"/>
      <w:pPr>
        <w:ind w:left="4320" w:hanging="180"/>
      </w:pPr>
    </w:lvl>
    <w:lvl w:ilvl="6" w:tplc="D4C6602A" w:tentative="1">
      <w:start w:val="1"/>
      <w:numFmt w:val="decimal"/>
      <w:lvlText w:val="%7."/>
      <w:lvlJc w:val="left"/>
      <w:pPr>
        <w:ind w:left="5040" w:hanging="360"/>
      </w:pPr>
    </w:lvl>
    <w:lvl w:ilvl="7" w:tplc="809AFDD8" w:tentative="1">
      <w:start w:val="1"/>
      <w:numFmt w:val="lowerLetter"/>
      <w:lvlText w:val="%8."/>
      <w:lvlJc w:val="left"/>
      <w:pPr>
        <w:ind w:left="5760" w:hanging="360"/>
      </w:pPr>
    </w:lvl>
    <w:lvl w:ilvl="8" w:tplc="CF72EB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C4DE6"/>
    <w:multiLevelType w:val="hybridMultilevel"/>
    <w:tmpl w:val="FFFFFFFF"/>
    <w:lvl w:ilvl="0" w:tplc="0B1A35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1A27DC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7F054C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B94D40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50C14F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D2AD3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2A84E3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3383C6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4B4403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3B6F89"/>
    <w:multiLevelType w:val="hybridMultilevel"/>
    <w:tmpl w:val="8D98664A"/>
    <w:lvl w:ilvl="0" w:tplc="AAEA48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D6081"/>
    <w:multiLevelType w:val="hybridMultilevel"/>
    <w:tmpl w:val="9D1E1C7C"/>
    <w:lvl w:ilvl="0" w:tplc="B3D0E85C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9B488F54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C41654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D6EA4678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E40649A8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21E5E44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AC4EB682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2FE0F7A6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CA4B9FE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3A690308"/>
    <w:multiLevelType w:val="hybridMultilevel"/>
    <w:tmpl w:val="4D40EDBE"/>
    <w:lvl w:ilvl="0" w:tplc="535ECC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E70E1A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D60088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2C8686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E200C7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76A8DD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818ED5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4A0559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D3487C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7960AD"/>
    <w:multiLevelType w:val="singleLevel"/>
    <w:tmpl w:val="DA2A2E60"/>
    <w:lvl w:ilvl="0">
      <w:start w:val="1"/>
      <w:numFmt w:val="upperLetter"/>
      <w:pStyle w:val="Nadpis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24" w15:restartNumberingAfterBreak="0">
    <w:nsid w:val="3F573FA8"/>
    <w:multiLevelType w:val="hybridMultilevel"/>
    <w:tmpl w:val="7FC08DAA"/>
    <w:lvl w:ilvl="0" w:tplc="1ADCAFF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2E4770"/>
    <w:multiLevelType w:val="hybridMultilevel"/>
    <w:tmpl w:val="9A74EF06"/>
    <w:lvl w:ilvl="0" w:tplc="F58EF29E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1EDC430E" w:tentative="1">
      <w:start w:val="1"/>
      <w:numFmt w:val="lowerLetter"/>
      <w:lvlText w:val="%2."/>
      <w:lvlJc w:val="left"/>
      <w:pPr>
        <w:ind w:left="2160" w:hanging="360"/>
      </w:pPr>
    </w:lvl>
    <w:lvl w:ilvl="2" w:tplc="F5F453DE" w:tentative="1">
      <w:start w:val="1"/>
      <w:numFmt w:val="lowerRoman"/>
      <w:lvlText w:val="%3."/>
      <w:lvlJc w:val="right"/>
      <w:pPr>
        <w:ind w:left="2880" w:hanging="180"/>
      </w:pPr>
    </w:lvl>
    <w:lvl w:ilvl="3" w:tplc="FBC42EA4" w:tentative="1">
      <w:start w:val="1"/>
      <w:numFmt w:val="decimal"/>
      <w:lvlText w:val="%4."/>
      <w:lvlJc w:val="left"/>
      <w:pPr>
        <w:ind w:left="3600" w:hanging="360"/>
      </w:pPr>
    </w:lvl>
    <w:lvl w:ilvl="4" w:tplc="D06EC090" w:tentative="1">
      <w:start w:val="1"/>
      <w:numFmt w:val="lowerLetter"/>
      <w:lvlText w:val="%5."/>
      <w:lvlJc w:val="left"/>
      <w:pPr>
        <w:ind w:left="4320" w:hanging="360"/>
      </w:pPr>
    </w:lvl>
    <w:lvl w:ilvl="5" w:tplc="F43E747C" w:tentative="1">
      <w:start w:val="1"/>
      <w:numFmt w:val="lowerRoman"/>
      <w:lvlText w:val="%6."/>
      <w:lvlJc w:val="right"/>
      <w:pPr>
        <w:ind w:left="5040" w:hanging="180"/>
      </w:pPr>
    </w:lvl>
    <w:lvl w:ilvl="6" w:tplc="27707DFA" w:tentative="1">
      <w:start w:val="1"/>
      <w:numFmt w:val="decimal"/>
      <w:lvlText w:val="%7."/>
      <w:lvlJc w:val="left"/>
      <w:pPr>
        <w:ind w:left="5760" w:hanging="360"/>
      </w:pPr>
    </w:lvl>
    <w:lvl w:ilvl="7" w:tplc="5CB400C2" w:tentative="1">
      <w:start w:val="1"/>
      <w:numFmt w:val="lowerLetter"/>
      <w:lvlText w:val="%8."/>
      <w:lvlJc w:val="left"/>
      <w:pPr>
        <w:ind w:left="6480" w:hanging="360"/>
      </w:pPr>
    </w:lvl>
    <w:lvl w:ilvl="8" w:tplc="7418254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6873FE"/>
    <w:multiLevelType w:val="hybridMultilevel"/>
    <w:tmpl w:val="A378C612"/>
    <w:lvl w:ilvl="0" w:tplc="EB0810E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630C4D"/>
    <w:multiLevelType w:val="hybridMultilevel"/>
    <w:tmpl w:val="0B5AD7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F14E3"/>
    <w:multiLevelType w:val="hybridMultilevel"/>
    <w:tmpl w:val="F2B6C136"/>
    <w:lvl w:ilvl="0" w:tplc="A9EC6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B2B9C"/>
    <w:multiLevelType w:val="hybridMultilevel"/>
    <w:tmpl w:val="95985ADC"/>
    <w:lvl w:ilvl="0" w:tplc="036EDC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B3555E"/>
    <w:multiLevelType w:val="hybridMultilevel"/>
    <w:tmpl w:val="D6367404"/>
    <w:lvl w:ilvl="0" w:tplc="72802BC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2BD6F44A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6DA00276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B5B213C2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6CCE950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6B8DF86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CCB6DC2E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80AA64AC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99863F30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6289796D"/>
    <w:multiLevelType w:val="hybridMultilevel"/>
    <w:tmpl w:val="25F240DC"/>
    <w:lvl w:ilvl="0" w:tplc="DEC0F70A">
      <w:start w:val="1"/>
      <w:numFmt w:val="bullet"/>
      <w:lvlText w:val="-"/>
      <w:lvlJc w:val="left"/>
      <w:pPr>
        <w:ind w:left="720" w:hanging="360"/>
      </w:pPr>
    </w:lvl>
    <w:lvl w:ilvl="1" w:tplc="D5D60F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F69C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0A7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C8E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440A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CC0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0FF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124F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7834D2"/>
    <w:multiLevelType w:val="hybridMultilevel"/>
    <w:tmpl w:val="4F90A412"/>
    <w:lvl w:ilvl="0" w:tplc="F3DA7F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0DA8CC6" w:tentative="1">
      <w:start w:val="1"/>
      <w:numFmt w:val="lowerLetter"/>
      <w:lvlText w:val="%2."/>
      <w:lvlJc w:val="left"/>
      <w:pPr>
        <w:ind w:left="1440" w:hanging="360"/>
      </w:pPr>
    </w:lvl>
    <w:lvl w:ilvl="2" w:tplc="0A32778A" w:tentative="1">
      <w:start w:val="1"/>
      <w:numFmt w:val="lowerRoman"/>
      <w:lvlText w:val="%3."/>
      <w:lvlJc w:val="right"/>
      <w:pPr>
        <w:ind w:left="2160" w:hanging="180"/>
      </w:pPr>
    </w:lvl>
    <w:lvl w:ilvl="3" w:tplc="50065C52" w:tentative="1">
      <w:start w:val="1"/>
      <w:numFmt w:val="decimal"/>
      <w:lvlText w:val="%4."/>
      <w:lvlJc w:val="left"/>
      <w:pPr>
        <w:ind w:left="2880" w:hanging="360"/>
      </w:pPr>
    </w:lvl>
    <w:lvl w:ilvl="4" w:tplc="341C835A" w:tentative="1">
      <w:start w:val="1"/>
      <w:numFmt w:val="lowerLetter"/>
      <w:lvlText w:val="%5."/>
      <w:lvlJc w:val="left"/>
      <w:pPr>
        <w:ind w:left="3600" w:hanging="360"/>
      </w:pPr>
    </w:lvl>
    <w:lvl w:ilvl="5" w:tplc="AB763F56" w:tentative="1">
      <w:start w:val="1"/>
      <w:numFmt w:val="lowerRoman"/>
      <w:lvlText w:val="%6."/>
      <w:lvlJc w:val="right"/>
      <w:pPr>
        <w:ind w:left="4320" w:hanging="180"/>
      </w:pPr>
    </w:lvl>
    <w:lvl w:ilvl="6" w:tplc="17F44A46" w:tentative="1">
      <w:start w:val="1"/>
      <w:numFmt w:val="decimal"/>
      <w:lvlText w:val="%7."/>
      <w:lvlJc w:val="left"/>
      <w:pPr>
        <w:ind w:left="5040" w:hanging="360"/>
      </w:pPr>
    </w:lvl>
    <w:lvl w:ilvl="7" w:tplc="BE7652CA" w:tentative="1">
      <w:start w:val="1"/>
      <w:numFmt w:val="lowerLetter"/>
      <w:lvlText w:val="%8."/>
      <w:lvlJc w:val="left"/>
      <w:pPr>
        <w:ind w:left="5760" w:hanging="360"/>
      </w:pPr>
    </w:lvl>
    <w:lvl w:ilvl="8" w:tplc="951A85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61F19"/>
    <w:multiLevelType w:val="hybridMultilevel"/>
    <w:tmpl w:val="EF1E11F8"/>
    <w:lvl w:ilvl="0" w:tplc="8DA22BC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609" w:hanging="360"/>
      </w:pPr>
    </w:lvl>
    <w:lvl w:ilvl="2" w:tplc="041B001B" w:tentative="1">
      <w:start w:val="1"/>
      <w:numFmt w:val="lowerRoman"/>
      <w:lvlText w:val="%3."/>
      <w:lvlJc w:val="right"/>
      <w:pPr>
        <w:ind w:left="7329" w:hanging="180"/>
      </w:pPr>
    </w:lvl>
    <w:lvl w:ilvl="3" w:tplc="041B000F" w:tentative="1">
      <w:start w:val="1"/>
      <w:numFmt w:val="decimal"/>
      <w:lvlText w:val="%4."/>
      <w:lvlJc w:val="left"/>
      <w:pPr>
        <w:ind w:left="8049" w:hanging="360"/>
      </w:pPr>
    </w:lvl>
    <w:lvl w:ilvl="4" w:tplc="041B0019" w:tentative="1">
      <w:start w:val="1"/>
      <w:numFmt w:val="lowerLetter"/>
      <w:lvlText w:val="%5."/>
      <w:lvlJc w:val="left"/>
      <w:pPr>
        <w:ind w:left="8769" w:hanging="360"/>
      </w:pPr>
    </w:lvl>
    <w:lvl w:ilvl="5" w:tplc="041B001B" w:tentative="1">
      <w:start w:val="1"/>
      <w:numFmt w:val="lowerRoman"/>
      <w:lvlText w:val="%6."/>
      <w:lvlJc w:val="right"/>
      <w:pPr>
        <w:ind w:left="9489" w:hanging="180"/>
      </w:pPr>
    </w:lvl>
    <w:lvl w:ilvl="6" w:tplc="041B000F" w:tentative="1">
      <w:start w:val="1"/>
      <w:numFmt w:val="decimal"/>
      <w:lvlText w:val="%7."/>
      <w:lvlJc w:val="left"/>
      <w:pPr>
        <w:ind w:left="10209" w:hanging="360"/>
      </w:pPr>
    </w:lvl>
    <w:lvl w:ilvl="7" w:tplc="041B0019" w:tentative="1">
      <w:start w:val="1"/>
      <w:numFmt w:val="lowerLetter"/>
      <w:lvlText w:val="%8."/>
      <w:lvlJc w:val="left"/>
      <w:pPr>
        <w:ind w:left="10929" w:hanging="360"/>
      </w:pPr>
    </w:lvl>
    <w:lvl w:ilvl="8" w:tplc="041B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4" w15:restartNumberingAfterBreak="0">
    <w:nsid w:val="6B25450E"/>
    <w:multiLevelType w:val="hybridMultilevel"/>
    <w:tmpl w:val="020A93E0"/>
    <w:lvl w:ilvl="0" w:tplc="15BC1750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977CF0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D2E633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300AA2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B06B32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BA21A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9A55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908B51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4D00C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C06688E"/>
    <w:multiLevelType w:val="hybridMultilevel"/>
    <w:tmpl w:val="6470AE9E"/>
    <w:lvl w:ilvl="0" w:tplc="8FBC8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B51E3"/>
    <w:multiLevelType w:val="hybridMultilevel"/>
    <w:tmpl w:val="89EA364C"/>
    <w:lvl w:ilvl="0" w:tplc="3BA461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F7CE9"/>
    <w:multiLevelType w:val="hybridMultilevel"/>
    <w:tmpl w:val="A25E9368"/>
    <w:lvl w:ilvl="0" w:tplc="8DA22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66F5B"/>
    <w:multiLevelType w:val="hybridMultilevel"/>
    <w:tmpl w:val="74DC91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3"/>
    <w:lvlOverride w:ilvl="0">
      <w:startOverride w:val="1"/>
    </w:lvlOverride>
  </w:num>
  <w:num w:numId="3">
    <w:abstractNumId w:val="25"/>
  </w:num>
  <w:num w:numId="4">
    <w:abstractNumId w:val="0"/>
  </w:num>
  <w:num w:numId="5">
    <w:abstractNumId w:val="31"/>
  </w:num>
  <w:num w:numId="6">
    <w:abstractNumId w:val="4"/>
  </w:num>
  <w:num w:numId="7">
    <w:abstractNumId w:val="9"/>
  </w:num>
  <w:num w:numId="8">
    <w:abstractNumId w:val="34"/>
  </w:num>
  <w:num w:numId="9">
    <w:abstractNumId w:val="32"/>
  </w:num>
  <w:num w:numId="10">
    <w:abstractNumId w:val="14"/>
  </w:num>
  <w:num w:numId="11">
    <w:abstractNumId w:val="18"/>
  </w:num>
  <w:num w:numId="12">
    <w:abstractNumId w:val="11"/>
  </w:num>
  <w:num w:numId="13">
    <w:abstractNumId w:val="15"/>
  </w:num>
  <w:num w:numId="14">
    <w:abstractNumId w:val="19"/>
  </w:num>
  <w:num w:numId="15">
    <w:abstractNumId w:val="21"/>
  </w:num>
  <w:num w:numId="16">
    <w:abstractNumId w:val="30"/>
  </w:num>
  <w:num w:numId="17">
    <w:abstractNumId w:val="2"/>
  </w:num>
  <w:num w:numId="18">
    <w:abstractNumId w:val="6"/>
  </w:num>
  <w:num w:numId="19">
    <w:abstractNumId w:val="22"/>
  </w:num>
  <w:num w:numId="20">
    <w:abstractNumId w:val="29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27"/>
  </w:num>
  <w:num w:numId="24">
    <w:abstractNumId w:val="17"/>
  </w:num>
  <w:num w:numId="25">
    <w:abstractNumId w:val="12"/>
  </w:num>
  <w:num w:numId="26">
    <w:abstractNumId w:val="33"/>
  </w:num>
  <w:num w:numId="27">
    <w:abstractNumId w:val="3"/>
  </w:num>
  <w:num w:numId="28">
    <w:abstractNumId w:val="37"/>
  </w:num>
  <w:num w:numId="29">
    <w:abstractNumId w:val="13"/>
  </w:num>
  <w:num w:numId="30">
    <w:abstractNumId w:val="36"/>
  </w:num>
  <w:num w:numId="31">
    <w:abstractNumId w:val="28"/>
  </w:num>
  <w:num w:numId="32">
    <w:abstractNumId w:val="5"/>
  </w:num>
  <w:num w:numId="33">
    <w:abstractNumId w:val="26"/>
  </w:num>
  <w:num w:numId="34">
    <w:abstractNumId w:val="24"/>
  </w:num>
  <w:num w:numId="35">
    <w:abstractNumId w:val="20"/>
  </w:num>
  <w:num w:numId="36">
    <w:abstractNumId w:val="38"/>
  </w:num>
  <w:num w:numId="37">
    <w:abstractNumId w:val="7"/>
  </w:num>
  <w:num w:numId="38">
    <w:abstractNumId w:val="16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06"/>
    <w:rsid w:val="0000466D"/>
    <w:rsid w:val="0003257E"/>
    <w:rsid w:val="0004025B"/>
    <w:rsid w:val="000550C5"/>
    <w:rsid w:val="00081C14"/>
    <w:rsid w:val="000C50A6"/>
    <w:rsid w:val="000F636B"/>
    <w:rsid w:val="001530F7"/>
    <w:rsid w:val="00153706"/>
    <w:rsid w:val="00164144"/>
    <w:rsid w:val="0020188B"/>
    <w:rsid w:val="00264951"/>
    <w:rsid w:val="00264F0F"/>
    <w:rsid w:val="002C3A0C"/>
    <w:rsid w:val="002F35DD"/>
    <w:rsid w:val="003564B5"/>
    <w:rsid w:val="00381E1E"/>
    <w:rsid w:val="00477DBF"/>
    <w:rsid w:val="004C247E"/>
    <w:rsid w:val="004F3BED"/>
    <w:rsid w:val="0050561F"/>
    <w:rsid w:val="00560F1A"/>
    <w:rsid w:val="00590FB6"/>
    <w:rsid w:val="005C0F8E"/>
    <w:rsid w:val="005C3DF6"/>
    <w:rsid w:val="006061C3"/>
    <w:rsid w:val="00652187"/>
    <w:rsid w:val="00656C7E"/>
    <w:rsid w:val="00664E51"/>
    <w:rsid w:val="006F5BB7"/>
    <w:rsid w:val="00755CF5"/>
    <w:rsid w:val="007B7358"/>
    <w:rsid w:val="00827616"/>
    <w:rsid w:val="00866FA6"/>
    <w:rsid w:val="008866FA"/>
    <w:rsid w:val="008A100A"/>
    <w:rsid w:val="008A633D"/>
    <w:rsid w:val="008C4475"/>
    <w:rsid w:val="009622CF"/>
    <w:rsid w:val="00A72A52"/>
    <w:rsid w:val="00A845CC"/>
    <w:rsid w:val="00B306C0"/>
    <w:rsid w:val="00B83E95"/>
    <w:rsid w:val="00C71FEF"/>
    <w:rsid w:val="00D347DA"/>
    <w:rsid w:val="00D5785D"/>
    <w:rsid w:val="00E34310"/>
    <w:rsid w:val="00E46B2D"/>
    <w:rsid w:val="00E47278"/>
    <w:rsid w:val="00E80604"/>
    <w:rsid w:val="00E853B0"/>
    <w:rsid w:val="00F1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01868"/>
  <w15:docId w15:val="{5B92E23C-5504-4035-B159-E277D596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15B1"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Nadpis2">
    <w:name w:val="heading 2"/>
    <w:basedOn w:val="Normlny"/>
    <w:next w:val="Normlny"/>
    <w:qFormat/>
    <w:pPr>
      <w:keepNext/>
      <w:ind w:left="2832" w:firstLine="708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overflowPunct w:val="0"/>
      <w:autoSpaceDE w:val="0"/>
      <w:autoSpaceDN w:val="0"/>
      <w:ind w:left="360" w:hanging="360"/>
      <w:jc w:val="both"/>
      <w:outlineLvl w:val="2"/>
    </w:pPr>
    <w:rPr>
      <w:sz w:val="28"/>
    </w:rPr>
  </w:style>
  <w:style w:type="paragraph" w:styleId="Nadpis4">
    <w:name w:val="heading 4"/>
    <w:basedOn w:val="Normlny"/>
    <w:next w:val="Normlny"/>
    <w:qFormat/>
    <w:pPr>
      <w:keepNext/>
      <w:ind w:left="2832" w:firstLine="708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rsid w:val="00885A23"/>
    <w:pPr>
      <w:keepNext/>
      <w:jc w:val="both"/>
      <w:outlineLvl w:val="4"/>
    </w:pPr>
    <w:rPr>
      <w:rFonts w:eastAsia="Arial Unicode MS"/>
      <w:b/>
      <w:bCs/>
    </w:rPr>
  </w:style>
  <w:style w:type="paragraph" w:styleId="Nadpis6">
    <w:name w:val="heading 6"/>
    <w:basedOn w:val="Normlny"/>
    <w:next w:val="Normlny"/>
    <w:qFormat/>
    <w:rsid w:val="004F359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885A23"/>
    <w:pPr>
      <w:keepNext/>
      <w:widowControl w:val="0"/>
      <w:ind w:left="1416"/>
      <w:jc w:val="both"/>
      <w:outlineLvl w:val="6"/>
    </w:pPr>
    <w:rPr>
      <w:b/>
      <w:szCs w:val="20"/>
      <w:lang w:val="cs-CZ"/>
    </w:rPr>
  </w:style>
  <w:style w:type="paragraph" w:styleId="Nadpis8">
    <w:name w:val="heading 8"/>
    <w:basedOn w:val="Normlny"/>
    <w:next w:val="Normlny"/>
    <w:qFormat/>
    <w:pPr>
      <w:keepNext/>
      <w:numPr>
        <w:numId w:val="2"/>
      </w:numPr>
      <w:jc w:val="both"/>
      <w:outlineLvl w:val="7"/>
    </w:pPr>
    <w:rPr>
      <w:b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pPr>
      <w:jc w:val="center"/>
    </w:pPr>
    <w:rPr>
      <w:b/>
      <w:sz w:val="32"/>
      <w:szCs w:val="20"/>
    </w:rPr>
  </w:style>
  <w:style w:type="paragraph" w:styleId="Podtitul">
    <w:name w:val="Subtitle"/>
    <w:basedOn w:val="Normlny"/>
    <w:qFormat/>
    <w:pPr>
      <w:jc w:val="center"/>
    </w:pPr>
    <w:rPr>
      <w:b/>
      <w:sz w:val="28"/>
      <w:szCs w:val="20"/>
    </w:rPr>
  </w:style>
  <w:style w:type="paragraph" w:styleId="Zkladntext">
    <w:name w:val="Body Text"/>
    <w:basedOn w:val="Normlny"/>
    <w:pPr>
      <w:jc w:val="both"/>
    </w:pPr>
    <w:rPr>
      <w:b/>
      <w:bCs/>
    </w:rPr>
  </w:style>
  <w:style w:type="paragraph" w:styleId="Zkladntext2">
    <w:name w:val="Body Text 2"/>
    <w:basedOn w:val="Normlny"/>
    <w:link w:val="Zkladntext2Char"/>
    <w:pPr>
      <w:jc w:val="both"/>
    </w:pPr>
    <w:rPr>
      <w:szCs w:val="20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szCs w:val="20"/>
      <w:lang w:val="cs-CZ"/>
    </w:rPr>
  </w:style>
  <w:style w:type="paragraph" w:styleId="Zarkazkladnhotextu2">
    <w:name w:val="Body Text Indent 2"/>
    <w:basedOn w:val="Normlny"/>
    <w:pPr>
      <w:ind w:left="4245"/>
    </w:pPr>
    <w:rPr>
      <w:bCs/>
    </w:rPr>
  </w:style>
  <w:style w:type="paragraph" w:styleId="Zarkazkladnhotextu">
    <w:name w:val="Body Text Indent"/>
    <w:basedOn w:val="Normlny"/>
    <w:pPr>
      <w:ind w:left="5040"/>
      <w:jc w:val="both"/>
    </w:pPr>
    <w:rPr>
      <w:b/>
      <w:bCs/>
      <w:lang w:val="en-US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arkazkladnhotextu3">
    <w:name w:val="Body Text Indent 3"/>
    <w:basedOn w:val="Normlny"/>
    <w:pPr>
      <w:ind w:left="1065"/>
      <w:jc w:val="both"/>
    </w:pPr>
    <w:rPr>
      <w:szCs w:val="20"/>
      <w:lang w:val="cs-CZ"/>
    </w:rPr>
  </w:style>
  <w:style w:type="character" w:styleId="Siln">
    <w:name w:val="Strong"/>
    <w:uiPriority w:val="22"/>
    <w:qFormat/>
    <w:rPr>
      <w:b/>
      <w:bCs/>
    </w:rPr>
  </w:style>
  <w:style w:type="paragraph" w:customStyle="1" w:styleId="Zkladntext0">
    <w:name w:val="Základní text"/>
    <w:aliases w:val="Základný text Char Char"/>
    <w:rsid w:val="00843C04"/>
    <w:pPr>
      <w:autoSpaceDE w:val="0"/>
      <w:autoSpaceDN w:val="0"/>
    </w:pPr>
    <w:rPr>
      <w:color w:val="000000"/>
      <w:sz w:val="24"/>
      <w:szCs w:val="24"/>
      <w:lang w:eastAsia="cs-CZ"/>
    </w:rPr>
  </w:style>
  <w:style w:type="paragraph" w:customStyle="1" w:styleId="Popisparagrafu">
    <w:name w:val="Popis paragrafu"/>
    <w:basedOn w:val="Normlny"/>
    <w:next w:val="Normlny"/>
    <w:rsid w:val="00843C04"/>
    <w:pPr>
      <w:spacing w:before="240"/>
      <w:jc w:val="center"/>
      <w:outlineLvl w:val="5"/>
    </w:pPr>
    <w:rPr>
      <w:lang w:val="cs-CZ"/>
    </w:rPr>
  </w:style>
  <w:style w:type="paragraph" w:styleId="Textkomentra">
    <w:name w:val="annotation text"/>
    <w:basedOn w:val="Normlny"/>
    <w:link w:val="TextkomentraChar1"/>
    <w:uiPriority w:val="99"/>
    <w:semiHidden/>
    <w:rsid w:val="00090F05"/>
    <w:rPr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96626D"/>
    <w:rPr>
      <w:rFonts w:ascii="Tahoma" w:hAnsi="Tahoma" w:cs="Tahoma"/>
      <w:sz w:val="16"/>
      <w:szCs w:val="16"/>
    </w:rPr>
  </w:style>
  <w:style w:type="character" w:styleId="Zvraznenie">
    <w:name w:val="Emphasis"/>
    <w:uiPriority w:val="20"/>
    <w:qFormat/>
    <w:rsid w:val="008413C8"/>
    <w:rPr>
      <w:i/>
      <w:iCs/>
    </w:rPr>
  </w:style>
  <w:style w:type="character" w:customStyle="1" w:styleId="ZkladntextChar">
    <w:name w:val="Základní text Char"/>
    <w:link w:val="Zkladntext1"/>
    <w:rsid w:val="008413C8"/>
    <w:rPr>
      <w:snapToGrid w:val="0"/>
      <w:color w:val="000000"/>
      <w:sz w:val="24"/>
      <w:szCs w:val="24"/>
      <w:lang w:val="sk-SK" w:eastAsia="sk-SK"/>
    </w:rPr>
  </w:style>
  <w:style w:type="paragraph" w:customStyle="1" w:styleId="Zkladntext1">
    <w:name w:val="Základní text1"/>
    <w:link w:val="ZkladntextChar"/>
    <w:rsid w:val="00077B17"/>
    <w:rPr>
      <w:snapToGrid w:val="0"/>
      <w:color w:val="000000"/>
      <w:sz w:val="24"/>
      <w:szCs w:val="24"/>
    </w:rPr>
  </w:style>
  <w:style w:type="paragraph" w:customStyle="1" w:styleId="Normlnywebov8">
    <w:name w:val="Normálny (webový)8"/>
    <w:basedOn w:val="Normlny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Oznaitext">
    <w:name w:val="Block Text"/>
    <w:basedOn w:val="Normlny"/>
    <w:rsid w:val="00077B17"/>
    <w:pPr>
      <w:ind w:left="708" w:right="-108"/>
    </w:pPr>
    <w:rPr>
      <w:bCs/>
    </w:rPr>
  </w:style>
  <w:style w:type="paragraph" w:styleId="Zoznam">
    <w:name w:val="List"/>
    <w:basedOn w:val="Normlny"/>
    <w:rsid w:val="004F359E"/>
    <w:pPr>
      <w:ind w:left="283" w:hanging="283"/>
    </w:pPr>
  </w:style>
  <w:style w:type="paragraph" w:styleId="Zoznam2">
    <w:name w:val="List 2"/>
    <w:basedOn w:val="Normlny"/>
    <w:rsid w:val="004F359E"/>
    <w:pPr>
      <w:ind w:left="566" w:hanging="283"/>
    </w:pPr>
  </w:style>
  <w:style w:type="character" w:customStyle="1" w:styleId="Zstupntext1">
    <w:name w:val="Zástupný text1"/>
    <w:semiHidden/>
    <w:rsid w:val="00364541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rsid w:val="00885A23"/>
    <w:pPr>
      <w:jc w:val="both"/>
    </w:pPr>
    <w:rPr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rsid w:val="00885A23"/>
    <w:pPr>
      <w:tabs>
        <w:tab w:val="center" w:pos="4536"/>
        <w:tab w:val="right" w:pos="9072"/>
      </w:tabs>
    </w:pPr>
    <w:rPr>
      <w:lang w:val="en-US" w:eastAsia="en-US"/>
    </w:rPr>
  </w:style>
  <w:style w:type="paragraph" w:customStyle="1" w:styleId="NormalCentered">
    <w:name w:val="Normal Centered"/>
    <w:basedOn w:val="Normlny"/>
    <w:rsid w:val="00885A23"/>
    <w:pPr>
      <w:spacing w:before="120" w:after="120"/>
      <w:jc w:val="center"/>
    </w:pPr>
    <w:rPr>
      <w:lang w:eastAsia="en-GB"/>
    </w:rPr>
  </w:style>
  <w:style w:type="paragraph" w:customStyle="1" w:styleId="CharCharCharChar">
    <w:name w:val="Char Char Char Char"/>
    <w:basedOn w:val="Normlny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CharCharCharCharCharChar">
    <w:name w:val="Char Char1 Char Char Char Char Char Char Char"/>
    <w:basedOn w:val="Normlny"/>
    <w:rsid w:val="00885A23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CharCharCharCharCharCharChar">
    <w:name w:val="Char Char Char Char Char Char Char"/>
    <w:basedOn w:val="Normlny"/>
    <w:rsid w:val="00885A2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lohy">
    <w:name w:val="prílohy"/>
    <w:basedOn w:val="Normlny"/>
    <w:rsid w:val="00885A23"/>
    <w:pPr>
      <w:overflowPunct w:val="0"/>
      <w:autoSpaceDE w:val="0"/>
      <w:autoSpaceDN w:val="0"/>
      <w:adjustRightInd w:val="0"/>
      <w:spacing w:before="480"/>
      <w:textAlignment w:val="baseline"/>
    </w:pPr>
    <w:rPr>
      <w:szCs w:val="20"/>
      <w:lang w:eastAsia="en-US"/>
    </w:rPr>
  </w:style>
  <w:style w:type="paragraph" w:customStyle="1" w:styleId="Odstavecseseznamem">
    <w:name w:val="Odstavec se seznamem"/>
    <w:basedOn w:val="Normlny"/>
    <w:qFormat/>
    <w:rsid w:val="00301D8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826CE5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aliases w:val="Conclusion de partie,Dot pt,LISTA,List Paragraph (Czech Tourism),Nad,No Spacing1,ODRAZKY PRVA UROVEN,Odsek,Odsek zoznamu1,Odsek zoznamu2,Odstavec cíl se seznamem,Odstavec se seznamem5,Odstavec_muj,Seznam - odrážky,_Odstavec se seznamem"/>
    <w:basedOn w:val="Normlny"/>
    <w:link w:val="OdsekzoznamuChar"/>
    <w:uiPriority w:val="34"/>
    <w:qFormat/>
    <w:rsid w:val="00826C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dstavce">
    <w:name w:val="Text odstavce"/>
    <w:basedOn w:val="Normlny"/>
    <w:rsid w:val="00826CE5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 w:eastAsia="cs-CZ"/>
    </w:rPr>
  </w:style>
  <w:style w:type="character" w:styleId="Zstupntext">
    <w:name w:val="Placeholder Text"/>
    <w:uiPriority w:val="99"/>
    <w:semiHidden/>
    <w:rsid w:val="00826CE5"/>
    <w:rPr>
      <w:rFonts w:ascii="Times New Roman" w:hAnsi="Times New Roman" w:cs="Times New Roman" w:hint="default"/>
      <w:color w:val="808080"/>
    </w:rPr>
  </w:style>
  <w:style w:type="character" w:customStyle="1" w:styleId="Administrator">
    <w:name w:val="Administrator"/>
    <w:semiHidden/>
    <w:rsid w:val="002C038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NzovChar">
    <w:name w:val="Názov Char"/>
    <w:link w:val="Nzov"/>
    <w:rsid w:val="005D15B1"/>
    <w:rPr>
      <w:b/>
      <w:sz w:val="32"/>
      <w:lang w:val="sk-SK" w:eastAsia="sk-SK" w:bidi="ar-SA"/>
    </w:rPr>
  </w:style>
  <w:style w:type="character" w:customStyle="1" w:styleId="skypepnhmark">
    <w:name w:val="skype_pnh_mark"/>
    <w:rsid w:val="00FF4E6F"/>
    <w:rPr>
      <w:vanish/>
      <w:specVanish w:val="0"/>
    </w:rPr>
  </w:style>
  <w:style w:type="character" w:customStyle="1" w:styleId="skypepnhprintcontainer">
    <w:name w:val="skype_pnh_print_container"/>
    <w:basedOn w:val="Predvolenpsmoodseku"/>
    <w:rsid w:val="00FF4E6F"/>
  </w:style>
  <w:style w:type="paragraph" w:customStyle="1" w:styleId="tl">
    <w:name w:val="Štýl"/>
    <w:rsid w:val="00FF4E6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Odsekzoznamu3">
    <w:name w:val="Odsek zoznamu3"/>
    <w:basedOn w:val="Normlny"/>
    <w:rsid w:val="008E39AD"/>
    <w:pPr>
      <w:ind w:left="720"/>
      <w:contextualSpacing/>
    </w:pPr>
    <w:rPr>
      <w:rFonts w:eastAsia="Calibri"/>
    </w:rPr>
  </w:style>
  <w:style w:type="character" w:customStyle="1" w:styleId="ppp-input-value">
    <w:name w:val="ppp-input-value"/>
    <w:basedOn w:val="Predvolenpsmoodseku"/>
    <w:rsid w:val="00F53C66"/>
  </w:style>
  <w:style w:type="paragraph" w:customStyle="1" w:styleId="TxBrp1">
    <w:name w:val="TxBr_p1"/>
    <w:basedOn w:val="Normlny"/>
    <w:rsid w:val="0036390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kladntext2Char">
    <w:name w:val="Základný text 2 Char"/>
    <w:link w:val="Zkladntext2"/>
    <w:rsid w:val="00D35084"/>
    <w:rPr>
      <w:sz w:val="24"/>
    </w:rPr>
  </w:style>
  <w:style w:type="character" w:customStyle="1" w:styleId="OdsekzoznamuChar">
    <w:name w:val="Odsek zoznamu Char"/>
    <w:aliases w:val="Conclusion de partie Char,Dot pt Char,LISTA Char,List Paragraph (Czech Tourism) Char,Nad Char,No Spacing1 Char,ODRAZKY PRVA UROVEN Char,Odsek Char,Odsek zoznamu1 Char,Odsek zoznamu2 Char,Odstavec cíl se seznamem Char,Odstavec_muj Char"/>
    <w:link w:val="Odsekzoznamu"/>
    <w:uiPriority w:val="34"/>
    <w:qFormat/>
    <w:locked/>
    <w:rsid w:val="00E93788"/>
    <w:rPr>
      <w:rFonts w:ascii="Calibri" w:eastAsia="Calibri" w:hAnsi="Calibri"/>
      <w:sz w:val="22"/>
      <w:szCs w:val="22"/>
      <w:lang w:eastAsia="en-US"/>
    </w:rPr>
  </w:style>
  <w:style w:type="character" w:customStyle="1" w:styleId="awspan1">
    <w:name w:val="awspan1"/>
    <w:rsid w:val="00051606"/>
    <w:rPr>
      <w:color w:val="000000"/>
      <w:sz w:val="24"/>
      <w:szCs w:val="24"/>
    </w:rPr>
  </w:style>
  <w:style w:type="character" w:styleId="Hypertextovprepojenie">
    <w:name w:val="Hyperlink"/>
    <w:uiPriority w:val="99"/>
    <w:unhideWhenUsed/>
    <w:rsid w:val="00362566"/>
    <w:rPr>
      <w:rFonts w:ascii="Times New Roman" w:hAnsi="Times New Roman" w:cs="Times New Roman" w:hint="default"/>
      <w:color w:val="0563C1"/>
      <w:u w:val="single"/>
    </w:rPr>
  </w:style>
  <w:style w:type="character" w:styleId="Odkaznakomentr">
    <w:name w:val="annotation reference"/>
    <w:basedOn w:val="Predvolenpsmoodseku"/>
    <w:uiPriority w:val="99"/>
    <w:unhideWhenUsed/>
    <w:rsid w:val="000C50A6"/>
    <w:rPr>
      <w:sz w:val="16"/>
      <w:szCs w:val="16"/>
    </w:rPr>
  </w:style>
  <w:style w:type="character" w:customStyle="1" w:styleId="TextkomentraChar">
    <w:name w:val="Text komentára Char"/>
    <w:basedOn w:val="Predvolenpsmoodseku"/>
    <w:uiPriority w:val="99"/>
    <w:semiHidden/>
    <w:rsid w:val="000C50A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0C50A6"/>
    <w:rPr>
      <w:b/>
      <w:bCs/>
      <w:lang w:eastAsia="sk-SK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0C50A6"/>
    <w:rPr>
      <w:lang w:eastAsia="cs-CZ"/>
    </w:rPr>
  </w:style>
  <w:style w:type="character" w:customStyle="1" w:styleId="PredmetkomentraChar">
    <w:name w:val="Predmet komentára Char"/>
    <w:basedOn w:val="TextkomentraChar1"/>
    <w:link w:val="Predmetkomentra"/>
    <w:uiPriority w:val="99"/>
    <w:rsid w:val="000C50A6"/>
    <w:rPr>
      <w:b/>
      <w:bCs/>
      <w:lang w:eastAsia="cs-CZ"/>
    </w:rPr>
  </w:style>
  <w:style w:type="paragraph" w:styleId="Revzia">
    <w:name w:val="Revision"/>
    <w:hidden/>
    <w:uiPriority w:val="99"/>
    <w:semiHidden/>
    <w:rsid w:val="000C50A6"/>
    <w:rPr>
      <w:sz w:val="24"/>
      <w:szCs w:val="2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50A6"/>
    <w:rPr>
      <w:rFonts w:ascii="Tahoma" w:hAnsi="Tahoma" w:cs="Tahoma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C50A6"/>
    <w:rPr>
      <w:sz w:val="24"/>
      <w:lang w:val="cs-CZ"/>
    </w:rPr>
  </w:style>
  <w:style w:type="character" w:customStyle="1" w:styleId="awspan">
    <w:name w:val="awspan"/>
    <w:basedOn w:val="Predvolenpsmoodseku"/>
    <w:rsid w:val="000C50A6"/>
  </w:style>
  <w:style w:type="paragraph" w:styleId="Normlnywebov">
    <w:name w:val="Normal (Web)"/>
    <w:basedOn w:val="Normlny"/>
    <w:uiPriority w:val="99"/>
    <w:unhideWhenUsed/>
    <w:rsid w:val="000C50A6"/>
    <w:rPr>
      <w:rFonts w:eastAsiaTheme="minorHAnsi"/>
    </w:rPr>
  </w:style>
  <w:style w:type="character" w:customStyle="1" w:styleId="HlavikaChar">
    <w:name w:val="Hlavička Char"/>
    <w:basedOn w:val="Predvolenpsmoodseku"/>
    <w:link w:val="Hlavika"/>
    <w:uiPriority w:val="99"/>
    <w:rsid w:val="000C50A6"/>
    <w:rPr>
      <w:sz w:val="24"/>
      <w:szCs w:val="24"/>
      <w:lang w:val="en-US" w:eastAsia="en-US"/>
    </w:rPr>
  </w:style>
  <w:style w:type="character" w:customStyle="1" w:styleId="PtaChar">
    <w:name w:val="Päta Char"/>
    <w:basedOn w:val="Predvolenpsmoodseku"/>
    <w:link w:val="Pta"/>
    <w:uiPriority w:val="99"/>
    <w:rsid w:val="000C50A6"/>
    <w:rPr>
      <w:sz w:val="24"/>
      <w:szCs w:val="24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C50A6"/>
    <w:rPr>
      <w:lang w:eastAsia="cs-CZ"/>
    </w:rPr>
  </w:style>
  <w:style w:type="character" w:styleId="Odkaznapoznmkupodiarou">
    <w:name w:val="footnote reference"/>
    <w:basedOn w:val="Predvolenpsmoodseku"/>
    <w:uiPriority w:val="99"/>
    <w:rsid w:val="000C50A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1253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Martina Joscakova</cp:lastModifiedBy>
  <cp:revision>5</cp:revision>
  <cp:lastPrinted>2024-01-30T11:44:00Z</cp:lastPrinted>
  <dcterms:created xsi:type="dcterms:W3CDTF">2024-10-18T09:23:00Z</dcterms:created>
  <dcterms:modified xsi:type="dcterms:W3CDTF">2024-10-22T09:58:00Z</dcterms:modified>
</cp:coreProperties>
</file>