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EC0A7D" w:rsidRPr="00A05673" w:rsidRDefault="00742D56" w:rsidP="00EC0A7D">
            <w:pPr>
              <w:pStyle w:val="Odsekzoznamu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Návrh na vyslovenie súhlasu Národnej rady Slovenskej republiky s Dohodou</w:t>
            </w:r>
            <w:r w:rsidR="00EC0A7D" w:rsidRPr="00AC06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 leteckej doprave medzi Spojenými štátmi americkými na jednej strane, Európskou úniou a jej členskými štátmi na druhej strane, Islandom na tretej strane a Nórskym kráľovstvom na štvrtej strane </w:t>
            </w:r>
            <w:r w:rsidR="00EC0A7D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(ďalej len „Dohoda“)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Predkladateľ: </w:t>
            </w:r>
            <w:r w:rsidRPr="00B910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dopravy Slovenskej republiky</w:t>
            </w:r>
          </w:p>
          <w:p w:rsidR="003A2F1B" w:rsidRPr="00B91000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Spolupredkladateľ: Ministerstvo zahraničných vecí a európskych záležitostí Slovenskej republiky</w:t>
            </w:r>
          </w:p>
          <w:p w:rsidR="003A2F1B" w:rsidRPr="00B043B4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3A2F1B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3A2F1B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Materiál nie je predmetom PPK</w:t>
            </w: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 2023</w:t>
            </w:r>
          </w:p>
        </w:tc>
      </w:tr>
      <w:tr w:rsidR="003A2F1B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2024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3A2F1B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2" w:rsidRPr="008F1EF6" w:rsidRDefault="00EC0A7D" w:rsidP="00EC0A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70094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ohoda bola podpísaná 16. júna 2011 v Luxemburgu. </w:t>
            </w:r>
            <w:r w:rsidRPr="00700947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Dohoda o leteckej doprave medzi Európskou úniou a jej členskými štátmi na jednej strane a Spojenými štátmi americkými (ďalej len „USA“) na druhej strane podpísaná 25. a 30. apríla 2007 (ďalej len „Dohoda o leteckej doprave medzi EÚ a USA“) nadobudla platnosť 30. marca 2008. V článku 18 ods. 5 Dohody o leteckej doprave medzi EÚ a USA sa potvrdzuje cieľ obidvoch strán „maximalizovať výhody pre spotrebiteľov, letecké spoločnosti, pracovníkov a verejnosť na oboch stranách Atlantického oceánu prostredníctvom rozšírenia tejto dohody na tretie krajiny“.</w:t>
            </w:r>
            <w:r w:rsidRPr="00FB5A0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7457F2">
              <w:rPr>
                <w:rFonts w:ascii="Times New Roman" w:hAnsi="Times New Roman"/>
                <w:bCs/>
                <w:i/>
                <w:sz w:val="20"/>
                <w:szCs w:val="20"/>
              </w:rPr>
              <w:t>Dohoda podlieha ratifikácií, prijatiu alebo schváleniu v súlade s príslušnými postupmi strán dohody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7457F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Ako ďalší krok strany začnú ratifikačný proces v súlade s ich príslušnými postupmi na uvedenie dohody do platnosti.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Súčasťou vonkajšej politiky Únie v oblasti letectva je rokovať o komplexných dohodách o leteckých dopravných službách.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</w:r>
            <w:r w:rsidRPr="00070C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Vo svojom rozsudku z 28. apríla 2015 vo </w:t>
            </w:r>
            <w:r w:rsidRPr="00070C0E">
              <w:rPr>
                <w:rFonts w:ascii="Times New Roman" w:hAnsi="Times New Roman"/>
                <w:i/>
                <w:sz w:val="20"/>
                <w:szCs w:val="20"/>
              </w:rPr>
              <w:t>veci C-28/12, Komisia/Rada</w:t>
            </w:r>
            <w:r w:rsidRPr="00070C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(ďalej len „rozsudok“), Súdny dvor zrušil rozhodnutie </w:t>
            </w:r>
            <w:r w:rsidR="003A7672" w:rsidRPr="003A76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Rady a zástupcov vlád členských štátov Európskej únie, zasadajúcich v Rade zo 16. júna 2011 o podpise a predbežnom vykonávaní Dohody o leteckej doprave medzi Spojenými štátmi americkými na jednej strane, Európskou úniou a jej členskými štátmi na druhej strane, Islandom na tretej strane a Nórskym kráľovstvom na štvrtej strane a o podpise a predbežnom vykonávaní Doplnkovej dohody medzi Európskou úniou a jej členskými štátmi na jednej strane, Islandom na druhej strane a Nórskym kráľovstvom na tretej strane o uplatňovaní Dohody o leteckej doprave medzi Spojenými štátmi americkými na jednej strane, Európskou úniou a jej členskými štátmi na druhej strane, Islandom na tretej strane a Nórskym kráľovstvom na štvrtej strane (2011/708/EÚ</w:t>
            </w:r>
            <w:r w:rsidR="00EC5E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(Ú. v. EÚ L 283, 29.10.2011) (</w:t>
            </w:r>
            <w:r w:rsidR="003A7672" w:rsidRPr="003A76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ďalej len</w:t>
            </w:r>
            <w:r w:rsidR="003A7672" w:rsidRPr="003A76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„</w:t>
            </w:r>
            <w:r w:rsidR="003A7672" w:rsidRPr="003A7672">
              <w:rPr>
                <w:rFonts w:ascii="Times New Roman" w:hAnsi="Times New Roman"/>
                <w:i/>
                <w:sz w:val="20"/>
                <w:szCs w:val="20"/>
              </w:rPr>
              <w:t xml:space="preserve">rozhodnutie </w:t>
            </w:r>
            <w:r w:rsidRPr="003A7672">
              <w:rPr>
                <w:rFonts w:ascii="Times New Roman" w:hAnsi="Times New Roman" w:cs="Times New Roman"/>
                <w:i/>
                <w:sz w:val="20"/>
                <w:szCs w:val="20"/>
              </w:rPr>
              <w:t>2011/708/EÚ</w:t>
            </w:r>
            <w:r w:rsidR="003A7672" w:rsidRPr="003A7672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EC5E73">
              <w:rPr>
                <w:rFonts w:ascii="Times New Roman" w:hAnsi="Times New Roman" w:cs="Times New Roman"/>
                <w:i/>
                <w:sz w:val="20"/>
                <w:szCs w:val="20"/>
              </w:rPr>
              <w:t>),</w:t>
            </w:r>
            <w:r w:rsidRPr="00070C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dôvodu, že Rada nemohla oprávnene schváliť podpis a predbežné vykonávanie Dohody o pristúpení a Doplnkovej dohody v akte prijatom spolu so zástupcami vlád členských štátov, ktorí sa zišli na zasadnutí Rady. Súd však zachoval účinky rozhodnutia 2011/708/EÚ až dovtedy, kým v primeranej lehote odo dňa vyhlásenia tohto rozsudku nenadobudne účinnosť nové rozhodnutie, ktoré má Rada prijať na základe článku 218 ods. 5 a 8 Zmluvy</w:t>
            </w:r>
            <w:r w:rsidRPr="00070C0E">
              <w:rPr>
                <w:rFonts w:ascii="Times New Roman" w:hAnsi="Times New Roman"/>
                <w:i/>
                <w:sz w:val="20"/>
                <w:szCs w:val="20"/>
              </w:rPr>
              <w:t xml:space="preserve"> o fungovaní Európskej únie.</w:t>
            </w:r>
            <w:r w:rsidRPr="00070C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cieľom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dosiahnuť súlad s rozsudkom, Rada prijala</w:t>
            </w:r>
            <w:r w:rsidRPr="00070C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nové rozhodnutie o podpise a predbežnom vykonávaní Dohody o pristúpení a Doplnkovej dohody s výhradou ich</w:t>
            </w:r>
            <w:r w:rsidRPr="00070C0E">
              <w:rPr>
                <w:rFonts w:ascii="Times New Roman" w:hAnsi="Times New Roman"/>
                <w:i/>
                <w:sz w:val="20"/>
                <w:szCs w:val="20"/>
              </w:rPr>
              <w:t xml:space="preserve"> uzavretia k neskoršiemu dátumu. Rozhodnutie sa uplatňuje od 16. júna 2011, ale v súlade s rozhodnutím Súdneho dvora je potvrdené rozhodnutím Rady (EÚ)</w:t>
            </w:r>
            <w:r w:rsidR="003A7672">
              <w:rPr>
                <w:rFonts w:ascii="Times New Roman" w:hAnsi="Times New Roman"/>
                <w:i/>
                <w:sz w:val="20"/>
                <w:szCs w:val="20"/>
              </w:rPr>
              <w:t xml:space="preserve"> 2023/684 zo dňa 20. marca </w:t>
            </w:r>
            <w:r w:rsidR="003A7672" w:rsidRPr="003A7672"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  <w:r w:rsidR="003A7672" w:rsidRPr="003A767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o podpise, , a predbežnom vykonávaní Dohody o leteckej doprave medzi Spojenými štátmi americkými na jednej strane, Európskou úniou a jej členskými štátmi na druhej strane, </w:t>
            </w:r>
            <w:r w:rsidR="003A7672" w:rsidRPr="003A767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lastRenderedPageBreak/>
              <w:t>Islandom na tretej strane a Nórskym kráľovstvom na štvrtej strane a o podpise, , a predbežnom vykonávaní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(Ú. v. EÚ L 89, 27.3.2023).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Ciele a výsledný stav</w:t>
            </w:r>
          </w:p>
        </w:tc>
      </w:tr>
      <w:tr w:rsidR="003A2F1B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EC0A7D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Účelom tejto 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D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ohody je najmä: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  <w:t xml:space="preserve">– zaručiť spravodlivú hospodársku súťaž, nediskrimináciu, transparentnosť a rovnaké podmienky pre hospodárske subjekty, 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priberúc aj Island a Nórsko k dohode medzi USA a krajinami EÚ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  <w:t xml:space="preserve">– zlepšiť dopravné spojenia v prospech spotrebiteľov a hospodárstva.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Právnické osoby (PO) a fyzické osoby (FO) EÚ, USA, Islandu a Nórska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3A2F1B" w:rsidRPr="00612E08" w:rsidTr="006E05CF">
        <w:trPr>
          <w:trHeight w:val="83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E3B9B">
              <w:rPr>
                <w:rFonts w:ascii="Times New Roman" w:hAnsi="Times New Roman" w:cs="Times New Roman"/>
                <w:i/>
                <w:sz w:val="20"/>
                <w:szCs w:val="20"/>
              </w:rPr>
              <w:t>Alternatívnym riešením je nulový variant, t. j. 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AE3B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chválenie Dohody. Uplatnenie nulového variantu by v praxi znamenalo nesplnenie záväzkov SR ako riadneho člena Európskej únie. </w:t>
            </w:r>
            <w:r w:rsidRPr="00AE3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3A2F1B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3A2F1B" w:rsidRPr="00612E08" w:rsidRDefault="00742D56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F1B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3A2F1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A2F1B" w:rsidRPr="00612E08" w:rsidRDefault="00742D56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F1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3A2F1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3A2F1B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3A2F1B" w:rsidRPr="00612E08">
              <w:trPr>
                <w:trHeight w:val="90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3A2F1B" w:rsidRPr="00612E08">
              <w:trPr>
                <w:trHeight w:val="296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3A2F1B" w:rsidRPr="00612E08" w:rsidRDefault="003A2F1B" w:rsidP="003A2F1B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3A2F1B" w:rsidRPr="00612E08" w:rsidRDefault="003A2F1B" w:rsidP="003A2F1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3A2F1B" w:rsidRPr="00612E08">
              <w:trPr>
                <w:trHeight w:val="296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A05673" w:rsidRDefault="003A2F1B" w:rsidP="003A2F1B">
            <w:pPr>
              <w:pStyle w:val="pf0"/>
              <w:rPr>
                <w:i/>
                <w:sz w:val="20"/>
                <w:szCs w:val="20"/>
              </w:rPr>
            </w:pPr>
            <w:r w:rsidRPr="00A05673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Preskúmanie účinnosti a účelnosti bude vykonávané priebežne po nadobudnutí platnosti Dohody. </w:t>
            </w:r>
          </w:p>
          <w:p w:rsidR="003A2F1B" w:rsidRDefault="003A2F1B" w:rsidP="003A2F1B">
            <w:pPr>
              <w:pStyle w:val="pf0"/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</w:pPr>
            <w:r w:rsidRPr="00A05673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Kritérium posudzovania je úroveň zabezpečenia leteckých dopravných služieb medzi </w:t>
            </w:r>
            <w:r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USA a EÚ a krajinami Island a Nórsko, ktoré nie sú členmi EÚ.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3A2F1B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A2F1B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3A2F1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3A2F1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3A2F1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3A2F1B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Ing. Richard Melíšek, </w:t>
            </w:r>
            <w:r w:rsidRPr="00B910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odbor civilného letectva, </w:t>
            </w:r>
            <w:hyperlink r:id="rId9" w:history="1">
              <w:r w:rsidRPr="009F79ED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letectvo@mindop.sk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hyperlink r:id="rId10" w:history="1">
              <w:r w:rsidRPr="006668A8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richard.melisek@mindop.sk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2F1B" w:rsidRPr="00B043B4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910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+421 2 5949 4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663</w:t>
            </w:r>
          </w:p>
        </w:tc>
      </w:tr>
      <w:tr w:rsidR="003A2F1B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3A2F1B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3A2F1B" w:rsidRPr="00612E08" w:rsidRDefault="003A2F1B" w:rsidP="003A2F1B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3A2F1B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A2F1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3A2F1B" w:rsidRPr="00612E08" w:rsidRDefault="00742D56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3A2F1B" w:rsidRPr="00612E08" w:rsidRDefault="00742D56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3A2F1B" w:rsidRPr="00612E08" w:rsidRDefault="00742D56" w:rsidP="003A2F1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3A2F1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A2F1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3A2F1B" w:rsidRPr="00612E08" w:rsidRDefault="00742D56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3A2F1B" w:rsidRPr="00612E08" w:rsidRDefault="00742D56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3A2F1B" w:rsidRPr="00612E08" w:rsidRDefault="00742D56" w:rsidP="003A2F1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742D56">
      <w:bookmarkStart w:id="0" w:name="_GoBack"/>
      <w:bookmarkEnd w:id="0"/>
    </w:p>
    <w:sectPr w:rsidR="00274130" w:rsidRPr="00612E08" w:rsidSect="001E35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D5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3AE4"/>
    <w:rsid w:val="00156064"/>
    <w:rsid w:val="00187182"/>
    <w:rsid w:val="001B23B7"/>
    <w:rsid w:val="001E3562"/>
    <w:rsid w:val="00203EE3"/>
    <w:rsid w:val="002243BB"/>
    <w:rsid w:val="0023360B"/>
    <w:rsid w:val="00243652"/>
    <w:rsid w:val="002F6ADB"/>
    <w:rsid w:val="003145AE"/>
    <w:rsid w:val="003553ED"/>
    <w:rsid w:val="003A057B"/>
    <w:rsid w:val="003A2F1B"/>
    <w:rsid w:val="003A381E"/>
    <w:rsid w:val="003A7672"/>
    <w:rsid w:val="00411898"/>
    <w:rsid w:val="0049476D"/>
    <w:rsid w:val="004A4383"/>
    <w:rsid w:val="004C6831"/>
    <w:rsid w:val="00591EC6"/>
    <w:rsid w:val="00591ED3"/>
    <w:rsid w:val="00612E08"/>
    <w:rsid w:val="006A035C"/>
    <w:rsid w:val="006E05CF"/>
    <w:rsid w:val="006F678E"/>
    <w:rsid w:val="006F6B62"/>
    <w:rsid w:val="00720322"/>
    <w:rsid w:val="00742D56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431E3"/>
    <w:rsid w:val="009475F5"/>
    <w:rsid w:val="009717F5"/>
    <w:rsid w:val="0098472E"/>
    <w:rsid w:val="009C424C"/>
    <w:rsid w:val="009E09F7"/>
    <w:rsid w:val="009F4832"/>
    <w:rsid w:val="00A071D9"/>
    <w:rsid w:val="00A340BB"/>
    <w:rsid w:val="00A60413"/>
    <w:rsid w:val="00A7788F"/>
    <w:rsid w:val="00AC30D6"/>
    <w:rsid w:val="00B00B6E"/>
    <w:rsid w:val="00B547F5"/>
    <w:rsid w:val="00B84F87"/>
    <w:rsid w:val="00BA2BF4"/>
    <w:rsid w:val="00C86714"/>
    <w:rsid w:val="00C94E4E"/>
    <w:rsid w:val="00CB08AE"/>
    <w:rsid w:val="00CD6E04"/>
    <w:rsid w:val="00CE6AAE"/>
    <w:rsid w:val="00CF1A25"/>
    <w:rsid w:val="00D2313B"/>
    <w:rsid w:val="00D50F1E"/>
    <w:rsid w:val="00DF357C"/>
    <w:rsid w:val="00E440B4"/>
    <w:rsid w:val="00EC0A7D"/>
    <w:rsid w:val="00EC5E73"/>
    <w:rsid w:val="00ED165A"/>
    <w:rsid w:val="00ED1AC0"/>
    <w:rsid w:val="00EE5FBD"/>
    <w:rsid w:val="00F312EC"/>
    <w:rsid w:val="00F50A84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3BF9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A2F1B"/>
    <w:pPr>
      <w:spacing w:after="0" w:line="240" w:lineRule="auto"/>
      <w:ind w:left="720"/>
    </w:pPr>
    <w:rPr>
      <w:rFonts w:ascii="Calibri" w:eastAsia="Times New Roman" w:hAnsi="Calibri" w:cs="Times New Roman"/>
      <w:lang w:eastAsia="sk-SK"/>
    </w:rPr>
  </w:style>
  <w:style w:type="paragraph" w:customStyle="1" w:styleId="pf0">
    <w:name w:val="pf0"/>
    <w:basedOn w:val="Normlny"/>
    <w:rsid w:val="003A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3A2F1B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A2F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ichard.melisek@mindop.sk" TargetMode="External"/><Relationship Id="rId4" Type="http://schemas.openxmlformats.org/officeDocument/2006/relationships/styles" Target="styles.xml"/><Relationship Id="rId9" Type="http://schemas.openxmlformats.org/officeDocument/2006/relationships/hyperlink" Target="mailto:letectvo@mindo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BAB4521-2AEF-4F81-942F-7E7AAFD7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Marcinová, Patrícia</cp:lastModifiedBy>
  <cp:revision>8</cp:revision>
  <cp:lastPrinted>2024-05-30T08:26:00Z</cp:lastPrinted>
  <dcterms:created xsi:type="dcterms:W3CDTF">2024-03-14T13:10:00Z</dcterms:created>
  <dcterms:modified xsi:type="dcterms:W3CDTF">2024-09-26T13:58:00Z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