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7A1A25" w:rsidRDefault="00053A20" w:rsidP="009468BF">
      <w:pPr>
        <w:jc w:val="center"/>
        <w:divId w:val="472335630"/>
        <w:rPr>
          <w:rFonts w:ascii="Times" w:hAnsi="Times" w:cs="Times"/>
          <w:sz w:val="25"/>
          <w:szCs w:val="25"/>
        </w:rPr>
      </w:pPr>
      <w:r>
        <w:rPr>
          <w:rFonts w:ascii="Times" w:hAnsi="Times" w:cs="Times"/>
          <w:sz w:val="25"/>
          <w:szCs w:val="25"/>
        </w:rPr>
        <w:t>Návrh na vyslovenie súhlasu Národnej rady Slovenskej republiky s Doplnkovou dohodou</w:t>
      </w:r>
      <w:r w:rsidR="007A1A25">
        <w:rPr>
          <w:rFonts w:ascii="Times" w:hAnsi="Times" w:cs="Times"/>
          <w:sz w:val="25"/>
          <w:szCs w:val="25"/>
        </w:rPr>
        <w:t xml:space="preserve"> medzi Európskou úniou a jej členskými štátmi na jednej strane, Islandom na druhej strane a Nórskym kráľovstvom na tretej strane o vykonávaní Dohody o leteckej doprave medzi Spojenými štátmi americkými na jednej strane, Európskou úniou a jej členskými štátmi na druhej strane, Islandom na tretej strane a Nórskym kráľovstvom na štvrtej strane</w:t>
      </w:r>
    </w:p>
    <w:p w:rsidR="00927118" w:rsidRPr="00024402" w:rsidRDefault="00927118" w:rsidP="00CE47A6">
      <w:bookmarkStart w:id="0" w:name="_GoBack"/>
      <w:bookmarkEnd w:id="0"/>
    </w:p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7A1A25" w:rsidP="007A1A25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A1A25" w:rsidP="007A1A25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6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A1A25" w:rsidP="007A1A25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6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A1A25" w:rsidP="007A1A25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7A1A25" w:rsidP="007A1A25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 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r w:rsidRPr="000032C8">
        <w:rPr>
          <w:rFonts w:ascii="Times New Roman" w:hAnsi="Times New Roman" w:cs="Calibri"/>
          <w:sz w:val="25"/>
          <w:szCs w:val="25"/>
        </w:rPr>
        <w:t>Sumarizácia vznesených pripomienok podľa subjektov</w:t>
      </w:r>
    </w:p>
    <w:p w:rsidR="007A1A25" w:rsidRDefault="007A1A25" w:rsidP="00841FA6"/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7738"/>
        <w:gridCol w:w="1404"/>
        <w:gridCol w:w="1404"/>
        <w:gridCol w:w="1391"/>
        <w:gridCol w:w="1040"/>
      </w:tblGrid>
      <w:tr w:rsidR="007A1A25">
        <w:trPr>
          <w:divId w:val="1889217980"/>
          <w:jc w:val="center"/>
        </w:trPr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Generálna prokuratúra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sz w:val="20"/>
                <w:szCs w:val="20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sz w:val="20"/>
                <w:szCs w:val="20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hospodárstva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 (1o,0z)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sz w:val="20"/>
                <w:szCs w:val="20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spravodlivosti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 (3o,0z)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sz w:val="20"/>
                <w:szCs w:val="20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Štatistický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jadrového dozoru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Národný bezpečnostný úrad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priemyselného vlastníctva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vnútra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verejné obstarávanie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Protimonopolný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zdravotníctva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práce, sociálnych vecí a rodiny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obrany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školstva, vedy, výskumu a športu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kultúry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normalizáciu, metrológiu a skúšobníctvo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zahraničných vecí a európskych záležitostí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investícií, regionálneho rozvoja a informatizácie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Národná banka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geodézie, kartografie a katastra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Správa štátnych hmotných rezerv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kontrolný úrad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Najvyšší súd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Kancelária Ústavného súdu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Odbor aproximácie práva sekcie vládnej legislatívy Úradu vlády SR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Slovenská poľnohospodárska a potravinárska komora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Združenie miest a obcí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Splnomocnenec vlády Slovenskej republiky pre rómske komunity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Konfederácia odborových zväzov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zamestnávatelských zväzov a združení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Republiková únia zamestnávateľov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lastRenderedPageBreak/>
              <w:t>36.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dohľad nad zdravotnou starostlivosťou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Konferencia biskupov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Asociácia priemyselných zväzov a dopravy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Klub 500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 - podpredseda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Žilinský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Košický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Banskobystrický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BRATISLAVSKÝ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Trnavský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Prešovský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Nitriansky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Trenčiansky samosprávny kraj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Hlavné mesto Slovenskej republiky Bratislava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Únia miest Slovenska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pre územné plánovanie a výstavbu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  <w:tr w:rsidR="007A1A25">
        <w:trPr>
          <w:divId w:val="1889217980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Spolu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6 (6o,0z)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A1A25" w:rsidRDefault="007A1A25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sk-SK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</w:tbl>
    <w:p w:rsidR="00E85710" w:rsidRDefault="00E85710">
      <w:r>
        <w:br w:type="page"/>
      </w:r>
    </w:p>
    <w:p w:rsidR="007A1A25" w:rsidRDefault="007A1A25" w:rsidP="00CE47A6">
      <w:pPr>
        <w:rPr>
          <w:rFonts w:ascii="Consolas" w:hAnsi="Consolas" w:cs="Consolas"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6653"/>
        <w:gridCol w:w="665"/>
        <w:gridCol w:w="665"/>
        <w:gridCol w:w="3992"/>
      </w:tblGrid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GPSR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Všeobecne - O:</w:t>
            </w:r>
            <w:r>
              <w:rPr>
                <w:rFonts w:ascii="Times" w:hAnsi="Times" w:cs="Times"/>
                <w:sz w:val="25"/>
                <w:szCs w:val="25"/>
              </w:rPr>
              <w:br/>
              <w:t>K vyššie uvedenému materiálu Generálna prokuratúra Slovenskej republiky neuplatňuje pripomienky.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MFSR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V doložke vybraných vplyvov je označený žiadny vplyv na rozpočet verejnej správy, čo berieme na vedomie. Z formálneho hľadiska upozorňujeme, že doložku vybraných vplyvov je potrebné vypracovať v súlade s aktuálne platnou Jednotnou metodikou na posudzovanie vybraných vplyvov (od 1. 10. 2023). Zároveň upozorňujeme, že v prípade žiadneho vplyvu na rozpočet verejnej správy, resp. žiadneho vplyvu na rozpočty obcí a VÚC, sa rozpočtová zabezpečenosť neoznačuje. Upozorňujeme tiež, že v doložke sa vplyv na dlhodobú udržateľnosť verejných financií označuje len v prípade posudzovania zmien v I. a II. pilieri univerzálneho dôchodkového systému dôchodkového zabezpečenia s identifikovaným dopadom od 0,1 % HDP na dlhodobom horizonte.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MHSR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Odporúčame predkladateľovi predložiť a vyplniť aktuálnu Doložku vybraných vplyvov, ktorá je platná od 1.10.2023. Odôvodnenie: V zmysle poslednej aktualizácie Jednotnej metodiky na posudzovanie vybraných vplyvov, bol zmenený aj formulár Doložky.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lastRenderedPageBreak/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Dovoľujeme si upozorniť, že v časti 9. (Vybrané vplyvy materiálu) sa rozpočtovo zabezpečené vplyvy označujú iba v prípade identifikovaného negatívneho vplyvu a vplyv na dlhodobú udržateľnosť verejných financií v prípade vybraných opatrení sa posudzuje len pri zmenách v I. a II. pilieri univerzálneho systému dôchodkového zabezpečenia s identifikovaným dopadom od 0,1 % HDP (vrátane) na dlhodobom horizonte. Odporúčame tiež neoznačovať, že materiál nemá žiadne vplyvy na MSP, ak predkladateľ už označil, že materiál nemá žiadne vplyvy na podnikateľské prostredie. Odôvodnenie: Odkazujeme na časť II. - bod 9. Jednotnej metodiky na posudzovanie vybraných vplyvov v aktuálne platnom a účinnom znení.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Doložka vybraných vplyvov</w:t>
            </w:r>
            <w:r>
              <w:rPr>
                <w:rFonts w:ascii="Times" w:hAnsi="Times" w:cs="Times"/>
                <w:sz w:val="25"/>
                <w:szCs w:val="25"/>
              </w:rPr>
              <w:br/>
              <w:t>Odporúčame použiť aktuálne platné a účinné znenie Doložky vybraných vplyvov v zmysle Jednotnej metodiky na posudzovanie vybraných vplyvov účinnej od 1. októbra 2023. Odôvodnenie: Odkazujeme na čl. 9 Smernice na prípravu a predkladanie materiálov na rokovanie vlády Slovenskej republiky v aktuálne platnom a účinnom znení.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  <w:tr w:rsidR="007A1A25">
        <w:trPr>
          <w:divId w:val="1347975032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MSSR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Návrh uznesenia</w:t>
            </w:r>
            <w:r>
              <w:rPr>
                <w:rFonts w:ascii="Times" w:hAnsi="Times" w:cs="Times"/>
                <w:sz w:val="25"/>
                <w:szCs w:val="25"/>
              </w:rPr>
              <w:br/>
              <w:t>Vo vzťahu k obom návrhom uznesenia odporúčame zjednotiť používanie slova „článok“ a skratky „čl.“. Odôvodnenie: Legislatívno-technická pripomienka.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A1A25" w:rsidRDefault="007A1A25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Pripomienka bola zapracovaná do materiálu.</w:t>
            </w:r>
          </w:p>
        </w:tc>
      </w:tr>
    </w:tbl>
    <w:p w:rsidR="00154A91" w:rsidRPr="00154A91" w:rsidRDefault="00154A91" w:rsidP="00CE47A6"/>
    <w:p w:rsidR="00154A91" w:rsidRPr="00024402" w:rsidRDefault="00154A91" w:rsidP="00CE47A6"/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67E" w:rsidRDefault="00B8767E" w:rsidP="000A67D5">
      <w:pPr>
        <w:spacing w:after="0" w:line="240" w:lineRule="auto"/>
      </w:pPr>
      <w:r>
        <w:separator/>
      </w:r>
    </w:p>
  </w:endnote>
  <w:end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67E" w:rsidRDefault="00B8767E" w:rsidP="000A67D5">
      <w:pPr>
        <w:spacing w:after="0" w:line="240" w:lineRule="auto"/>
      </w:pPr>
      <w:r>
        <w:separator/>
      </w:r>
    </w:p>
  </w:footnote>
  <w:footnote w:type="continuationSeparator" w:id="0">
    <w:p w:rsidR="00B8767E" w:rsidRDefault="00B8767E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E2844"/>
    <w:rsid w:val="000032C8"/>
    <w:rsid w:val="00024402"/>
    <w:rsid w:val="000324A3"/>
    <w:rsid w:val="00053A20"/>
    <w:rsid w:val="0006543E"/>
    <w:rsid w:val="000A67D5"/>
    <w:rsid w:val="000E25CA"/>
    <w:rsid w:val="000F7A42"/>
    <w:rsid w:val="00146547"/>
    <w:rsid w:val="00146B48"/>
    <w:rsid w:val="00150388"/>
    <w:rsid w:val="00154A91"/>
    <w:rsid w:val="002109B0"/>
    <w:rsid w:val="0021228E"/>
    <w:rsid w:val="00230F3C"/>
    <w:rsid w:val="002654AA"/>
    <w:rsid w:val="002827B4"/>
    <w:rsid w:val="002A5577"/>
    <w:rsid w:val="002D7471"/>
    <w:rsid w:val="00310A55"/>
    <w:rsid w:val="00322014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42FB8"/>
    <w:rsid w:val="006A3681"/>
    <w:rsid w:val="007156F5"/>
    <w:rsid w:val="007A1010"/>
    <w:rsid w:val="007A1A25"/>
    <w:rsid w:val="007B7F1A"/>
    <w:rsid w:val="007D7AE6"/>
    <w:rsid w:val="007E4294"/>
    <w:rsid w:val="00841FA6"/>
    <w:rsid w:val="008A1964"/>
    <w:rsid w:val="008E2844"/>
    <w:rsid w:val="0090100E"/>
    <w:rsid w:val="009239D9"/>
    <w:rsid w:val="00927118"/>
    <w:rsid w:val="00943EB2"/>
    <w:rsid w:val="009468BF"/>
    <w:rsid w:val="0099665B"/>
    <w:rsid w:val="009C6C5C"/>
    <w:rsid w:val="009F7218"/>
    <w:rsid w:val="00A251BF"/>
    <w:rsid w:val="00A54A16"/>
    <w:rsid w:val="00B721A5"/>
    <w:rsid w:val="00B76589"/>
    <w:rsid w:val="00B8767E"/>
    <w:rsid w:val="00BD1FAB"/>
    <w:rsid w:val="00BE7302"/>
    <w:rsid w:val="00BF7CE0"/>
    <w:rsid w:val="00CA44D2"/>
    <w:rsid w:val="00CE47A6"/>
    <w:rsid w:val="00CF3D59"/>
    <w:rsid w:val="00D261C9"/>
    <w:rsid w:val="00D85172"/>
    <w:rsid w:val="00D969AC"/>
    <w:rsid w:val="00DF7085"/>
    <w:rsid w:val="00E6004F"/>
    <w:rsid w:val="00E85710"/>
    <w:rsid w:val="00EB772A"/>
    <w:rsid w:val="00EF1425"/>
    <w:rsid w:val="00F26A4A"/>
    <w:rsid w:val="00F727F0"/>
    <w:rsid w:val="00F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2574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2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17.1.2024 15:28:39"/>
    <f:field ref="objchangedby" par="" text="Administrator, System"/>
    <f:field ref="objmodifiedat" par="" text="17.1.2024 15:28:45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2024-01-17T14:28:00Z</dcterms:created>
  <dcterms:modified xsi:type="dcterms:W3CDTF">2024-09-25T14:02:00Z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Akt medzinárodného práva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Pred rokovaním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Právo EÚ_x000d_
Zmluvy, dohody a dohovory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Daniela Bukšárová</vt:lpwstr>
  </property>
  <property fmtid="{D5CDD505-2E9C-101B-9397-08002B2CF9AE}" pid="11" name="FSC#SKEDITIONSLOVLEX@103.510:zodppredkladatel">
    <vt:lpwstr>JUDr. Jozef Ráž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na ratifikáciu Doplnkovej dohody medzi Európskou úniou a jej členskými štátmi na jednej strane, Islandom na druhej strane a Nórskym kráľovstvom na tretej strane o vykonávaní Dohody o leteckej doprave medzi Spojenými štátmi americkými na jednej stra</vt:lpwstr>
  </property>
  <property fmtid="{D5CDD505-2E9C-101B-9397-08002B2CF9AE}" pid="14" name="FSC#SKEDITIONSLOVLEX@103.510:nazovpredpis1">
    <vt:lpwstr>ne, Európskou úniou a jej členskými štátmi na druhej strane, Islandom na tretej strane a Nórskym kráľovstvom na štvrtej strane </vt:lpwstr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dopravy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Iniciatívny materiál </vt:lpwstr>
  </property>
  <property fmtid="{D5CDD505-2E9C-101B-9397-08002B2CF9AE}" pid="22" name="FSC#SKEDITIONSLOVLEX@103.510:plnynazovpredpis">
    <vt:lpwstr> Návrh na ratifikáciu Doplnkovej dohody medzi Európskou úniou a jej členskými štátmi na jednej strane, Islandom na druhej strane a Nórskym kráľovstvom na tretej strane o vykonávaní Dohody o leteckej doprave medzi Spojenými štátmi americkými na jednej stra</vt:lpwstr>
  </property>
  <property fmtid="{D5CDD505-2E9C-101B-9397-08002B2CF9AE}" pid="23" name="FSC#SKEDITIONSLOVLEX@103.510:plnynazovpredpis1">
    <vt:lpwstr>ne, Európskou úniou a jej členskými štátmi na druhej strane, Islandom na tretej strane a Nórskym kráľovstvom na štvrtej strane </vt:lpwstr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31677/2023/OEZMV/101419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LP/2023/710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/>
  </property>
  <property fmtid="{D5CDD505-2E9C-101B-9397-08002B2CF9AE}" pid="58" name="FSC#SKEDITIONSLOVLEX@103.510:AttrDateDocPropUkonceniePKK">
    <vt:lpwstr/>
  </property>
  <property fmtid="{D5CDD505-2E9C-101B-9397-08002B2CF9AE}" pid="59" name="FSC#SKEDITIONSLOVLEX@103.510:AttrStrDocPropVplyvRozpocetVS">
    <vt:lpwstr/>
  </property>
  <property fmtid="{D5CDD505-2E9C-101B-9397-08002B2CF9AE}" pid="60" name="FSC#SKEDITIONSLOVLEX@103.510:AttrStrDocPropVplyvPodnikatelskeProstr">
    <vt:lpwstr/>
  </property>
  <property fmtid="{D5CDD505-2E9C-101B-9397-08002B2CF9AE}" pid="61" name="FSC#SKEDITIONSLOVLEX@103.510:AttrStrDocPropVplyvSocialny">
    <vt:lpwstr/>
  </property>
  <property fmtid="{D5CDD505-2E9C-101B-9397-08002B2CF9AE}" pid="62" name="FSC#SKEDITIONSLOVLEX@103.510:AttrStrDocPropVplyvNaZivotProstr">
    <vt:lpwstr/>
  </property>
  <property fmtid="{D5CDD505-2E9C-101B-9397-08002B2CF9AE}" pid="63" name="FSC#SKEDITIONSLOVLEX@103.510:AttrStrDocPropVplyvNaInformatizaciu">
    <vt:lpwstr/>
  </property>
  <property fmtid="{D5CDD505-2E9C-101B-9397-08002B2CF9AE}" pid="64" name="FSC#SKEDITIONSLOVLEX@103.510:AttrStrListDocPropPoznamkaVplyv">
    <vt:lpwstr/>
  </property>
  <property fmtid="{D5CDD505-2E9C-101B-9397-08002B2CF9AE}" pid="65" name="FSC#SKEDITIONSLOVLEX@103.510:AttrStrListDocPropAltRiesenia">
    <vt:lpwstr/>
  </property>
  <property fmtid="{D5CDD505-2E9C-101B-9397-08002B2CF9AE}" pid="66" name="FSC#SKEDITIONSLOVLEX@103.510:AttrStrListDocPropStanoviskoGest">
    <vt:lpwstr/>
  </property>
  <property fmtid="{D5CDD505-2E9C-101B-9397-08002B2CF9AE}" pid="67" name="FSC#SKEDITIONSLOVLEX@103.510:AttrStrListDocPropTextKomunike">
    <vt:lpwstr/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/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dopravy Slovenskej republiky</vt:lpwstr>
  </property>
  <property fmtid="{D5CDD505-2E9C-101B-9397-08002B2CF9AE}" pid="141" name="FSC#SKEDITIONSLOVLEX@103.510:funkciaZodpPredAkuzativ">
    <vt:lpwstr>Ministra dopravy Slovenskej republiky</vt:lpwstr>
  </property>
  <property fmtid="{D5CDD505-2E9C-101B-9397-08002B2CF9AE}" pid="142" name="FSC#SKEDITIONSLOVLEX@103.510:funkciaZodpPredDativ">
    <vt:lpwstr>Ministrovi dopravy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JUDr. Jozef Ráž_x000d_
Minister dopravy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/>
  </property>
  <property fmtid="{D5CDD505-2E9C-101B-9397-08002B2CF9AE}" pid="149" name="FSC#COOSYSTEM@1.1:Container">
    <vt:lpwstr>COO.2145.1000.3.6018250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2024</vt:lpwstr>
  </property>
  <property fmtid="{D5CDD505-2E9C-101B-9397-08002B2CF9AE}" pid="152" name="FSC#SKEDITIONSLOVLEX@103.510:vytvorenedna">
    <vt:lpwstr>17. 1. 2024</vt:lpwstr>
  </property>
</Properties>
</file>