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2E81" w:rsidRPr="00E35790" w:rsidRDefault="00652E81" w:rsidP="00652E81">
      <w:pPr>
        <w:tabs>
          <w:tab w:val="left" w:pos="-1985"/>
          <w:tab w:val="left" w:pos="709"/>
          <w:tab w:val="left" w:pos="1077"/>
        </w:tabs>
        <w:jc w:val="center"/>
        <w:rPr>
          <w:rFonts w:ascii="Times New Roman" w:hAnsi="Times New Roman"/>
          <w:b/>
          <w:sz w:val="28"/>
        </w:rPr>
      </w:pPr>
      <w:r w:rsidRPr="00E35790">
        <w:rPr>
          <w:rFonts w:ascii="Times New Roman" w:hAnsi="Times New Roman"/>
          <w:b/>
          <w:sz w:val="28"/>
        </w:rPr>
        <w:t>NÁRODNÁ RADA SLOVENSKEJ REPUBLIKY</w:t>
      </w:r>
    </w:p>
    <w:p w:rsidR="00652E81" w:rsidRPr="00E35790" w:rsidRDefault="00B30324" w:rsidP="00652E81">
      <w:pPr>
        <w:tabs>
          <w:tab w:val="left" w:pos="-1985"/>
          <w:tab w:val="left" w:pos="709"/>
          <w:tab w:val="left" w:pos="1077"/>
        </w:tabs>
        <w:jc w:val="center"/>
        <w:rPr>
          <w:rFonts w:ascii="Times New Roman" w:hAnsi="Times New Roman"/>
          <w:b/>
          <w:sz w:val="28"/>
        </w:rPr>
      </w:pPr>
      <w:r>
        <w:rPr>
          <w:rFonts w:ascii="Times New Roman" w:hAnsi="Times New Roman"/>
          <w:b/>
          <w:sz w:val="28"/>
        </w:rPr>
        <w:t>IX</w:t>
      </w:r>
      <w:r w:rsidR="00652E81" w:rsidRPr="00E35790">
        <w:rPr>
          <w:rFonts w:ascii="Times New Roman" w:hAnsi="Times New Roman"/>
          <w:b/>
          <w:sz w:val="28"/>
        </w:rPr>
        <w:t>. volebné obdobie</w:t>
      </w:r>
      <w:r w:rsidR="00652E81" w:rsidRPr="00E35790">
        <w:rPr>
          <w:rFonts w:ascii="Times New Roman" w:hAnsi="Times New Roman"/>
          <w:b/>
          <w:sz w:val="28"/>
        </w:rPr>
        <w:br/>
      </w:r>
    </w:p>
    <w:p w:rsidR="00652E81" w:rsidRPr="00E35790" w:rsidRDefault="00652E81" w:rsidP="00652E81">
      <w:pPr>
        <w:tabs>
          <w:tab w:val="left" w:pos="-1985"/>
          <w:tab w:val="left" w:pos="709"/>
          <w:tab w:val="left" w:pos="1077"/>
        </w:tabs>
        <w:jc w:val="both"/>
        <w:rPr>
          <w:rFonts w:ascii="Times New Roman" w:hAnsi="Times New Roman"/>
          <w:bCs/>
        </w:rPr>
      </w:pPr>
      <w:r w:rsidRPr="00E35790">
        <w:rPr>
          <w:rFonts w:ascii="Times New Roman" w:hAnsi="Times New Roman"/>
          <w:bCs/>
        </w:rPr>
        <w:t>Č</w:t>
      </w:r>
      <w:r w:rsidR="00015D85">
        <w:rPr>
          <w:rFonts w:ascii="Times New Roman" w:hAnsi="Times New Roman"/>
          <w:bCs/>
        </w:rPr>
        <w:t>.:</w:t>
      </w:r>
      <w:r w:rsidR="009B30DA">
        <w:rPr>
          <w:rFonts w:ascii="Times New Roman" w:hAnsi="Times New Roman"/>
          <w:bCs/>
        </w:rPr>
        <w:t xml:space="preserve"> KNR-VSV-1814/2024/10</w:t>
      </w:r>
    </w:p>
    <w:p w:rsidR="00D22612" w:rsidRDefault="00D22612" w:rsidP="00652E81">
      <w:pPr>
        <w:pStyle w:val="Zkladntext2"/>
        <w:tabs>
          <w:tab w:val="left" w:pos="-1985"/>
          <w:tab w:val="left" w:pos="709"/>
          <w:tab w:val="left" w:pos="1077"/>
        </w:tabs>
        <w:spacing w:line="360" w:lineRule="auto"/>
        <w:jc w:val="center"/>
        <w:rPr>
          <w:rFonts w:ascii="Times New Roman" w:hAnsi="Times New Roman"/>
          <w:b/>
          <w:bCs/>
          <w:sz w:val="32"/>
          <w:szCs w:val="32"/>
          <w:lang w:eastAsia="sk-SK"/>
        </w:rPr>
      </w:pPr>
    </w:p>
    <w:p w:rsidR="00652E81" w:rsidRPr="00D25F2F" w:rsidRDefault="00A67036" w:rsidP="00652E81">
      <w:pPr>
        <w:pStyle w:val="Zkladntext2"/>
        <w:tabs>
          <w:tab w:val="left" w:pos="-1985"/>
          <w:tab w:val="left" w:pos="709"/>
          <w:tab w:val="left" w:pos="1077"/>
        </w:tabs>
        <w:spacing w:line="360" w:lineRule="auto"/>
        <w:jc w:val="center"/>
        <w:rPr>
          <w:rFonts w:ascii="Times New Roman" w:hAnsi="Times New Roman"/>
          <w:b/>
          <w:bCs/>
          <w:sz w:val="32"/>
          <w:szCs w:val="32"/>
          <w:lang w:eastAsia="sk-SK"/>
        </w:rPr>
      </w:pPr>
      <w:r>
        <w:rPr>
          <w:rFonts w:ascii="Times New Roman" w:hAnsi="Times New Roman"/>
          <w:b/>
          <w:bCs/>
          <w:sz w:val="32"/>
          <w:szCs w:val="32"/>
          <w:lang w:eastAsia="sk-SK"/>
        </w:rPr>
        <w:t>408</w:t>
      </w:r>
      <w:r w:rsidR="00CB1B91">
        <w:rPr>
          <w:rFonts w:ascii="Times New Roman" w:hAnsi="Times New Roman"/>
          <w:b/>
          <w:bCs/>
          <w:sz w:val="32"/>
          <w:szCs w:val="32"/>
          <w:lang w:eastAsia="sk-SK"/>
        </w:rPr>
        <w:t>a</w:t>
      </w:r>
    </w:p>
    <w:p w:rsidR="00652E81" w:rsidRPr="00E35790" w:rsidRDefault="00652E81" w:rsidP="00652E81">
      <w:pPr>
        <w:pStyle w:val="Nadpis1"/>
        <w:tabs>
          <w:tab w:val="left" w:pos="-1985"/>
          <w:tab w:val="left" w:pos="709"/>
          <w:tab w:val="left" w:pos="1077"/>
        </w:tabs>
        <w:spacing w:line="360" w:lineRule="auto"/>
        <w:jc w:val="center"/>
        <w:rPr>
          <w:rFonts w:ascii="Times New Roman" w:hAnsi="Times New Roman" w:cs="Times New Roman"/>
        </w:rPr>
      </w:pPr>
      <w:r>
        <w:rPr>
          <w:rFonts w:ascii="Times New Roman" w:hAnsi="Times New Roman" w:cs="Times New Roman"/>
          <w:bCs w:val="0"/>
        </w:rPr>
        <w:t>Spoločná správa</w:t>
      </w:r>
    </w:p>
    <w:p w:rsidR="00652E81" w:rsidRPr="006B1CDB" w:rsidRDefault="00652E81" w:rsidP="00652E81">
      <w:pPr>
        <w:tabs>
          <w:tab w:val="left" w:pos="-1985"/>
          <w:tab w:val="left" w:pos="709"/>
          <w:tab w:val="left" w:pos="1077"/>
        </w:tabs>
        <w:jc w:val="both"/>
        <w:rPr>
          <w:rFonts w:ascii="Times New Roman" w:hAnsi="Times New Roman"/>
          <w:b/>
          <w:i/>
        </w:rPr>
      </w:pPr>
    </w:p>
    <w:p w:rsidR="006B1CDB" w:rsidRPr="006B1CDB" w:rsidRDefault="00652E81" w:rsidP="006B1CDB">
      <w:pPr>
        <w:spacing w:line="276" w:lineRule="auto"/>
        <w:jc w:val="both"/>
        <w:rPr>
          <w:rFonts w:ascii="Times New Roman" w:hAnsi="Times New Roman"/>
          <w:b/>
          <w:i/>
        </w:rPr>
      </w:pPr>
      <w:r w:rsidRPr="00EB7A04">
        <w:rPr>
          <w:rFonts w:ascii="Times New Roman" w:hAnsi="Times New Roman"/>
          <w:b/>
          <w:szCs w:val="24"/>
        </w:rPr>
        <w:t xml:space="preserve">výborov </w:t>
      </w:r>
      <w:r w:rsidRPr="006B1CDB">
        <w:rPr>
          <w:rFonts w:ascii="Times New Roman" w:hAnsi="Times New Roman"/>
          <w:b/>
          <w:szCs w:val="24"/>
        </w:rPr>
        <w:t>Národnej rady Slovenskej republiky o prerokovaní vládneho návrhu zákona</w:t>
      </w:r>
      <w:r w:rsidRPr="006B1CDB">
        <w:rPr>
          <w:rFonts w:ascii="Times New Roman" w:hAnsi="Times New Roman"/>
          <w:b/>
          <w:color w:val="000000"/>
          <w:szCs w:val="24"/>
        </w:rPr>
        <w:t>,</w:t>
      </w:r>
      <w:r w:rsidRPr="006B1CDB">
        <w:rPr>
          <w:rFonts w:ascii="Times New Roman" w:hAnsi="Times New Roman"/>
          <w:b/>
          <w:color w:val="333333"/>
        </w:rPr>
        <w:t xml:space="preserve"> </w:t>
      </w:r>
      <w:r w:rsidR="006B1CDB" w:rsidRPr="006B1CDB">
        <w:rPr>
          <w:rStyle w:val="Jemnzvraznenie"/>
          <w:rFonts w:ascii="Times New Roman" w:hAnsi="Times New Roman"/>
          <w:b/>
          <w:i w:val="0"/>
        </w:rPr>
        <w:t>ktorým sa mení a dopĺňa zákon č. 448/2008 Z. z. o sociálnych službách a o zmene a doplnení zákona č. 455/1991 Zb. o živnostenskom podnikaní (živnostenský zákon) v znení neskorších predpisov v znení neskorších predpisov a ktorým sa menia a dopĺňajú niektoré zákony</w:t>
      </w:r>
      <w:r w:rsidR="006B1CDB" w:rsidRPr="006B1CDB">
        <w:rPr>
          <w:rFonts w:ascii="Times New Roman" w:hAnsi="Times New Roman"/>
          <w:b/>
          <w:i/>
        </w:rPr>
        <w:t xml:space="preserve"> </w:t>
      </w:r>
      <w:r w:rsidR="006B1CDB" w:rsidRPr="006B1CDB">
        <w:rPr>
          <w:rFonts w:ascii="Times New Roman" w:hAnsi="Times New Roman"/>
          <w:b/>
        </w:rPr>
        <w:t>(tlač 408)</w:t>
      </w:r>
    </w:p>
    <w:p w:rsidR="00AB0DD6" w:rsidRDefault="00AB0DD6" w:rsidP="00AB0DD6">
      <w:pPr>
        <w:jc w:val="both"/>
        <w:rPr>
          <w:rFonts w:ascii="Times New Roman" w:hAnsi="Times New Roman"/>
          <w:b/>
          <w:szCs w:val="24"/>
        </w:rPr>
      </w:pPr>
      <w:r w:rsidRPr="006B1CDB">
        <w:rPr>
          <w:rFonts w:ascii="Times New Roman" w:hAnsi="Times New Roman"/>
          <w:b/>
          <w:i/>
          <w:szCs w:val="24"/>
        </w:rPr>
        <w:t>___________________________________________________________________________</w:t>
      </w:r>
    </w:p>
    <w:p w:rsidR="00652E81" w:rsidRDefault="00652E81" w:rsidP="00652E81">
      <w:pPr>
        <w:jc w:val="both"/>
        <w:rPr>
          <w:rFonts w:ascii="Times New Roman" w:hAnsi="Times New Roman"/>
          <w:b/>
          <w:szCs w:val="24"/>
        </w:rPr>
      </w:pPr>
    </w:p>
    <w:p w:rsidR="00652E81" w:rsidRPr="00E35790" w:rsidRDefault="00652E81" w:rsidP="00652E81">
      <w:pPr>
        <w:tabs>
          <w:tab w:val="left" w:pos="-1985"/>
          <w:tab w:val="left" w:pos="709"/>
          <w:tab w:val="left" w:pos="1077"/>
        </w:tabs>
        <w:spacing w:line="276" w:lineRule="auto"/>
        <w:jc w:val="both"/>
        <w:rPr>
          <w:rFonts w:ascii="Times New Roman" w:hAnsi="Times New Roman"/>
        </w:rPr>
      </w:pPr>
    </w:p>
    <w:p w:rsidR="00652E81" w:rsidRPr="00E35790" w:rsidRDefault="00652E81" w:rsidP="00B30324">
      <w:pPr>
        <w:spacing w:line="276" w:lineRule="auto"/>
        <w:jc w:val="both"/>
        <w:rPr>
          <w:rFonts w:ascii="Times New Roman" w:hAnsi="Times New Roman"/>
        </w:rPr>
      </w:pPr>
      <w:r w:rsidRPr="00E35790">
        <w:rPr>
          <w:rFonts w:ascii="Times New Roman" w:hAnsi="Times New Roman"/>
        </w:rPr>
        <w:tab/>
        <w:t xml:space="preserve">Výbor Národnej rady Slovenskej republiky pre sociálne veci ako gestorský výbor </w:t>
      </w:r>
      <w:r w:rsidRPr="00B30324">
        <w:rPr>
          <w:rFonts w:ascii="Times New Roman" w:hAnsi="Times New Roman"/>
          <w:b/>
          <w:szCs w:val="24"/>
        </w:rPr>
        <w:t>k vládnemu návrhu zákona</w:t>
      </w:r>
      <w:r w:rsidR="006B1CDB">
        <w:t xml:space="preserve">, </w:t>
      </w:r>
      <w:r w:rsidR="006B1CDB" w:rsidRPr="006B1CDB">
        <w:rPr>
          <w:rStyle w:val="Jemnzvraznenie"/>
          <w:rFonts w:ascii="Times New Roman" w:hAnsi="Times New Roman"/>
          <w:i w:val="0"/>
        </w:rPr>
        <w:t>ktorým sa mení a dopĺňa zákon č. 448/2008 Z. z. o sociálnych službách a o zmene a doplnení zákona č. 455/1991 Zb. o živnostenskom podnikaní (živnostenský zákon) v znení neskorších predpisov v znení neskorších predpisov a ktorým sa menia a dopĺňajú niektoré zákony</w:t>
      </w:r>
      <w:r w:rsidR="006B1CDB" w:rsidRPr="006B1CDB">
        <w:rPr>
          <w:rFonts w:ascii="Times New Roman" w:hAnsi="Times New Roman"/>
          <w:i/>
        </w:rPr>
        <w:t xml:space="preserve"> </w:t>
      </w:r>
      <w:r w:rsidR="006B1CDB" w:rsidRPr="006B1CDB">
        <w:rPr>
          <w:rFonts w:ascii="Times New Roman" w:hAnsi="Times New Roman"/>
          <w:b/>
        </w:rPr>
        <w:t>(tlač 408)</w:t>
      </w:r>
      <w:r w:rsidR="00015D85">
        <w:rPr>
          <w:rStyle w:val="Jemnzvraznenie"/>
          <w:rFonts w:ascii="Times New Roman" w:hAnsi="Times New Roman"/>
          <w:b/>
          <w:i w:val="0"/>
          <w:szCs w:val="24"/>
        </w:rPr>
        <w:t xml:space="preserve"> </w:t>
      </w:r>
      <w:r w:rsidRPr="00E35790">
        <w:rPr>
          <w:rFonts w:ascii="Times New Roman" w:hAnsi="Times New Roman"/>
        </w:rPr>
        <w:t xml:space="preserve">(ďalej len „gestorský výbor“) podáva Národnej rade Slovenskej republiky v súlade s § 79 ods. 1 zákona Národnej rady Slovenskej republiky č. 350/1996 Z. z. o rokovacom poriadku Národnej rady Slovenskej republiky v znení neskorších predpisov </w:t>
      </w:r>
      <w:r w:rsidRPr="00E35790">
        <w:rPr>
          <w:rFonts w:ascii="Times New Roman" w:hAnsi="Times New Roman"/>
          <w:b/>
          <w:bCs/>
        </w:rPr>
        <w:t>spoločnú správu</w:t>
      </w:r>
      <w:r w:rsidRPr="00E35790">
        <w:rPr>
          <w:rFonts w:ascii="Times New Roman" w:hAnsi="Times New Roman"/>
        </w:rPr>
        <w:t xml:space="preserve"> výborov Národnej rady Slovenskej republiky:</w:t>
      </w:r>
    </w:p>
    <w:p w:rsidR="00652E81" w:rsidRPr="00E35790" w:rsidRDefault="00652E81" w:rsidP="00652E81">
      <w:pPr>
        <w:tabs>
          <w:tab w:val="left" w:pos="-1985"/>
          <w:tab w:val="left" w:pos="709"/>
          <w:tab w:val="left" w:pos="1077"/>
        </w:tabs>
        <w:spacing w:line="276" w:lineRule="auto"/>
        <w:jc w:val="both"/>
        <w:rPr>
          <w:rFonts w:ascii="Times New Roman" w:hAnsi="Times New Roman"/>
        </w:rPr>
      </w:pPr>
    </w:p>
    <w:p w:rsidR="00652E81" w:rsidRPr="00E35790" w:rsidRDefault="00652E81" w:rsidP="00652E81">
      <w:pPr>
        <w:tabs>
          <w:tab w:val="left" w:pos="-1985"/>
          <w:tab w:val="left" w:pos="709"/>
          <w:tab w:val="left" w:pos="1077"/>
        </w:tabs>
        <w:spacing w:line="276" w:lineRule="auto"/>
        <w:jc w:val="both"/>
        <w:rPr>
          <w:rFonts w:ascii="Times New Roman" w:hAnsi="Times New Roman"/>
        </w:rPr>
      </w:pPr>
    </w:p>
    <w:p w:rsidR="00652E81" w:rsidRPr="00E35790" w:rsidRDefault="00652E81" w:rsidP="00652E81">
      <w:pPr>
        <w:tabs>
          <w:tab w:val="left" w:pos="-1985"/>
          <w:tab w:val="left" w:pos="709"/>
          <w:tab w:val="left" w:pos="1077"/>
        </w:tabs>
        <w:spacing w:line="276" w:lineRule="auto"/>
        <w:jc w:val="center"/>
        <w:rPr>
          <w:rFonts w:ascii="Times New Roman" w:hAnsi="Times New Roman"/>
          <w:b/>
          <w:bCs/>
        </w:rPr>
      </w:pPr>
      <w:r w:rsidRPr="00E35790">
        <w:rPr>
          <w:rFonts w:ascii="Times New Roman" w:hAnsi="Times New Roman"/>
          <w:b/>
          <w:bCs/>
        </w:rPr>
        <w:t>I.</w:t>
      </w:r>
    </w:p>
    <w:p w:rsidR="00652E81" w:rsidRPr="00E35790" w:rsidRDefault="00652E81" w:rsidP="00652E81">
      <w:pPr>
        <w:tabs>
          <w:tab w:val="left" w:pos="-1985"/>
          <w:tab w:val="left" w:pos="709"/>
          <w:tab w:val="left" w:pos="1077"/>
        </w:tabs>
        <w:spacing w:line="276" w:lineRule="auto"/>
        <w:jc w:val="both"/>
        <w:rPr>
          <w:rFonts w:ascii="Times New Roman" w:hAnsi="Times New Roman"/>
        </w:rPr>
      </w:pPr>
    </w:p>
    <w:p w:rsidR="00652E81" w:rsidRPr="00E35790" w:rsidRDefault="00652E81" w:rsidP="00652E81">
      <w:pPr>
        <w:pStyle w:val="Zkladntext2"/>
        <w:tabs>
          <w:tab w:val="left" w:pos="-1985"/>
          <w:tab w:val="left" w:pos="709"/>
          <w:tab w:val="left" w:pos="1077"/>
        </w:tabs>
        <w:spacing w:line="276" w:lineRule="auto"/>
        <w:jc w:val="both"/>
        <w:rPr>
          <w:rFonts w:ascii="Times New Roman" w:hAnsi="Times New Roman"/>
          <w:lang w:eastAsia="sk-SK"/>
        </w:rPr>
      </w:pPr>
      <w:r w:rsidRPr="00E35790">
        <w:rPr>
          <w:rFonts w:ascii="Times New Roman" w:hAnsi="Times New Roman"/>
          <w:lang w:eastAsia="sk-SK"/>
        </w:rPr>
        <w:tab/>
        <w:t>Národná rada Slovenskej republiky uznesením č.</w:t>
      </w:r>
      <w:r w:rsidR="007631E4">
        <w:rPr>
          <w:rFonts w:ascii="Times New Roman" w:hAnsi="Times New Roman"/>
          <w:lang w:eastAsia="sk-SK"/>
        </w:rPr>
        <w:t xml:space="preserve"> 481</w:t>
      </w:r>
      <w:r>
        <w:rPr>
          <w:rFonts w:ascii="Times New Roman" w:hAnsi="Times New Roman"/>
          <w:lang w:eastAsia="sk-SK"/>
        </w:rPr>
        <w:t xml:space="preserve"> </w:t>
      </w:r>
      <w:r w:rsidRPr="00E35790">
        <w:rPr>
          <w:rFonts w:ascii="Times New Roman" w:hAnsi="Times New Roman"/>
          <w:lang w:eastAsia="sk-SK"/>
        </w:rPr>
        <w:t>z</w:t>
      </w:r>
      <w:r>
        <w:rPr>
          <w:rFonts w:ascii="Times New Roman" w:hAnsi="Times New Roman"/>
          <w:lang w:eastAsia="sk-SK"/>
        </w:rPr>
        <w:t> </w:t>
      </w:r>
      <w:r w:rsidR="007631E4">
        <w:rPr>
          <w:rFonts w:ascii="Times New Roman" w:hAnsi="Times New Roman"/>
          <w:lang w:eastAsia="sk-SK"/>
        </w:rPr>
        <w:t>18</w:t>
      </w:r>
      <w:r>
        <w:rPr>
          <w:rFonts w:ascii="Times New Roman" w:hAnsi="Times New Roman"/>
          <w:lang w:eastAsia="sk-SK"/>
        </w:rPr>
        <w:t xml:space="preserve">. </w:t>
      </w:r>
      <w:r w:rsidR="00015D85">
        <w:rPr>
          <w:rFonts w:ascii="Times New Roman" w:hAnsi="Times New Roman"/>
          <w:lang w:eastAsia="sk-SK"/>
        </w:rPr>
        <w:t>septembra</w:t>
      </w:r>
      <w:r w:rsidR="00B30324">
        <w:rPr>
          <w:rFonts w:ascii="Times New Roman" w:hAnsi="Times New Roman"/>
          <w:lang w:eastAsia="sk-SK"/>
        </w:rPr>
        <w:t xml:space="preserve"> </w:t>
      </w:r>
      <w:r>
        <w:rPr>
          <w:rFonts w:ascii="Times New Roman" w:hAnsi="Times New Roman"/>
          <w:lang w:eastAsia="sk-SK"/>
        </w:rPr>
        <w:t>20</w:t>
      </w:r>
      <w:r w:rsidR="00AB0DD6">
        <w:rPr>
          <w:rFonts w:ascii="Times New Roman" w:hAnsi="Times New Roman"/>
          <w:lang w:eastAsia="sk-SK"/>
        </w:rPr>
        <w:t>2</w:t>
      </w:r>
      <w:r w:rsidR="00CB1B91">
        <w:rPr>
          <w:rFonts w:ascii="Times New Roman" w:hAnsi="Times New Roman"/>
          <w:lang w:eastAsia="sk-SK"/>
        </w:rPr>
        <w:t>4</w:t>
      </w:r>
      <w:r w:rsidRPr="00E35790">
        <w:rPr>
          <w:rFonts w:ascii="Times New Roman" w:hAnsi="Times New Roman"/>
          <w:lang w:eastAsia="sk-SK"/>
        </w:rPr>
        <w:t xml:space="preserve"> pridelila </w:t>
      </w:r>
      <w:r>
        <w:rPr>
          <w:rFonts w:ascii="Times New Roman" w:hAnsi="Times New Roman"/>
          <w:lang w:eastAsia="sk-SK"/>
        </w:rPr>
        <w:t xml:space="preserve">predmetný návrh zákona </w:t>
      </w:r>
      <w:r w:rsidRPr="00E35790">
        <w:rPr>
          <w:rFonts w:ascii="Times New Roman" w:hAnsi="Times New Roman"/>
          <w:lang w:eastAsia="sk-SK"/>
        </w:rPr>
        <w:t>na prerokovanie týmto výborom:</w:t>
      </w:r>
    </w:p>
    <w:p w:rsidR="00B51ECA" w:rsidRDefault="00652E81" w:rsidP="00B51ECA">
      <w:pPr>
        <w:tabs>
          <w:tab w:val="left" w:pos="-1985"/>
          <w:tab w:val="left" w:pos="709"/>
          <w:tab w:val="left" w:pos="1077"/>
        </w:tabs>
        <w:spacing w:line="276" w:lineRule="auto"/>
        <w:jc w:val="both"/>
        <w:rPr>
          <w:rFonts w:ascii="Times New Roman" w:hAnsi="Times New Roman"/>
          <w:szCs w:val="24"/>
        </w:rPr>
      </w:pPr>
      <w:r>
        <w:rPr>
          <w:rFonts w:ascii="Times New Roman" w:hAnsi="Times New Roman"/>
          <w:szCs w:val="24"/>
        </w:rPr>
        <w:tab/>
      </w:r>
    </w:p>
    <w:p w:rsidR="007631E4" w:rsidRDefault="00B51ECA" w:rsidP="00E802DC">
      <w:pPr>
        <w:tabs>
          <w:tab w:val="left" w:pos="-1985"/>
          <w:tab w:val="left" w:pos="709"/>
          <w:tab w:val="left" w:pos="1077"/>
        </w:tabs>
        <w:spacing w:line="360" w:lineRule="auto"/>
        <w:jc w:val="both"/>
        <w:rPr>
          <w:rFonts w:ascii="Times New Roman" w:hAnsi="Times New Roman"/>
          <w:szCs w:val="24"/>
        </w:rPr>
      </w:pPr>
      <w:r>
        <w:rPr>
          <w:rFonts w:ascii="Times New Roman" w:hAnsi="Times New Roman"/>
          <w:szCs w:val="24"/>
        </w:rPr>
        <w:tab/>
      </w:r>
      <w:r w:rsidR="00652E81" w:rsidRPr="005D244C">
        <w:rPr>
          <w:rFonts w:ascii="Times New Roman" w:hAnsi="Times New Roman"/>
          <w:szCs w:val="24"/>
        </w:rPr>
        <w:t>Ústavnoprávnemu výboru Národnej rady Slovenskej republiky</w:t>
      </w:r>
      <w:r w:rsidR="007631E4">
        <w:rPr>
          <w:rFonts w:ascii="Times New Roman" w:hAnsi="Times New Roman"/>
          <w:szCs w:val="24"/>
        </w:rPr>
        <w:t>.</w:t>
      </w:r>
    </w:p>
    <w:p w:rsidR="00652E81" w:rsidRPr="005D244C" w:rsidRDefault="007631E4" w:rsidP="00E802DC">
      <w:pPr>
        <w:tabs>
          <w:tab w:val="left" w:pos="-1985"/>
          <w:tab w:val="left" w:pos="709"/>
          <w:tab w:val="left" w:pos="1077"/>
        </w:tabs>
        <w:spacing w:line="360" w:lineRule="auto"/>
        <w:jc w:val="both"/>
        <w:rPr>
          <w:rFonts w:ascii="Times New Roman" w:hAnsi="Times New Roman"/>
          <w:szCs w:val="24"/>
        </w:rPr>
      </w:pPr>
      <w:r>
        <w:rPr>
          <w:rFonts w:ascii="Times New Roman" w:hAnsi="Times New Roman"/>
          <w:szCs w:val="24"/>
        </w:rPr>
        <w:tab/>
        <w:t>Výboru Národnej rady Slovenskej republiky pre verejnú správu a regionálny rozvoj</w:t>
      </w:r>
      <w:r w:rsidR="008B3227">
        <w:rPr>
          <w:rFonts w:ascii="Times New Roman" w:hAnsi="Times New Roman"/>
          <w:szCs w:val="24"/>
        </w:rPr>
        <w:t xml:space="preserve"> a</w:t>
      </w:r>
      <w:r w:rsidR="00B30324">
        <w:rPr>
          <w:rFonts w:ascii="Times New Roman" w:hAnsi="Times New Roman"/>
          <w:szCs w:val="24"/>
        </w:rPr>
        <w:t xml:space="preserve"> </w:t>
      </w:r>
      <w:r w:rsidR="00652E81" w:rsidRPr="005D244C">
        <w:rPr>
          <w:rFonts w:ascii="Times New Roman" w:hAnsi="Times New Roman"/>
          <w:szCs w:val="24"/>
        </w:rPr>
        <w:t xml:space="preserve"> </w:t>
      </w:r>
    </w:p>
    <w:p w:rsidR="00CB1B91" w:rsidRDefault="00652E81" w:rsidP="00E355E1">
      <w:pPr>
        <w:tabs>
          <w:tab w:val="left" w:pos="-1985"/>
          <w:tab w:val="left" w:pos="709"/>
          <w:tab w:val="left" w:pos="1077"/>
        </w:tabs>
        <w:spacing w:line="360" w:lineRule="auto"/>
        <w:jc w:val="both"/>
        <w:rPr>
          <w:rFonts w:ascii="Times New Roman" w:hAnsi="Times New Roman"/>
          <w:szCs w:val="24"/>
        </w:rPr>
      </w:pPr>
      <w:r>
        <w:rPr>
          <w:rFonts w:ascii="Times New Roman" w:hAnsi="Times New Roman"/>
          <w:szCs w:val="24"/>
        </w:rPr>
        <w:tab/>
      </w:r>
      <w:r w:rsidRPr="005D244C">
        <w:rPr>
          <w:rFonts w:ascii="Times New Roman" w:hAnsi="Times New Roman"/>
          <w:szCs w:val="24"/>
        </w:rPr>
        <w:t>Výboru Národnej rady Slovenskej republiky pre sociálne veci</w:t>
      </w:r>
      <w:r w:rsidR="00E802DC">
        <w:rPr>
          <w:rFonts w:ascii="Times New Roman" w:hAnsi="Times New Roman"/>
          <w:szCs w:val="24"/>
        </w:rPr>
        <w:t>.</w:t>
      </w:r>
    </w:p>
    <w:p w:rsidR="00652E81" w:rsidRDefault="00652E81" w:rsidP="00652E81">
      <w:pPr>
        <w:tabs>
          <w:tab w:val="left" w:pos="-1985"/>
          <w:tab w:val="left" w:pos="709"/>
          <w:tab w:val="left" w:pos="1077"/>
        </w:tabs>
        <w:spacing w:line="276" w:lineRule="auto"/>
        <w:jc w:val="both"/>
        <w:rPr>
          <w:rFonts w:ascii="Times New Roman" w:hAnsi="Times New Roman"/>
        </w:rPr>
      </w:pPr>
    </w:p>
    <w:p w:rsidR="00652E81" w:rsidRPr="003C5E8A" w:rsidRDefault="00652E81" w:rsidP="00652E81">
      <w:pPr>
        <w:spacing w:line="276" w:lineRule="auto"/>
        <w:ind w:firstLine="708"/>
        <w:jc w:val="both"/>
        <w:rPr>
          <w:rFonts w:ascii="Times New Roman" w:hAnsi="Times New Roman"/>
        </w:rPr>
      </w:pPr>
      <w:r w:rsidRPr="003C5E8A">
        <w:rPr>
          <w:rFonts w:ascii="Times New Roman" w:hAnsi="Times New Roman"/>
        </w:rPr>
        <w:t xml:space="preserve">Určila zároveň Výbor Národnej rady Slovenskej republiky pre sociálne </w:t>
      </w:r>
      <w:r>
        <w:rPr>
          <w:rFonts w:ascii="Times New Roman" w:hAnsi="Times New Roman"/>
        </w:rPr>
        <w:t xml:space="preserve">veci </w:t>
      </w:r>
      <w:r w:rsidRPr="003C5E8A">
        <w:rPr>
          <w:rFonts w:ascii="Times New Roman" w:hAnsi="Times New Roman"/>
        </w:rPr>
        <w:t>ako gestorský výbor a lehoty na prerokovanie predmetného návrhu zákona v druhom čítaní vo výboroch.</w:t>
      </w:r>
    </w:p>
    <w:p w:rsidR="00652E81" w:rsidRDefault="00652E81" w:rsidP="00652E81">
      <w:pPr>
        <w:tabs>
          <w:tab w:val="left" w:pos="-1985"/>
          <w:tab w:val="left" w:pos="709"/>
          <w:tab w:val="left" w:pos="1077"/>
        </w:tabs>
        <w:spacing w:line="276" w:lineRule="auto"/>
        <w:jc w:val="both"/>
        <w:rPr>
          <w:rFonts w:ascii="Times New Roman" w:hAnsi="Times New Roman"/>
        </w:rPr>
      </w:pPr>
    </w:p>
    <w:p w:rsidR="002C5E3A" w:rsidRDefault="002C5E3A" w:rsidP="00652E81">
      <w:pPr>
        <w:tabs>
          <w:tab w:val="left" w:pos="-1985"/>
          <w:tab w:val="left" w:pos="709"/>
          <w:tab w:val="left" w:pos="1077"/>
        </w:tabs>
        <w:spacing w:line="276" w:lineRule="auto"/>
        <w:jc w:val="both"/>
        <w:rPr>
          <w:rFonts w:ascii="Times New Roman" w:hAnsi="Times New Roman"/>
        </w:rPr>
      </w:pPr>
    </w:p>
    <w:p w:rsidR="00652E81" w:rsidRPr="00E35790" w:rsidRDefault="00652E81" w:rsidP="00652E81">
      <w:pPr>
        <w:tabs>
          <w:tab w:val="left" w:pos="-1985"/>
          <w:tab w:val="left" w:pos="709"/>
          <w:tab w:val="left" w:pos="1077"/>
        </w:tabs>
        <w:spacing w:line="276" w:lineRule="auto"/>
        <w:jc w:val="center"/>
        <w:rPr>
          <w:rFonts w:ascii="Times New Roman" w:hAnsi="Times New Roman"/>
          <w:b/>
          <w:bCs/>
        </w:rPr>
      </w:pPr>
      <w:r w:rsidRPr="00E35790">
        <w:rPr>
          <w:rFonts w:ascii="Times New Roman" w:hAnsi="Times New Roman"/>
          <w:b/>
          <w:bCs/>
        </w:rPr>
        <w:t>II.</w:t>
      </w:r>
    </w:p>
    <w:p w:rsidR="00652E81" w:rsidRPr="00E35790" w:rsidRDefault="00652E81" w:rsidP="00652E81">
      <w:pPr>
        <w:tabs>
          <w:tab w:val="left" w:pos="-1985"/>
          <w:tab w:val="left" w:pos="709"/>
          <w:tab w:val="left" w:pos="1077"/>
        </w:tabs>
        <w:spacing w:line="276" w:lineRule="auto"/>
        <w:jc w:val="center"/>
        <w:rPr>
          <w:rFonts w:ascii="Times New Roman" w:hAnsi="Times New Roman"/>
          <w:b/>
          <w:bCs/>
        </w:rPr>
      </w:pPr>
    </w:p>
    <w:p w:rsidR="00652E81" w:rsidRPr="00E35790" w:rsidRDefault="00652E81" w:rsidP="00652E81">
      <w:pPr>
        <w:tabs>
          <w:tab w:val="left" w:pos="-1985"/>
          <w:tab w:val="left" w:pos="709"/>
          <w:tab w:val="left" w:pos="1077"/>
        </w:tabs>
        <w:spacing w:line="276" w:lineRule="auto"/>
        <w:jc w:val="both"/>
        <w:rPr>
          <w:rFonts w:ascii="Times New Roman" w:hAnsi="Times New Roman"/>
        </w:rPr>
      </w:pPr>
      <w:r w:rsidRPr="00E35790">
        <w:rPr>
          <w:rFonts w:ascii="Times New Roman" w:hAnsi="Times New Roman"/>
        </w:rPr>
        <w:tab/>
        <w:t>Poslanci Národnej rady Slovenskej republiky, ktorí nie sú členmi výborov, ktorým bol návrh zákona pridelený, neoznámili v určenej lehote gestorskému výboru žiadne stanovisko k predmetnému návrhu zákona (§ 75 ods. 2 rokovacieho poriadku)</w:t>
      </w:r>
      <w:r>
        <w:rPr>
          <w:rFonts w:ascii="Times New Roman" w:hAnsi="Times New Roman"/>
        </w:rPr>
        <w:t>.</w:t>
      </w:r>
    </w:p>
    <w:p w:rsidR="00652E81" w:rsidRPr="00D056E2" w:rsidRDefault="00652E81" w:rsidP="00652E81">
      <w:pPr>
        <w:tabs>
          <w:tab w:val="left" w:pos="-1985"/>
          <w:tab w:val="left" w:pos="709"/>
          <w:tab w:val="left" w:pos="1077"/>
        </w:tabs>
        <w:spacing w:line="276" w:lineRule="auto"/>
        <w:jc w:val="both"/>
        <w:rPr>
          <w:rFonts w:ascii="Times New Roman" w:hAnsi="Times New Roman"/>
          <w:b/>
        </w:rPr>
      </w:pPr>
    </w:p>
    <w:p w:rsidR="00652E81" w:rsidRPr="00E35790" w:rsidRDefault="00652E81" w:rsidP="00652E81">
      <w:pPr>
        <w:tabs>
          <w:tab w:val="left" w:pos="-1985"/>
          <w:tab w:val="left" w:pos="709"/>
          <w:tab w:val="left" w:pos="1077"/>
        </w:tabs>
        <w:spacing w:line="276" w:lineRule="auto"/>
        <w:jc w:val="center"/>
        <w:rPr>
          <w:rFonts w:ascii="Times New Roman" w:hAnsi="Times New Roman"/>
          <w:b/>
          <w:bCs/>
        </w:rPr>
      </w:pPr>
      <w:r w:rsidRPr="00E35790">
        <w:rPr>
          <w:rFonts w:ascii="Times New Roman" w:hAnsi="Times New Roman"/>
          <w:b/>
          <w:bCs/>
        </w:rPr>
        <w:t>II</w:t>
      </w:r>
      <w:r>
        <w:rPr>
          <w:rFonts w:ascii="Times New Roman" w:hAnsi="Times New Roman"/>
          <w:b/>
          <w:bCs/>
        </w:rPr>
        <w:t>I</w:t>
      </w:r>
      <w:r w:rsidRPr="00E35790">
        <w:rPr>
          <w:rFonts w:ascii="Times New Roman" w:hAnsi="Times New Roman"/>
          <w:b/>
          <w:bCs/>
        </w:rPr>
        <w:t>.</w:t>
      </w:r>
    </w:p>
    <w:p w:rsidR="00652E81" w:rsidRPr="00011996" w:rsidRDefault="00652E81" w:rsidP="00652E81">
      <w:pPr>
        <w:tabs>
          <w:tab w:val="left" w:pos="-1985"/>
          <w:tab w:val="left" w:pos="709"/>
          <w:tab w:val="left" w:pos="1077"/>
        </w:tabs>
        <w:spacing w:line="276" w:lineRule="auto"/>
        <w:jc w:val="center"/>
        <w:rPr>
          <w:rFonts w:ascii="Times New Roman" w:hAnsi="Times New Roman"/>
          <w:b/>
          <w:bCs/>
          <w:szCs w:val="24"/>
        </w:rPr>
      </w:pPr>
    </w:p>
    <w:p w:rsidR="00652E81" w:rsidRPr="00B30324" w:rsidRDefault="00652E81" w:rsidP="00B30324">
      <w:pPr>
        <w:spacing w:line="276" w:lineRule="auto"/>
        <w:jc w:val="both"/>
        <w:rPr>
          <w:rFonts w:ascii="Times New Roman" w:hAnsi="Times New Roman"/>
          <w:szCs w:val="24"/>
        </w:rPr>
      </w:pPr>
      <w:r w:rsidRPr="00011996">
        <w:rPr>
          <w:rFonts w:ascii="Times New Roman" w:hAnsi="Times New Roman"/>
          <w:szCs w:val="24"/>
        </w:rPr>
        <w:tab/>
      </w:r>
      <w:r w:rsidRPr="00B30324">
        <w:rPr>
          <w:rFonts w:ascii="Times New Roman" w:hAnsi="Times New Roman"/>
          <w:szCs w:val="24"/>
        </w:rPr>
        <w:t>Vládny návrh zákona</w:t>
      </w:r>
      <w:r w:rsidRPr="00B30324">
        <w:rPr>
          <w:rFonts w:ascii="Times New Roman" w:hAnsi="Times New Roman"/>
          <w:color w:val="000000"/>
          <w:szCs w:val="24"/>
        </w:rPr>
        <w:t>,</w:t>
      </w:r>
      <w:r w:rsidR="00015D85">
        <w:rPr>
          <w:rFonts w:ascii="Times New Roman" w:hAnsi="Times New Roman"/>
          <w:szCs w:val="24"/>
        </w:rPr>
        <w:t xml:space="preserve"> </w:t>
      </w:r>
      <w:r w:rsidR="006B1CDB" w:rsidRPr="006B1CDB">
        <w:rPr>
          <w:rStyle w:val="Jemnzvraznenie"/>
          <w:rFonts w:ascii="Times New Roman" w:hAnsi="Times New Roman"/>
          <w:i w:val="0"/>
        </w:rPr>
        <w:t>ktorým sa mení a dopĺňa zákon č. 448/2008 Z. z. o sociálnych službách a o zmene a doplnení zákona č. 455/1991 Zb. o živnostenskom podnikaní (živnostenský zákon) v znení neskorších predpisov v znení neskorších predpisov a ktorým sa menia a dopĺňajú niektoré zákony</w:t>
      </w:r>
      <w:r w:rsidR="006B1CDB" w:rsidRPr="006B1CDB">
        <w:rPr>
          <w:rFonts w:ascii="Times New Roman" w:hAnsi="Times New Roman"/>
          <w:i/>
        </w:rPr>
        <w:t xml:space="preserve"> </w:t>
      </w:r>
      <w:r w:rsidR="006B1CDB" w:rsidRPr="006B1CDB">
        <w:rPr>
          <w:rFonts w:ascii="Times New Roman" w:hAnsi="Times New Roman"/>
          <w:b/>
        </w:rPr>
        <w:t>(tlač 408)</w:t>
      </w:r>
      <w:r w:rsidR="00015D85">
        <w:rPr>
          <w:rStyle w:val="Jemnzvraznenie"/>
          <w:rFonts w:ascii="Times New Roman" w:hAnsi="Times New Roman"/>
          <w:b/>
          <w:i w:val="0"/>
          <w:szCs w:val="24"/>
        </w:rPr>
        <w:t xml:space="preserve"> </w:t>
      </w:r>
      <w:r w:rsidRPr="00B30324">
        <w:rPr>
          <w:rFonts w:ascii="Times New Roman" w:hAnsi="Times New Roman"/>
          <w:b/>
          <w:szCs w:val="24"/>
          <w:lang w:eastAsia="sk-SK"/>
        </w:rPr>
        <w:t xml:space="preserve">prerokovali a </w:t>
      </w:r>
      <w:r w:rsidRPr="00B30324">
        <w:rPr>
          <w:rFonts w:ascii="Times New Roman" w:hAnsi="Times New Roman"/>
          <w:b/>
          <w:bCs/>
          <w:szCs w:val="24"/>
        </w:rPr>
        <w:t xml:space="preserve">odporučili </w:t>
      </w:r>
      <w:r w:rsidRPr="00B30324">
        <w:rPr>
          <w:rFonts w:ascii="Times New Roman" w:hAnsi="Times New Roman"/>
          <w:szCs w:val="24"/>
        </w:rPr>
        <w:t xml:space="preserve">Národnej rade Slovenskej republiky </w:t>
      </w:r>
      <w:r w:rsidRPr="00B30324">
        <w:rPr>
          <w:rFonts w:ascii="Times New Roman" w:hAnsi="Times New Roman"/>
          <w:b/>
          <w:bCs/>
          <w:szCs w:val="24"/>
        </w:rPr>
        <w:t>schváliť</w:t>
      </w:r>
      <w:r w:rsidRPr="00B30324">
        <w:rPr>
          <w:rFonts w:ascii="Times New Roman" w:hAnsi="Times New Roman"/>
          <w:szCs w:val="24"/>
        </w:rPr>
        <w:t>:</w:t>
      </w:r>
    </w:p>
    <w:p w:rsidR="00652E81" w:rsidRPr="00652E81" w:rsidRDefault="00652E81" w:rsidP="00652E81">
      <w:pPr>
        <w:tabs>
          <w:tab w:val="left" w:pos="-1985"/>
          <w:tab w:val="left" w:pos="709"/>
          <w:tab w:val="left" w:pos="1077"/>
        </w:tabs>
        <w:spacing w:line="276" w:lineRule="auto"/>
        <w:jc w:val="both"/>
        <w:rPr>
          <w:rFonts w:ascii="Times New Roman" w:hAnsi="Times New Roman"/>
          <w:szCs w:val="24"/>
        </w:rPr>
      </w:pPr>
    </w:p>
    <w:p w:rsidR="00652E81" w:rsidRDefault="00652E81" w:rsidP="00652E81">
      <w:pPr>
        <w:tabs>
          <w:tab w:val="left" w:pos="-1985"/>
          <w:tab w:val="left" w:pos="709"/>
          <w:tab w:val="left" w:pos="1077"/>
        </w:tabs>
        <w:spacing w:line="276" w:lineRule="auto"/>
        <w:jc w:val="both"/>
        <w:rPr>
          <w:rFonts w:ascii="Times New Roman" w:hAnsi="Times New Roman"/>
        </w:rPr>
      </w:pPr>
      <w:r>
        <w:rPr>
          <w:rFonts w:ascii="Times New Roman" w:hAnsi="Times New Roman"/>
        </w:rPr>
        <w:tab/>
        <w:t>Ústavnoprávny výbor Národnej rady Slovenskej republiky uznesením č.</w:t>
      </w:r>
      <w:r w:rsidR="00154D9D">
        <w:rPr>
          <w:rFonts w:ascii="Times New Roman" w:hAnsi="Times New Roman"/>
        </w:rPr>
        <w:t xml:space="preserve"> </w:t>
      </w:r>
      <w:r w:rsidR="00B56090">
        <w:rPr>
          <w:rFonts w:ascii="Times New Roman" w:hAnsi="Times New Roman"/>
        </w:rPr>
        <w:t>167</w:t>
      </w:r>
      <w:r>
        <w:rPr>
          <w:rFonts w:ascii="Times New Roman" w:hAnsi="Times New Roman"/>
        </w:rPr>
        <w:t xml:space="preserve"> z</w:t>
      </w:r>
      <w:r w:rsidR="009B30DA">
        <w:rPr>
          <w:rFonts w:ascii="Times New Roman" w:hAnsi="Times New Roman"/>
        </w:rPr>
        <w:t>o</w:t>
      </w:r>
      <w:r w:rsidR="009935AD">
        <w:rPr>
          <w:rFonts w:ascii="Times New Roman" w:hAnsi="Times New Roman"/>
        </w:rPr>
        <w:t xml:space="preserve"> </w:t>
      </w:r>
      <w:r w:rsidR="009B30DA">
        <w:rPr>
          <w:rFonts w:ascii="Times New Roman" w:hAnsi="Times New Roman"/>
        </w:rPr>
        <w:t>17</w:t>
      </w:r>
      <w:r>
        <w:rPr>
          <w:rFonts w:ascii="Times New Roman" w:hAnsi="Times New Roman"/>
        </w:rPr>
        <w:t xml:space="preserve">. </w:t>
      </w:r>
      <w:r w:rsidR="00015D85">
        <w:rPr>
          <w:rFonts w:ascii="Times New Roman" w:hAnsi="Times New Roman"/>
        </w:rPr>
        <w:t>októbra</w:t>
      </w:r>
      <w:r>
        <w:rPr>
          <w:rFonts w:ascii="Times New Roman" w:hAnsi="Times New Roman"/>
        </w:rPr>
        <w:t xml:space="preserve"> 20</w:t>
      </w:r>
      <w:r w:rsidR="00AB0DD6">
        <w:rPr>
          <w:rFonts w:ascii="Times New Roman" w:hAnsi="Times New Roman"/>
        </w:rPr>
        <w:t>2</w:t>
      </w:r>
      <w:r w:rsidR="00CB1B91">
        <w:rPr>
          <w:rFonts w:ascii="Times New Roman" w:hAnsi="Times New Roman"/>
        </w:rPr>
        <w:t>4</w:t>
      </w:r>
      <w:r>
        <w:rPr>
          <w:rFonts w:ascii="Times New Roman" w:hAnsi="Times New Roman"/>
        </w:rPr>
        <w:t>,</w:t>
      </w:r>
    </w:p>
    <w:p w:rsidR="007631E4" w:rsidRDefault="007631E4" w:rsidP="007631E4">
      <w:pPr>
        <w:tabs>
          <w:tab w:val="left" w:pos="-1985"/>
          <w:tab w:val="left" w:pos="709"/>
          <w:tab w:val="left" w:pos="1077"/>
        </w:tabs>
        <w:spacing w:line="276" w:lineRule="auto"/>
        <w:jc w:val="both"/>
        <w:rPr>
          <w:rFonts w:ascii="Times New Roman" w:hAnsi="Times New Roman"/>
        </w:rPr>
      </w:pPr>
      <w:r>
        <w:rPr>
          <w:rFonts w:ascii="Times New Roman" w:hAnsi="Times New Roman"/>
          <w:szCs w:val="24"/>
        </w:rPr>
        <w:tab/>
        <w:t xml:space="preserve">Výbor Národnej rady Slovenskej republiky pre verejnú správu a regionálny rozvoj </w:t>
      </w:r>
      <w:r>
        <w:rPr>
          <w:rFonts w:ascii="Times New Roman" w:hAnsi="Times New Roman"/>
        </w:rPr>
        <w:t xml:space="preserve">uznesením č. </w:t>
      </w:r>
      <w:r w:rsidR="001F0263" w:rsidRPr="00501B9C">
        <w:rPr>
          <w:rFonts w:ascii="Times New Roman" w:hAnsi="Times New Roman"/>
        </w:rPr>
        <w:t>56</w:t>
      </w:r>
      <w:r w:rsidRPr="00501B9C">
        <w:rPr>
          <w:rFonts w:ascii="Times New Roman" w:hAnsi="Times New Roman"/>
        </w:rPr>
        <w:t xml:space="preserve"> z</w:t>
      </w:r>
      <w:r>
        <w:rPr>
          <w:rFonts w:ascii="Times New Roman" w:hAnsi="Times New Roman"/>
        </w:rPr>
        <w:t xml:space="preserve">  </w:t>
      </w:r>
      <w:r w:rsidR="009B30DA">
        <w:rPr>
          <w:rFonts w:ascii="Times New Roman" w:hAnsi="Times New Roman"/>
        </w:rPr>
        <w:t>22</w:t>
      </w:r>
      <w:r>
        <w:rPr>
          <w:rFonts w:ascii="Times New Roman" w:hAnsi="Times New Roman"/>
        </w:rPr>
        <w:t>. októbra 2024,</w:t>
      </w:r>
    </w:p>
    <w:p w:rsidR="00CB1B91" w:rsidRDefault="002C5E3A" w:rsidP="00CB1B91">
      <w:pPr>
        <w:tabs>
          <w:tab w:val="left" w:pos="-1985"/>
          <w:tab w:val="left" w:pos="709"/>
          <w:tab w:val="left" w:pos="1077"/>
        </w:tabs>
        <w:spacing w:line="276" w:lineRule="auto"/>
        <w:jc w:val="both"/>
        <w:rPr>
          <w:rFonts w:ascii="Times New Roman" w:hAnsi="Times New Roman"/>
        </w:rPr>
      </w:pPr>
      <w:r>
        <w:rPr>
          <w:rFonts w:ascii="Times New Roman" w:hAnsi="Times New Roman"/>
        </w:rPr>
        <w:tab/>
      </w:r>
      <w:r w:rsidR="00652E81">
        <w:rPr>
          <w:rFonts w:ascii="Times New Roman" w:hAnsi="Times New Roman"/>
        </w:rPr>
        <w:t xml:space="preserve">Výbor Národnej rady Slovenskej republiky pre sociálne veci </w:t>
      </w:r>
      <w:r w:rsidR="00CB1B91">
        <w:rPr>
          <w:rFonts w:ascii="Times New Roman" w:hAnsi="Times New Roman"/>
        </w:rPr>
        <w:t xml:space="preserve">uznesením č. </w:t>
      </w:r>
      <w:r w:rsidR="00F02A5A">
        <w:rPr>
          <w:rFonts w:ascii="Times New Roman" w:hAnsi="Times New Roman"/>
        </w:rPr>
        <w:t>62</w:t>
      </w:r>
      <w:r w:rsidR="00CB1B91">
        <w:rPr>
          <w:rFonts w:ascii="Times New Roman" w:hAnsi="Times New Roman"/>
        </w:rPr>
        <w:t xml:space="preserve"> z  </w:t>
      </w:r>
      <w:r w:rsidR="009B30DA">
        <w:rPr>
          <w:rFonts w:ascii="Times New Roman" w:hAnsi="Times New Roman"/>
        </w:rPr>
        <w:t>21</w:t>
      </w:r>
      <w:r w:rsidR="00CB1B91">
        <w:rPr>
          <w:rFonts w:ascii="Times New Roman" w:hAnsi="Times New Roman"/>
        </w:rPr>
        <w:t xml:space="preserve">. </w:t>
      </w:r>
      <w:r w:rsidR="00015D85">
        <w:rPr>
          <w:rFonts w:ascii="Times New Roman" w:hAnsi="Times New Roman"/>
        </w:rPr>
        <w:t>októbra</w:t>
      </w:r>
      <w:r w:rsidR="00CB1B91">
        <w:rPr>
          <w:rFonts w:ascii="Times New Roman" w:hAnsi="Times New Roman"/>
        </w:rPr>
        <w:t xml:space="preserve"> 2024</w:t>
      </w:r>
      <w:r w:rsidR="00E802DC">
        <w:rPr>
          <w:rFonts w:ascii="Times New Roman" w:hAnsi="Times New Roman"/>
        </w:rPr>
        <w:t>.</w:t>
      </w:r>
    </w:p>
    <w:p w:rsidR="00CB1B91" w:rsidRDefault="00CB1B91" w:rsidP="00CB1B91">
      <w:pPr>
        <w:tabs>
          <w:tab w:val="left" w:pos="-1985"/>
          <w:tab w:val="left" w:pos="709"/>
          <w:tab w:val="left" w:pos="1077"/>
        </w:tabs>
        <w:spacing w:line="276" w:lineRule="auto"/>
        <w:jc w:val="both"/>
        <w:rPr>
          <w:rFonts w:ascii="Times New Roman" w:hAnsi="Times New Roman"/>
        </w:rPr>
      </w:pPr>
      <w:r>
        <w:rPr>
          <w:rFonts w:ascii="Times New Roman" w:hAnsi="Times New Roman"/>
          <w:szCs w:val="24"/>
        </w:rPr>
        <w:tab/>
      </w:r>
    </w:p>
    <w:p w:rsidR="00652E81" w:rsidRPr="00E35790" w:rsidRDefault="00652E81" w:rsidP="00501B9C">
      <w:pPr>
        <w:tabs>
          <w:tab w:val="left" w:pos="-1985"/>
          <w:tab w:val="left" w:pos="709"/>
          <w:tab w:val="left" w:pos="1077"/>
        </w:tabs>
        <w:spacing w:line="276" w:lineRule="auto"/>
        <w:jc w:val="center"/>
        <w:rPr>
          <w:rFonts w:ascii="Times New Roman" w:hAnsi="Times New Roman"/>
          <w:b/>
          <w:bCs/>
        </w:rPr>
      </w:pPr>
      <w:r w:rsidRPr="00E35790">
        <w:rPr>
          <w:rFonts w:ascii="Times New Roman" w:hAnsi="Times New Roman"/>
          <w:b/>
          <w:bCs/>
        </w:rPr>
        <w:t>IV.</w:t>
      </w:r>
    </w:p>
    <w:p w:rsidR="00652E81" w:rsidRPr="00E35790" w:rsidRDefault="00652E81" w:rsidP="00652E81">
      <w:pPr>
        <w:tabs>
          <w:tab w:val="left" w:pos="-1985"/>
          <w:tab w:val="left" w:pos="709"/>
          <w:tab w:val="left" w:pos="1077"/>
        </w:tabs>
        <w:jc w:val="center"/>
        <w:rPr>
          <w:rFonts w:ascii="Times New Roman" w:hAnsi="Times New Roman"/>
          <w:b/>
          <w:bCs/>
        </w:rPr>
      </w:pPr>
    </w:p>
    <w:p w:rsidR="00064621" w:rsidRDefault="00652E81" w:rsidP="00064621">
      <w:pPr>
        <w:tabs>
          <w:tab w:val="left" w:pos="-1985"/>
          <w:tab w:val="left" w:pos="709"/>
          <w:tab w:val="left" w:pos="1077"/>
        </w:tabs>
        <w:jc w:val="both"/>
        <w:rPr>
          <w:rFonts w:ascii="Times New Roman" w:hAnsi="Times New Roman"/>
          <w:bCs/>
        </w:rPr>
      </w:pPr>
      <w:r w:rsidRPr="00E35790">
        <w:rPr>
          <w:rFonts w:ascii="Times New Roman" w:hAnsi="Times New Roman"/>
        </w:rPr>
        <w:tab/>
      </w:r>
      <w:r w:rsidR="00064621" w:rsidRPr="00E35790">
        <w:rPr>
          <w:rFonts w:ascii="Times New Roman" w:hAnsi="Times New Roman"/>
        </w:rPr>
        <w:t>Z uznesen</w:t>
      </w:r>
      <w:r w:rsidR="008F0473">
        <w:rPr>
          <w:rFonts w:ascii="Times New Roman" w:hAnsi="Times New Roman"/>
        </w:rPr>
        <w:t>ia</w:t>
      </w:r>
      <w:r w:rsidR="00064621" w:rsidRPr="00E35790">
        <w:rPr>
          <w:rFonts w:ascii="Times New Roman" w:hAnsi="Times New Roman"/>
        </w:rPr>
        <w:t xml:space="preserve"> výbor</w:t>
      </w:r>
      <w:r w:rsidR="00B6313E">
        <w:rPr>
          <w:rFonts w:ascii="Times New Roman" w:hAnsi="Times New Roman"/>
        </w:rPr>
        <w:t>u</w:t>
      </w:r>
      <w:r w:rsidR="00064621" w:rsidRPr="00E35790">
        <w:rPr>
          <w:rFonts w:ascii="Times New Roman" w:hAnsi="Times New Roman"/>
        </w:rPr>
        <w:t xml:space="preserve"> Národnej rady Slovenskej republiky uveden</w:t>
      </w:r>
      <w:r w:rsidR="00B6313E">
        <w:rPr>
          <w:rFonts w:ascii="Times New Roman" w:hAnsi="Times New Roman"/>
        </w:rPr>
        <w:t>om</w:t>
      </w:r>
      <w:r w:rsidR="00064621" w:rsidRPr="00E35790">
        <w:rPr>
          <w:rFonts w:ascii="Times New Roman" w:hAnsi="Times New Roman"/>
        </w:rPr>
        <w:t xml:space="preserve"> v III. bode tejto spoločnej správy</w:t>
      </w:r>
      <w:r w:rsidR="00064621" w:rsidRPr="006A4828">
        <w:rPr>
          <w:rFonts w:ascii="Times New Roman" w:hAnsi="Times New Roman"/>
          <w:color w:val="C00000"/>
          <w:szCs w:val="24"/>
        </w:rPr>
        <w:t xml:space="preserve"> </w:t>
      </w:r>
      <w:r w:rsidR="00064621" w:rsidRPr="00E35790">
        <w:rPr>
          <w:rFonts w:ascii="Times New Roman" w:hAnsi="Times New Roman"/>
        </w:rPr>
        <w:t>vyplýva</w:t>
      </w:r>
      <w:r w:rsidR="00064621">
        <w:rPr>
          <w:rFonts w:ascii="Times New Roman" w:hAnsi="Times New Roman"/>
        </w:rPr>
        <w:t xml:space="preserve">jú tieto </w:t>
      </w:r>
      <w:r w:rsidR="00064621" w:rsidRPr="00E35790">
        <w:rPr>
          <w:rFonts w:ascii="Times New Roman" w:hAnsi="Times New Roman"/>
          <w:bCs/>
        </w:rPr>
        <w:t>pozmeňujúc</w:t>
      </w:r>
      <w:r w:rsidR="00064621">
        <w:rPr>
          <w:rFonts w:ascii="Times New Roman" w:hAnsi="Times New Roman"/>
          <w:bCs/>
        </w:rPr>
        <w:t xml:space="preserve">e </w:t>
      </w:r>
      <w:r w:rsidR="00064621" w:rsidRPr="00E35790">
        <w:rPr>
          <w:rFonts w:ascii="Times New Roman" w:hAnsi="Times New Roman"/>
          <w:bCs/>
        </w:rPr>
        <w:t>návrh</w:t>
      </w:r>
      <w:r w:rsidR="00064621">
        <w:rPr>
          <w:rFonts w:ascii="Times New Roman" w:hAnsi="Times New Roman"/>
          <w:bCs/>
        </w:rPr>
        <w:t>y</w:t>
      </w:r>
      <w:r w:rsidR="00064621" w:rsidRPr="00E35790">
        <w:rPr>
          <w:rFonts w:ascii="Times New Roman" w:hAnsi="Times New Roman"/>
          <w:bCs/>
        </w:rPr>
        <w:t>:</w:t>
      </w:r>
    </w:p>
    <w:p w:rsidR="007E2266" w:rsidRDefault="007E2266" w:rsidP="00064621">
      <w:pPr>
        <w:tabs>
          <w:tab w:val="left" w:pos="-1985"/>
          <w:tab w:val="left" w:pos="709"/>
          <w:tab w:val="left" w:pos="1077"/>
        </w:tabs>
        <w:jc w:val="both"/>
        <w:rPr>
          <w:rFonts w:ascii="Times New Roman" w:hAnsi="Times New Roman"/>
          <w:bCs/>
        </w:rPr>
      </w:pPr>
    </w:p>
    <w:p w:rsidR="007E2266" w:rsidRPr="007E2266" w:rsidRDefault="007E2266" w:rsidP="007E2266">
      <w:pPr>
        <w:pStyle w:val="Odsekzoznamu"/>
        <w:numPr>
          <w:ilvl w:val="0"/>
          <w:numId w:val="3"/>
        </w:numPr>
        <w:tabs>
          <w:tab w:val="left" w:pos="284"/>
        </w:tabs>
        <w:spacing w:after="0" w:line="240" w:lineRule="auto"/>
        <w:ind w:left="0" w:firstLine="0"/>
        <w:jc w:val="both"/>
        <w:rPr>
          <w:rFonts w:ascii="Times New Roman" w:hAnsi="Times New Roman"/>
          <w:sz w:val="24"/>
          <w:szCs w:val="24"/>
        </w:rPr>
      </w:pPr>
      <w:r w:rsidRPr="007E2266">
        <w:rPr>
          <w:rFonts w:ascii="Times New Roman" w:hAnsi="Times New Roman"/>
          <w:sz w:val="24"/>
          <w:szCs w:val="24"/>
        </w:rPr>
        <w:t>V čl. I sa vypúšťajú body 1, 2, 7 až 9 a 12.</w:t>
      </w:r>
    </w:p>
    <w:p w:rsidR="007E2266" w:rsidRPr="007E2266" w:rsidRDefault="007E2266" w:rsidP="007E2266">
      <w:pPr>
        <w:widowControl w:val="0"/>
        <w:shd w:val="clear" w:color="auto" w:fill="FFFFFF" w:themeFill="background1"/>
        <w:suppressAutoHyphens/>
        <w:ind w:left="284"/>
        <w:jc w:val="both"/>
        <w:textAlignment w:val="baseline"/>
        <w:rPr>
          <w:rFonts w:ascii="Times New Roman" w:hAnsi="Times New Roman"/>
          <w:szCs w:val="24"/>
        </w:rPr>
      </w:pPr>
    </w:p>
    <w:p w:rsidR="007E2266" w:rsidRPr="007E2266" w:rsidRDefault="007E2266" w:rsidP="007E2266">
      <w:pPr>
        <w:widowControl w:val="0"/>
        <w:shd w:val="clear" w:color="auto" w:fill="FFFFFF" w:themeFill="background1"/>
        <w:suppressAutoHyphens/>
        <w:ind w:left="284"/>
        <w:jc w:val="both"/>
        <w:textAlignment w:val="baseline"/>
        <w:rPr>
          <w:rFonts w:ascii="Times New Roman" w:hAnsi="Times New Roman"/>
          <w:szCs w:val="24"/>
        </w:rPr>
      </w:pPr>
      <w:r w:rsidRPr="007E2266">
        <w:rPr>
          <w:rFonts w:ascii="Times New Roman" w:hAnsi="Times New Roman"/>
          <w:szCs w:val="24"/>
        </w:rPr>
        <w:t>Nasledujúce body sa primerane prečíslujú, čo sa premietne do článku o účinnosti.</w:t>
      </w:r>
    </w:p>
    <w:p w:rsidR="007E2266" w:rsidRPr="007E2266" w:rsidRDefault="007E2266" w:rsidP="007E2266">
      <w:pPr>
        <w:widowControl w:val="0"/>
        <w:shd w:val="clear" w:color="auto" w:fill="FFFFFF" w:themeFill="background1"/>
        <w:suppressAutoHyphens/>
        <w:ind w:left="284"/>
        <w:jc w:val="both"/>
        <w:textAlignment w:val="baseline"/>
        <w:rPr>
          <w:rFonts w:ascii="Times New Roman" w:hAnsi="Times New Roman"/>
          <w:szCs w:val="24"/>
        </w:rPr>
      </w:pPr>
    </w:p>
    <w:p w:rsidR="007E2266" w:rsidRPr="007E2266" w:rsidRDefault="007E2266" w:rsidP="007E2266">
      <w:pPr>
        <w:pStyle w:val="Odsekzoznamu"/>
        <w:tabs>
          <w:tab w:val="left" w:pos="284"/>
        </w:tabs>
        <w:ind w:left="2552"/>
        <w:jc w:val="both"/>
        <w:rPr>
          <w:rFonts w:ascii="Times New Roman" w:hAnsi="Times New Roman"/>
          <w:sz w:val="24"/>
          <w:szCs w:val="24"/>
        </w:rPr>
      </w:pPr>
      <w:r w:rsidRPr="007E2266">
        <w:rPr>
          <w:rFonts w:ascii="Times New Roman" w:hAnsi="Times New Roman"/>
          <w:sz w:val="24"/>
          <w:szCs w:val="24"/>
        </w:rPr>
        <w:t>Navrhuje sa vypustiť návrh osobitnej právnej úpravy spôsobu poskytnutia alebo zabezpečenia poskytovania sociálnej služby obcou s finančnou podporou poskytovania tejto sociálnej služby z rozpočtu obce, vrátane súvisiacej právnej úpravy v bode 1 a 12. Dôvodom návrhu je najmä</w:t>
      </w:r>
    </w:p>
    <w:p w:rsidR="007E2266" w:rsidRPr="007E2266" w:rsidRDefault="007E2266" w:rsidP="007E2266">
      <w:pPr>
        <w:pStyle w:val="Odsekzoznamu"/>
        <w:numPr>
          <w:ilvl w:val="0"/>
          <w:numId w:val="4"/>
        </w:numPr>
        <w:tabs>
          <w:tab w:val="left" w:pos="284"/>
        </w:tabs>
        <w:spacing w:after="0" w:line="240" w:lineRule="auto"/>
        <w:ind w:left="2552"/>
        <w:jc w:val="both"/>
        <w:rPr>
          <w:rFonts w:ascii="Times New Roman" w:hAnsi="Times New Roman"/>
          <w:sz w:val="24"/>
          <w:szCs w:val="24"/>
        </w:rPr>
      </w:pPr>
      <w:r w:rsidRPr="007E2266">
        <w:rPr>
          <w:rFonts w:ascii="Times New Roman" w:hAnsi="Times New Roman"/>
          <w:sz w:val="24"/>
          <w:szCs w:val="24"/>
        </w:rPr>
        <w:t>predpokladaná administratívna zložitosť jej uplatňovania zo strany obcí, a to pokiaľ ide o zabezpečenie transparentnosti procesu výberu siete konkrétnych poskytovateľov sociálnej služby podporovaných z rozpočtu obce, ktorý predpokladá vo svojom dôsledku ustanoviť všeobecne záväzným nariadením obce formalizované kritériá tohto výberu a súvisiaci procesný postup tohto výberu (poukazujem v tomto smere na nepripravenosť najmä malých obcí),</w:t>
      </w:r>
    </w:p>
    <w:p w:rsidR="007E2266" w:rsidRPr="007E2266" w:rsidRDefault="007E2266" w:rsidP="007E2266">
      <w:pPr>
        <w:pStyle w:val="Odsekzoznamu"/>
        <w:numPr>
          <w:ilvl w:val="0"/>
          <w:numId w:val="4"/>
        </w:numPr>
        <w:tabs>
          <w:tab w:val="left" w:pos="284"/>
        </w:tabs>
        <w:spacing w:after="0" w:line="240" w:lineRule="auto"/>
        <w:ind w:left="2552"/>
        <w:jc w:val="both"/>
        <w:rPr>
          <w:rFonts w:ascii="Times New Roman" w:hAnsi="Times New Roman"/>
          <w:sz w:val="24"/>
          <w:szCs w:val="24"/>
        </w:rPr>
      </w:pPr>
      <w:r w:rsidRPr="007E2266">
        <w:rPr>
          <w:rFonts w:ascii="Times New Roman" w:hAnsi="Times New Roman"/>
          <w:sz w:val="24"/>
          <w:szCs w:val="24"/>
        </w:rPr>
        <w:t xml:space="preserve">predkladateľom predpokladané časové obmedzenie takto koncipovanej právnej úpravy jej prehodnotením v kontexte </w:t>
      </w:r>
      <w:r w:rsidRPr="007E2266">
        <w:rPr>
          <w:rFonts w:ascii="Times New Roman" w:hAnsi="Times New Roman"/>
          <w:sz w:val="24"/>
          <w:szCs w:val="24"/>
        </w:rPr>
        <w:lastRenderedPageBreak/>
        <w:t>s pripravovanou reformou financovania sociálnych služieb a jej realizáciou, ako záväzku z Plánu obnovy a odolnosti SR.</w:t>
      </w:r>
    </w:p>
    <w:p w:rsidR="007E2266" w:rsidRPr="007E2266" w:rsidRDefault="007E2266" w:rsidP="007E2266">
      <w:pPr>
        <w:pStyle w:val="Odsekzoznamu"/>
        <w:tabs>
          <w:tab w:val="left" w:pos="284"/>
        </w:tabs>
        <w:ind w:left="2552"/>
        <w:jc w:val="both"/>
        <w:rPr>
          <w:rFonts w:ascii="Times New Roman" w:hAnsi="Times New Roman"/>
          <w:sz w:val="24"/>
          <w:szCs w:val="24"/>
        </w:rPr>
      </w:pPr>
      <w:r w:rsidRPr="007E2266">
        <w:rPr>
          <w:rFonts w:ascii="Times New Roman" w:hAnsi="Times New Roman"/>
          <w:sz w:val="24"/>
          <w:szCs w:val="24"/>
        </w:rPr>
        <w:t>Účel tejto právnej úpravy, ktorým je podľa predkladateľa zabezpečenie dostupnosti sociálnej služby podmienenej odkázanosťou na miestnej úrovni najmä v reálnom čase, možno zo strany obcí dosiahnuť aj dôslednejším vykonávaním ich doterajšej pôsobnosti ako príslušného orgánu verejnej moci pri poskytovaní sociálnych služieb, a to pri realizácií práva fyzickej osoby, ktorá žiada o zabezpečenie sociálnej služby, na informovanú voľbu konkrétneho poskytovateľa sociálnej služby.</w:t>
      </w:r>
    </w:p>
    <w:p w:rsidR="007E2266" w:rsidRPr="007E2266" w:rsidRDefault="007E2266" w:rsidP="007E2266">
      <w:pPr>
        <w:pStyle w:val="Odsekzoznamu"/>
        <w:tabs>
          <w:tab w:val="left" w:pos="284"/>
        </w:tabs>
        <w:ind w:left="2552"/>
        <w:jc w:val="both"/>
        <w:rPr>
          <w:rFonts w:ascii="Times New Roman" w:hAnsi="Times New Roman"/>
          <w:sz w:val="24"/>
          <w:szCs w:val="24"/>
        </w:rPr>
      </w:pPr>
      <w:r w:rsidRPr="007E2266">
        <w:rPr>
          <w:rFonts w:ascii="Times New Roman" w:hAnsi="Times New Roman"/>
          <w:sz w:val="24"/>
          <w:szCs w:val="24"/>
        </w:rPr>
        <w:t>Žiadatelia o tieto sociálne služby sú odkázaní na pomoc pri sebaobsluhe, a pre túto svoju odkázanosť a s ňou súvisiace obmedzenia potrebujú zrozumiteľnou formou vysvetliť, aké sú možnosti pre zabezpečenie dostupnosti potrebnej sociálnej služby, a to v konkrétnom  mieste, v najkratšom čase i cenovej dostupnosti. Tieto nestranné informácie poskytnuté obcou (nie konkrétnymi poskytovateľmi sociálnych služieb pri získavaní nových klientov) sú totiž nevyhnutným východiskom pre fyzickú osobu pre jej informovaný výber konkrétneho poskytovateľa sociálnej služby v konkrétnom čase. Táto informovaná voľba konkrétneho poskytovateľa sociálnej služby predpokladá aj podľa doterajšej právnej úpravy zo strany obce priebežné zisťovanie aktuálnych informácií o voľných kapacitách jednotlivých poskytovateľov sociálnej služby v konkrétnom čase, ktoré môžu ovplyvniť výber konkrétneho poskytovateľa fyzickou osobou, resp. legitímnu zmenu jeho voľby tohto poskytovateľa.</w:t>
      </w:r>
    </w:p>
    <w:p w:rsidR="007E2266" w:rsidRPr="007E2266" w:rsidRDefault="007E2266" w:rsidP="007E2266">
      <w:pPr>
        <w:pStyle w:val="Odsekzoznamu"/>
        <w:tabs>
          <w:tab w:val="left" w:pos="284"/>
        </w:tabs>
        <w:ind w:left="2552"/>
        <w:jc w:val="both"/>
        <w:rPr>
          <w:rFonts w:ascii="Times New Roman" w:hAnsi="Times New Roman"/>
          <w:sz w:val="24"/>
          <w:szCs w:val="24"/>
        </w:rPr>
      </w:pPr>
    </w:p>
    <w:p w:rsidR="007E2266" w:rsidRPr="007E2266" w:rsidRDefault="007E2266" w:rsidP="007E2266">
      <w:pPr>
        <w:pStyle w:val="Odsekzoznamu"/>
        <w:tabs>
          <w:tab w:val="left" w:pos="284"/>
        </w:tabs>
        <w:ind w:left="2552"/>
        <w:jc w:val="both"/>
        <w:rPr>
          <w:rFonts w:ascii="Times New Roman" w:hAnsi="Times New Roman"/>
          <w:sz w:val="24"/>
          <w:szCs w:val="24"/>
        </w:rPr>
      </w:pPr>
      <w:r w:rsidRPr="007E2266">
        <w:rPr>
          <w:rFonts w:ascii="Times New Roman" w:hAnsi="Times New Roman"/>
          <w:sz w:val="24"/>
          <w:szCs w:val="24"/>
        </w:rPr>
        <w:t>Zároveň sa navrhuje vypustiť novelizačné body, ktorými sa spresňuje úprava podmieňujúca vznik povinnosti obce a vyššieho územného celku podľa § 75, predchádzajúcim požiadaním neverejného poskytovateľa sociálnej služby podmienenej odkázanosťou zo strany obce, resp. vyššieho územného celku v rozsahu ich pôsobnosti, t. j. zabezpečením sociálnej služby obcou, resp. vyšším územným celkom u tohto poskytovateľa.</w:t>
      </w:r>
    </w:p>
    <w:p w:rsidR="007E2266" w:rsidRPr="007E2266" w:rsidRDefault="007E2266" w:rsidP="007E2266">
      <w:pPr>
        <w:pStyle w:val="Odsekzoznamu"/>
        <w:tabs>
          <w:tab w:val="left" w:pos="284"/>
        </w:tabs>
        <w:ind w:left="2552"/>
        <w:jc w:val="both"/>
        <w:rPr>
          <w:rFonts w:ascii="Times New Roman" w:hAnsi="Times New Roman"/>
          <w:sz w:val="24"/>
          <w:szCs w:val="24"/>
        </w:rPr>
      </w:pPr>
      <w:r w:rsidRPr="007E2266">
        <w:rPr>
          <w:rFonts w:ascii="Times New Roman" w:hAnsi="Times New Roman"/>
          <w:sz w:val="24"/>
          <w:szCs w:val="24"/>
        </w:rPr>
        <w:t>Dôvodom návrhu je najmä</w:t>
      </w:r>
    </w:p>
    <w:p w:rsidR="007E2266" w:rsidRPr="007E2266" w:rsidRDefault="007E2266" w:rsidP="007E2266">
      <w:pPr>
        <w:pStyle w:val="Odsekzoznamu"/>
        <w:numPr>
          <w:ilvl w:val="0"/>
          <w:numId w:val="4"/>
        </w:numPr>
        <w:tabs>
          <w:tab w:val="left" w:pos="284"/>
        </w:tabs>
        <w:spacing w:after="0" w:line="240" w:lineRule="auto"/>
        <w:ind w:left="2552"/>
        <w:jc w:val="both"/>
        <w:rPr>
          <w:rFonts w:ascii="Times New Roman" w:hAnsi="Times New Roman"/>
          <w:sz w:val="24"/>
          <w:szCs w:val="24"/>
        </w:rPr>
      </w:pPr>
      <w:r w:rsidRPr="007E2266">
        <w:rPr>
          <w:rFonts w:ascii="Times New Roman" w:hAnsi="Times New Roman"/>
          <w:sz w:val="24"/>
          <w:szCs w:val="24"/>
        </w:rPr>
        <w:t>nadbytočnosť úprav vo vládnom návrhu zákona - účel navrhovanej úpravy, ktorým je podľa predkladateľa odstránenie nesprávnej interpretačnej praxe vzniku povinnosti obce poskytovať v rozsahu jej pôsobnosti neverejným poskytovateľom sociálnej služby finančný príspevok na spolufinancovanie sociálnej služby, možno docieliť dôsledným uplatňovaním súčasnej právnej úpravy,</w:t>
      </w:r>
    </w:p>
    <w:p w:rsidR="007E2266" w:rsidRPr="007E2266" w:rsidRDefault="007E2266" w:rsidP="007E2266">
      <w:pPr>
        <w:pStyle w:val="Odsekzoznamu"/>
        <w:numPr>
          <w:ilvl w:val="0"/>
          <w:numId w:val="4"/>
        </w:numPr>
        <w:tabs>
          <w:tab w:val="left" w:pos="284"/>
        </w:tabs>
        <w:spacing w:after="0" w:line="240" w:lineRule="auto"/>
        <w:ind w:left="2552"/>
        <w:jc w:val="both"/>
        <w:rPr>
          <w:rFonts w:ascii="Times New Roman" w:hAnsi="Times New Roman"/>
          <w:sz w:val="24"/>
          <w:szCs w:val="24"/>
        </w:rPr>
      </w:pPr>
      <w:r w:rsidRPr="007E2266">
        <w:rPr>
          <w:rFonts w:ascii="Times New Roman" w:hAnsi="Times New Roman"/>
          <w:sz w:val="24"/>
          <w:szCs w:val="24"/>
        </w:rPr>
        <w:t>predkladateľom predpokladané časové obmedzenie takto koncipovanej právnej úpravy jej prehodnotením v kontexte s pripravovanou reformou financovania sociálnych služieb a jej realizáciou, ako záväzku z Plánu obnovy a odolnosti SR.</w:t>
      </w:r>
    </w:p>
    <w:p w:rsidR="007E2266" w:rsidRDefault="007E2266" w:rsidP="007E2266">
      <w:pPr>
        <w:spacing w:line="240" w:lineRule="auto"/>
        <w:ind w:left="4248"/>
        <w:rPr>
          <w:rFonts w:ascii="Times New Roman" w:hAnsi="Times New Roman"/>
          <w:b/>
          <w:color w:val="FF0000"/>
          <w:szCs w:val="24"/>
        </w:rPr>
      </w:pPr>
    </w:p>
    <w:p w:rsidR="007E2266" w:rsidRPr="007E2266" w:rsidRDefault="007E2266" w:rsidP="007E2266">
      <w:pPr>
        <w:spacing w:line="240" w:lineRule="auto"/>
        <w:ind w:left="4248"/>
        <w:rPr>
          <w:rFonts w:ascii="Times New Roman" w:hAnsi="Times New Roman"/>
          <w:b/>
          <w:color w:val="000000" w:themeColor="text1"/>
          <w:szCs w:val="24"/>
        </w:rPr>
      </w:pPr>
      <w:r w:rsidRPr="007E2266">
        <w:rPr>
          <w:rFonts w:ascii="Times New Roman" w:hAnsi="Times New Roman"/>
          <w:b/>
          <w:color w:val="000000" w:themeColor="text1"/>
          <w:szCs w:val="24"/>
        </w:rPr>
        <w:t>Výbor NR SR pre sociálne veci</w:t>
      </w:r>
    </w:p>
    <w:p w:rsidR="007E2266" w:rsidRPr="007E2266" w:rsidRDefault="007E2266" w:rsidP="007E2266">
      <w:pPr>
        <w:spacing w:line="240" w:lineRule="auto"/>
        <w:ind w:left="4248"/>
        <w:rPr>
          <w:rFonts w:ascii="Times New Roman" w:hAnsi="Times New Roman"/>
          <w:b/>
          <w:color w:val="000000" w:themeColor="text1"/>
          <w:sz w:val="20"/>
          <w:szCs w:val="20"/>
        </w:rPr>
      </w:pPr>
    </w:p>
    <w:p w:rsidR="007E2266" w:rsidRPr="007E2266" w:rsidRDefault="007E2266" w:rsidP="007E2266">
      <w:pPr>
        <w:ind w:left="4248"/>
        <w:jc w:val="both"/>
        <w:rPr>
          <w:rFonts w:ascii="Times New Roman" w:hAnsi="Times New Roman"/>
          <w:color w:val="000000" w:themeColor="text1"/>
          <w:szCs w:val="24"/>
        </w:rPr>
      </w:pPr>
      <w:r w:rsidRPr="007E2266">
        <w:rPr>
          <w:rFonts w:ascii="Times New Roman" w:hAnsi="Times New Roman"/>
          <w:b/>
          <w:color w:val="000000" w:themeColor="text1"/>
          <w:szCs w:val="24"/>
        </w:rPr>
        <w:t>Gestorský výbor odporúča schváliť</w:t>
      </w:r>
      <w:r>
        <w:rPr>
          <w:rFonts w:ascii="Times New Roman" w:hAnsi="Times New Roman"/>
          <w:b/>
          <w:color w:val="000000" w:themeColor="text1"/>
          <w:szCs w:val="24"/>
        </w:rPr>
        <w:t>.</w:t>
      </w:r>
    </w:p>
    <w:p w:rsidR="007E2266" w:rsidRPr="007E2266" w:rsidRDefault="007E2266" w:rsidP="007E2266">
      <w:pPr>
        <w:widowControl w:val="0"/>
        <w:shd w:val="clear" w:color="auto" w:fill="FFFFFF" w:themeFill="background1"/>
        <w:suppressAutoHyphens/>
        <w:ind w:left="284"/>
        <w:jc w:val="both"/>
        <w:textAlignment w:val="baseline"/>
        <w:rPr>
          <w:rFonts w:ascii="Times New Roman" w:hAnsi="Times New Roman"/>
          <w:b/>
          <w:color w:val="000000" w:themeColor="text1"/>
          <w:szCs w:val="24"/>
        </w:rPr>
      </w:pPr>
    </w:p>
    <w:p w:rsidR="007E2266" w:rsidRPr="007E2266" w:rsidRDefault="007E2266" w:rsidP="007E2266">
      <w:pPr>
        <w:pStyle w:val="Odsekzoznamu"/>
        <w:numPr>
          <w:ilvl w:val="0"/>
          <w:numId w:val="3"/>
        </w:numPr>
        <w:tabs>
          <w:tab w:val="left" w:pos="284"/>
        </w:tabs>
        <w:spacing w:after="0" w:line="240" w:lineRule="auto"/>
        <w:ind w:left="0" w:firstLine="0"/>
        <w:jc w:val="both"/>
        <w:rPr>
          <w:rFonts w:ascii="Times New Roman" w:hAnsi="Times New Roman"/>
          <w:sz w:val="24"/>
          <w:szCs w:val="24"/>
        </w:rPr>
      </w:pPr>
      <w:r w:rsidRPr="007E2266">
        <w:rPr>
          <w:rFonts w:ascii="Times New Roman" w:hAnsi="Times New Roman"/>
          <w:sz w:val="24"/>
          <w:szCs w:val="24"/>
        </w:rPr>
        <w:t>Čl. III znie:</w:t>
      </w:r>
    </w:p>
    <w:p w:rsidR="007E2266" w:rsidRPr="007E2266" w:rsidRDefault="007E2266" w:rsidP="007E2266">
      <w:pPr>
        <w:ind w:left="284"/>
        <w:jc w:val="center"/>
        <w:rPr>
          <w:rFonts w:ascii="Times New Roman" w:hAnsi="Times New Roman"/>
          <w:b/>
          <w:szCs w:val="24"/>
        </w:rPr>
      </w:pPr>
      <w:r w:rsidRPr="007E2266">
        <w:rPr>
          <w:rFonts w:ascii="Times New Roman" w:hAnsi="Times New Roman"/>
          <w:szCs w:val="24"/>
        </w:rPr>
        <w:t>„</w:t>
      </w:r>
      <w:r w:rsidRPr="007E2266">
        <w:rPr>
          <w:rFonts w:ascii="Times New Roman" w:hAnsi="Times New Roman"/>
          <w:b/>
          <w:szCs w:val="24"/>
        </w:rPr>
        <w:t>Čl. III</w:t>
      </w:r>
    </w:p>
    <w:p w:rsidR="007E2266" w:rsidRPr="007E2266" w:rsidRDefault="007E2266" w:rsidP="007E2266">
      <w:pPr>
        <w:ind w:left="284"/>
        <w:jc w:val="center"/>
        <w:rPr>
          <w:rFonts w:ascii="Times New Roman" w:hAnsi="Times New Roman"/>
          <w:b/>
          <w:szCs w:val="24"/>
        </w:rPr>
      </w:pPr>
    </w:p>
    <w:p w:rsidR="007E2266" w:rsidRPr="007E2266" w:rsidRDefault="007E2266" w:rsidP="007E2266">
      <w:pPr>
        <w:ind w:left="284" w:firstLine="424"/>
        <w:jc w:val="both"/>
        <w:rPr>
          <w:rFonts w:ascii="Times New Roman" w:hAnsi="Times New Roman"/>
          <w:szCs w:val="24"/>
        </w:rPr>
      </w:pPr>
      <w:r w:rsidRPr="007E2266">
        <w:rPr>
          <w:rFonts w:ascii="Times New Roman" w:hAnsi="Times New Roman"/>
          <w:szCs w:val="24"/>
        </w:rPr>
        <w:t>Zákon č. 447/2008 Z. z. o peňažných príspevkoch na kompenzáciu ťažkého zdravotného postihnutia a o zmene a doplnení niektorých zákonov v znení zákona č. 551/2010 Z. z., zákona č. 180/2011 Z. z., zákona č. 468/2011 Z. z., zákona č. 136/2013 Z. z., zákona č. 219/2014 Z. z., zákona č. 263/2014 Z. z., zákona č. 375/2014 Z. z., zákona č. 353/2015 Z. z., zákona č. 378/2015 Z. z., zákona č. 125/2016 Z. z., zákona č. 355/2016 Z. z., zákona č. 191/2018 Z. z., zákona č. 83/2019 Z. z., zákona č. 223/2019 Z. z., zákona č. 391/2019 Z. z., zákona č. 393/2019 Z. z., zákona č. 46/2020 Z. z., zákona č. 63/2020 Z. z., nálezu Ústavného súdu Slovenskej republiky č. 124/2020 Z. z., zákona č. 275/2020 Z. z., zákona č. 296/2020 Z. z., zákona č. 9/2021 Z. z., zákona č. 310/2021 Z. z., zákona č. 374/2021 Z. z., zákona č. 485/2021 Z. z., zákona č. 92/2022 Z. z., zákona č. 199/2022 Z. z., zákona č. 232/2022 Z. z., zákona č. 345/2022 Z. z., zákona č. 352/2022 Z. z., zákona č. 376/2022 Z. z., zákona č. 400/2022 Z. z., zákona č. 401/2022 Z. z., zákona č. 96/2023 Z. z., zákona č. 263/2023 Z. z., zákona č. 273/2023 Z. z., zákona č. 295/2023 Z. z., zákona č. 526/2023 Z. z. a zákona č. 87/2024 Z. z. sa mení a dopĺňa takto:</w:t>
      </w:r>
    </w:p>
    <w:p w:rsidR="007E2266" w:rsidRPr="007E2266" w:rsidRDefault="007E2266" w:rsidP="007E2266">
      <w:pPr>
        <w:tabs>
          <w:tab w:val="left" w:pos="284"/>
        </w:tabs>
        <w:ind w:left="284"/>
        <w:jc w:val="both"/>
        <w:rPr>
          <w:rFonts w:ascii="Times New Roman" w:hAnsi="Times New Roman"/>
          <w:szCs w:val="24"/>
        </w:rPr>
      </w:pPr>
    </w:p>
    <w:p w:rsidR="007E2266" w:rsidRPr="007E2266" w:rsidRDefault="007E2266" w:rsidP="00712586">
      <w:pPr>
        <w:pStyle w:val="Odsekzoznamu"/>
        <w:numPr>
          <w:ilvl w:val="0"/>
          <w:numId w:val="5"/>
        </w:numPr>
        <w:tabs>
          <w:tab w:val="left" w:pos="284"/>
        </w:tabs>
        <w:spacing w:after="0" w:line="240" w:lineRule="auto"/>
        <w:ind w:left="284" w:firstLine="0"/>
        <w:jc w:val="both"/>
        <w:rPr>
          <w:rFonts w:ascii="Times New Roman" w:hAnsi="Times New Roman"/>
          <w:sz w:val="24"/>
          <w:szCs w:val="24"/>
        </w:rPr>
      </w:pPr>
      <w:r w:rsidRPr="007E2266">
        <w:rPr>
          <w:rFonts w:ascii="Times New Roman" w:hAnsi="Times New Roman"/>
          <w:sz w:val="24"/>
          <w:szCs w:val="24"/>
        </w:rPr>
        <w:t>V § 18 ods. 1 písm. e) sa vypúšťajú slová „ak tento zákon neustanovuje inak,“.</w:t>
      </w:r>
    </w:p>
    <w:p w:rsidR="007E2266" w:rsidRPr="007E2266" w:rsidRDefault="007E2266" w:rsidP="00712586">
      <w:pPr>
        <w:pStyle w:val="Odsekzoznamu"/>
        <w:tabs>
          <w:tab w:val="left" w:pos="284"/>
        </w:tabs>
        <w:ind w:left="284"/>
        <w:jc w:val="both"/>
        <w:rPr>
          <w:rFonts w:ascii="Times New Roman" w:hAnsi="Times New Roman"/>
          <w:sz w:val="24"/>
          <w:szCs w:val="24"/>
        </w:rPr>
      </w:pPr>
    </w:p>
    <w:p w:rsidR="007E2266" w:rsidRPr="007E2266" w:rsidRDefault="007E2266" w:rsidP="00712586">
      <w:pPr>
        <w:pStyle w:val="Odsekzoznamu"/>
        <w:tabs>
          <w:tab w:val="left" w:pos="284"/>
        </w:tabs>
        <w:ind w:left="2410"/>
        <w:jc w:val="both"/>
        <w:rPr>
          <w:rFonts w:ascii="Times New Roman" w:hAnsi="Times New Roman"/>
          <w:sz w:val="24"/>
          <w:szCs w:val="24"/>
        </w:rPr>
      </w:pPr>
      <w:r w:rsidRPr="007E2266">
        <w:rPr>
          <w:rFonts w:ascii="Times New Roman" w:hAnsi="Times New Roman"/>
          <w:sz w:val="24"/>
          <w:szCs w:val="24"/>
        </w:rPr>
        <w:t>Legislatívno-technická úprava v súvislosti s vypustením § 40 ods. 9 v navrhovanom piatom bode a na to nadväzujúcim vypustením prvej vety v § 18 ods. 5 v druhom bode.</w:t>
      </w:r>
    </w:p>
    <w:p w:rsidR="007E2266" w:rsidRPr="007E2266" w:rsidRDefault="007E2266" w:rsidP="00712586">
      <w:pPr>
        <w:pStyle w:val="Odsekzoznamu"/>
        <w:tabs>
          <w:tab w:val="left" w:pos="284"/>
        </w:tabs>
        <w:ind w:left="2410"/>
        <w:jc w:val="both"/>
        <w:rPr>
          <w:rFonts w:ascii="Times New Roman" w:hAnsi="Times New Roman"/>
          <w:sz w:val="24"/>
          <w:szCs w:val="24"/>
        </w:rPr>
      </w:pPr>
    </w:p>
    <w:p w:rsidR="007E2266" w:rsidRPr="007E2266" w:rsidRDefault="007E2266" w:rsidP="00712586">
      <w:pPr>
        <w:pStyle w:val="Odsekzoznamu"/>
        <w:tabs>
          <w:tab w:val="left" w:pos="284"/>
        </w:tabs>
        <w:ind w:left="284"/>
        <w:jc w:val="both"/>
        <w:rPr>
          <w:rFonts w:ascii="Times New Roman" w:hAnsi="Times New Roman"/>
          <w:sz w:val="24"/>
          <w:szCs w:val="24"/>
        </w:rPr>
      </w:pPr>
    </w:p>
    <w:p w:rsidR="007E2266" w:rsidRPr="007E2266" w:rsidRDefault="007E2266" w:rsidP="00712586">
      <w:pPr>
        <w:pStyle w:val="Odsekzoznamu"/>
        <w:numPr>
          <w:ilvl w:val="0"/>
          <w:numId w:val="5"/>
        </w:numPr>
        <w:tabs>
          <w:tab w:val="left" w:pos="284"/>
        </w:tabs>
        <w:spacing w:after="0" w:line="240" w:lineRule="auto"/>
        <w:ind w:left="284" w:firstLine="0"/>
        <w:jc w:val="both"/>
        <w:rPr>
          <w:rFonts w:ascii="Times New Roman" w:hAnsi="Times New Roman"/>
          <w:sz w:val="24"/>
          <w:szCs w:val="24"/>
        </w:rPr>
      </w:pPr>
      <w:r w:rsidRPr="007E2266">
        <w:rPr>
          <w:rFonts w:ascii="Times New Roman" w:hAnsi="Times New Roman"/>
          <w:sz w:val="24"/>
          <w:szCs w:val="24"/>
        </w:rPr>
        <w:t>V § 18 ods. 5 sa vypúšťa prvá veta a slová „§ 40 ods. 12“ sa nahrádzajú slovami „§ 40 ods. 10“.</w:t>
      </w:r>
    </w:p>
    <w:p w:rsidR="007E2266" w:rsidRPr="007E2266" w:rsidRDefault="007E2266" w:rsidP="00712586">
      <w:pPr>
        <w:tabs>
          <w:tab w:val="left" w:pos="284"/>
        </w:tabs>
        <w:ind w:left="284"/>
        <w:jc w:val="both"/>
        <w:rPr>
          <w:rFonts w:ascii="Times New Roman" w:hAnsi="Times New Roman"/>
          <w:szCs w:val="24"/>
        </w:rPr>
      </w:pPr>
    </w:p>
    <w:p w:rsidR="007E2266" w:rsidRPr="007E2266" w:rsidRDefault="007E2266" w:rsidP="00712586">
      <w:pPr>
        <w:pStyle w:val="Odsekzoznamu"/>
        <w:tabs>
          <w:tab w:val="left" w:pos="284"/>
        </w:tabs>
        <w:ind w:left="2410"/>
        <w:jc w:val="both"/>
        <w:rPr>
          <w:rFonts w:ascii="Times New Roman" w:hAnsi="Times New Roman"/>
          <w:sz w:val="24"/>
          <w:szCs w:val="24"/>
        </w:rPr>
      </w:pPr>
      <w:r w:rsidRPr="007E2266">
        <w:rPr>
          <w:rFonts w:ascii="Times New Roman" w:hAnsi="Times New Roman"/>
          <w:sz w:val="24"/>
          <w:szCs w:val="24"/>
        </w:rPr>
        <w:t>Legislatívno-technická úprava v súvislosti s vypustením § 40 ods. 9 v navrhovanom piatom bode.</w:t>
      </w:r>
    </w:p>
    <w:p w:rsidR="007E2266" w:rsidRPr="007E2266" w:rsidRDefault="007E2266" w:rsidP="00712586">
      <w:pPr>
        <w:tabs>
          <w:tab w:val="left" w:pos="284"/>
        </w:tabs>
        <w:ind w:left="284"/>
        <w:jc w:val="both"/>
        <w:rPr>
          <w:rFonts w:ascii="Times New Roman" w:hAnsi="Times New Roman"/>
          <w:szCs w:val="24"/>
        </w:rPr>
      </w:pPr>
    </w:p>
    <w:p w:rsidR="007E2266" w:rsidRPr="007E2266" w:rsidRDefault="007E2266" w:rsidP="00712586">
      <w:pPr>
        <w:pStyle w:val="Odsekzoznamu"/>
        <w:numPr>
          <w:ilvl w:val="0"/>
          <w:numId w:val="5"/>
        </w:numPr>
        <w:tabs>
          <w:tab w:val="left" w:pos="284"/>
        </w:tabs>
        <w:spacing w:after="0" w:line="240" w:lineRule="auto"/>
        <w:ind w:left="284" w:firstLine="0"/>
        <w:jc w:val="both"/>
        <w:rPr>
          <w:rFonts w:ascii="Times New Roman" w:hAnsi="Times New Roman"/>
          <w:sz w:val="24"/>
          <w:szCs w:val="24"/>
        </w:rPr>
      </w:pPr>
      <w:r w:rsidRPr="007E2266">
        <w:rPr>
          <w:rFonts w:ascii="Times New Roman" w:hAnsi="Times New Roman"/>
          <w:sz w:val="24"/>
          <w:szCs w:val="24"/>
        </w:rPr>
        <w:t>V § 22 ods. 7 sa vypúšťa druhá veta.</w:t>
      </w:r>
    </w:p>
    <w:p w:rsidR="007E2266" w:rsidRPr="007E2266" w:rsidRDefault="007E2266" w:rsidP="00712586">
      <w:pPr>
        <w:tabs>
          <w:tab w:val="left" w:pos="284"/>
        </w:tabs>
        <w:ind w:left="-76"/>
        <w:jc w:val="both"/>
        <w:rPr>
          <w:rFonts w:ascii="Times New Roman" w:hAnsi="Times New Roman"/>
          <w:szCs w:val="24"/>
        </w:rPr>
      </w:pPr>
    </w:p>
    <w:p w:rsidR="007E2266" w:rsidRPr="007E2266" w:rsidRDefault="007E2266" w:rsidP="00712586">
      <w:pPr>
        <w:pStyle w:val="Odsekzoznamu"/>
        <w:tabs>
          <w:tab w:val="left" w:pos="284"/>
        </w:tabs>
        <w:ind w:left="2410"/>
        <w:jc w:val="both"/>
        <w:rPr>
          <w:rFonts w:ascii="Times New Roman" w:hAnsi="Times New Roman"/>
          <w:sz w:val="24"/>
          <w:szCs w:val="24"/>
        </w:rPr>
      </w:pPr>
      <w:r w:rsidRPr="007E2266">
        <w:rPr>
          <w:rFonts w:ascii="Times New Roman" w:hAnsi="Times New Roman"/>
          <w:sz w:val="24"/>
          <w:szCs w:val="24"/>
        </w:rPr>
        <w:t>Vzhľadom na vypustenie znižovania príspevku na opatrovanie z dôvodu príjmu fyzickej osoby s ťažkým zdravotným postihnutím, a to vrátane znižovania o zvýšenie dôchodku pre bezvládnosť sa navrhuje rovnaká úprava aj pri príspevku na osobnú asistenciu.</w:t>
      </w:r>
    </w:p>
    <w:p w:rsidR="007E2266" w:rsidRPr="007E2266" w:rsidRDefault="007E2266" w:rsidP="00712586">
      <w:pPr>
        <w:tabs>
          <w:tab w:val="left" w:pos="284"/>
        </w:tabs>
        <w:ind w:left="-76"/>
        <w:jc w:val="both"/>
        <w:rPr>
          <w:rFonts w:ascii="Times New Roman" w:hAnsi="Times New Roman"/>
          <w:szCs w:val="24"/>
        </w:rPr>
      </w:pPr>
    </w:p>
    <w:p w:rsidR="007E2266" w:rsidRPr="007E2266" w:rsidRDefault="007E2266" w:rsidP="00712586">
      <w:pPr>
        <w:pStyle w:val="Odsekzoznamu"/>
        <w:tabs>
          <w:tab w:val="left" w:pos="284"/>
        </w:tabs>
        <w:ind w:left="284"/>
        <w:jc w:val="both"/>
        <w:rPr>
          <w:rFonts w:ascii="Times New Roman" w:hAnsi="Times New Roman"/>
          <w:sz w:val="24"/>
          <w:szCs w:val="24"/>
        </w:rPr>
      </w:pPr>
    </w:p>
    <w:p w:rsidR="007E2266" w:rsidRPr="007E2266" w:rsidRDefault="007E2266" w:rsidP="00712586">
      <w:pPr>
        <w:pStyle w:val="Odsekzoznamu"/>
        <w:numPr>
          <w:ilvl w:val="0"/>
          <w:numId w:val="5"/>
        </w:numPr>
        <w:tabs>
          <w:tab w:val="left" w:pos="284"/>
        </w:tabs>
        <w:spacing w:after="0" w:line="240" w:lineRule="auto"/>
        <w:ind w:left="284" w:firstLine="0"/>
        <w:jc w:val="both"/>
        <w:rPr>
          <w:rFonts w:ascii="Times New Roman" w:hAnsi="Times New Roman"/>
          <w:sz w:val="24"/>
          <w:szCs w:val="24"/>
        </w:rPr>
      </w:pPr>
      <w:r w:rsidRPr="007E2266">
        <w:rPr>
          <w:rFonts w:ascii="Times New Roman" w:hAnsi="Times New Roman"/>
          <w:sz w:val="24"/>
          <w:szCs w:val="24"/>
        </w:rPr>
        <w:lastRenderedPageBreak/>
        <w:t>V § 22 ods. 8 sa vypúšťajú slová „a výška peňažného príspevku na osobnú asistenciu sa zníži o sumu zvýšenia dôchodku pre bezvládnosť vyplatenú za príslušné obdobie kalendárneho roka“.</w:t>
      </w:r>
    </w:p>
    <w:p w:rsidR="007E2266" w:rsidRPr="007E2266" w:rsidRDefault="007E2266" w:rsidP="00712586">
      <w:pPr>
        <w:pStyle w:val="Odsekzoznamu"/>
        <w:tabs>
          <w:tab w:val="left" w:pos="284"/>
        </w:tabs>
        <w:ind w:left="284"/>
        <w:jc w:val="both"/>
        <w:rPr>
          <w:rFonts w:ascii="Times New Roman" w:hAnsi="Times New Roman"/>
          <w:sz w:val="24"/>
          <w:szCs w:val="24"/>
        </w:rPr>
      </w:pPr>
    </w:p>
    <w:p w:rsidR="007E2266" w:rsidRPr="007E2266" w:rsidRDefault="007E2266" w:rsidP="00712586">
      <w:pPr>
        <w:pStyle w:val="Odsekzoznamu"/>
        <w:tabs>
          <w:tab w:val="left" w:pos="284"/>
        </w:tabs>
        <w:ind w:left="2410"/>
        <w:jc w:val="both"/>
        <w:rPr>
          <w:rFonts w:ascii="Times New Roman" w:hAnsi="Times New Roman"/>
          <w:sz w:val="24"/>
          <w:szCs w:val="24"/>
        </w:rPr>
      </w:pPr>
      <w:r w:rsidRPr="007E2266">
        <w:rPr>
          <w:rFonts w:ascii="Times New Roman" w:hAnsi="Times New Roman"/>
          <w:sz w:val="24"/>
          <w:szCs w:val="24"/>
        </w:rPr>
        <w:t>Vzhľadom na vypustenie znižovania príspevku na opatrovanie z dôvodu príjmu fyzickej osoby s ťažkým zdravotným postihnutím, a to vrátane znižovania o zvýšenie dôchodku pre bezvládnosť sa navrhuje rovnaká úprava aj pri príspevku na osobnú asistenciu.</w:t>
      </w:r>
    </w:p>
    <w:p w:rsidR="007E2266" w:rsidRPr="007E2266" w:rsidRDefault="007E2266" w:rsidP="00712586">
      <w:pPr>
        <w:pStyle w:val="Odsekzoznamu"/>
        <w:tabs>
          <w:tab w:val="left" w:pos="284"/>
        </w:tabs>
        <w:ind w:left="284"/>
        <w:jc w:val="both"/>
        <w:rPr>
          <w:rFonts w:ascii="Times New Roman" w:hAnsi="Times New Roman"/>
          <w:sz w:val="24"/>
          <w:szCs w:val="24"/>
        </w:rPr>
      </w:pPr>
    </w:p>
    <w:p w:rsidR="007E2266" w:rsidRPr="007E2266" w:rsidRDefault="007E2266" w:rsidP="00712586">
      <w:pPr>
        <w:pStyle w:val="Odsekzoznamu"/>
        <w:numPr>
          <w:ilvl w:val="0"/>
          <w:numId w:val="5"/>
        </w:numPr>
        <w:tabs>
          <w:tab w:val="left" w:pos="284"/>
        </w:tabs>
        <w:spacing w:after="0" w:line="240" w:lineRule="auto"/>
        <w:ind w:left="284" w:firstLine="0"/>
        <w:jc w:val="both"/>
        <w:rPr>
          <w:rFonts w:ascii="Times New Roman" w:hAnsi="Times New Roman"/>
          <w:sz w:val="24"/>
          <w:szCs w:val="24"/>
        </w:rPr>
      </w:pPr>
      <w:r w:rsidRPr="007E2266">
        <w:rPr>
          <w:rFonts w:ascii="Times New Roman" w:hAnsi="Times New Roman"/>
          <w:sz w:val="24"/>
          <w:szCs w:val="24"/>
        </w:rPr>
        <w:t>V § 40 sa vypúšťa odsek 9.</w:t>
      </w:r>
    </w:p>
    <w:p w:rsidR="007E2266" w:rsidRPr="007E2266" w:rsidRDefault="007E2266" w:rsidP="00712586">
      <w:pPr>
        <w:tabs>
          <w:tab w:val="left" w:pos="284"/>
        </w:tabs>
        <w:ind w:left="284"/>
        <w:jc w:val="both"/>
        <w:rPr>
          <w:rFonts w:ascii="Times New Roman" w:hAnsi="Times New Roman"/>
          <w:szCs w:val="24"/>
        </w:rPr>
      </w:pPr>
    </w:p>
    <w:p w:rsidR="007E2266" w:rsidRPr="007E2266" w:rsidRDefault="007E2266" w:rsidP="00712586">
      <w:pPr>
        <w:tabs>
          <w:tab w:val="left" w:pos="284"/>
        </w:tabs>
        <w:ind w:left="284"/>
        <w:jc w:val="both"/>
        <w:rPr>
          <w:rFonts w:ascii="Times New Roman" w:hAnsi="Times New Roman"/>
          <w:szCs w:val="24"/>
        </w:rPr>
      </w:pPr>
      <w:r w:rsidRPr="007E2266">
        <w:rPr>
          <w:rFonts w:ascii="Times New Roman" w:hAnsi="Times New Roman"/>
          <w:szCs w:val="24"/>
        </w:rPr>
        <w:t>Doterajšie odseky 10 až 20 sa označujú ako odseky 9 až 19.</w:t>
      </w:r>
    </w:p>
    <w:p w:rsidR="007E2266" w:rsidRPr="007E2266" w:rsidRDefault="007E2266" w:rsidP="00712586">
      <w:pPr>
        <w:tabs>
          <w:tab w:val="left" w:pos="284"/>
        </w:tabs>
        <w:ind w:left="284"/>
        <w:jc w:val="both"/>
        <w:rPr>
          <w:rFonts w:ascii="Times New Roman" w:hAnsi="Times New Roman"/>
          <w:szCs w:val="24"/>
        </w:rPr>
      </w:pPr>
    </w:p>
    <w:p w:rsidR="007E2266" w:rsidRPr="007E2266" w:rsidRDefault="007E2266" w:rsidP="00712586">
      <w:pPr>
        <w:pStyle w:val="Odsekzoznamu"/>
        <w:tabs>
          <w:tab w:val="left" w:pos="284"/>
        </w:tabs>
        <w:ind w:left="2410"/>
        <w:jc w:val="both"/>
        <w:rPr>
          <w:rFonts w:ascii="Times New Roman" w:hAnsi="Times New Roman"/>
          <w:sz w:val="24"/>
          <w:szCs w:val="24"/>
        </w:rPr>
      </w:pPr>
      <w:r w:rsidRPr="007E2266">
        <w:rPr>
          <w:rFonts w:ascii="Times New Roman" w:hAnsi="Times New Roman"/>
          <w:sz w:val="24"/>
          <w:szCs w:val="24"/>
        </w:rPr>
        <w:t>Vzhľadom na skutočnosť, že pokles mesačnej výšky peňažného príspevku na opatrovanie z dôvodu zvyšovania dôchodkových dávok a nezvyšovania sumy ochrany príjmu fyzickej osoby s ťažkým zdravotným postihnutím je z pohľadu opatrovateľov (najmä v produktívnom veku) fyzických osôb s ťažkým zdravotným postihnutím dlhodobo najväčším problémom, má predkladaný návrh za cieľ zaviesť rovnaký mechanizmus v prípade testovania príjmu fyzickej osoby s ťažkým zdravotným postihnutím ako pri peňažnom príspevku na osobnú asistenciu. Podľa súčasnej právnej úpravy príjem opatrovanej fyzickej osoby s ťažkým zdravotným postihnutím ovplyvňuje výšku peňažného príspevku na opatrovanie (tak ako u opatrovateľov v tzv. produktívnom veku, tak aj u opatrovateľov poberajúcich niektorú zo zákonom ustanovených dôchodkových dávok). Hranica príjmu na účely poskytovania peňažného príspevku na opatrovanie je zákonom ustanovená vo výške dvojnásobku sumy životného minima pre jednu plnoletú fyzickú osobu a vo výške trojnásobku sumy životného minima pre jednu plnoletú fyzickú osobu, ak je fyzickou osobou s ťažkým zdravotným postihnutím nezaopatrené dieťa. V prípade, ak príjem fyzickej osoby s ťažkým zdravotným postihnutím alebo príjem s ňou posudzovaných osôb presiahne stanovenú výšku, výška peňažného príspevku na opatrovanie sa zníži o sumu prevyšujúcu tento príjem.</w:t>
      </w:r>
    </w:p>
    <w:p w:rsidR="007E2266" w:rsidRPr="007E2266" w:rsidRDefault="007E2266" w:rsidP="00712586">
      <w:pPr>
        <w:pStyle w:val="Odsekzoznamu"/>
        <w:tabs>
          <w:tab w:val="left" w:pos="284"/>
        </w:tabs>
        <w:ind w:left="2410"/>
        <w:jc w:val="both"/>
        <w:rPr>
          <w:rFonts w:ascii="Times New Roman" w:hAnsi="Times New Roman"/>
          <w:sz w:val="24"/>
          <w:szCs w:val="24"/>
        </w:rPr>
      </w:pPr>
      <w:r w:rsidRPr="007E2266">
        <w:rPr>
          <w:rFonts w:ascii="Times New Roman" w:hAnsi="Times New Roman"/>
          <w:sz w:val="24"/>
          <w:szCs w:val="24"/>
        </w:rPr>
        <w:t xml:space="preserve">Obdobne ako pri peňažnom príspevku na osobnú asistenciu sa aj pri peňažnom príspevku na opatrovanie (u opatrovateľov v tzv. produktívnom veku, ako aj u opatrovateľov poberajúcich niektorú zo zákonom ustanovených dôchodkových dávok) zrušuje zníženie výšky peňažného príspevku na opatrovanie z dôvodu príjmu fyzickej osoby s ťažkým zdravotným postihnutím. V princípe to znamená, že príjem fyzickej osoby s ťažkým zdravotným postihnutím sa pri poskytovaní peňažného príspevku na opatrovanie nebude už zohľadňovať. Zároveň predkladaný návrh reaguje na podporu a </w:t>
      </w:r>
      <w:r w:rsidRPr="007E2266">
        <w:rPr>
          <w:rFonts w:ascii="Times New Roman" w:hAnsi="Times New Roman"/>
          <w:sz w:val="24"/>
          <w:szCs w:val="24"/>
        </w:rPr>
        <w:lastRenderedPageBreak/>
        <w:t>stimuláciu neformálnej starostlivosti, ktorú poskytujú neformálni opatrovatelia fyzickým osobám s ťažkým zdravotným postihnutím odkázaným na pomoc inej osoby, aby mohli zostať v domácom prostredí čo najdlhšie a súčasne vedie aj k úsiliu zlepšiť postavenie neformálnych opatrovateľov v spoločnosti.</w:t>
      </w:r>
    </w:p>
    <w:p w:rsidR="007E2266" w:rsidRPr="007E2266" w:rsidRDefault="007E2266" w:rsidP="00712586">
      <w:pPr>
        <w:pStyle w:val="Odsekzoznamu"/>
        <w:tabs>
          <w:tab w:val="left" w:pos="284"/>
        </w:tabs>
        <w:ind w:left="284"/>
        <w:jc w:val="both"/>
        <w:rPr>
          <w:rFonts w:ascii="Times New Roman" w:hAnsi="Times New Roman"/>
          <w:sz w:val="24"/>
          <w:szCs w:val="24"/>
        </w:rPr>
      </w:pPr>
    </w:p>
    <w:p w:rsidR="007E2266" w:rsidRPr="007E2266" w:rsidRDefault="007E2266" w:rsidP="00712586">
      <w:pPr>
        <w:pStyle w:val="Odsekzoznamu"/>
        <w:numPr>
          <w:ilvl w:val="0"/>
          <w:numId w:val="5"/>
        </w:numPr>
        <w:tabs>
          <w:tab w:val="left" w:pos="284"/>
        </w:tabs>
        <w:spacing w:after="0" w:line="240" w:lineRule="auto"/>
        <w:ind w:left="284" w:firstLine="0"/>
        <w:jc w:val="both"/>
        <w:rPr>
          <w:rFonts w:ascii="Times New Roman" w:hAnsi="Times New Roman"/>
          <w:sz w:val="24"/>
          <w:szCs w:val="24"/>
        </w:rPr>
      </w:pPr>
      <w:r w:rsidRPr="007E2266">
        <w:rPr>
          <w:rFonts w:ascii="Times New Roman" w:hAnsi="Times New Roman"/>
          <w:sz w:val="24"/>
          <w:szCs w:val="24"/>
        </w:rPr>
        <w:t>V § 40 ods. 9 sa slová „odsekov 8 a 9“ nahrádzajú slovami „odseku 8“ a suma „100 eur“ sa nahrádza sumou „200 eur“.</w:t>
      </w:r>
    </w:p>
    <w:p w:rsidR="007E2266" w:rsidRPr="007E2266" w:rsidRDefault="007E2266" w:rsidP="00712586">
      <w:pPr>
        <w:tabs>
          <w:tab w:val="left" w:pos="284"/>
        </w:tabs>
        <w:ind w:left="284"/>
        <w:jc w:val="both"/>
        <w:rPr>
          <w:rFonts w:ascii="Times New Roman" w:hAnsi="Times New Roman"/>
          <w:szCs w:val="24"/>
        </w:rPr>
      </w:pPr>
    </w:p>
    <w:p w:rsidR="007E2266" w:rsidRPr="007E2266" w:rsidRDefault="007E2266" w:rsidP="00712586">
      <w:pPr>
        <w:pStyle w:val="Odsekzoznamu"/>
        <w:tabs>
          <w:tab w:val="left" w:pos="284"/>
        </w:tabs>
        <w:ind w:left="2410"/>
        <w:jc w:val="both"/>
        <w:rPr>
          <w:rFonts w:ascii="Times New Roman" w:hAnsi="Times New Roman"/>
          <w:sz w:val="24"/>
          <w:szCs w:val="24"/>
        </w:rPr>
      </w:pPr>
      <w:r w:rsidRPr="007E2266">
        <w:rPr>
          <w:rFonts w:ascii="Times New Roman" w:hAnsi="Times New Roman"/>
          <w:sz w:val="24"/>
          <w:szCs w:val="24"/>
        </w:rPr>
        <w:t xml:space="preserve">Legislatívno-technická úprava v  súvislosti s vypustením § 40 ods. 9. </w:t>
      </w:r>
    </w:p>
    <w:p w:rsidR="007E2266" w:rsidRPr="007E2266" w:rsidRDefault="007E2266" w:rsidP="00712586">
      <w:pPr>
        <w:pStyle w:val="Odsekzoznamu"/>
        <w:tabs>
          <w:tab w:val="left" w:pos="284"/>
        </w:tabs>
        <w:ind w:left="2410"/>
        <w:jc w:val="both"/>
        <w:rPr>
          <w:rFonts w:ascii="Times New Roman" w:hAnsi="Times New Roman"/>
          <w:b/>
          <w:sz w:val="24"/>
          <w:szCs w:val="24"/>
        </w:rPr>
      </w:pPr>
      <w:r w:rsidRPr="007E2266">
        <w:rPr>
          <w:rFonts w:ascii="Times New Roman" w:hAnsi="Times New Roman"/>
          <w:sz w:val="24"/>
          <w:szCs w:val="24"/>
        </w:rPr>
        <w:t>Zároveň sa do navrhovaného nového znenia článku III premieta vládny návrh, prostredníctvom ktorého sa upravuje suma, o ktorú je možné zvýšiť peňažný príspevok na opatrovanie zo sumy 100 eur mesačne na sumu 200 eur mesačne. Dôvodom navrhovanej úpravy je skutočnosť, že starostlivosť o nezaopatrené dieťa s ťažkým zdravotným postihnutím si najmä v prvých rokoch života vyžaduje vyššiu mieru starostlivosti zo strany opatrovateľov a súčasne predstavuje pre nich aj niekoľkonásobne vyššiu finančnú záťaž.</w:t>
      </w:r>
    </w:p>
    <w:p w:rsidR="007E2266" w:rsidRPr="007E2266" w:rsidRDefault="007E2266" w:rsidP="00712586">
      <w:pPr>
        <w:tabs>
          <w:tab w:val="left" w:pos="284"/>
        </w:tabs>
        <w:ind w:left="284"/>
        <w:jc w:val="both"/>
        <w:rPr>
          <w:rFonts w:ascii="Times New Roman" w:hAnsi="Times New Roman"/>
          <w:szCs w:val="24"/>
        </w:rPr>
      </w:pPr>
    </w:p>
    <w:p w:rsidR="007E2266" w:rsidRPr="007E2266" w:rsidRDefault="007E2266" w:rsidP="00712586">
      <w:pPr>
        <w:pStyle w:val="Odsekzoznamu"/>
        <w:numPr>
          <w:ilvl w:val="0"/>
          <w:numId w:val="5"/>
        </w:numPr>
        <w:tabs>
          <w:tab w:val="left" w:pos="284"/>
        </w:tabs>
        <w:spacing w:after="0" w:line="240" w:lineRule="auto"/>
        <w:ind w:left="284" w:firstLine="0"/>
        <w:jc w:val="both"/>
        <w:rPr>
          <w:rFonts w:ascii="Times New Roman" w:hAnsi="Times New Roman"/>
          <w:sz w:val="24"/>
          <w:szCs w:val="24"/>
        </w:rPr>
      </w:pPr>
      <w:r w:rsidRPr="007E2266">
        <w:rPr>
          <w:rFonts w:ascii="Times New Roman" w:hAnsi="Times New Roman"/>
          <w:sz w:val="24"/>
          <w:szCs w:val="24"/>
        </w:rPr>
        <w:t>V § 40 sa vypúšťa odsek 10.</w:t>
      </w:r>
    </w:p>
    <w:p w:rsidR="007E2266" w:rsidRPr="007E2266" w:rsidRDefault="007E2266" w:rsidP="00712586">
      <w:pPr>
        <w:tabs>
          <w:tab w:val="left" w:pos="284"/>
        </w:tabs>
        <w:ind w:left="284"/>
        <w:jc w:val="both"/>
        <w:rPr>
          <w:rFonts w:ascii="Times New Roman" w:hAnsi="Times New Roman"/>
          <w:szCs w:val="24"/>
        </w:rPr>
      </w:pPr>
    </w:p>
    <w:p w:rsidR="007E2266" w:rsidRPr="007E2266" w:rsidRDefault="007E2266" w:rsidP="00712586">
      <w:pPr>
        <w:tabs>
          <w:tab w:val="left" w:pos="284"/>
        </w:tabs>
        <w:ind w:left="284"/>
        <w:jc w:val="both"/>
        <w:rPr>
          <w:rFonts w:ascii="Times New Roman" w:hAnsi="Times New Roman"/>
          <w:szCs w:val="24"/>
        </w:rPr>
      </w:pPr>
      <w:r w:rsidRPr="007E2266">
        <w:rPr>
          <w:rFonts w:ascii="Times New Roman" w:hAnsi="Times New Roman"/>
          <w:szCs w:val="24"/>
        </w:rPr>
        <w:t>Doterajšie odseky 11 až 19 sa označujú ako odseky 10 až 18.</w:t>
      </w:r>
    </w:p>
    <w:p w:rsidR="007E2266" w:rsidRPr="007E2266" w:rsidRDefault="007E2266" w:rsidP="00712586">
      <w:pPr>
        <w:tabs>
          <w:tab w:val="left" w:pos="284"/>
        </w:tabs>
        <w:ind w:left="284"/>
        <w:jc w:val="both"/>
        <w:rPr>
          <w:rFonts w:ascii="Times New Roman" w:hAnsi="Times New Roman"/>
          <w:szCs w:val="24"/>
        </w:rPr>
      </w:pPr>
    </w:p>
    <w:p w:rsidR="007E2266" w:rsidRPr="007E2266" w:rsidRDefault="007E2266" w:rsidP="00712586">
      <w:pPr>
        <w:pStyle w:val="Odsekzoznamu"/>
        <w:tabs>
          <w:tab w:val="left" w:pos="284"/>
        </w:tabs>
        <w:ind w:left="2410"/>
        <w:jc w:val="both"/>
        <w:rPr>
          <w:rFonts w:ascii="Times New Roman" w:hAnsi="Times New Roman"/>
          <w:b/>
          <w:sz w:val="24"/>
          <w:szCs w:val="24"/>
        </w:rPr>
      </w:pPr>
      <w:r w:rsidRPr="007E2266">
        <w:rPr>
          <w:rFonts w:ascii="Times New Roman" w:hAnsi="Times New Roman"/>
          <w:sz w:val="24"/>
          <w:szCs w:val="24"/>
        </w:rPr>
        <w:t>Z dôvodu, že príjem fyzickej osoby s ťažkým zdravotným postihnutím sa pri poskytovaní peňažného príspevku na opatrovanie nebude už zohľadňovať, navrhuje sa vypustiť aj mechanizmus znižovania peňažného príspevku o sumu zvýšenia dôchodku pre bezvládnosť. Možnosť priznávania zvýšenia dôchodku pre bezvládnosť (z dôvodu odkázanosti fyzickej osoby na pomoc inej fyzickej osoby) bola zrušená dňom 1. januára 2001.</w:t>
      </w:r>
    </w:p>
    <w:p w:rsidR="007E2266" w:rsidRPr="007E2266" w:rsidRDefault="007E2266" w:rsidP="00712586">
      <w:pPr>
        <w:tabs>
          <w:tab w:val="left" w:pos="284"/>
        </w:tabs>
        <w:ind w:left="284"/>
        <w:jc w:val="both"/>
        <w:rPr>
          <w:rFonts w:ascii="Times New Roman" w:hAnsi="Times New Roman"/>
          <w:szCs w:val="24"/>
        </w:rPr>
      </w:pPr>
    </w:p>
    <w:p w:rsidR="007E2266" w:rsidRPr="007E2266" w:rsidRDefault="007E2266" w:rsidP="00712586">
      <w:pPr>
        <w:pStyle w:val="Odsekzoznamu"/>
        <w:tabs>
          <w:tab w:val="left" w:pos="284"/>
        </w:tabs>
        <w:ind w:left="284"/>
        <w:jc w:val="both"/>
        <w:rPr>
          <w:rFonts w:ascii="Times New Roman" w:hAnsi="Times New Roman"/>
          <w:sz w:val="24"/>
          <w:szCs w:val="24"/>
        </w:rPr>
      </w:pPr>
    </w:p>
    <w:p w:rsidR="007E2266" w:rsidRPr="007E2266" w:rsidRDefault="007E2266" w:rsidP="00712586">
      <w:pPr>
        <w:pStyle w:val="Odsekzoznamu"/>
        <w:numPr>
          <w:ilvl w:val="0"/>
          <w:numId w:val="5"/>
        </w:numPr>
        <w:tabs>
          <w:tab w:val="left" w:pos="284"/>
        </w:tabs>
        <w:spacing w:after="0" w:line="240" w:lineRule="auto"/>
        <w:ind w:left="284" w:firstLine="0"/>
        <w:jc w:val="both"/>
        <w:rPr>
          <w:rFonts w:ascii="Times New Roman" w:hAnsi="Times New Roman"/>
          <w:sz w:val="24"/>
          <w:szCs w:val="24"/>
        </w:rPr>
      </w:pPr>
      <w:r w:rsidRPr="007E2266">
        <w:rPr>
          <w:rFonts w:ascii="Times New Roman" w:hAnsi="Times New Roman"/>
          <w:sz w:val="24"/>
          <w:szCs w:val="24"/>
        </w:rPr>
        <w:t>V § 40 ods. 16 a 17 sa slová „osem hodín“ nahrádzajú slovami „40 hodín“.</w:t>
      </w:r>
    </w:p>
    <w:p w:rsidR="007E2266" w:rsidRPr="007E2266" w:rsidRDefault="007E2266" w:rsidP="00712586">
      <w:pPr>
        <w:tabs>
          <w:tab w:val="left" w:pos="284"/>
        </w:tabs>
        <w:ind w:left="284"/>
        <w:jc w:val="both"/>
        <w:rPr>
          <w:rFonts w:ascii="Times New Roman" w:hAnsi="Times New Roman"/>
          <w:szCs w:val="24"/>
        </w:rPr>
      </w:pPr>
    </w:p>
    <w:p w:rsidR="007E2266" w:rsidRPr="007E2266" w:rsidRDefault="007E2266" w:rsidP="00712586">
      <w:pPr>
        <w:tabs>
          <w:tab w:val="left" w:pos="284"/>
        </w:tabs>
        <w:ind w:left="2410"/>
        <w:jc w:val="both"/>
        <w:rPr>
          <w:rFonts w:ascii="Times New Roman" w:hAnsi="Times New Roman"/>
          <w:szCs w:val="24"/>
        </w:rPr>
      </w:pPr>
      <w:r w:rsidRPr="007E2266">
        <w:rPr>
          <w:rFonts w:ascii="Times New Roman" w:hAnsi="Times New Roman"/>
          <w:szCs w:val="24"/>
        </w:rPr>
        <w:t>Do navrhovaného nového znenia článku III sa premieta vládny návrh, prostredníctvom ktorého sa zvyšuje rozsah hodín, počas ktorých je možné poskytovať domácu opatrovateľskú službu fyzickej osobe odkázanej na opatrovanie, ktorú osobne opatruje fyzická osoba, z doterajších najviac ôsmich hodín mesačne na najviac 40 hodín mesačne.</w:t>
      </w:r>
    </w:p>
    <w:p w:rsidR="007E2266" w:rsidRPr="007E2266" w:rsidRDefault="007E2266" w:rsidP="00712586">
      <w:pPr>
        <w:tabs>
          <w:tab w:val="left" w:pos="284"/>
        </w:tabs>
        <w:ind w:left="284"/>
        <w:jc w:val="both"/>
        <w:rPr>
          <w:rFonts w:ascii="Times New Roman" w:hAnsi="Times New Roman"/>
          <w:szCs w:val="24"/>
        </w:rPr>
      </w:pPr>
    </w:p>
    <w:p w:rsidR="007E2266" w:rsidRPr="007E2266" w:rsidRDefault="007E2266" w:rsidP="00712586">
      <w:pPr>
        <w:pStyle w:val="Odsekzoznamu"/>
        <w:numPr>
          <w:ilvl w:val="0"/>
          <w:numId w:val="5"/>
        </w:numPr>
        <w:tabs>
          <w:tab w:val="left" w:pos="284"/>
        </w:tabs>
        <w:spacing w:after="0" w:line="240" w:lineRule="auto"/>
        <w:ind w:left="284" w:firstLine="0"/>
        <w:jc w:val="both"/>
        <w:rPr>
          <w:rFonts w:ascii="Times New Roman" w:hAnsi="Times New Roman"/>
          <w:sz w:val="24"/>
          <w:szCs w:val="24"/>
        </w:rPr>
      </w:pPr>
      <w:r w:rsidRPr="007E2266">
        <w:rPr>
          <w:rFonts w:ascii="Times New Roman" w:hAnsi="Times New Roman"/>
          <w:sz w:val="24"/>
          <w:szCs w:val="24"/>
        </w:rPr>
        <w:t>V § 40 sa vypúšťa odsek 18.</w:t>
      </w:r>
    </w:p>
    <w:p w:rsidR="007E2266" w:rsidRPr="007E2266" w:rsidRDefault="007E2266" w:rsidP="00712586">
      <w:pPr>
        <w:tabs>
          <w:tab w:val="left" w:pos="284"/>
        </w:tabs>
        <w:jc w:val="both"/>
        <w:rPr>
          <w:rFonts w:ascii="Times New Roman" w:hAnsi="Times New Roman"/>
          <w:szCs w:val="24"/>
        </w:rPr>
      </w:pPr>
    </w:p>
    <w:p w:rsidR="007E2266" w:rsidRPr="007E2266" w:rsidRDefault="007E2266" w:rsidP="00712586">
      <w:pPr>
        <w:pStyle w:val="Odsekzoznamu"/>
        <w:tabs>
          <w:tab w:val="left" w:pos="284"/>
        </w:tabs>
        <w:ind w:left="2410"/>
        <w:jc w:val="both"/>
        <w:rPr>
          <w:rFonts w:ascii="Times New Roman" w:hAnsi="Times New Roman"/>
          <w:sz w:val="24"/>
          <w:szCs w:val="24"/>
        </w:rPr>
      </w:pPr>
      <w:r w:rsidRPr="007E2266">
        <w:rPr>
          <w:rFonts w:ascii="Times New Roman" w:hAnsi="Times New Roman"/>
          <w:sz w:val="24"/>
          <w:szCs w:val="24"/>
        </w:rPr>
        <w:lastRenderedPageBreak/>
        <w:t>Ide o legislatívno-technickú úpravu v súvislosti s vypustením § 40 ods. 9. Z dôvodu, že sa pri poskytovaní peňažného príspevku na opatrovanie zrušuje sledovanie príjmu fyzickej osoby s ťažkým zdravotným postihnutím, nebude dochádzať k situáciám, že suma peňažného príspevku na opatrovanie bude menej ako 3,32 eura mesačne.</w:t>
      </w:r>
    </w:p>
    <w:p w:rsidR="007E2266" w:rsidRPr="007E2266" w:rsidRDefault="007E2266" w:rsidP="00712586">
      <w:pPr>
        <w:pStyle w:val="Odsekzoznamu"/>
        <w:tabs>
          <w:tab w:val="left" w:pos="284"/>
        </w:tabs>
        <w:ind w:left="284"/>
        <w:jc w:val="both"/>
        <w:rPr>
          <w:rFonts w:ascii="Times New Roman" w:hAnsi="Times New Roman"/>
          <w:sz w:val="24"/>
          <w:szCs w:val="24"/>
        </w:rPr>
      </w:pPr>
    </w:p>
    <w:p w:rsidR="007E2266" w:rsidRPr="007E2266" w:rsidRDefault="007E2266" w:rsidP="00712586">
      <w:pPr>
        <w:pStyle w:val="Odsekzoznamu"/>
        <w:tabs>
          <w:tab w:val="left" w:pos="284"/>
        </w:tabs>
        <w:ind w:left="284"/>
        <w:jc w:val="both"/>
        <w:rPr>
          <w:rFonts w:ascii="Times New Roman" w:hAnsi="Times New Roman"/>
          <w:sz w:val="24"/>
          <w:szCs w:val="24"/>
        </w:rPr>
      </w:pPr>
    </w:p>
    <w:p w:rsidR="007E2266" w:rsidRPr="007E2266" w:rsidRDefault="007E2266" w:rsidP="00712586">
      <w:pPr>
        <w:pStyle w:val="Odsekzoznamu"/>
        <w:numPr>
          <w:ilvl w:val="0"/>
          <w:numId w:val="5"/>
        </w:numPr>
        <w:tabs>
          <w:tab w:val="left" w:pos="284"/>
        </w:tabs>
        <w:spacing w:after="0" w:line="240" w:lineRule="auto"/>
        <w:ind w:left="284" w:firstLine="0"/>
        <w:jc w:val="both"/>
        <w:rPr>
          <w:rFonts w:ascii="Times New Roman" w:hAnsi="Times New Roman"/>
          <w:sz w:val="24"/>
          <w:szCs w:val="24"/>
        </w:rPr>
      </w:pPr>
      <w:r w:rsidRPr="007E2266">
        <w:rPr>
          <w:rFonts w:ascii="Times New Roman" w:hAnsi="Times New Roman"/>
          <w:sz w:val="24"/>
          <w:szCs w:val="24"/>
        </w:rPr>
        <w:t>V § 43 ods. 2 a 3 sa slová „§ 40 ods. 13 a 15“ nahrádzajú slovami „§ 40 ods. 11 a 13“.</w:t>
      </w:r>
    </w:p>
    <w:p w:rsidR="007E2266" w:rsidRPr="007E2266" w:rsidRDefault="007E2266" w:rsidP="00712586">
      <w:pPr>
        <w:pStyle w:val="Odsekzoznamu"/>
        <w:tabs>
          <w:tab w:val="left" w:pos="284"/>
        </w:tabs>
        <w:ind w:left="2410"/>
        <w:jc w:val="both"/>
        <w:rPr>
          <w:rFonts w:ascii="Times New Roman" w:hAnsi="Times New Roman"/>
          <w:sz w:val="24"/>
          <w:szCs w:val="24"/>
        </w:rPr>
      </w:pPr>
      <w:r w:rsidRPr="007E2266">
        <w:rPr>
          <w:rFonts w:ascii="Times New Roman" w:hAnsi="Times New Roman"/>
          <w:sz w:val="24"/>
          <w:szCs w:val="24"/>
        </w:rPr>
        <w:tab/>
      </w:r>
    </w:p>
    <w:p w:rsidR="007E2266" w:rsidRPr="007E2266" w:rsidRDefault="007E2266" w:rsidP="00712586">
      <w:pPr>
        <w:pStyle w:val="Odsekzoznamu"/>
        <w:tabs>
          <w:tab w:val="left" w:pos="284"/>
        </w:tabs>
        <w:ind w:left="2410"/>
        <w:jc w:val="both"/>
        <w:rPr>
          <w:rFonts w:ascii="Times New Roman" w:hAnsi="Times New Roman"/>
          <w:b/>
          <w:sz w:val="24"/>
          <w:szCs w:val="24"/>
        </w:rPr>
      </w:pPr>
      <w:r w:rsidRPr="007E2266">
        <w:rPr>
          <w:rFonts w:ascii="Times New Roman" w:hAnsi="Times New Roman"/>
          <w:sz w:val="24"/>
          <w:szCs w:val="24"/>
        </w:rPr>
        <w:t>Legislatívno-technická úprava v  súvislosti s vypustením § 40 ods. 9 a 11.</w:t>
      </w:r>
    </w:p>
    <w:p w:rsidR="007E2266" w:rsidRPr="007E2266" w:rsidRDefault="007E2266" w:rsidP="00712586">
      <w:pPr>
        <w:pStyle w:val="Odsekzoznamu"/>
        <w:tabs>
          <w:tab w:val="left" w:pos="284"/>
        </w:tabs>
        <w:ind w:left="284"/>
        <w:jc w:val="both"/>
        <w:rPr>
          <w:rFonts w:ascii="Times New Roman" w:hAnsi="Times New Roman"/>
          <w:sz w:val="24"/>
          <w:szCs w:val="24"/>
        </w:rPr>
      </w:pPr>
    </w:p>
    <w:p w:rsidR="007E2266" w:rsidRPr="007E2266" w:rsidRDefault="007E2266" w:rsidP="00712586">
      <w:pPr>
        <w:pStyle w:val="Odsekzoznamu"/>
        <w:numPr>
          <w:ilvl w:val="0"/>
          <w:numId w:val="5"/>
        </w:numPr>
        <w:tabs>
          <w:tab w:val="left" w:pos="284"/>
        </w:tabs>
        <w:spacing w:after="0" w:line="240" w:lineRule="auto"/>
        <w:ind w:left="284" w:firstLine="0"/>
        <w:jc w:val="both"/>
        <w:rPr>
          <w:rFonts w:ascii="Times New Roman" w:hAnsi="Times New Roman"/>
          <w:sz w:val="24"/>
          <w:szCs w:val="24"/>
        </w:rPr>
      </w:pPr>
      <w:r w:rsidRPr="007E2266">
        <w:rPr>
          <w:rFonts w:ascii="Times New Roman" w:hAnsi="Times New Roman"/>
          <w:sz w:val="24"/>
          <w:szCs w:val="24"/>
        </w:rPr>
        <w:t>V § 55 ods. 4 písm. b) druhom bode sa na konci pripájajú tieto slová: „alebo žiadosť o priznanie peňažného príspevku na opatrovanie“.</w:t>
      </w:r>
    </w:p>
    <w:p w:rsidR="007E2266" w:rsidRPr="007E2266" w:rsidRDefault="007E2266" w:rsidP="00712586">
      <w:pPr>
        <w:pStyle w:val="Odsekzoznamu"/>
        <w:tabs>
          <w:tab w:val="left" w:pos="284"/>
        </w:tabs>
        <w:ind w:left="284"/>
        <w:jc w:val="both"/>
        <w:rPr>
          <w:rFonts w:ascii="Times New Roman" w:hAnsi="Times New Roman"/>
          <w:sz w:val="24"/>
          <w:szCs w:val="24"/>
        </w:rPr>
      </w:pPr>
    </w:p>
    <w:p w:rsidR="007E2266" w:rsidRPr="007E2266" w:rsidRDefault="007E2266" w:rsidP="00712586">
      <w:pPr>
        <w:pStyle w:val="Odsekzoznamu"/>
        <w:tabs>
          <w:tab w:val="left" w:pos="284"/>
        </w:tabs>
        <w:ind w:left="2410"/>
        <w:jc w:val="both"/>
        <w:rPr>
          <w:rFonts w:ascii="Times New Roman" w:hAnsi="Times New Roman"/>
          <w:b/>
          <w:sz w:val="24"/>
          <w:szCs w:val="24"/>
        </w:rPr>
      </w:pPr>
      <w:r w:rsidRPr="007E2266">
        <w:rPr>
          <w:rFonts w:ascii="Times New Roman" w:hAnsi="Times New Roman"/>
          <w:sz w:val="24"/>
          <w:szCs w:val="24"/>
        </w:rPr>
        <w:t>Legislatívno-technická úprava v  súvislosti s vypustením § 40 ods. 9 a 11.</w:t>
      </w:r>
    </w:p>
    <w:p w:rsidR="007E2266" w:rsidRPr="007E2266" w:rsidRDefault="007E2266" w:rsidP="00712586">
      <w:pPr>
        <w:pStyle w:val="Odsekzoznamu"/>
        <w:tabs>
          <w:tab w:val="left" w:pos="284"/>
        </w:tabs>
        <w:ind w:left="284"/>
        <w:jc w:val="both"/>
        <w:rPr>
          <w:rFonts w:ascii="Times New Roman" w:hAnsi="Times New Roman"/>
          <w:b/>
          <w:sz w:val="24"/>
          <w:szCs w:val="24"/>
        </w:rPr>
      </w:pPr>
    </w:p>
    <w:p w:rsidR="007E2266" w:rsidRPr="007E2266" w:rsidRDefault="007E2266" w:rsidP="00712586">
      <w:pPr>
        <w:pStyle w:val="Odsekzoznamu"/>
        <w:numPr>
          <w:ilvl w:val="0"/>
          <w:numId w:val="5"/>
        </w:numPr>
        <w:tabs>
          <w:tab w:val="left" w:pos="284"/>
        </w:tabs>
        <w:spacing w:after="0" w:line="240" w:lineRule="auto"/>
        <w:ind w:left="284" w:firstLine="0"/>
        <w:jc w:val="both"/>
        <w:rPr>
          <w:rFonts w:ascii="Times New Roman" w:hAnsi="Times New Roman"/>
          <w:sz w:val="24"/>
          <w:szCs w:val="24"/>
        </w:rPr>
      </w:pPr>
      <w:r w:rsidRPr="007E2266">
        <w:rPr>
          <w:rFonts w:ascii="Times New Roman" w:hAnsi="Times New Roman"/>
          <w:sz w:val="24"/>
          <w:szCs w:val="24"/>
        </w:rPr>
        <w:t>Za § 67p sa vkladá § 67q, ktorý vrátane nadpisu znie:</w:t>
      </w:r>
    </w:p>
    <w:p w:rsidR="007E2266" w:rsidRPr="007E2266" w:rsidRDefault="007E2266" w:rsidP="007E2266">
      <w:pPr>
        <w:pStyle w:val="Odsekzoznamu"/>
        <w:rPr>
          <w:rFonts w:ascii="Times New Roman" w:hAnsi="Times New Roman"/>
          <w:sz w:val="24"/>
          <w:szCs w:val="24"/>
        </w:rPr>
      </w:pPr>
    </w:p>
    <w:p w:rsidR="007E2266" w:rsidRPr="007E2266" w:rsidRDefault="007E2266" w:rsidP="007E2266">
      <w:pPr>
        <w:pStyle w:val="Odsekzoznamu"/>
        <w:tabs>
          <w:tab w:val="left" w:pos="284"/>
        </w:tabs>
        <w:ind w:left="284"/>
        <w:jc w:val="center"/>
        <w:rPr>
          <w:rFonts w:ascii="Times New Roman" w:hAnsi="Times New Roman"/>
          <w:b/>
          <w:sz w:val="24"/>
          <w:szCs w:val="24"/>
        </w:rPr>
      </w:pPr>
      <w:r w:rsidRPr="007E2266">
        <w:rPr>
          <w:rFonts w:ascii="Times New Roman" w:hAnsi="Times New Roman"/>
          <w:b/>
          <w:sz w:val="24"/>
          <w:szCs w:val="24"/>
        </w:rPr>
        <w:t>„§ 67q</w:t>
      </w:r>
    </w:p>
    <w:p w:rsidR="007E2266" w:rsidRPr="007E2266" w:rsidRDefault="007E2266" w:rsidP="007E2266">
      <w:pPr>
        <w:pStyle w:val="Odsekzoznamu"/>
        <w:tabs>
          <w:tab w:val="left" w:pos="284"/>
        </w:tabs>
        <w:ind w:left="284"/>
        <w:jc w:val="center"/>
        <w:rPr>
          <w:rFonts w:ascii="Times New Roman" w:hAnsi="Times New Roman"/>
          <w:b/>
          <w:sz w:val="24"/>
          <w:szCs w:val="24"/>
        </w:rPr>
      </w:pPr>
      <w:r w:rsidRPr="007E2266">
        <w:rPr>
          <w:rFonts w:ascii="Times New Roman" w:hAnsi="Times New Roman"/>
          <w:b/>
          <w:sz w:val="24"/>
          <w:szCs w:val="24"/>
        </w:rPr>
        <w:t>Prechodné ustanovenie k úprave účinnej od 1. decembra 2024</w:t>
      </w:r>
    </w:p>
    <w:p w:rsidR="007E2266" w:rsidRPr="007E2266" w:rsidRDefault="007E2266" w:rsidP="007E2266">
      <w:pPr>
        <w:pStyle w:val="Odsekzoznamu"/>
        <w:tabs>
          <w:tab w:val="left" w:pos="284"/>
        </w:tabs>
        <w:ind w:left="284"/>
        <w:jc w:val="center"/>
        <w:rPr>
          <w:rFonts w:ascii="Times New Roman" w:hAnsi="Times New Roman"/>
          <w:b/>
          <w:sz w:val="24"/>
          <w:szCs w:val="24"/>
        </w:rPr>
      </w:pPr>
    </w:p>
    <w:p w:rsidR="007E2266" w:rsidRPr="007E2266" w:rsidRDefault="007E2266" w:rsidP="007E2266">
      <w:pPr>
        <w:pStyle w:val="Odsekzoznamu"/>
        <w:tabs>
          <w:tab w:val="left" w:pos="284"/>
        </w:tabs>
        <w:ind w:left="0"/>
        <w:jc w:val="both"/>
        <w:rPr>
          <w:rFonts w:ascii="Times New Roman" w:hAnsi="Times New Roman"/>
          <w:sz w:val="24"/>
          <w:szCs w:val="24"/>
        </w:rPr>
      </w:pPr>
      <w:r w:rsidRPr="007E2266">
        <w:rPr>
          <w:rFonts w:ascii="Times New Roman" w:hAnsi="Times New Roman"/>
          <w:sz w:val="24"/>
          <w:szCs w:val="24"/>
        </w:rPr>
        <w:t>O zvýšení peňažného príspevku na osobnú asistenciu a peňažného príspevku na opatrovanie, na ktoré vznikol nárok pred 1. decembrom 2024 a trvá aj po 30. novembri 2024, rozhodne príslušný orgán do 31. decembra 2024; takéto rozhodnutie sa len vyznačí v spise a poskytne sa príslušné plnenie.“.“.</w:t>
      </w:r>
    </w:p>
    <w:p w:rsidR="007E2266" w:rsidRPr="007E2266" w:rsidRDefault="007E2266" w:rsidP="007E2266">
      <w:pPr>
        <w:pStyle w:val="Odsekzoznamu"/>
        <w:tabs>
          <w:tab w:val="left" w:pos="284"/>
        </w:tabs>
        <w:ind w:left="284"/>
        <w:jc w:val="both"/>
        <w:rPr>
          <w:rFonts w:ascii="Times New Roman" w:hAnsi="Times New Roman"/>
          <w:sz w:val="24"/>
          <w:szCs w:val="24"/>
        </w:rPr>
      </w:pPr>
    </w:p>
    <w:p w:rsidR="007E2266" w:rsidRPr="007E2266" w:rsidRDefault="007E2266" w:rsidP="007E2266">
      <w:pPr>
        <w:jc w:val="both"/>
        <w:rPr>
          <w:rFonts w:ascii="Times New Roman" w:hAnsi="Times New Roman"/>
          <w:szCs w:val="24"/>
        </w:rPr>
      </w:pPr>
      <w:r w:rsidRPr="007E2266">
        <w:rPr>
          <w:rFonts w:ascii="Times New Roman" w:hAnsi="Times New Roman"/>
          <w:szCs w:val="24"/>
        </w:rPr>
        <w:t>V prípade vyhlásenia zákona, ktorým sa menia a dopĺňajú niektoré zákony v súvislosti s ďalším zlepšovaním stavu verejných financií, schváleného 3. októbra 2024 (parlamentná tlač  483) v Zbierke zákonov Slovenskej republiky, tak bude potrebné pri spracúvaní čistopisu, vzhľadom na zmenu v čl. X, 2. bod citovaného zákona, primerane upraviť označenie úvodnej vety a prechodného ustanovenia v čl. III, 12. bode.</w:t>
      </w:r>
    </w:p>
    <w:p w:rsidR="007E2266" w:rsidRPr="007E2266" w:rsidRDefault="007E2266" w:rsidP="007E2266">
      <w:pPr>
        <w:pStyle w:val="Odsekzoznamu"/>
        <w:tabs>
          <w:tab w:val="left" w:pos="284"/>
        </w:tabs>
        <w:ind w:left="2410"/>
        <w:jc w:val="both"/>
        <w:rPr>
          <w:rFonts w:ascii="Times New Roman" w:hAnsi="Times New Roman"/>
          <w:b/>
          <w:sz w:val="24"/>
          <w:szCs w:val="24"/>
          <w:u w:val="single"/>
        </w:rPr>
      </w:pPr>
    </w:p>
    <w:p w:rsidR="007E2266" w:rsidRPr="007E2266" w:rsidRDefault="007E2266" w:rsidP="007E2266">
      <w:pPr>
        <w:pStyle w:val="Odsekzoznamu"/>
        <w:tabs>
          <w:tab w:val="left" w:pos="284"/>
        </w:tabs>
        <w:ind w:left="2410"/>
        <w:jc w:val="both"/>
        <w:rPr>
          <w:rFonts w:ascii="Times New Roman" w:hAnsi="Times New Roman"/>
          <w:sz w:val="24"/>
          <w:szCs w:val="24"/>
        </w:rPr>
      </w:pPr>
      <w:r w:rsidRPr="007E2266">
        <w:rPr>
          <w:rFonts w:ascii="Times New Roman" w:hAnsi="Times New Roman"/>
          <w:sz w:val="24"/>
          <w:szCs w:val="24"/>
        </w:rPr>
        <w:t xml:space="preserve">Navrhuje sa odstránenie administratívnej záťaže spojenej s vyhotovovaním rozhodnutia vo veci zvýšenia peňažného príspevku na osobnú asistenciu a peňažného príspevku na opatrovanie, na ktoré vznikol nárok pred 1. decembrom 2024 a trvá aj po 30. novembri 2024. V tomto prípade úrady práce, sociálnych vecí a rodiny nebudú vydávať v predmetnej veci rozhodnutie. Rozhodnutie sa len vyznačí v spise a  peňažný príspevok sa  bude poskytovať v novej výške. </w:t>
      </w:r>
    </w:p>
    <w:p w:rsidR="00501B9C" w:rsidRDefault="00501B9C" w:rsidP="00736610">
      <w:pPr>
        <w:spacing w:line="240" w:lineRule="auto"/>
        <w:ind w:left="3540"/>
        <w:rPr>
          <w:rFonts w:ascii="Times New Roman" w:hAnsi="Times New Roman"/>
          <w:b/>
          <w:szCs w:val="24"/>
        </w:rPr>
      </w:pPr>
    </w:p>
    <w:p w:rsidR="00064621" w:rsidRPr="00EF015F" w:rsidRDefault="007E2266" w:rsidP="00736610">
      <w:pPr>
        <w:spacing w:line="240" w:lineRule="auto"/>
        <w:ind w:left="3540"/>
        <w:rPr>
          <w:rFonts w:ascii="Times New Roman" w:hAnsi="Times New Roman"/>
          <w:b/>
          <w:szCs w:val="24"/>
        </w:rPr>
      </w:pPr>
      <w:r w:rsidRPr="00EF015F">
        <w:rPr>
          <w:rFonts w:ascii="Times New Roman" w:hAnsi="Times New Roman"/>
          <w:b/>
          <w:szCs w:val="24"/>
        </w:rPr>
        <w:lastRenderedPageBreak/>
        <w:t>V</w:t>
      </w:r>
      <w:r w:rsidR="00064621" w:rsidRPr="00EF015F">
        <w:rPr>
          <w:rFonts w:ascii="Times New Roman" w:hAnsi="Times New Roman"/>
          <w:b/>
          <w:szCs w:val="24"/>
        </w:rPr>
        <w:t>ýbor NR SR pre sociálne veci</w:t>
      </w:r>
    </w:p>
    <w:p w:rsidR="00064621" w:rsidRPr="00EF015F" w:rsidRDefault="00064621" w:rsidP="00736610">
      <w:pPr>
        <w:spacing w:line="240" w:lineRule="auto"/>
        <w:ind w:left="3540"/>
        <w:rPr>
          <w:rFonts w:ascii="Times New Roman" w:hAnsi="Times New Roman"/>
          <w:b/>
          <w:sz w:val="20"/>
          <w:szCs w:val="20"/>
        </w:rPr>
      </w:pPr>
    </w:p>
    <w:p w:rsidR="00064621" w:rsidRPr="00EF015F" w:rsidRDefault="00064621" w:rsidP="00736610">
      <w:pPr>
        <w:pStyle w:val="Odsekzoznamu"/>
        <w:ind w:left="2868" w:firstLine="672"/>
        <w:jc w:val="both"/>
        <w:rPr>
          <w:rFonts w:ascii="Times New Roman" w:hAnsi="Times New Roman"/>
          <w:sz w:val="24"/>
          <w:szCs w:val="24"/>
        </w:rPr>
      </w:pPr>
      <w:r w:rsidRPr="00EF015F">
        <w:rPr>
          <w:rFonts w:ascii="Times New Roman" w:hAnsi="Times New Roman"/>
          <w:b/>
          <w:sz w:val="24"/>
          <w:szCs w:val="24"/>
        </w:rPr>
        <w:t>Gestorský výbor odporúča schváliť</w:t>
      </w:r>
      <w:r w:rsidR="00712586">
        <w:rPr>
          <w:rFonts w:ascii="Times New Roman" w:hAnsi="Times New Roman"/>
          <w:b/>
          <w:sz w:val="24"/>
          <w:szCs w:val="24"/>
        </w:rPr>
        <w:t>.</w:t>
      </w:r>
    </w:p>
    <w:p w:rsidR="00064621" w:rsidRPr="000570F4" w:rsidRDefault="00064621" w:rsidP="00064621">
      <w:pPr>
        <w:autoSpaceDE w:val="0"/>
        <w:autoSpaceDN w:val="0"/>
        <w:spacing w:line="276" w:lineRule="auto"/>
        <w:jc w:val="both"/>
        <w:rPr>
          <w:rFonts w:ascii="Times New Roman" w:hAnsi="Times New Roman"/>
          <w:color w:val="FF0000"/>
          <w:szCs w:val="24"/>
          <w:lang w:eastAsia="sk-SK"/>
        </w:rPr>
      </w:pPr>
    </w:p>
    <w:p w:rsidR="00652E81" w:rsidRDefault="00652E81" w:rsidP="00652E81">
      <w:pPr>
        <w:tabs>
          <w:tab w:val="left" w:pos="-1985"/>
          <w:tab w:val="left" w:pos="709"/>
          <w:tab w:val="left" w:pos="1077"/>
        </w:tabs>
        <w:jc w:val="center"/>
        <w:rPr>
          <w:rFonts w:ascii="Times New Roman" w:hAnsi="Times New Roman"/>
          <w:b/>
          <w:bCs/>
        </w:rPr>
      </w:pPr>
    </w:p>
    <w:p w:rsidR="00652E81" w:rsidRDefault="00652E81" w:rsidP="00652E81">
      <w:pPr>
        <w:tabs>
          <w:tab w:val="left" w:pos="-1985"/>
          <w:tab w:val="left" w:pos="709"/>
          <w:tab w:val="left" w:pos="1077"/>
        </w:tabs>
        <w:jc w:val="center"/>
        <w:rPr>
          <w:rFonts w:ascii="Times New Roman" w:hAnsi="Times New Roman"/>
          <w:b/>
          <w:bCs/>
        </w:rPr>
      </w:pPr>
      <w:r w:rsidRPr="00E35790">
        <w:rPr>
          <w:rFonts w:ascii="Times New Roman" w:hAnsi="Times New Roman"/>
          <w:b/>
          <w:bCs/>
        </w:rPr>
        <w:t xml:space="preserve">V. </w:t>
      </w:r>
    </w:p>
    <w:p w:rsidR="00652E81" w:rsidRPr="00E35790" w:rsidRDefault="00652E81" w:rsidP="00652E81">
      <w:pPr>
        <w:tabs>
          <w:tab w:val="left" w:pos="-1985"/>
          <w:tab w:val="left" w:pos="709"/>
          <w:tab w:val="left" w:pos="1077"/>
        </w:tabs>
        <w:jc w:val="center"/>
        <w:rPr>
          <w:rFonts w:ascii="Times New Roman" w:hAnsi="Times New Roman"/>
          <w:b/>
          <w:bCs/>
        </w:rPr>
      </w:pPr>
    </w:p>
    <w:p w:rsidR="00652E81" w:rsidRPr="00B6313E" w:rsidRDefault="00652E81" w:rsidP="00AB0DD6">
      <w:pPr>
        <w:spacing w:line="276" w:lineRule="auto"/>
        <w:jc w:val="both"/>
        <w:rPr>
          <w:rFonts w:ascii="Times New Roman" w:hAnsi="Times New Roman"/>
          <w:color w:val="000000" w:themeColor="text1"/>
          <w:szCs w:val="24"/>
        </w:rPr>
      </w:pPr>
      <w:r w:rsidRPr="00E35790">
        <w:rPr>
          <w:rFonts w:ascii="Times New Roman" w:hAnsi="Times New Roman"/>
        </w:rPr>
        <w:tab/>
      </w:r>
      <w:r w:rsidRPr="00B30324">
        <w:rPr>
          <w:rFonts w:ascii="Times New Roman" w:hAnsi="Times New Roman"/>
          <w:b/>
          <w:szCs w:val="24"/>
        </w:rPr>
        <w:t>Gestorský výbor</w:t>
      </w:r>
      <w:r w:rsidRPr="00B30324">
        <w:rPr>
          <w:rFonts w:ascii="Times New Roman" w:hAnsi="Times New Roman"/>
          <w:szCs w:val="24"/>
        </w:rPr>
        <w:t xml:space="preserve"> na základe stanovísk výborov k vládnemu návrhu zákona</w:t>
      </w:r>
      <w:r w:rsidRPr="00B30324">
        <w:rPr>
          <w:rFonts w:ascii="Times New Roman" w:hAnsi="Times New Roman"/>
          <w:color w:val="000000"/>
          <w:szCs w:val="24"/>
        </w:rPr>
        <w:t>,</w:t>
      </w:r>
      <w:r w:rsidRPr="00B30324">
        <w:rPr>
          <w:rFonts w:ascii="Times New Roman" w:hAnsi="Times New Roman"/>
          <w:szCs w:val="24"/>
        </w:rPr>
        <w:t xml:space="preserve"> </w:t>
      </w:r>
      <w:r w:rsidR="006B1CDB" w:rsidRPr="006B1CDB">
        <w:rPr>
          <w:rStyle w:val="Jemnzvraznenie"/>
          <w:rFonts w:ascii="Times New Roman" w:hAnsi="Times New Roman"/>
          <w:i w:val="0"/>
        </w:rPr>
        <w:t>ktorým sa mení a dopĺňa zákon č. 448/2008 Z. z. o sociálnych službách a o zmene a doplnení zákona č. 455/1991 Zb. o živnostenskom podnikaní (živnostenský zákon) v znení neskorších predpisov v znení neskorších predpisov a ktorým sa menia a dopĺňajú niektoré zákony</w:t>
      </w:r>
      <w:r w:rsidR="006B1CDB" w:rsidRPr="006B1CDB">
        <w:rPr>
          <w:rFonts w:ascii="Times New Roman" w:hAnsi="Times New Roman"/>
          <w:i/>
        </w:rPr>
        <w:t xml:space="preserve"> </w:t>
      </w:r>
      <w:r w:rsidR="006B1CDB" w:rsidRPr="006B1CDB">
        <w:rPr>
          <w:rFonts w:ascii="Times New Roman" w:hAnsi="Times New Roman"/>
          <w:b/>
        </w:rPr>
        <w:t>(tlač 408)</w:t>
      </w:r>
      <w:r w:rsidR="00015D85">
        <w:rPr>
          <w:rStyle w:val="Jemnzvraznenie"/>
          <w:rFonts w:ascii="Times New Roman" w:hAnsi="Times New Roman"/>
          <w:b/>
          <w:i w:val="0"/>
          <w:szCs w:val="24"/>
        </w:rPr>
        <w:t xml:space="preserve"> </w:t>
      </w:r>
      <w:r w:rsidRPr="00B30324">
        <w:rPr>
          <w:rFonts w:ascii="Times New Roman" w:hAnsi="Times New Roman"/>
          <w:szCs w:val="24"/>
        </w:rPr>
        <w:t xml:space="preserve">a v ich uzneseniach uvedených pod bodom III. tejto správy </w:t>
      </w:r>
      <w:r w:rsidRPr="00B30324">
        <w:rPr>
          <w:rFonts w:ascii="Times New Roman" w:hAnsi="Times New Roman"/>
          <w:b/>
          <w:szCs w:val="24"/>
        </w:rPr>
        <w:t>odporúča</w:t>
      </w:r>
      <w:r w:rsidRPr="00B30324">
        <w:rPr>
          <w:rFonts w:ascii="Times New Roman" w:hAnsi="Times New Roman"/>
          <w:szCs w:val="24"/>
        </w:rPr>
        <w:t xml:space="preserve"> Národnej rade Slovenskej republiky návrh zákona </w:t>
      </w:r>
      <w:r w:rsidR="00737A7D">
        <w:rPr>
          <w:rFonts w:ascii="Times New Roman" w:hAnsi="Times New Roman"/>
          <w:szCs w:val="24"/>
        </w:rPr>
        <w:t xml:space="preserve">v znení </w:t>
      </w:r>
      <w:r w:rsidR="00CB1B91" w:rsidRPr="00B6313E">
        <w:rPr>
          <w:rFonts w:ascii="Times New Roman" w:hAnsi="Times New Roman"/>
          <w:color w:val="000000" w:themeColor="text1"/>
          <w:szCs w:val="24"/>
        </w:rPr>
        <w:t>schválených</w:t>
      </w:r>
      <w:r w:rsidRPr="00B6313E">
        <w:rPr>
          <w:rFonts w:ascii="Times New Roman" w:hAnsi="Times New Roman"/>
          <w:color w:val="000000" w:themeColor="text1"/>
          <w:szCs w:val="24"/>
        </w:rPr>
        <w:t xml:space="preserve"> pozmeňujúc</w:t>
      </w:r>
      <w:r w:rsidR="00CB1B91" w:rsidRPr="00B6313E">
        <w:rPr>
          <w:rFonts w:ascii="Times New Roman" w:hAnsi="Times New Roman"/>
          <w:color w:val="000000" w:themeColor="text1"/>
          <w:szCs w:val="24"/>
        </w:rPr>
        <w:t>ich</w:t>
      </w:r>
      <w:r w:rsidR="00B6313E" w:rsidRPr="00B6313E">
        <w:rPr>
          <w:rFonts w:ascii="Times New Roman" w:hAnsi="Times New Roman"/>
          <w:color w:val="000000" w:themeColor="text1"/>
          <w:szCs w:val="24"/>
        </w:rPr>
        <w:t xml:space="preserve"> </w:t>
      </w:r>
      <w:r w:rsidR="00CB1B91" w:rsidRPr="00B6313E">
        <w:rPr>
          <w:rFonts w:ascii="Times New Roman" w:hAnsi="Times New Roman"/>
          <w:color w:val="000000" w:themeColor="text1"/>
          <w:szCs w:val="24"/>
        </w:rPr>
        <w:t>návrhov</w:t>
      </w:r>
      <w:r w:rsidRPr="00B6313E">
        <w:rPr>
          <w:rFonts w:ascii="Times New Roman" w:hAnsi="Times New Roman"/>
          <w:color w:val="000000" w:themeColor="text1"/>
          <w:szCs w:val="24"/>
        </w:rPr>
        <w:t xml:space="preserve"> </w:t>
      </w:r>
    </w:p>
    <w:p w:rsidR="00652E81" w:rsidRPr="005B353B" w:rsidRDefault="00652E81" w:rsidP="00652E81">
      <w:pPr>
        <w:tabs>
          <w:tab w:val="left" w:pos="-1985"/>
          <w:tab w:val="left" w:pos="709"/>
          <w:tab w:val="left" w:pos="1077"/>
        </w:tabs>
        <w:jc w:val="center"/>
        <w:rPr>
          <w:rFonts w:ascii="Times New Roman" w:hAnsi="Times New Roman"/>
          <w:b/>
          <w:bCs/>
          <w:spacing w:val="20"/>
        </w:rPr>
      </w:pPr>
    </w:p>
    <w:p w:rsidR="00652E81" w:rsidRPr="005B353B" w:rsidRDefault="00652E81" w:rsidP="00652E81">
      <w:pPr>
        <w:tabs>
          <w:tab w:val="left" w:pos="-1985"/>
          <w:tab w:val="left" w:pos="709"/>
          <w:tab w:val="left" w:pos="1077"/>
        </w:tabs>
        <w:jc w:val="center"/>
        <w:rPr>
          <w:rFonts w:ascii="Times New Roman" w:hAnsi="Times New Roman"/>
          <w:spacing w:val="20"/>
        </w:rPr>
      </w:pPr>
      <w:r w:rsidRPr="005B353B">
        <w:rPr>
          <w:rFonts w:ascii="Times New Roman" w:hAnsi="Times New Roman"/>
          <w:b/>
          <w:bCs/>
          <w:spacing w:val="20"/>
        </w:rPr>
        <w:t>schváliť.</w:t>
      </w:r>
    </w:p>
    <w:p w:rsidR="00652E81" w:rsidRDefault="00652E81" w:rsidP="00652E81">
      <w:pPr>
        <w:pStyle w:val="Zkladntext2"/>
        <w:tabs>
          <w:tab w:val="left" w:pos="-1985"/>
          <w:tab w:val="left" w:pos="709"/>
          <w:tab w:val="left" w:pos="1077"/>
        </w:tabs>
        <w:jc w:val="center"/>
        <w:rPr>
          <w:rFonts w:ascii="Times New Roman" w:hAnsi="Times New Roman"/>
          <w:b/>
          <w:lang w:eastAsia="sk-SK"/>
        </w:rPr>
      </w:pPr>
    </w:p>
    <w:p w:rsidR="00652E81" w:rsidRDefault="00652E81" w:rsidP="00652E81">
      <w:pPr>
        <w:pStyle w:val="Zkladntext2"/>
        <w:tabs>
          <w:tab w:val="left" w:pos="-1985"/>
          <w:tab w:val="left" w:pos="709"/>
          <w:tab w:val="left" w:pos="1077"/>
        </w:tabs>
        <w:jc w:val="center"/>
        <w:rPr>
          <w:rFonts w:ascii="Times New Roman" w:hAnsi="Times New Roman"/>
          <w:b/>
          <w:lang w:eastAsia="sk-SK"/>
        </w:rPr>
      </w:pPr>
      <w:r w:rsidRPr="00E35790">
        <w:rPr>
          <w:rFonts w:ascii="Times New Roman" w:hAnsi="Times New Roman"/>
          <w:b/>
          <w:lang w:eastAsia="sk-SK"/>
        </w:rPr>
        <w:t>VI.</w:t>
      </w:r>
    </w:p>
    <w:p w:rsidR="00064621" w:rsidRPr="00B6313E" w:rsidRDefault="00064621" w:rsidP="00064621">
      <w:pPr>
        <w:tabs>
          <w:tab w:val="left" w:pos="-1985"/>
          <w:tab w:val="left" w:pos="709"/>
          <w:tab w:val="left" w:pos="1077"/>
        </w:tabs>
        <w:spacing w:line="276" w:lineRule="auto"/>
        <w:jc w:val="both"/>
        <w:rPr>
          <w:rFonts w:ascii="Times New Roman" w:hAnsi="Times New Roman"/>
          <w:b/>
          <w:color w:val="000000" w:themeColor="text1"/>
          <w:szCs w:val="24"/>
        </w:rPr>
      </w:pPr>
      <w:r>
        <w:rPr>
          <w:rFonts w:ascii="Times New Roman" w:hAnsi="Times New Roman"/>
          <w:color w:val="C00000"/>
          <w:szCs w:val="24"/>
        </w:rPr>
        <w:tab/>
      </w:r>
      <w:r w:rsidRPr="00B6313E">
        <w:rPr>
          <w:rFonts w:ascii="Times New Roman" w:hAnsi="Times New Roman"/>
          <w:color w:val="000000" w:themeColor="text1"/>
          <w:szCs w:val="24"/>
        </w:rPr>
        <w:t xml:space="preserve">Gestorský výbor odporúča </w:t>
      </w:r>
      <w:r w:rsidRPr="00B6313E">
        <w:rPr>
          <w:rFonts w:ascii="Times New Roman" w:hAnsi="Times New Roman"/>
          <w:b/>
          <w:color w:val="000000" w:themeColor="text1"/>
          <w:szCs w:val="24"/>
        </w:rPr>
        <w:t>hlasovať o návrhoch 1</w:t>
      </w:r>
      <w:r w:rsidRPr="00B6313E">
        <w:rPr>
          <w:rFonts w:ascii="Times New Roman" w:hAnsi="Times New Roman"/>
          <w:color w:val="000000" w:themeColor="text1"/>
          <w:szCs w:val="24"/>
        </w:rPr>
        <w:t xml:space="preserve"> </w:t>
      </w:r>
      <w:r w:rsidRPr="00B6313E">
        <w:rPr>
          <w:rFonts w:ascii="Times New Roman" w:hAnsi="Times New Roman"/>
          <w:b/>
          <w:color w:val="000000" w:themeColor="text1"/>
          <w:szCs w:val="24"/>
        </w:rPr>
        <w:t xml:space="preserve">a </w:t>
      </w:r>
      <w:r w:rsidR="00EF015F" w:rsidRPr="00B6313E">
        <w:rPr>
          <w:rFonts w:ascii="Times New Roman" w:hAnsi="Times New Roman"/>
          <w:b/>
          <w:color w:val="000000" w:themeColor="text1"/>
          <w:szCs w:val="24"/>
        </w:rPr>
        <w:t>2</w:t>
      </w:r>
      <w:r w:rsidRPr="00B6313E">
        <w:rPr>
          <w:rFonts w:ascii="Times New Roman" w:hAnsi="Times New Roman"/>
          <w:b/>
          <w:color w:val="000000" w:themeColor="text1"/>
          <w:szCs w:val="24"/>
        </w:rPr>
        <w:t xml:space="preserve"> </w:t>
      </w:r>
      <w:r w:rsidRPr="00B6313E">
        <w:rPr>
          <w:rFonts w:ascii="Times New Roman" w:hAnsi="Times New Roman"/>
          <w:color w:val="000000" w:themeColor="text1"/>
          <w:szCs w:val="24"/>
        </w:rPr>
        <w:t xml:space="preserve">v štvrtej časti tejto spoločnej správy </w:t>
      </w:r>
      <w:r w:rsidRPr="00B6313E">
        <w:rPr>
          <w:rFonts w:ascii="Times New Roman" w:hAnsi="Times New Roman"/>
          <w:b/>
          <w:color w:val="000000" w:themeColor="text1"/>
          <w:szCs w:val="24"/>
        </w:rPr>
        <w:t>spoločne</w:t>
      </w:r>
      <w:r w:rsidRPr="00B6313E">
        <w:rPr>
          <w:rFonts w:ascii="Times New Roman" w:hAnsi="Times New Roman"/>
          <w:color w:val="000000" w:themeColor="text1"/>
          <w:szCs w:val="24"/>
        </w:rPr>
        <w:t xml:space="preserve"> so stanoviskom gestorského výboru </w:t>
      </w:r>
      <w:r w:rsidRPr="00B6313E">
        <w:rPr>
          <w:rFonts w:ascii="Times New Roman" w:hAnsi="Times New Roman"/>
          <w:b/>
          <w:color w:val="000000" w:themeColor="text1"/>
          <w:szCs w:val="24"/>
        </w:rPr>
        <w:t>schváliť.</w:t>
      </w:r>
    </w:p>
    <w:p w:rsidR="00064621" w:rsidRPr="00064621" w:rsidRDefault="00064621" w:rsidP="00064621">
      <w:pPr>
        <w:tabs>
          <w:tab w:val="left" w:pos="-1985"/>
          <w:tab w:val="left" w:pos="709"/>
          <w:tab w:val="left" w:pos="1077"/>
        </w:tabs>
        <w:jc w:val="center"/>
        <w:rPr>
          <w:rFonts w:ascii="Times New Roman" w:hAnsi="Times New Roman"/>
          <w:b/>
          <w:bCs/>
          <w:color w:val="FF0000"/>
          <w:spacing w:val="20"/>
        </w:rPr>
      </w:pPr>
    </w:p>
    <w:p w:rsidR="00064621" w:rsidRPr="00B60AD2" w:rsidRDefault="00064621" w:rsidP="00064621">
      <w:pPr>
        <w:tabs>
          <w:tab w:val="left" w:pos="-1985"/>
          <w:tab w:val="left" w:pos="709"/>
          <w:tab w:val="left" w:pos="1077"/>
        </w:tabs>
        <w:spacing w:line="276" w:lineRule="auto"/>
        <w:jc w:val="both"/>
        <w:rPr>
          <w:rFonts w:ascii="Times New Roman" w:hAnsi="Times New Roman"/>
        </w:rPr>
      </w:pPr>
      <w:r>
        <w:rPr>
          <w:rFonts w:ascii="Times New Roman" w:hAnsi="Times New Roman"/>
          <w:szCs w:val="24"/>
        </w:rPr>
        <w:tab/>
      </w:r>
      <w:r w:rsidRPr="00E35790">
        <w:rPr>
          <w:rFonts w:ascii="Times New Roman" w:hAnsi="Times New Roman"/>
          <w:b/>
          <w:bCs/>
        </w:rPr>
        <w:t>Spoločná správa</w:t>
      </w:r>
      <w:r w:rsidRPr="00E35790">
        <w:rPr>
          <w:rFonts w:ascii="Times New Roman" w:hAnsi="Times New Roman"/>
        </w:rPr>
        <w:t xml:space="preserve"> výborov Národnej rady Slovenskej republiky o</w:t>
      </w:r>
      <w:r>
        <w:rPr>
          <w:rFonts w:ascii="Times New Roman" w:hAnsi="Times New Roman"/>
        </w:rPr>
        <w:t> </w:t>
      </w:r>
      <w:r w:rsidRPr="00E35790">
        <w:rPr>
          <w:rFonts w:ascii="Times New Roman" w:hAnsi="Times New Roman"/>
        </w:rPr>
        <w:t>prerokovaní</w:t>
      </w:r>
      <w:r>
        <w:rPr>
          <w:rFonts w:ascii="Times New Roman" w:hAnsi="Times New Roman"/>
        </w:rPr>
        <w:t xml:space="preserve"> vládneho </w:t>
      </w:r>
      <w:r w:rsidRPr="00E35790">
        <w:rPr>
          <w:rFonts w:ascii="Times New Roman" w:hAnsi="Times New Roman"/>
        </w:rPr>
        <w:t xml:space="preserve">návrhu zákona vo výboroch Národnej rady Slovenskej republiky v druhom čítaní </w:t>
      </w:r>
      <w:r w:rsidRPr="00E35790">
        <w:rPr>
          <w:rFonts w:ascii="Times New Roman" w:hAnsi="Times New Roman"/>
          <w:b/>
          <w:bCs/>
        </w:rPr>
        <w:t xml:space="preserve">bola schválená </w:t>
      </w:r>
      <w:r w:rsidRPr="00011996">
        <w:rPr>
          <w:rFonts w:ascii="Times New Roman" w:hAnsi="Times New Roman"/>
          <w:bCs/>
        </w:rPr>
        <w:t>uznesením Výboru Národnej rady Slovenskej republiky pre sociálne veci</w:t>
      </w:r>
      <w:r>
        <w:rPr>
          <w:rFonts w:ascii="Times New Roman" w:hAnsi="Times New Roman"/>
          <w:bCs/>
        </w:rPr>
        <w:br/>
      </w:r>
      <w:r w:rsidRPr="00011996">
        <w:rPr>
          <w:rFonts w:ascii="Times New Roman" w:hAnsi="Times New Roman"/>
          <w:bCs/>
        </w:rPr>
        <w:t>č.</w:t>
      </w:r>
      <w:r>
        <w:rPr>
          <w:rFonts w:ascii="Times New Roman" w:hAnsi="Times New Roman"/>
          <w:bCs/>
        </w:rPr>
        <w:t xml:space="preserve"> </w:t>
      </w:r>
      <w:r w:rsidR="00D22612">
        <w:rPr>
          <w:rFonts w:ascii="Times New Roman" w:hAnsi="Times New Roman"/>
          <w:bCs/>
        </w:rPr>
        <w:t>81</w:t>
      </w:r>
      <w:bookmarkStart w:id="0" w:name="_GoBack"/>
      <w:bookmarkEnd w:id="0"/>
      <w:r>
        <w:rPr>
          <w:rFonts w:ascii="Times New Roman" w:hAnsi="Times New Roman"/>
          <w:bCs/>
        </w:rPr>
        <w:t xml:space="preserve"> </w:t>
      </w:r>
      <w:r w:rsidRPr="00011996">
        <w:rPr>
          <w:rFonts w:ascii="Times New Roman" w:hAnsi="Times New Roman"/>
          <w:bCs/>
        </w:rPr>
        <w:t>z</w:t>
      </w:r>
      <w:r>
        <w:rPr>
          <w:rFonts w:ascii="Times New Roman" w:hAnsi="Times New Roman"/>
          <w:bCs/>
        </w:rPr>
        <w:t xml:space="preserve"> </w:t>
      </w:r>
      <w:r w:rsidR="00F23177">
        <w:rPr>
          <w:rFonts w:ascii="Times New Roman" w:hAnsi="Times New Roman"/>
          <w:bCs/>
        </w:rPr>
        <w:t xml:space="preserve"> 22</w:t>
      </w:r>
      <w:r>
        <w:rPr>
          <w:rFonts w:ascii="Times New Roman" w:hAnsi="Times New Roman"/>
          <w:bCs/>
        </w:rPr>
        <w:t xml:space="preserve">. </w:t>
      </w:r>
      <w:r w:rsidR="00F23177">
        <w:rPr>
          <w:rFonts w:ascii="Times New Roman" w:hAnsi="Times New Roman"/>
          <w:bCs/>
        </w:rPr>
        <w:t>októbra</w:t>
      </w:r>
      <w:r>
        <w:rPr>
          <w:rFonts w:ascii="Times New Roman" w:hAnsi="Times New Roman"/>
          <w:bCs/>
        </w:rPr>
        <w:t xml:space="preserve"> 2024. </w:t>
      </w:r>
    </w:p>
    <w:p w:rsidR="00064621" w:rsidRDefault="00652E81" w:rsidP="005B353B">
      <w:pPr>
        <w:tabs>
          <w:tab w:val="left" w:pos="-1985"/>
          <w:tab w:val="left" w:pos="709"/>
          <w:tab w:val="left" w:pos="1077"/>
        </w:tabs>
        <w:spacing w:line="276" w:lineRule="auto"/>
        <w:jc w:val="both"/>
        <w:rPr>
          <w:rFonts w:ascii="Times New Roman" w:hAnsi="Times New Roman"/>
          <w:szCs w:val="24"/>
        </w:rPr>
      </w:pPr>
      <w:r>
        <w:rPr>
          <w:rFonts w:ascii="Times New Roman" w:hAnsi="Times New Roman"/>
          <w:szCs w:val="24"/>
        </w:rPr>
        <w:tab/>
      </w:r>
    </w:p>
    <w:p w:rsidR="00AC735F" w:rsidRPr="000D6FBA" w:rsidRDefault="007E26C7" w:rsidP="00AC735F">
      <w:pPr>
        <w:tabs>
          <w:tab w:val="left" w:pos="-1985"/>
          <w:tab w:val="left" w:pos="709"/>
          <w:tab w:val="left" w:pos="1077"/>
        </w:tabs>
        <w:spacing w:line="276" w:lineRule="auto"/>
        <w:jc w:val="both"/>
        <w:rPr>
          <w:rFonts w:ascii="Times New Roman" w:hAnsi="Times New Roman"/>
        </w:rPr>
      </w:pPr>
      <w:r>
        <w:rPr>
          <w:rFonts w:ascii="Times New Roman" w:hAnsi="Times New Roman"/>
        </w:rPr>
        <w:tab/>
      </w:r>
      <w:r w:rsidR="00AC735F" w:rsidRPr="00E35790">
        <w:rPr>
          <w:rFonts w:ascii="Times New Roman" w:hAnsi="Times New Roman"/>
        </w:rPr>
        <w:t xml:space="preserve">Týmto uznesením výbor zároveň poveril </w:t>
      </w:r>
      <w:r w:rsidR="00AC735F" w:rsidRPr="004B056F">
        <w:rPr>
          <w:rFonts w:ascii="Times New Roman" w:hAnsi="Times New Roman"/>
        </w:rPr>
        <w:t>spoločn</w:t>
      </w:r>
      <w:r w:rsidR="00AC735F">
        <w:rPr>
          <w:rFonts w:ascii="Times New Roman" w:hAnsi="Times New Roman"/>
        </w:rPr>
        <w:t>ú</w:t>
      </w:r>
      <w:r w:rsidR="00AC735F" w:rsidRPr="004B056F">
        <w:rPr>
          <w:rFonts w:ascii="Times New Roman" w:hAnsi="Times New Roman"/>
        </w:rPr>
        <w:t xml:space="preserve"> spravodaj</w:t>
      </w:r>
      <w:r w:rsidR="00AC735F">
        <w:rPr>
          <w:rFonts w:ascii="Times New Roman" w:hAnsi="Times New Roman"/>
        </w:rPr>
        <w:t xml:space="preserve">kyňu </w:t>
      </w:r>
      <w:r w:rsidR="00AC735F">
        <w:rPr>
          <w:rFonts w:ascii="Times New Roman" w:hAnsi="Times New Roman"/>
          <w:b/>
        </w:rPr>
        <w:t>Alenu Novákovú</w:t>
      </w:r>
      <w:r w:rsidR="00AC735F" w:rsidRPr="00793B72">
        <w:rPr>
          <w:rFonts w:ascii="Times New Roman" w:hAnsi="Times New Roman"/>
        </w:rPr>
        <w:t xml:space="preserve">, </w:t>
      </w:r>
      <w:r w:rsidR="00AC735F" w:rsidRPr="00E35790">
        <w:rPr>
          <w:rFonts w:ascii="Times New Roman" w:hAnsi="Times New Roman"/>
        </w:rPr>
        <w:t xml:space="preserve">aby na schôdzi Národnej rady Slovenskej republiky pri rokovaní o predmetnom návrhu zákona </w:t>
      </w:r>
      <w:r w:rsidR="00AC735F" w:rsidRPr="00E35790">
        <w:rPr>
          <w:rFonts w:ascii="Times New Roman" w:hAnsi="Times New Roman"/>
          <w:bCs/>
        </w:rPr>
        <w:t>informoval</w:t>
      </w:r>
      <w:r w:rsidR="00AC735F">
        <w:rPr>
          <w:rFonts w:ascii="Times New Roman" w:hAnsi="Times New Roman"/>
          <w:bCs/>
        </w:rPr>
        <w:t>a</w:t>
      </w:r>
      <w:r w:rsidR="00AC735F" w:rsidRPr="00E35790">
        <w:rPr>
          <w:rFonts w:ascii="Times New Roman" w:hAnsi="Times New Roman"/>
          <w:bCs/>
        </w:rPr>
        <w:t xml:space="preserve"> o výsledku rokovania výborov a </w:t>
      </w:r>
      <w:r w:rsidR="00AC735F" w:rsidRPr="00E35790">
        <w:rPr>
          <w:rFonts w:ascii="Times New Roman" w:hAnsi="Times New Roman"/>
        </w:rPr>
        <w:t>predkladal</w:t>
      </w:r>
      <w:r w:rsidR="00AC735F">
        <w:rPr>
          <w:rFonts w:ascii="Times New Roman" w:hAnsi="Times New Roman"/>
        </w:rPr>
        <w:t>a</w:t>
      </w:r>
      <w:r w:rsidR="00AC735F" w:rsidRPr="00E35790">
        <w:rPr>
          <w:rFonts w:ascii="Times New Roman" w:hAnsi="Times New Roman"/>
        </w:rPr>
        <w:t xml:space="preserve"> návrhy v zmysle príslušných ustanovení zákona č. 350/1996 Z. z. o rokovacom poriadku Národnej rady Slovenskej republiky v znení neskorších predpisov.</w:t>
      </w:r>
      <w:r w:rsidR="00AC735F">
        <w:rPr>
          <w:rFonts w:ascii="Times New Roman" w:hAnsi="Times New Roman"/>
        </w:rPr>
        <w:t xml:space="preserve"> Zároveň</w:t>
      </w:r>
      <w:r w:rsidR="00AC735F" w:rsidRPr="007E26C7">
        <w:rPr>
          <w:rFonts w:ascii="Times New Roman" w:hAnsi="Times New Roman"/>
          <w:bCs/>
        </w:rPr>
        <w:t> určil poslancov</w:t>
      </w:r>
      <w:r w:rsidR="00AC735F">
        <w:rPr>
          <w:bCs/>
        </w:rPr>
        <w:t xml:space="preserve"> </w:t>
      </w:r>
      <w:r w:rsidR="00AC735F" w:rsidRPr="0058139B">
        <w:rPr>
          <w:rFonts w:ascii="Times New Roman" w:hAnsi="Times New Roman"/>
        </w:rPr>
        <w:t xml:space="preserve">Jána Richtera, Jozefa Cecha, Dagmar Kramplovú, </w:t>
      </w:r>
      <w:r w:rsidR="00AC735F">
        <w:rPr>
          <w:rFonts w:ascii="Times New Roman" w:hAnsi="Times New Roman"/>
        </w:rPr>
        <w:t xml:space="preserve">Ľubicu Laššákovú, </w:t>
      </w:r>
      <w:r w:rsidR="00AC735F" w:rsidRPr="0058139B">
        <w:rPr>
          <w:rFonts w:ascii="Times New Roman" w:hAnsi="Times New Roman"/>
        </w:rPr>
        <w:t>Michala Stušku, Zdenku Mačicovú a Janu Vaľovú</w:t>
      </w:r>
      <w:r w:rsidR="00AC735F" w:rsidRPr="000D6FBA">
        <w:rPr>
          <w:rFonts w:ascii="Times New Roman" w:hAnsi="Times New Roman"/>
        </w:rPr>
        <w:t xml:space="preserve"> </w:t>
      </w:r>
      <w:r w:rsidR="00AC735F" w:rsidRPr="000D6FBA">
        <w:rPr>
          <w:rFonts w:ascii="Times New Roman" w:hAnsi="Times New Roman"/>
          <w:bCs/>
        </w:rPr>
        <w:t>za náhradníkov spravodajcu.</w:t>
      </w:r>
    </w:p>
    <w:p w:rsidR="005B353B" w:rsidRPr="00E35790" w:rsidRDefault="005B353B" w:rsidP="00652E81">
      <w:pPr>
        <w:tabs>
          <w:tab w:val="left" w:pos="-1985"/>
          <w:tab w:val="left" w:pos="709"/>
          <w:tab w:val="left" w:pos="1077"/>
        </w:tabs>
        <w:spacing w:line="276" w:lineRule="auto"/>
        <w:jc w:val="both"/>
        <w:rPr>
          <w:rFonts w:ascii="Times New Roman" w:hAnsi="Times New Roman"/>
        </w:rPr>
      </w:pPr>
    </w:p>
    <w:p w:rsidR="00B6313E" w:rsidRPr="00E35790" w:rsidRDefault="00B6313E" w:rsidP="00652E81">
      <w:pPr>
        <w:jc w:val="center"/>
        <w:rPr>
          <w:rFonts w:ascii="Times New Roman" w:hAnsi="Times New Roman"/>
        </w:rPr>
      </w:pPr>
    </w:p>
    <w:p w:rsidR="00652E81" w:rsidRPr="00E35790" w:rsidRDefault="00652E81" w:rsidP="00652E81">
      <w:pPr>
        <w:jc w:val="center"/>
        <w:rPr>
          <w:rFonts w:ascii="Times New Roman" w:hAnsi="Times New Roman"/>
        </w:rPr>
      </w:pPr>
      <w:r w:rsidRPr="00E35790">
        <w:rPr>
          <w:rFonts w:ascii="Times New Roman" w:hAnsi="Times New Roman"/>
        </w:rPr>
        <w:t> Bratislava</w:t>
      </w:r>
      <w:r w:rsidR="00CB1B91">
        <w:rPr>
          <w:rFonts w:ascii="Times New Roman" w:hAnsi="Times New Roman"/>
        </w:rPr>
        <w:t xml:space="preserve"> </w:t>
      </w:r>
      <w:r w:rsidR="00F23177">
        <w:rPr>
          <w:rFonts w:ascii="Times New Roman" w:hAnsi="Times New Roman"/>
        </w:rPr>
        <w:t>22</w:t>
      </w:r>
      <w:r>
        <w:rPr>
          <w:rFonts w:ascii="Times New Roman" w:hAnsi="Times New Roman"/>
        </w:rPr>
        <w:t>.</w:t>
      </w:r>
      <w:r w:rsidR="00B30324">
        <w:rPr>
          <w:rFonts w:ascii="Times New Roman" w:hAnsi="Times New Roman"/>
        </w:rPr>
        <w:t xml:space="preserve"> </w:t>
      </w:r>
      <w:r w:rsidR="00015D85">
        <w:rPr>
          <w:rFonts w:ascii="Times New Roman" w:hAnsi="Times New Roman"/>
        </w:rPr>
        <w:t>októbra</w:t>
      </w:r>
      <w:r w:rsidR="00CB1B91">
        <w:rPr>
          <w:rFonts w:ascii="Times New Roman" w:hAnsi="Times New Roman"/>
        </w:rPr>
        <w:t xml:space="preserve"> </w:t>
      </w:r>
      <w:r>
        <w:rPr>
          <w:rFonts w:ascii="Times New Roman" w:hAnsi="Times New Roman"/>
        </w:rPr>
        <w:t>20</w:t>
      </w:r>
      <w:r w:rsidR="00AB0DD6">
        <w:rPr>
          <w:rFonts w:ascii="Times New Roman" w:hAnsi="Times New Roman"/>
        </w:rPr>
        <w:t>2</w:t>
      </w:r>
      <w:r w:rsidR="00CB1B91">
        <w:rPr>
          <w:rFonts w:ascii="Times New Roman" w:hAnsi="Times New Roman"/>
        </w:rPr>
        <w:t>4</w:t>
      </w:r>
    </w:p>
    <w:p w:rsidR="00652E81" w:rsidRDefault="00652E81" w:rsidP="00652E81">
      <w:pPr>
        <w:rPr>
          <w:rFonts w:ascii="Times New Roman" w:hAnsi="Times New Roman"/>
        </w:rPr>
      </w:pPr>
    </w:p>
    <w:p w:rsidR="00652E81" w:rsidRDefault="00652E81" w:rsidP="00652E81">
      <w:pPr>
        <w:rPr>
          <w:rFonts w:ascii="Times New Roman" w:hAnsi="Times New Roman"/>
        </w:rPr>
      </w:pPr>
    </w:p>
    <w:p w:rsidR="00B6313E" w:rsidRDefault="00B6313E" w:rsidP="00652E81">
      <w:pPr>
        <w:rPr>
          <w:rFonts w:ascii="Times New Roman" w:hAnsi="Times New Roman"/>
        </w:rPr>
      </w:pPr>
    </w:p>
    <w:p w:rsidR="00652E81" w:rsidRDefault="00652E81" w:rsidP="00652E81">
      <w:pPr>
        <w:rPr>
          <w:rFonts w:ascii="Times New Roman" w:hAnsi="Times New Roman"/>
        </w:rPr>
      </w:pPr>
    </w:p>
    <w:p w:rsidR="00B30324" w:rsidRPr="00B30324" w:rsidRDefault="00AB0DD6" w:rsidP="00AB0DD6">
      <w:pPr>
        <w:jc w:val="center"/>
        <w:rPr>
          <w:rFonts w:ascii="Times New Roman" w:hAnsi="Times New Roman"/>
          <w:b/>
          <w:bCs/>
          <w:spacing w:val="38"/>
          <w:szCs w:val="24"/>
        </w:rPr>
      </w:pPr>
      <w:r w:rsidRPr="00B30324">
        <w:rPr>
          <w:rFonts w:ascii="Times New Roman" w:hAnsi="Times New Roman"/>
          <w:b/>
          <w:bCs/>
          <w:szCs w:val="24"/>
        </w:rPr>
        <w:t>J</w:t>
      </w:r>
      <w:r w:rsidR="00B30324" w:rsidRPr="00B30324">
        <w:rPr>
          <w:rFonts w:ascii="Times New Roman" w:hAnsi="Times New Roman"/>
          <w:b/>
          <w:bCs/>
          <w:szCs w:val="24"/>
        </w:rPr>
        <w:t xml:space="preserve">án </w:t>
      </w:r>
      <w:r w:rsidR="00B30324" w:rsidRPr="00B30324">
        <w:rPr>
          <w:rFonts w:ascii="Times New Roman" w:hAnsi="Times New Roman"/>
          <w:b/>
          <w:bCs/>
          <w:spacing w:val="38"/>
          <w:szCs w:val="24"/>
        </w:rPr>
        <w:t>Richter</w:t>
      </w:r>
      <w:r w:rsidR="00B30324">
        <w:rPr>
          <w:rFonts w:ascii="Times New Roman" w:hAnsi="Times New Roman"/>
          <w:b/>
          <w:bCs/>
          <w:spacing w:val="38"/>
          <w:szCs w:val="24"/>
        </w:rPr>
        <w:t xml:space="preserve"> v.r.</w:t>
      </w:r>
    </w:p>
    <w:p w:rsidR="00AB0DD6" w:rsidRPr="00B30324" w:rsidRDefault="00AB0DD6" w:rsidP="00AB0DD6">
      <w:pPr>
        <w:jc w:val="center"/>
        <w:rPr>
          <w:rFonts w:ascii="Times New Roman" w:hAnsi="Times New Roman"/>
          <w:b/>
          <w:szCs w:val="24"/>
        </w:rPr>
      </w:pPr>
      <w:r w:rsidRPr="00B30324">
        <w:rPr>
          <w:rFonts w:ascii="Times New Roman" w:hAnsi="Times New Roman"/>
          <w:b/>
          <w:szCs w:val="24"/>
        </w:rPr>
        <w:t>predsed</w:t>
      </w:r>
      <w:r w:rsidR="00B30324" w:rsidRPr="00B30324">
        <w:rPr>
          <w:rFonts w:ascii="Times New Roman" w:hAnsi="Times New Roman"/>
          <w:b/>
          <w:szCs w:val="24"/>
        </w:rPr>
        <w:t>a</w:t>
      </w:r>
      <w:r w:rsidRPr="00B30324">
        <w:rPr>
          <w:rFonts w:ascii="Times New Roman" w:hAnsi="Times New Roman"/>
          <w:b/>
          <w:szCs w:val="24"/>
        </w:rPr>
        <w:t xml:space="preserve"> výboru</w:t>
      </w:r>
    </w:p>
    <w:p w:rsidR="000E6B55" w:rsidRPr="00B30324" w:rsidRDefault="000E6B55">
      <w:pPr>
        <w:rPr>
          <w:szCs w:val="24"/>
        </w:rPr>
      </w:pPr>
    </w:p>
    <w:sectPr w:rsidR="000E6B55" w:rsidRPr="00B30324" w:rsidSect="00467749">
      <w:foot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7C34" w:rsidRDefault="00747C34">
      <w:pPr>
        <w:spacing w:line="240" w:lineRule="auto"/>
      </w:pPr>
      <w:r>
        <w:separator/>
      </w:r>
    </w:p>
  </w:endnote>
  <w:endnote w:type="continuationSeparator" w:id="0">
    <w:p w:rsidR="00747C34" w:rsidRDefault="00747C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749" w:rsidRPr="00036C35" w:rsidRDefault="00131E95">
    <w:pPr>
      <w:pStyle w:val="Pta"/>
      <w:jc w:val="right"/>
      <w:rPr>
        <w:rFonts w:ascii="Times New Roman" w:hAnsi="Times New Roman"/>
      </w:rPr>
    </w:pPr>
    <w:r w:rsidRPr="00036C35">
      <w:rPr>
        <w:rFonts w:ascii="Times New Roman" w:hAnsi="Times New Roman"/>
      </w:rPr>
      <w:fldChar w:fldCharType="begin"/>
    </w:r>
    <w:r w:rsidRPr="00036C35">
      <w:rPr>
        <w:rFonts w:ascii="Times New Roman" w:hAnsi="Times New Roman"/>
      </w:rPr>
      <w:instrText>PAGE   \* MERGEFORMAT</w:instrText>
    </w:r>
    <w:r w:rsidRPr="00036C35">
      <w:rPr>
        <w:rFonts w:ascii="Times New Roman" w:hAnsi="Times New Roman"/>
      </w:rPr>
      <w:fldChar w:fldCharType="separate"/>
    </w:r>
    <w:r w:rsidR="00D22612">
      <w:rPr>
        <w:rFonts w:ascii="Times New Roman" w:hAnsi="Times New Roman"/>
        <w:noProof/>
      </w:rPr>
      <w:t>8</w:t>
    </w:r>
    <w:r w:rsidRPr="00036C35">
      <w:rPr>
        <w:rFonts w:ascii="Times New Roman" w:hAnsi="Times New Roman"/>
      </w:rPr>
      <w:fldChar w:fldCharType="end"/>
    </w:r>
  </w:p>
  <w:p w:rsidR="00467749" w:rsidRDefault="00D2261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7C34" w:rsidRDefault="00747C34">
      <w:pPr>
        <w:spacing w:line="240" w:lineRule="auto"/>
      </w:pPr>
      <w:r>
        <w:separator/>
      </w:r>
    </w:p>
  </w:footnote>
  <w:footnote w:type="continuationSeparator" w:id="0">
    <w:p w:rsidR="00747C34" w:rsidRDefault="00747C3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BB390E"/>
    <w:multiLevelType w:val="hybridMultilevel"/>
    <w:tmpl w:val="802A3F1C"/>
    <w:lvl w:ilvl="0" w:tplc="998ACC7C">
      <w:start w:val="1"/>
      <w:numFmt w:val="decimal"/>
      <w:lvlText w:val="%1."/>
      <w:lvlJc w:val="left"/>
      <w:pPr>
        <w:ind w:left="719" w:hanging="360"/>
      </w:pPr>
      <w:rPr>
        <w:rFonts w:cs="Times New Roman"/>
        <w:b/>
      </w:rPr>
    </w:lvl>
    <w:lvl w:ilvl="1" w:tplc="041B0019" w:tentative="1">
      <w:start w:val="1"/>
      <w:numFmt w:val="lowerLetter"/>
      <w:lvlText w:val="%2."/>
      <w:lvlJc w:val="left"/>
      <w:pPr>
        <w:ind w:left="1439" w:hanging="360"/>
      </w:pPr>
      <w:rPr>
        <w:rFonts w:cs="Times New Roman"/>
      </w:rPr>
    </w:lvl>
    <w:lvl w:ilvl="2" w:tplc="041B001B" w:tentative="1">
      <w:start w:val="1"/>
      <w:numFmt w:val="lowerRoman"/>
      <w:lvlText w:val="%3."/>
      <w:lvlJc w:val="right"/>
      <w:pPr>
        <w:ind w:left="2159" w:hanging="180"/>
      </w:pPr>
      <w:rPr>
        <w:rFonts w:cs="Times New Roman"/>
      </w:rPr>
    </w:lvl>
    <w:lvl w:ilvl="3" w:tplc="041B000F" w:tentative="1">
      <w:start w:val="1"/>
      <w:numFmt w:val="decimal"/>
      <w:lvlText w:val="%4."/>
      <w:lvlJc w:val="left"/>
      <w:pPr>
        <w:ind w:left="2879" w:hanging="360"/>
      </w:pPr>
      <w:rPr>
        <w:rFonts w:cs="Times New Roman"/>
      </w:rPr>
    </w:lvl>
    <w:lvl w:ilvl="4" w:tplc="041B0019" w:tentative="1">
      <w:start w:val="1"/>
      <w:numFmt w:val="lowerLetter"/>
      <w:lvlText w:val="%5."/>
      <w:lvlJc w:val="left"/>
      <w:pPr>
        <w:ind w:left="3599" w:hanging="360"/>
      </w:pPr>
      <w:rPr>
        <w:rFonts w:cs="Times New Roman"/>
      </w:rPr>
    </w:lvl>
    <w:lvl w:ilvl="5" w:tplc="041B001B" w:tentative="1">
      <w:start w:val="1"/>
      <w:numFmt w:val="lowerRoman"/>
      <w:lvlText w:val="%6."/>
      <w:lvlJc w:val="right"/>
      <w:pPr>
        <w:ind w:left="4319" w:hanging="180"/>
      </w:pPr>
      <w:rPr>
        <w:rFonts w:cs="Times New Roman"/>
      </w:rPr>
    </w:lvl>
    <w:lvl w:ilvl="6" w:tplc="041B000F" w:tentative="1">
      <w:start w:val="1"/>
      <w:numFmt w:val="decimal"/>
      <w:lvlText w:val="%7."/>
      <w:lvlJc w:val="left"/>
      <w:pPr>
        <w:ind w:left="5039" w:hanging="360"/>
      </w:pPr>
      <w:rPr>
        <w:rFonts w:cs="Times New Roman"/>
      </w:rPr>
    </w:lvl>
    <w:lvl w:ilvl="7" w:tplc="041B0019" w:tentative="1">
      <w:start w:val="1"/>
      <w:numFmt w:val="lowerLetter"/>
      <w:lvlText w:val="%8."/>
      <w:lvlJc w:val="left"/>
      <w:pPr>
        <w:ind w:left="5759" w:hanging="360"/>
      </w:pPr>
      <w:rPr>
        <w:rFonts w:cs="Times New Roman"/>
      </w:rPr>
    </w:lvl>
    <w:lvl w:ilvl="8" w:tplc="041B001B" w:tentative="1">
      <w:start w:val="1"/>
      <w:numFmt w:val="lowerRoman"/>
      <w:lvlText w:val="%9."/>
      <w:lvlJc w:val="right"/>
      <w:pPr>
        <w:ind w:left="6479" w:hanging="180"/>
      </w:pPr>
      <w:rPr>
        <w:rFonts w:cs="Times New Roman"/>
      </w:rPr>
    </w:lvl>
  </w:abstractNum>
  <w:abstractNum w:abstractNumId="1" w15:restartNumberingAfterBreak="0">
    <w:nsid w:val="46CA74EF"/>
    <w:multiLevelType w:val="hybridMultilevel"/>
    <w:tmpl w:val="82CA1D0E"/>
    <w:lvl w:ilvl="0" w:tplc="FE7A53C4">
      <w:start w:val="2"/>
      <w:numFmt w:val="bullet"/>
      <w:lvlText w:val="-"/>
      <w:lvlJc w:val="left"/>
      <w:pPr>
        <w:ind w:left="3552" w:hanging="360"/>
      </w:pPr>
      <w:rPr>
        <w:rFonts w:ascii="Calibri" w:eastAsiaTheme="minorHAnsi" w:hAnsi="Calibri" w:cs="Calibri" w:hint="default"/>
      </w:rPr>
    </w:lvl>
    <w:lvl w:ilvl="1" w:tplc="041B0003" w:tentative="1">
      <w:start w:val="1"/>
      <w:numFmt w:val="bullet"/>
      <w:lvlText w:val="o"/>
      <w:lvlJc w:val="left"/>
      <w:pPr>
        <w:ind w:left="4272" w:hanging="360"/>
      </w:pPr>
      <w:rPr>
        <w:rFonts w:ascii="Courier New" w:hAnsi="Courier New" w:cs="Courier New" w:hint="default"/>
      </w:rPr>
    </w:lvl>
    <w:lvl w:ilvl="2" w:tplc="041B0005" w:tentative="1">
      <w:start w:val="1"/>
      <w:numFmt w:val="bullet"/>
      <w:lvlText w:val=""/>
      <w:lvlJc w:val="left"/>
      <w:pPr>
        <w:ind w:left="4992" w:hanging="360"/>
      </w:pPr>
      <w:rPr>
        <w:rFonts w:ascii="Wingdings" w:hAnsi="Wingdings" w:hint="default"/>
      </w:rPr>
    </w:lvl>
    <w:lvl w:ilvl="3" w:tplc="041B0001" w:tentative="1">
      <w:start w:val="1"/>
      <w:numFmt w:val="bullet"/>
      <w:lvlText w:val=""/>
      <w:lvlJc w:val="left"/>
      <w:pPr>
        <w:ind w:left="5712" w:hanging="360"/>
      </w:pPr>
      <w:rPr>
        <w:rFonts w:ascii="Symbol" w:hAnsi="Symbol" w:hint="default"/>
      </w:rPr>
    </w:lvl>
    <w:lvl w:ilvl="4" w:tplc="041B0003" w:tentative="1">
      <w:start w:val="1"/>
      <w:numFmt w:val="bullet"/>
      <w:lvlText w:val="o"/>
      <w:lvlJc w:val="left"/>
      <w:pPr>
        <w:ind w:left="6432" w:hanging="360"/>
      </w:pPr>
      <w:rPr>
        <w:rFonts w:ascii="Courier New" w:hAnsi="Courier New" w:cs="Courier New" w:hint="default"/>
      </w:rPr>
    </w:lvl>
    <w:lvl w:ilvl="5" w:tplc="041B0005" w:tentative="1">
      <w:start w:val="1"/>
      <w:numFmt w:val="bullet"/>
      <w:lvlText w:val=""/>
      <w:lvlJc w:val="left"/>
      <w:pPr>
        <w:ind w:left="7152" w:hanging="360"/>
      </w:pPr>
      <w:rPr>
        <w:rFonts w:ascii="Wingdings" w:hAnsi="Wingdings" w:hint="default"/>
      </w:rPr>
    </w:lvl>
    <w:lvl w:ilvl="6" w:tplc="041B0001" w:tentative="1">
      <w:start w:val="1"/>
      <w:numFmt w:val="bullet"/>
      <w:lvlText w:val=""/>
      <w:lvlJc w:val="left"/>
      <w:pPr>
        <w:ind w:left="7872" w:hanging="360"/>
      </w:pPr>
      <w:rPr>
        <w:rFonts w:ascii="Symbol" w:hAnsi="Symbol" w:hint="default"/>
      </w:rPr>
    </w:lvl>
    <w:lvl w:ilvl="7" w:tplc="041B0003" w:tentative="1">
      <w:start w:val="1"/>
      <w:numFmt w:val="bullet"/>
      <w:lvlText w:val="o"/>
      <w:lvlJc w:val="left"/>
      <w:pPr>
        <w:ind w:left="8592" w:hanging="360"/>
      </w:pPr>
      <w:rPr>
        <w:rFonts w:ascii="Courier New" w:hAnsi="Courier New" w:cs="Courier New" w:hint="default"/>
      </w:rPr>
    </w:lvl>
    <w:lvl w:ilvl="8" w:tplc="041B0005" w:tentative="1">
      <w:start w:val="1"/>
      <w:numFmt w:val="bullet"/>
      <w:lvlText w:val=""/>
      <w:lvlJc w:val="left"/>
      <w:pPr>
        <w:ind w:left="9312" w:hanging="360"/>
      </w:pPr>
      <w:rPr>
        <w:rFonts w:ascii="Wingdings" w:hAnsi="Wingdings" w:hint="default"/>
      </w:rPr>
    </w:lvl>
  </w:abstractNum>
  <w:abstractNum w:abstractNumId="2" w15:restartNumberingAfterBreak="0">
    <w:nsid w:val="59043FFA"/>
    <w:multiLevelType w:val="hybridMultilevel"/>
    <w:tmpl w:val="41722A3C"/>
    <w:lvl w:ilvl="0" w:tplc="041B000F">
      <w:start w:val="1"/>
      <w:numFmt w:val="decimal"/>
      <w:lvlText w:val="%1."/>
      <w:lvlJc w:val="left"/>
      <w:pPr>
        <w:ind w:left="2880" w:hanging="360"/>
      </w:pPr>
    </w:lvl>
    <w:lvl w:ilvl="1" w:tplc="041B0019" w:tentative="1">
      <w:start w:val="1"/>
      <w:numFmt w:val="lowerLetter"/>
      <w:lvlText w:val="%2."/>
      <w:lvlJc w:val="left"/>
      <w:pPr>
        <w:ind w:left="3600" w:hanging="360"/>
      </w:pPr>
    </w:lvl>
    <w:lvl w:ilvl="2" w:tplc="041B001B" w:tentative="1">
      <w:start w:val="1"/>
      <w:numFmt w:val="lowerRoman"/>
      <w:lvlText w:val="%3."/>
      <w:lvlJc w:val="right"/>
      <w:pPr>
        <w:ind w:left="4320" w:hanging="180"/>
      </w:pPr>
    </w:lvl>
    <w:lvl w:ilvl="3" w:tplc="041B000F" w:tentative="1">
      <w:start w:val="1"/>
      <w:numFmt w:val="decimal"/>
      <w:lvlText w:val="%4."/>
      <w:lvlJc w:val="left"/>
      <w:pPr>
        <w:ind w:left="5040" w:hanging="360"/>
      </w:pPr>
    </w:lvl>
    <w:lvl w:ilvl="4" w:tplc="041B0019" w:tentative="1">
      <w:start w:val="1"/>
      <w:numFmt w:val="lowerLetter"/>
      <w:lvlText w:val="%5."/>
      <w:lvlJc w:val="left"/>
      <w:pPr>
        <w:ind w:left="5760" w:hanging="360"/>
      </w:pPr>
    </w:lvl>
    <w:lvl w:ilvl="5" w:tplc="041B001B" w:tentative="1">
      <w:start w:val="1"/>
      <w:numFmt w:val="lowerRoman"/>
      <w:lvlText w:val="%6."/>
      <w:lvlJc w:val="right"/>
      <w:pPr>
        <w:ind w:left="6480" w:hanging="180"/>
      </w:pPr>
    </w:lvl>
    <w:lvl w:ilvl="6" w:tplc="041B000F" w:tentative="1">
      <w:start w:val="1"/>
      <w:numFmt w:val="decimal"/>
      <w:lvlText w:val="%7."/>
      <w:lvlJc w:val="left"/>
      <w:pPr>
        <w:ind w:left="7200" w:hanging="360"/>
      </w:pPr>
    </w:lvl>
    <w:lvl w:ilvl="7" w:tplc="041B0019" w:tentative="1">
      <w:start w:val="1"/>
      <w:numFmt w:val="lowerLetter"/>
      <w:lvlText w:val="%8."/>
      <w:lvlJc w:val="left"/>
      <w:pPr>
        <w:ind w:left="7920" w:hanging="360"/>
      </w:pPr>
    </w:lvl>
    <w:lvl w:ilvl="8" w:tplc="041B001B" w:tentative="1">
      <w:start w:val="1"/>
      <w:numFmt w:val="lowerRoman"/>
      <w:lvlText w:val="%9."/>
      <w:lvlJc w:val="right"/>
      <w:pPr>
        <w:ind w:left="8640" w:hanging="180"/>
      </w:pPr>
    </w:lvl>
  </w:abstractNum>
  <w:abstractNum w:abstractNumId="3" w15:restartNumberingAfterBreak="0">
    <w:nsid w:val="5DDB6AEC"/>
    <w:multiLevelType w:val="hybridMultilevel"/>
    <w:tmpl w:val="30FC91FA"/>
    <w:lvl w:ilvl="0" w:tplc="8BC80FD4">
      <w:start w:val="1"/>
      <w:numFmt w:val="decimal"/>
      <w:lvlText w:val="%1."/>
      <w:lvlJc w:val="left"/>
      <w:pPr>
        <w:ind w:left="786" w:hanging="360"/>
      </w:pPr>
      <w:rPr>
        <w:rFonts w:hint="default"/>
        <w:b/>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67D93971"/>
    <w:multiLevelType w:val="hybridMultilevel"/>
    <w:tmpl w:val="C518B680"/>
    <w:lvl w:ilvl="0" w:tplc="045A5F7A">
      <w:start w:val="1"/>
      <w:numFmt w:val="lowerLetter"/>
      <w:lvlText w:val="1%1."/>
      <w:lvlJc w:val="right"/>
      <w:pPr>
        <w:ind w:left="1776" w:hanging="360"/>
      </w:pPr>
      <w:rPr>
        <w:rFonts w:ascii="Times New Roman" w:hAnsi="Times New Roman" w:cs="Times New Roman" w:hint="default"/>
        <w:b w:val="0"/>
        <w:i w:val="0"/>
        <w:caps w:val="0"/>
        <w:strike w:val="0"/>
        <w:dstrike w:val="0"/>
        <w:sz w:val="24"/>
        <w:u w:val="none"/>
        <w:effect w:val="none"/>
        <w:vertAlign w:val="baseline"/>
      </w:rPr>
    </w:lvl>
    <w:lvl w:ilvl="1" w:tplc="041B0019">
      <w:start w:val="1"/>
      <w:numFmt w:val="lowerLetter"/>
      <w:lvlText w:val="%2."/>
      <w:lvlJc w:val="left"/>
      <w:pPr>
        <w:ind w:left="2496" w:hanging="360"/>
      </w:pPr>
      <w:rPr>
        <w:rFonts w:cs="Times New Roman"/>
      </w:rPr>
    </w:lvl>
    <w:lvl w:ilvl="2" w:tplc="041B001B">
      <w:start w:val="1"/>
      <w:numFmt w:val="lowerRoman"/>
      <w:lvlText w:val="%3."/>
      <w:lvlJc w:val="right"/>
      <w:pPr>
        <w:ind w:left="3216" w:hanging="180"/>
      </w:pPr>
      <w:rPr>
        <w:rFonts w:cs="Times New Roman"/>
      </w:rPr>
    </w:lvl>
    <w:lvl w:ilvl="3" w:tplc="041B000F">
      <w:start w:val="1"/>
      <w:numFmt w:val="decimal"/>
      <w:lvlText w:val="%4."/>
      <w:lvlJc w:val="left"/>
      <w:pPr>
        <w:ind w:left="3936" w:hanging="360"/>
      </w:pPr>
      <w:rPr>
        <w:rFonts w:cs="Times New Roman"/>
      </w:rPr>
    </w:lvl>
    <w:lvl w:ilvl="4" w:tplc="041B0019">
      <w:start w:val="1"/>
      <w:numFmt w:val="lowerLetter"/>
      <w:lvlText w:val="%5."/>
      <w:lvlJc w:val="left"/>
      <w:pPr>
        <w:ind w:left="4656" w:hanging="360"/>
      </w:pPr>
      <w:rPr>
        <w:rFonts w:cs="Times New Roman"/>
      </w:rPr>
    </w:lvl>
    <w:lvl w:ilvl="5" w:tplc="041B001B">
      <w:start w:val="1"/>
      <w:numFmt w:val="lowerRoman"/>
      <w:lvlText w:val="%6."/>
      <w:lvlJc w:val="right"/>
      <w:pPr>
        <w:ind w:left="5376" w:hanging="180"/>
      </w:pPr>
      <w:rPr>
        <w:rFonts w:cs="Times New Roman"/>
      </w:rPr>
    </w:lvl>
    <w:lvl w:ilvl="6" w:tplc="041B000F">
      <w:start w:val="1"/>
      <w:numFmt w:val="decimal"/>
      <w:lvlText w:val="%7."/>
      <w:lvlJc w:val="left"/>
      <w:pPr>
        <w:ind w:left="6096" w:hanging="360"/>
      </w:pPr>
      <w:rPr>
        <w:rFonts w:cs="Times New Roman"/>
      </w:rPr>
    </w:lvl>
    <w:lvl w:ilvl="7" w:tplc="041B0019">
      <w:start w:val="1"/>
      <w:numFmt w:val="lowerLetter"/>
      <w:lvlText w:val="%8."/>
      <w:lvlJc w:val="left"/>
      <w:pPr>
        <w:ind w:left="6816" w:hanging="360"/>
      </w:pPr>
      <w:rPr>
        <w:rFonts w:cs="Times New Roman"/>
      </w:rPr>
    </w:lvl>
    <w:lvl w:ilvl="8" w:tplc="041B001B">
      <w:start w:val="1"/>
      <w:numFmt w:val="lowerRoman"/>
      <w:lvlText w:val="%9."/>
      <w:lvlJc w:val="right"/>
      <w:pPr>
        <w:ind w:left="7536" w:hanging="180"/>
      </w:pPr>
      <w:rPr>
        <w:rFonts w:cs="Times New Roman"/>
      </w:r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E81"/>
    <w:rsid w:val="00015D85"/>
    <w:rsid w:val="0002479C"/>
    <w:rsid w:val="000570F4"/>
    <w:rsid w:val="00061A54"/>
    <w:rsid w:val="00064621"/>
    <w:rsid w:val="000D6FBA"/>
    <w:rsid w:val="000E570D"/>
    <w:rsid w:val="000E6B55"/>
    <w:rsid w:val="00131E95"/>
    <w:rsid w:val="0013768C"/>
    <w:rsid w:val="00154D9D"/>
    <w:rsid w:val="001D675A"/>
    <w:rsid w:val="001F0263"/>
    <w:rsid w:val="002307CD"/>
    <w:rsid w:val="0024595D"/>
    <w:rsid w:val="002C5E3A"/>
    <w:rsid w:val="003239F2"/>
    <w:rsid w:val="003450AD"/>
    <w:rsid w:val="00362968"/>
    <w:rsid w:val="003A0389"/>
    <w:rsid w:val="0041337C"/>
    <w:rsid w:val="00422DA4"/>
    <w:rsid w:val="004E3460"/>
    <w:rsid w:val="004E4B26"/>
    <w:rsid w:val="004F6931"/>
    <w:rsid w:val="00501B9C"/>
    <w:rsid w:val="00504098"/>
    <w:rsid w:val="005377A8"/>
    <w:rsid w:val="005A398C"/>
    <w:rsid w:val="005B353B"/>
    <w:rsid w:val="005C4180"/>
    <w:rsid w:val="005E0674"/>
    <w:rsid w:val="005E5614"/>
    <w:rsid w:val="005F2354"/>
    <w:rsid w:val="00623B2A"/>
    <w:rsid w:val="00627E67"/>
    <w:rsid w:val="00652E81"/>
    <w:rsid w:val="006A4828"/>
    <w:rsid w:val="006B1CDB"/>
    <w:rsid w:val="006F1927"/>
    <w:rsid w:val="006F207C"/>
    <w:rsid w:val="00712586"/>
    <w:rsid w:val="00734BE4"/>
    <w:rsid w:val="00736610"/>
    <w:rsid w:val="00737A7D"/>
    <w:rsid w:val="00745F93"/>
    <w:rsid w:val="00747C34"/>
    <w:rsid w:val="007631E4"/>
    <w:rsid w:val="00792DE3"/>
    <w:rsid w:val="00793B72"/>
    <w:rsid w:val="007E2266"/>
    <w:rsid w:val="007E26C7"/>
    <w:rsid w:val="007F66F8"/>
    <w:rsid w:val="00803508"/>
    <w:rsid w:val="008601CD"/>
    <w:rsid w:val="00861BBA"/>
    <w:rsid w:val="00870AB7"/>
    <w:rsid w:val="00897C8B"/>
    <w:rsid w:val="008B3227"/>
    <w:rsid w:val="008D1D3E"/>
    <w:rsid w:val="008F0473"/>
    <w:rsid w:val="00952731"/>
    <w:rsid w:val="009935AD"/>
    <w:rsid w:val="009B30DA"/>
    <w:rsid w:val="009D2266"/>
    <w:rsid w:val="00A24787"/>
    <w:rsid w:val="00A377CF"/>
    <w:rsid w:val="00A446CD"/>
    <w:rsid w:val="00A5131D"/>
    <w:rsid w:val="00A647CF"/>
    <w:rsid w:val="00A67036"/>
    <w:rsid w:val="00AB0DD6"/>
    <w:rsid w:val="00AC735F"/>
    <w:rsid w:val="00B17488"/>
    <w:rsid w:val="00B30324"/>
    <w:rsid w:val="00B41B4C"/>
    <w:rsid w:val="00B51ECA"/>
    <w:rsid w:val="00B56090"/>
    <w:rsid w:val="00B60AD2"/>
    <w:rsid w:val="00B6313E"/>
    <w:rsid w:val="00B75D92"/>
    <w:rsid w:val="00C2681C"/>
    <w:rsid w:val="00C34D03"/>
    <w:rsid w:val="00C940FF"/>
    <w:rsid w:val="00CB1B91"/>
    <w:rsid w:val="00D22612"/>
    <w:rsid w:val="00D870CE"/>
    <w:rsid w:val="00DB1578"/>
    <w:rsid w:val="00E355E1"/>
    <w:rsid w:val="00E422B2"/>
    <w:rsid w:val="00E44005"/>
    <w:rsid w:val="00E8026F"/>
    <w:rsid w:val="00E802DC"/>
    <w:rsid w:val="00EB4320"/>
    <w:rsid w:val="00EB7A04"/>
    <w:rsid w:val="00EF015F"/>
    <w:rsid w:val="00F02A5A"/>
    <w:rsid w:val="00F23177"/>
    <w:rsid w:val="00F3426D"/>
    <w:rsid w:val="00F36EB6"/>
    <w:rsid w:val="00F6330B"/>
    <w:rsid w:val="00F66A9F"/>
    <w:rsid w:val="00FF770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45ED9"/>
  <w15:chartTrackingRefBased/>
  <w15:docId w15:val="{DBB464D3-9A21-4366-824D-51D48E6B3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52E81"/>
    <w:pPr>
      <w:spacing w:after="0"/>
    </w:pPr>
    <w:rPr>
      <w:rFonts w:ascii="Arial" w:eastAsia="Times New Roman" w:hAnsi="Arial" w:cs="Times New Roman"/>
      <w:sz w:val="24"/>
    </w:rPr>
  </w:style>
  <w:style w:type="paragraph" w:styleId="Nadpis1">
    <w:name w:val="heading 1"/>
    <w:basedOn w:val="Normlny"/>
    <w:next w:val="Normlny"/>
    <w:link w:val="Nadpis1Char"/>
    <w:uiPriority w:val="9"/>
    <w:qFormat/>
    <w:rsid w:val="00652E81"/>
    <w:pPr>
      <w:keepNext/>
      <w:spacing w:before="240" w:after="60" w:line="240" w:lineRule="auto"/>
      <w:outlineLvl w:val="0"/>
    </w:pPr>
    <w:rPr>
      <w:rFonts w:cs="Arial"/>
      <w:b/>
      <w:bCs/>
      <w:kern w:val="32"/>
      <w:sz w:val="32"/>
      <w:szCs w:val="3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52E81"/>
    <w:rPr>
      <w:rFonts w:ascii="Arial" w:eastAsia="Times New Roman" w:hAnsi="Arial" w:cs="Arial"/>
      <w:b/>
      <w:bCs/>
      <w:kern w:val="32"/>
      <w:sz w:val="32"/>
      <w:szCs w:val="32"/>
      <w:lang w:eastAsia="sk-SK"/>
    </w:rPr>
  </w:style>
  <w:style w:type="paragraph" w:styleId="Zkladntext2">
    <w:name w:val="Body Text 2"/>
    <w:basedOn w:val="Normlny"/>
    <w:link w:val="Zkladntext2Char"/>
    <w:uiPriority w:val="99"/>
    <w:unhideWhenUsed/>
    <w:rsid w:val="00652E81"/>
    <w:pPr>
      <w:spacing w:after="120" w:line="480" w:lineRule="auto"/>
    </w:pPr>
  </w:style>
  <w:style w:type="character" w:customStyle="1" w:styleId="Zkladntext2Char">
    <w:name w:val="Základný text 2 Char"/>
    <w:basedOn w:val="Predvolenpsmoodseku"/>
    <w:link w:val="Zkladntext2"/>
    <w:uiPriority w:val="99"/>
    <w:rsid w:val="00652E81"/>
    <w:rPr>
      <w:rFonts w:ascii="Arial" w:eastAsia="Times New Roman" w:hAnsi="Arial" w:cs="Times New Roman"/>
      <w:sz w:val="24"/>
    </w:rPr>
  </w:style>
  <w:style w:type="paragraph" w:styleId="Pta">
    <w:name w:val="footer"/>
    <w:basedOn w:val="Normlny"/>
    <w:link w:val="PtaChar"/>
    <w:uiPriority w:val="99"/>
    <w:unhideWhenUsed/>
    <w:rsid w:val="00652E81"/>
    <w:pPr>
      <w:tabs>
        <w:tab w:val="center" w:pos="4536"/>
        <w:tab w:val="right" w:pos="9072"/>
      </w:tabs>
      <w:spacing w:line="240" w:lineRule="auto"/>
    </w:pPr>
  </w:style>
  <w:style w:type="character" w:customStyle="1" w:styleId="PtaChar">
    <w:name w:val="Päta Char"/>
    <w:basedOn w:val="Predvolenpsmoodseku"/>
    <w:link w:val="Pta"/>
    <w:uiPriority w:val="99"/>
    <w:rsid w:val="00652E81"/>
    <w:rPr>
      <w:rFonts w:ascii="Arial" w:eastAsia="Times New Roman" w:hAnsi="Arial" w:cs="Times New Roman"/>
      <w:sz w:val="24"/>
    </w:rPr>
  </w:style>
  <w:style w:type="paragraph" w:styleId="Odsekzoznamu">
    <w:name w:val="List Paragraph"/>
    <w:aliases w:val="body,Odsek zoznamu2"/>
    <w:basedOn w:val="Normlny"/>
    <w:link w:val="OdsekzoznamuChar"/>
    <w:uiPriority w:val="34"/>
    <w:qFormat/>
    <w:rsid w:val="00652E81"/>
    <w:pPr>
      <w:spacing w:after="200" w:line="276" w:lineRule="auto"/>
      <w:ind w:left="720"/>
      <w:contextualSpacing/>
    </w:pPr>
    <w:rPr>
      <w:rFonts w:asciiTheme="minorHAnsi" w:eastAsiaTheme="minorEastAsia" w:hAnsiTheme="minorHAnsi"/>
      <w:sz w:val="22"/>
      <w:lang w:eastAsia="sk-SK"/>
    </w:rPr>
  </w:style>
  <w:style w:type="character" w:customStyle="1" w:styleId="OdsekzoznamuChar">
    <w:name w:val="Odsek zoznamu Char"/>
    <w:aliases w:val="body Char,Odsek zoznamu2 Char"/>
    <w:basedOn w:val="Predvolenpsmoodseku"/>
    <w:link w:val="Odsekzoznamu"/>
    <w:uiPriority w:val="34"/>
    <w:qFormat/>
    <w:locked/>
    <w:rsid w:val="00652E81"/>
    <w:rPr>
      <w:rFonts w:eastAsiaTheme="minorEastAsia" w:cs="Times New Roman"/>
      <w:lang w:eastAsia="sk-SK"/>
    </w:rPr>
  </w:style>
  <w:style w:type="character" w:styleId="Siln">
    <w:name w:val="Strong"/>
    <w:basedOn w:val="Predvolenpsmoodseku"/>
    <w:uiPriority w:val="22"/>
    <w:qFormat/>
    <w:rsid w:val="005E0674"/>
    <w:rPr>
      <w:rFonts w:cs="Times New Roman"/>
      <w:b/>
      <w:bCs/>
    </w:rPr>
  </w:style>
  <w:style w:type="paragraph" w:styleId="Textbubliny">
    <w:name w:val="Balloon Text"/>
    <w:basedOn w:val="Normlny"/>
    <w:link w:val="TextbublinyChar"/>
    <w:uiPriority w:val="99"/>
    <w:semiHidden/>
    <w:unhideWhenUsed/>
    <w:rsid w:val="0002479C"/>
    <w:pPr>
      <w:spacing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2479C"/>
    <w:rPr>
      <w:rFonts w:ascii="Segoe UI" w:eastAsia="Times New Roman" w:hAnsi="Segoe UI" w:cs="Segoe UI"/>
      <w:sz w:val="18"/>
      <w:szCs w:val="18"/>
    </w:rPr>
  </w:style>
  <w:style w:type="character" w:styleId="Jemnzvraznenie">
    <w:name w:val="Subtle Emphasis"/>
    <w:basedOn w:val="Predvolenpsmoodseku"/>
    <w:uiPriority w:val="19"/>
    <w:qFormat/>
    <w:rsid w:val="00015D85"/>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623200">
      <w:bodyDiv w:val="1"/>
      <w:marLeft w:val="0"/>
      <w:marRight w:val="0"/>
      <w:marTop w:val="0"/>
      <w:marBottom w:val="0"/>
      <w:divBdr>
        <w:top w:val="none" w:sz="0" w:space="0" w:color="auto"/>
        <w:left w:val="none" w:sz="0" w:space="0" w:color="auto"/>
        <w:bottom w:val="none" w:sz="0" w:space="0" w:color="auto"/>
        <w:right w:val="none" w:sz="0" w:space="0" w:color="auto"/>
      </w:divBdr>
    </w:div>
    <w:div w:id="542402910">
      <w:bodyDiv w:val="1"/>
      <w:marLeft w:val="0"/>
      <w:marRight w:val="0"/>
      <w:marTop w:val="0"/>
      <w:marBottom w:val="0"/>
      <w:divBdr>
        <w:top w:val="none" w:sz="0" w:space="0" w:color="auto"/>
        <w:left w:val="none" w:sz="0" w:space="0" w:color="auto"/>
        <w:bottom w:val="none" w:sz="0" w:space="0" w:color="auto"/>
        <w:right w:val="none" w:sz="0" w:space="0" w:color="auto"/>
      </w:divBdr>
    </w:div>
    <w:div w:id="592594490">
      <w:bodyDiv w:val="1"/>
      <w:marLeft w:val="0"/>
      <w:marRight w:val="0"/>
      <w:marTop w:val="0"/>
      <w:marBottom w:val="0"/>
      <w:divBdr>
        <w:top w:val="none" w:sz="0" w:space="0" w:color="auto"/>
        <w:left w:val="none" w:sz="0" w:space="0" w:color="auto"/>
        <w:bottom w:val="none" w:sz="0" w:space="0" w:color="auto"/>
        <w:right w:val="none" w:sz="0" w:space="0" w:color="auto"/>
      </w:divBdr>
    </w:div>
    <w:div w:id="957419151">
      <w:bodyDiv w:val="1"/>
      <w:marLeft w:val="0"/>
      <w:marRight w:val="0"/>
      <w:marTop w:val="0"/>
      <w:marBottom w:val="0"/>
      <w:divBdr>
        <w:top w:val="none" w:sz="0" w:space="0" w:color="auto"/>
        <w:left w:val="none" w:sz="0" w:space="0" w:color="auto"/>
        <w:bottom w:val="none" w:sz="0" w:space="0" w:color="auto"/>
        <w:right w:val="none" w:sz="0" w:space="0" w:color="auto"/>
      </w:divBdr>
    </w:div>
    <w:div w:id="1128162241">
      <w:bodyDiv w:val="1"/>
      <w:marLeft w:val="0"/>
      <w:marRight w:val="0"/>
      <w:marTop w:val="0"/>
      <w:marBottom w:val="0"/>
      <w:divBdr>
        <w:top w:val="none" w:sz="0" w:space="0" w:color="auto"/>
        <w:left w:val="none" w:sz="0" w:space="0" w:color="auto"/>
        <w:bottom w:val="none" w:sz="0" w:space="0" w:color="auto"/>
        <w:right w:val="none" w:sz="0" w:space="0" w:color="auto"/>
      </w:divBdr>
    </w:div>
    <w:div w:id="1320157665">
      <w:bodyDiv w:val="1"/>
      <w:marLeft w:val="0"/>
      <w:marRight w:val="0"/>
      <w:marTop w:val="0"/>
      <w:marBottom w:val="0"/>
      <w:divBdr>
        <w:top w:val="none" w:sz="0" w:space="0" w:color="auto"/>
        <w:left w:val="none" w:sz="0" w:space="0" w:color="auto"/>
        <w:bottom w:val="none" w:sz="0" w:space="0" w:color="auto"/>
        <w:right w:val="none" w:sz="0" w:space="0" w:color="auto"/>
      </w:divBdr>
    </w:div>
    <w:div w:id="1756440554">
      <w:bodyDiv w:val="1"/>
      <w:marLeft w:val="0"/>
      <w:marRight w:val="0"/>
      <w:marTop w:val="0"/>
      <w:marBottom w:val="0"/>
      <w:divBdr>
        <w:top w:val="none" w:sz="0" w:space="0" w:color="auto"/>
        <w:left w:val="none" w:sz="0" w:space="0" w:color="auto"/>
        <w:bottom w:val="none" w:sz="0" w:space="0" w:color="auto"/>
        <w:right w:val="none" w:sz="0" w:space="0" w:color="auto"/>
      </w:divBdr>
    </w:div>
    <w:div w:id="2068605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8</Pages>
  <Words>2437</Words>
  <Characters>13896</Characters>
  <Application>Microsoft Office Word</Application>
  <DocSecurity>0</DocSecurity>
  <Lines>115</Lines>
  <Paragraphs>32</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16301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Rajtíková, Silvia</dc:creator>
  <cp:keywords/>
  <dc:description/>
  <cp:lastModifiedBy>Rajtíková, Silvia</cp:lastModifiedBy>
  <cp:revision>55</cp:revision>
  <cp:lastPrinted>2024-10-21T09:42:00Z</cp:lastPrinted>
  <dcterms:created xsi:type="dcterms:W3CDTF">2023-11-13T12:37:00Z</dcterms:created>
  <dcterms:modified xsi:type="dcterms:W3CDTF">2024-10-22T08:36:00Z</dcterms:modified>
</cp:coreProperties>
</file>