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2BEC" w:rsidRDefault="00372BEC" w:rsidP="00912C2A">
      <w:pPr>
        <w:jc w:val="both"/>
        <w:rPr>
          <w:rFonts w:ascii="Arial" w:hAnsi="Arial" w:cs="Arial"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6F43">
        <w:rPr>
          <w:rFonts w:ascii="Arial" w:hAnsi="Arial" w:cs="Arial"/>
        </w:rPr>
        <w:t>25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2E2998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6F43" w:rsidRPr="00A46F43">
        <w:rPr>
          <w:rFonts w:ascii="Arial" w:hAnsi="Arial" w:cs="Arial"/>
        </w:rPr>
        <w:t>KNR-PZP-0860/2024</w:t>
      </w:r>
      <w:r w:rsidR="00756A34">
        <w:rPr>
          <w:rFonts w:ascii="Arial" w:hAnsi="Arial" w:cs="Arial"/>
        </w:rPr>
        <w:t>-3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60DA" w:rsidRDefault="005060DA" w:rsidP="00EF4457">
      <w:pPr>
        <w:jc w:val="both"/>
        <w:rPr>
          <w:rFonts w:ascii="Arial" w:hAnsi="Arial" w:cs="Arial"/>
        </w:rPr>
      </w:pPr>
    </w:p>
    <w:p w:rsidR="00912C2A" w:rsidRDefault="00A46F43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55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BD66B7">
        <w:rPr>
          <w:rFonts w:ascii="Arial" w:hAnsi="Arial" w:cs="Arial"/>
          <w:b/>
        </w:rPr>
        <w:t>19</w:t>
      </w:r>
      <w:r w:rsidR="00FC1BAA">
        <w:rPr>
          <w:rFonts w:ascii="Arial" w:hAnsi="Arial" w:cs="Arial"/>
          <w:b/>
        </w:rPr>
        <w:t xml:space="preserve">. </w:t>
      </w:r>
      <w:r w:rsidR="00BD66B7">
        <w:rPr>
          <w:rFonts w:ascii="Arial" w:hAnsi="Arial" w:cs="Arial"/>
          <w:b/>
        </w:rPr>
        <w:t>júna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A07BEF" w:rsidRDefault="00A07BEF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A07BE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A07BEF" w:rsidRPr="00A07BEF">
        <w:rPr>
          <w:rFonts w:ascii="Arial" w:hAnsi="Arial" w:cs="Arial"/>
        </w:rPr>
        <w:t xml:space="preserve"> </w:t>
      </w:r>
      <w:r w:rsidR="00FF03B0" w:rsidRPr="00FF03B0">
        <w:rPr>
          <w:rFonts w:ascii="Arial" w:hAnsi="Arial" w:cs="Arial"/>
        </w:rPr>
        <w:t>zákona, ktorým sa mení a dopĺňa zákon č. 323/2015 Z. z. o finančných nástrojoch financovaných z európskych štrukturálnych a investičných fondov a o zmene a doplnení niektorých zákonov v znení neskorších predpisov (tlač 360)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A07BE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FF03B0" w:rsidRPr="00FF03B0">
        <w:rPr>
          <w:rFonts w:ascii="Arial" w:hAnsi="Arial" w:cs="Arial"/>
        </w:rPr>
        <w:t>zákona, ktorým sa mení a dopĺňa zákon č. 323/2015 Z. z. o finančných nástrojoch financovaných z európskych štrukturálnych a investičných fondov a o zmene a doplnení niektorých zákonov v znení neskorších predpisov (tlač 360)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A07BE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>vládny návrh</w:t>
      </w:r>
      <w:r w:rsidR="00A07BEF" w:rsidRPr="00A07BEF">
        <w:rPr>
          <w:rFonts w:ascii="Arial" w:hAnsi="Arial" w:cs="Arial"/>
        </w:rPr>
        <w:t xml:space="preserve"> </w:t>
      </w:r>
      <w:r w:rsidR="00FF03B0" w:rsidRPr="00FF03B0">
        <w:rPr>
          <w:rFonts w:ascii="Arial" w:hAnsi="Arial" w:cs="Arial"/>
        </w:rPr>
        <w:t>zákona, ktorým sa mení a dopĺňa zákon č. 323/2015 Z. z. o finančných nástrojoch financovaných z európskych štrukturálnych a investičných fondov a o zmene a doplnení niektorých zákonov v znení neskorších predpisov (tlač 360)</w:t>
      </w:r>
      <w:r w:rsidR="00C771D5" w:rsidRPr="00C771D5">
        <w:rPr>
          <w:rFonts w:ascii="Arial" w:hAnsi="Arial" w:cs="Arial"/>
        </w:rPr>
        <w:t xml:space="preserve"> </w:t>
      </w:r>
      <w:r w:rsidR="00A07BEF">
        <w:rPr>
          <w:rFonts w:ascii="Arial" w:hAnsi="Arial" w:cs="Arial"/>
          <w:b/>
        </w:rPr>
        <w:t>schváliť</w:t>
      </w:r>
      <w:r w:rsidR="00FF03B0">
        <w:rPr>
          <w:rFonts w:ascii="Arial" w:hAnsi="Arial" w:cs="Arial"/>
          <w:b/>
        </w:rPr>
        <w:t>.</w:t>
      </w:r>
    </w:p>
    <w:p w:rsidR="00A07BEF" w:rsidRDefault="00A07BEF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</w:t>
      </w:r>
      <w:r w:rsidR="00D2706F" w:rsidRPr="00D2706F">
        <w:rPr>
          <w:rFonts w:ascii="Arial" w:hAnsi="Arial" w:cs="Arial"/>
        </w:rPr>
        <w:t>Výboru Národnej rady Slovenskej republiky pre financie a rozpočet.</w:t>
      </w:r>
      <w:bookmarkStart w:id="0" w:name="_GoBack"/>
      <w:bookmarkEnd w:id="0"/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F52D51" w:rsidRDefault="00F52D51"/>
    <w:p w:rsidR="005060DA" w:rsidRDefault="005060DA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D51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CDC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A925E4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53B06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EFB"/>
    <w:multiLevelType w:val="hybridMultilevel"/>
    <w:tmpl w:val="C144FEB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155AB1"/>
    <w:rsid w:val="00243CE1"/>
    <w:rsid w:val="002E2998"/>
    <w:rsid w:val="003676E6"/>
    <w:rsid w:val="00372BEC"/>
    <w:rsid w:val="003810DB"/>
    <w:rsid w:val="003F1CC7"/>
    <w:rsid w:val="004345BD"/>
    <w:rsid w:val="00461D49"/>
    <w:rsid w:val="004F02B5"/>
    <w:rsid w:val="005060DA"/>
    <w:rsid w:val="00594267"/>
    <w:rsid w:val="005C1359"/>
    <w:rsid w:val="005C6996"/>
    <w:rsid w:val="005D1D72"/>
    <w:rsid w:val="0064141C"/>
    <w:rsid w:val="006E2A7E"/>
    <w:rsid w:val="00756A34"/>
    <w:rsid w:val="007A719C"/>
    <w:rsid w:val="007C0BDA"/>
    <w:rsid w:val="007D2D84"/>
    <w:rsid w:val="007F6A85"/>
    <w:rsid w:val="00837B82"/>
    <w:rsid w:val="008B7D10"/>
    <w:rsid w:val="00912C2A"/>
    <w:rsid w:val="00962D27"/>
    <w:rsid w:val="00971056"/>
    <w:rsid w:val="009920B8"/>
    <w:rsid w:val="009B00DB"/>
    <w:rsid w:val="00A07BEF"/>
    <w:rsid w:val="00A33A60"/>
    <w:rsid w:val="00A46F43"/>
    <w:rsid w:val="00A906D3"/>
    <w:rsid w:val="00B66210"/>
    <w:rsid w:val="00B81B4E"/>
    <w:rsid w:val="00B851CF"/>
    <w:rsid w:val="00BA1621"/>
    <w:rsid w:val="00BB2056"/>
    <w:rsid w:val="00BB4F1E"/>
    <w:rsid w:val="00BD66B7"/>
    <w:rsid w:val="00C771D5"/>
    <w:rsid w:val="00CA5249"/>
    <w:rsid w:val="00D108D1"/>
    <w:rsid w:val="00D2706F"/>
    <w:rsid w:val="00D9254A"/>
    <w:rsid w:val="00DA5254"/>
    <w:rsid w:val="00DC2004"/>
    <w:rsid w:val="00EC76B7"/>
    <w:rsid w:val="00EF4457"/>
    <w:rsid w:val="00F21AFE"/>
    <w:rsid w:val="00F3498C"/>
    <w:rsid w:val="00F52D51"/>
    <w:rsid w:val="00FC1BAA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FA86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19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2023-12-08T08:18:00Z</cp:lastPrinted>
  <dcterms:created xsi:type="dcterms:W3CDTF">2024-06-19T07:12:00Z</dcterms:created>
  <dcterms:modified xsi:type="dcterms:W3CDTF">2024-06-19T18:07:00Z</dcterms:modified>
</cp:coreProperties>
</file>