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656C2E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656C2E">
        <w:rPr>
          <w:b w:val="0"/>
          <w:bCs/>
          <w:i/>
          <w:iCs/>
        </w:rPr>
        <w:t xml:space="preserve">                Výbor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Národnej rady Slovenskej republiky</w:t>
      </w:r>
    </w:p>
    <w:p w:rsidR="002C533A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     pre hospodárske záležitosti</w:t>
      </w:r>
    </w:p>
    <w:p w:rsidR="00720E42" w:rsidRPr="00656C2E" w:rsidRDefault="00720E42" w:rsidP="00720E42">
      <w:pPr>
        <w:ind w:firstLine="567"/>
        <w:jc w:val="both"/>
      </w:pPr>
      <w:r w:rsidRPr="00656C2E">
        <w:t xml:space="preserve">                                             </w:t>
      </w:r>
      <w:r w:rsidR="00BA4FC8" w:rsidRPr="00656C2E">
        <w:t xml:space="preserve">                              </w:t>
      </w:r>
      <w:r w:rsidR="00992331" w:rsidRPr="00656C2E">
        <w:tab/>
      </w:r>
      <w:r w:rsidR="00324809" w:rsidRPr="00656C2E">
        <w:t>27</w:t>
      </w:r>
      <w:r w:rsidRPr="00656C2E">
        <w:t>. schôdza výboru</w:t>
      </w:r>
    </w:p>
    <w:p w:rsidR="00720E42" w:rsidRPr="00656C2E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56C2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56C2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56C2E">
        <w:rPr>
          <w:rFonts w:ascii="Times New Roman" w:hAnsi="Times New Roman"/>
          <w:color w:val="auto"/>
          <w:lang w:val="sk-SK"/>
        </w:rPr>
        <w:tab/>
      </w:r>
      <w:r w:rsidR="00D16878" w:rsidRPr="00656C2E">
        <w:rPr>
          <w:rFonts w:ascii="Times New Roman" w:hAnsi="Times New Roman"/>
          <w:color w:val="auto"/>
          <w:lang w:val="sk-SK"/>
        </w:rPr>
        <w:t xml:space="preserve">Č: </w:t>
      </w:r>
      <w:r w:rsidR="00324809" w:rsidRPr="00656C2E">
        <w:rPr>
          <w:rFonts w:ascii="Times New Roman" w:hAnsi="Times New Roman"/>
          <w:color w:val="auto"/>
          <w:lang w:val="sk-SK"/>
        </w:rPr>
        <w:t>KNR-VHZ-1686/2024-</w:t>
      </w:r>
      <w:r w:rsidR="00895A5C">
        <w:rPr>
          <w:rFonts w:ascii="Times New Roman" w:hAnsi="Times New Roman"/>
          <w:color w:val="auto"/>
          <w:lang w:val="sk-SK"/>
        </w:rPr>
        <w:t>5</w:t>
      </w:r>
    </w:p>
    <w:p w:rsidR="0003368B" w:rsidRDefault="0003368B" w:rsidP="00A301B3">
      <w:pPr>
        <w:rPr>
          <w:b/>
          <w:sz w:val="32"/>
          <w:szCs w:val="28"/>
        </w:rPr>
      </w:pPr>
    </w:p>
    <w:p w:rsidR="00720E42" w:rsidRPr="00656C2E" w:rsidRDefault="00EC37D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100</w:t>
      </w:r>
    </w:p>
    <w:p w:rsidR="00720E42" w:rsidRPr="00656C2E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56C2E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3E5596" w:rsidRDefault="00720E42" w:rsidP="00720E42">
      <w:pPr>
        <w:jc w:val="center"/>
        <w:rPr>
          <w:b/>
        </w:rPr>
      </w:pPr>
      <w:r w:rsidRPr="003E5596">
        <w:rPr>
          <w:b/>
        </w:rPr>
        <w:t>Výboru Národnej rady Slovenskej republiky</w:t>
      </w:r>
    </w:p>
    <w:p w:rsidR="00720E42" w:rsidRPr="003E5596" w:rsidRDefault="00720E42" w:rsidP="00720E42">
      <w:pPr>
        <w:jc w:val="center"/>
        <w:rPr>
          <w:b/>
        </w:rPr>
      </w:pPr>
      <w:r w:rsidRPr="003E5596">
        <w:rPr>
          <w:b/>
        </w:rPr>
        <w:t>pre hospodárske záležitosti</w:t>
      </w:r>
    </w:p>
    <w:p w:rsidR="0057126D" w:rsidRPr="003E5596" w:rsidRDefault="00901424" w:rsidP="00110DFC">
      <w:pPr>
        <w:jc w:val="center"/>
      </w:pPr>
      <w:r w:rsidRPr="003E5596">
        <w:t>z</w:t>
      </w:r>
      <w:r w:rsidR="00CF206C" w:rsidRPr="003E5596">
        <w:t xml:space="preserve"> </w:t>
      </w:r>
      <w:r w:rsidR="0072121B" w:rsidRPr="003E5596">
        <w:t>21</w:t>
      </w:r>
      <w:r w:rsidR="00720E42" w:rsidRPr="003E5596">
        <w:t xml:space="preserve">. </w:t>
      </w:r>
      <w:r w:rsidR="0072121B" w:rsidRPr="003E5596">
        <w:t>októbra</w:t>
      </w:r>
      <w:r w:rsidR="00116CD0" w:rsidRPr="003E5596">
        <w:t xml:space="preserve"> </w:t>
      </w:r>
      <w:r w:rsidR="002F4226" w:rsidRPr="003E5596">
        <w:t>202</w:t>
      </w:r>
      <w:r w:rsidR="009E683A" w:rsidRPr="003E5596">
        <w:t>4</w:t>
      </w:r>
    </w:p>
    <w:p w:rsidR="00B66697" w:rsidRPr="003E5596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</w:p>
    <w:p w:rsidR="00720E42" w:rsidRPr="003E559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3E5596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3E5596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3E5596">
        <w:rPr>
          <w:rFonts w:ascii="Times New Roman" w:hAnsi="Times New Roman"/>
          <w:color w:val="auto"/>
          <w:szCs w:val="24"/>
        </w:rPr>
        <w:t>zákona</w:t>
      </w:r>
      <w:r w:rsidR="00FB0F8C" w:rsidRPr="003E5596">
        <w:rPr>
          <w:rFonts w:ascii="Times New Roman" w:hAnsi="Times New Roman"/>
          <w:color w:val="auto"/>
          <w:szCs w:val="24"/>
        </w:rPr>
        <w:t xml:space="preserve">, </w:t>
      </w:r>
      <w:r w:rsidR="00116CD0" w:rsidRPr="003E5596">
        <w:rPr>
          <w:rFonts w:ascii="Times New Roman" w:hAnsi="Times New Roman"/>
          <w:color w:val="auto"/>
          <w:szCs w:val="24"/>
        </w:rPr>
        <w:t xml:space="preserve"> </w:t>
      </w:r>
      <w:r w:rsidR="00656C2E" w:rsidRPr="003E5596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</w:t>
      </w:r>
      <w:r w:rsidR="00656C2E" w:rsidRPr="003E5596">
        <w:rPr>
          <w:rFonts w:ascii="Times New Roman" w:hAnsi="Times New Roman"/>
          <w:b/>
          <w:color w:val="auto"/>
          <w:szCs w:val="24"/>
          <w:lang w:val="sk-SK"/>
        </w:rPr>
        <w:t>(tlač 406)</w:t>
      </w:r>
    </w:p>
    <w:p w:rsidR="00901424" w:rsidRPr="003E5596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3E5596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3E5596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3E559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3E5596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3E559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720E42" w:rsidRPr="003E5596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3E5596">
        <w:rPr>
          <w:rFonts w:ascii="Times New Roman" w:hAnsi="Times New Roman"/>
          <w:b/>
          <w:color w:val="auto"/>
          <w:szCs w:val="24"/>
          <w:lang w:val="sk-SK"/>
        </w:rPr>
        <w:t xml:space="preserve">s ú h l a s í </w:t>
      </w:r>
    </w:p>
    <w:p w:rsidR="00720E42" w:rsidRPr="003E5596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3E5596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3E5596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3E5596">
        <w:rPr>
          <w:rFonts w:ascii="Times New Roman" w:hAnsi="Times New Roman"/>
          <w:color w:val="auto"/>
          <w:szCs w:val="24"/>
        </w:rPr>
        <w:t>zákona</w:t>
      </w:r>
      <w:r w:rsidR="00FB0F8C" w:rsidRPr="003E5596">
        <w:rPr>
          <w:rFonts w:ascii="Times New Roman" w:hAnsi="Times New Roman"/>
          <w:color w:val="auto"/>
          <w:szCs w:val="24"/>
        </w:rPr>
        <w:t xml:space="preserve">, </w:t>
      </w:r>
      <w:r w:rsidR="00656C2E" w:rsidRPr="003E5596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</w:t>
      </w:r>
      <w:r w:rsidR="00656C2E" w:rsidRPr="003E5596">
        <w:rPr>
          <w:rFonts w:ascii="Times New Roman" w:hAnsi="Times New Roman"/>
          <w:b/>
          <w:color w:val="auto"/>
          <w:szCs w:val="24"/>
          <w:lang w:val="sk-SK"/>
        </w:rPr>
        <w:t>(tlač 406)</w:t>
      </w:r>
      <w:r w:rsidR="00901424" w:rsidRPr="003E5596">
        <w:rPr>
          <w:rFonts w:ascii="Times New Roman" w:hAnsi="Times New Roman"/>
          <w:b/>
          <w:color w:val="auto"/>
          <w:szCs w:val="24"/>
        </w:rPr>
        <w:t>;</w:t>
      </w:r>
    </w:p>
    <w:p w:rsidR="0057126D" w:rsidRPr="003E5596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3E5596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2C533A" w:rsidRPr="002C533A" w:rsidRDefault="002C533A" w:rsidP="002C533A"/>
    <w:p w:rsidR="00720E42" w:rsidRPr="003E5596" w:rsidRDefault="00720E42" w:rsidP="0072121B">
      <w:pPr>
        <w:pStyle w:val="Nadpis1"/>
        <w:spacing w:line="240" w:lineRule="auto"/>
        <w:ind w:firstLine="360"/>
      </w:pPr>
      <w:r w:rsidRPr="003E5596">
        <w:t xml:space="preserve">     Národnej rade Slovenskej republiky</w:t>
      </w:r>
    </w:p>
    <w:p w:rsidR="0040037E" w:rsidRPr="00C22ED4" w:rsidRDefault="00720E42" w:rsidP="0040037E">
      <w:pPr>
        <w:pStyle w:val="Zarkazkladnhotextu"/>
        <w:ind w:firstLine="360"/>
        <w:rPr>
          <w:rFonts w:ascii="Times New Roman" w:hAnsi="Times New Roman"/>
          <w:bCs/>
          <w:color w:val="auto"/>
        </w:rPr>
      </w:pPr>
      <w:r w:rsidRPr="003E5596"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215D21" w:rsidRPr="003E5596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3E5596">
        <w:rPr>
          <w:rFonts w:ascii="Times New Roman" w:hAnsi="Times New Roman"/>
          <w:color w:val="auto"/>
          <w:szCs w:val="24"/>
        </w:rPr>
        <w:t>zákona</w:t>
      </w:r>
      <w:r w:rsidR="00FB0F8C" w:rsidRPr="003E5596">
        <w:rPr>
          <w:rFonts w:ascii="Times New Roman" w:hAnsi="Times New Roman"/>
          <w:color w:val="auto"/>
          <w:szCs w:val="24"/>
        </w:rPr>
        <w:t xml:space="preserve">, </w:t>
      </w:r>
      <w:r w:rsidR="00656C2E" w:rsidRPr="003E5596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136/2004 Z. z. o letiskových spoločnostiach a o zmene a doplnení zákona č. 143/1998 Z. z. o civilnom letectve (letecký zákon) a o zmene a doplnení niektorých zákonov v znení zákona č. 37/2002 Z. z. v znení neskorších predpisov </w:t>
      </w:r>
      <w:r w:rsidR="00656C2E" w:rsidRPr="003E5596">
        <w:rPr>
          <w:rFonts w:ascii="Times New Roman" w:hAnsi="Times New Roman"/>
          <w:b/>
          <w:color w:val="auto"/>
          <w:szCs w:val="24"/>
          <w:lang w:val="sk-SK"/>
        </w:rPr>
        <w:t>(tlač 406)</w:t>
      </w:r>
      <w:r w:rsidR="00362998" w:rsidRPr="003E5596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  <w:proofErr w:type="spellStart"/>
      <w:r w:rsidRPr="003E5596">
        <w:rPr>
          <w:rFonts w:ascii="Times New Roman" w:hAnsi="Times New Roman"/>
          <w:color w:val="auto"/>
          <w:szCs w:val="24"/>
        </w:rPr>
        <w:t>s</w:t>
      </w:r>
      <w:r w:rsidRPr="003E5596">
        <w:rPr>
          <w:rFonts w:ascii="Times New Roman" w:hAnsi="Times New Roman"/>
          <w:bCs/>
          <w:color w:val="auto"/>
          <w:szCs w:val="24"/>
        </w:rPr>
        <w:t>chváliť</w:t>
      </w:r>
      <w:proofErr w:type="spellEnd"/>
      <w:r w:rsidR="002C533A">
        <w:rPr>
          <w:rFonts w:ascii="Times New Roman" w:hAnsi="Times New Roman"/>
          <w:bCs/>
          <w:color w:val="auto"/>
          <w:szCs w:val="24"/>
        </w:rPr>
        <w:t xml:space="preserve"> </w:t>
      </w:r>
      <w:r w:rsidR="0040037E" w:rsidRPr="00C22ED4">
        <w:rPr>
          <w:rFonts w:ascii="AT*Toronto CE" w:hAnsi="AT*Toronto CE"/>
          <w:bCs/>
          <w:color w:val="auto"/>
        </w:rPr>
        <w:t>s </w:t>
      </w:r>
      <w:proofErr w:type="spellStart"/>
      <w:r w:rsidR="0040037E" w:rsidRPr="00C22ED4">
        <w:rPr>
          <w:rFonts w:ascii="AT*Toronto CE" w:hAnsi="AT*Toronto CE"/>
          <w:bCs/>
          <w:color w:val="auto"/>
        </w:rPr>
        <w:t>pozmeňujúcimi</w:t>
      </w:r>
      <w:proofErr w:type="spellEnd"/>
      <w:r w:rsidR="0040037E" w:rsidRPr="00C22ED4">
        <w:rPr>
          <w:rFonts w:ascii="AT*Toronto CE" w:hAnsi="AT*Toronto CE"/>
          <w:bCs/>
          <w:color w:val="auto"/>
        </w:rPr>
        <w:t xml:space="preserve"> a </w:t>
      </w:r>
      <w:proofErr w:type="spellStart"/>
      <w:r w:rsidR="0040037E" w:rsidRPr="00C22ED4">
        <w:rPr>
          <w:rFonts w:ascii="AT*Toronto CE" w:hAnsi="AT*Toronto CE"/>
          <w:bCs/>
          <w:color w:val="auto"/>
        </w:rPr>
        <w:t>doplňujúcimi</w:t>
      </w:r>
      <w:proofErr w:type="spellEnd"/>
      <w:r w:rsidR="0040037E" w:rsidRPr="00C22ED4">
        <w:rPr>
          <w:rFonts w:ascii="AT*Toronto CE" w:hAnsi="AT*Toronto CE"/>
          <w:bCs/>
          <w:color w:val="auto"/>
        </w:rPr>
        <w:t xml:space="preserve"> </w:t>
      </w:r>
      <w:proofErr w:type="spellStart"/>
      <w:r w:rsidR="0040037E" w:rsidRPr="00C22ED4">
        <w:rPr>
          <w:rFonts w:ascii="AT*Toronto CE" w:hAnsi="AT*Toronto CE"/>
          <w:bCs/>
          <w:color w:val="auto"/>
        </w:rPr>
        <w:t>návrhmi</w:t>
      </w:r>
      <w:proofErr w:type="spellEnd"/>
      <w:r w:rsidR="0040037E" w:rsidRPr="00C22ED4">
        <w:rPr>
          <w:rFonts w:ascii="AT*Toronto CE" w:hAnsi="AT*Toronto CE"/>
          <w:bCs/>
          <w:color w:val="auto"/>
        </w:rPr>
        <w:t xml:space="preserve"> uvedený</w:t>
      </w:r>
      <w:r w:rsidR="0040037E" w:rsidRPr="00C22ED4">
        <w:rPr>
          <w:bCs/>
          <w:color w:val="auto"/>
        </w:rPr>
        <w:t>mi v </w:t>
      </w:r>
      <w:proofErr w:type="spellStart"/>
      <w:r w:rsidR="0040037E" w:rsidRPr="00C22ED4">
        <w:rPr>
          <w:bCs/>
          <w:color w:val="auto"/>
        </w:rPr>
        <w:t>prílohe</w:t>
      </w:r>
      <w:proofErr w:type="spellEnd"/>
      <w:r w:rsidR="0040037E" w:rsidRPr="00C22ED4">
        <w:rPr>
          <w:bCs/>
          <w:color w:val="auto"/>
        </w:rPr>
        <w:t>;</w:t>
      </w:r>
    </w:p>
    <w:p w:rsidR="00720E42" w:rsidRPr="003E5596" w:rsidRDefault="00720E42" w:rsidP="00720E42">
      <w:pPr>
        <w:ind w:firstLine="360"/>
        <w:jc w:val="both"/>
      </w:pPr>
    </w:p>
    <w:p w:rsidR="0072121B" w:rsidRPr="003E5596" w:rsidRDefault="0072121B" w:rsidP="0072121B">
      <w:pPr>
        <w:pStyle w:val="Nadpis4"/>
        <w:numPr>
          <w:ilvl w:val="0"/>
          <w:numId w:val="30"/>
        </w:numPr>
        <w:spacing w:after="120"/>
        <w:ind w:left="714" w:hanging="357"/>
        <w:rPr>
          <w:rFonts w:ascii="Times New Roman" w:hAnsi="Times New Roman"/>
          <w:color w:val="auto"/>
          <w:szCs w:val="24"/>
          <w:lang w:val="sk-SK"/>
        </w:rPr>
      </w:pPr>
      <w:r w:rsidRPr="003E5596">
        <w:rPr>
          <w:rFonts w:ascii="Times New Roman" w:hAnsi="Times New Roman"/>
          <w:color w:val="auto"/>
          <w:szCs w:val="24"/>
          <w:lang w:val="sk-SK"/>
        </w:rPr>
        <w:t>p o v e r u j e</w:t>
      </w:r>
    </w:p>
    <w:p w:rsidR="0072121B" w:rsidRPr="003E5596" w:rsidRDefault="0072121B" w:rsidP="000B21BA">
      <w:pPr>
        <w:numPr>
          <w:ilvl w:val="0"/>
          <w:numId w:val="29"/>
        </w:numPr>
        <w:ind w:left="714" w:hanging="357"/>
        <w:jc w:val="both"/>
      </w:pPr>
      <w:r w:rsidRPr="003E5596">
        <w:t>predsedu výboru, aby výsledky rokovania výboru v druhom čítaní zo dňa 21. októbra 2024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72121B" w:rsidRPr="003E5596" w:rsidRDefault="0072121B" w:rsidP="000B21BA">
      <w:pPr>
        <w:numPr>
          <w:ilvl w:val="0"/>
          <w:numId w:val="29"/>
        </w:numPr>
        <w:tabs>
          <w:tab w:val="clear" w:pos="720"/>
          <w:tab w:val="left" w:pos="709"/>
        </w:tabs>
        <w:ind w:left="714" w:hanging="357"/>
        <w:jc w:val="both"/>
        <w:rPr>
          <w:b/>
          <w:bCs/>
        </w:rPr>
      </w:pPr>
      <w:r w:rsidRPr="003E5596">
        <w:rPr>
          <w:bCs/>
        </w:rPr>
        <w:t xml:space="preserve">spoločného spravodajcu výborov </w:t>
      </w:r>
      <w:r w:rsidRPr="003E5596">
        <w:rPr>
          <w:b/>
          <w:bCs/>
        </w:rPr>
        <w:t xml:space="preserve">J. </w:t>
      </w:r>
      <w:r w:rsidR="00656C2E" w:rsidRPr="003E5596">
        <w:rPr>
          <w:b/>
          <w:bCs/>
        </w:rPr>
        <w:t>Mega</w:t>
      </w:r>
      <w:r w:rsidRPr="003E5596">
        <w:rPr>
          <w:b/>
          <w:bCs/>
        </w:rPr>
        <w:t xml:space="preserve">, </w:t>
      </w:r>
      <w:r w:rsidRPr="003E5596">
        <w:rPr>
          <w:bCs/>
        </w:rPr>
        <w:t>aby v súlade s § 80 ods. 2 rokovacieho poriadku Národnej rady Slovenskej republiky informoval o výsledku rokovania výborov a aby odôvodnil návrh a stanovisko</w:t>
      </w:r>
      <w:r w:rsidRPr="003E5596">
        <w:t xml:space="preserve"> </w:t>
      </w:r>
      <w:r w:rsidRPr="003E5596">
        <w:rPr>
          <w:bCs/>
        </w:rPr>
        <w:t>gestorského výboru k návrhu zákona uvedené v spoločnej správe výborov na schôdzi Národnej rady Slovenskej republiky.</w:t>
      </w:r>
      <w:r w:rsidRPr="003E5596">
        <w:t xml:space="preserve">                                              </w:t>
      </w:r>
    </w:p>
    <w:p w:rsidR="00FB0F8C" w:rsidRPr="003E5596" w:rsidRDefault="00FB0F8C" w:rsidP="00FB0F8C">
      <w:pPr>
        <w:spacing w:line="240" w:lineRule="atLeast"/>
        <w:jc w:val="both"/>
        <w:rPr>
          <w:b/>
        </w:rPr>
      </w:pPr>
      <w:r w:rsidRPr="003E5596">
        <w:rPr>
          <w:b/>
        </w:rPr>
        <w:t xml:space="preserve">                                                                                                             </w:t>
      </w:r>
    </w:p>
    <w:p w:rsidR="00FB0F8C" w:rsidRPr="003E5596" w:rsidRDefault="00FB0F8C" w:rsidP="00FB0F8C">
      <w:pPr>
        <w:spacing w:line="240" w:lineRule="atLeast"/>
        <w:jc w:val="both"/>
      </w:pPr>
      <w:r w:rsidRPr="003E5596">
        <w:t xml:space="preserve">                                                                                                            </w:t>
      </w:r>
    </w:p>
    <w:p w:rsidR="00FB0F8C" w:rsidRPr="003E5596" w:rsidRDefault="00FB0F8C" w:rsidP="00647998">
      <w:pPr>
        <w:spacing w:line="240" w:lineRule="atLeast"/>
        <w:jc w:val="both"/>
      </w:pPr>
      <w:r w:rsidRPr="003E5596">
        <w:t xml:space="preserve">Justín </w:t>
      </w:r>
      <w:r w:rsidRPr="003E5596">
        <w:rPr>
          <w:b/>
        </w:rPr>
        <w:t>S e d l á k</w:t>
      </w:r>
      <w:r w:rsidR="00647998" w:rsidRPr="00647998">
        <w:t xml:space="preserve"> </w:t>
      </w:r>
      <w:r w:rsidR="00647998">
        <w:tab/>
      </w:r>
      <w:r w:rsidR="00647998">
        <w:tab/>
      </w:r>
      <w:r w:rsidR="00647998">
        <w:tab/>
      </w:r>
      <w:r w:rsidR="00647998">
        <w:tab/>
      </w:r>
      <w:r w:rsidR="00647998">
        <w:tab/>
      </w:r>
      <w:r w:rsidR="00647998">
        <w:tab/>
        <w:t xml:space="preserve"> </w:t>
      </w:r>
      <w:r w:rsidR="00647998" w:rsidRPr="003E5596">
        <w:t>Róbert</w:t>
      </w:r>
      <w:r w:rsidR="00647998" w:rsidRPr="003E5596">
        <w:rPr>
          <w:b/>
        </w:rPr>
        <w:t xml:space="preserve"> P u c i, </w:t>
      </w:r>
      <w:proofErr w:type="spellStart"/>
      <w:r w:rsidR="00647998" w:rsidRPr="003E5596">
        <w:rPr>
          <w:b/>
        </w:rPr>
        <w:t>v.r</w:t>
      </w:r>
      <w:proofErr w:type="spellEnd"/>
      <w:r w:rsidR="00647998" w:rsidRPr="003E5596">
        <w:rPr>
          <w:b/>
        </w:rPr>
        <w:t>.</w:t>
      </w:r>
    </w:p>
    <w:p w:rsidR="00FB0F8C" w:rsidRPr="003E5596" w:rsidRDefault="00FB0F8C" w:rsidP="00FB0F8C">
      <w:pPr>
        <w:spacing w:line="240" w:lineRule="atLeast"/>
        <w:jc w:val="both"/>
      </w:pPr>
      <w:r w:rsidRPr="003E5596">
        <w:t xml:space="preserve">Michal </w:t>
      </w:r>
      <w:r w:rsidRPr="003E5596">
        <w:rPr>
          <w:b/>
        </w:rPr>
        <w:t>T r u b a n</w:t>
      </w:r>
      <w:r w:rsidR="00647998" w:rsidRPr="00647998">
        <w:t xml:space="preserve"> </w:t>
      </w:r>
      <w:r w:rsidR="00647998">
        <w:tab/>
      </w:r>
      <w:r w:rsidR="00647998">
        <w:tab/>
      </w:r>
      <w:r w:rsidR="00647998">
        <w:tab/>
      </w:r>
      <w:r w:rsidR="00647998">
        <w:tab/>
      </w:r>
      <w:r w:rsidR="00647998">
        <w:tab/>
      </w:r>
      <w:r w:rsidR="00647998">
        <w:tab/>
        <w:t xml:space="preserve">   </w:t>
      </w:r>
      <w:r w:rsidR="00647998" w:rsidRPr="003E5596">
        <w:t>predseda výboru</w:t>
      </w:r>
    </w:p>
    <w:p w:rsidR="00FB0F8C" w:rsidRDefault="00FB0F8C" w:rsidP="00FB0F8C">
      <w:pPr>
        <w:spacing w:line="240" w:lineRule="atLeast"/>
        <w:jc w:val="both"/>
      </w:pPr>
      <w:r w:rsidRPr="003E5596">
        <w:t>overovatelia výboru</w:t>
      </w:r>
    </w:p>
    <w:p w:rsidR="0040037E" w:rsidRDefault="0040037E" w:rsidP="0040037E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                  </w:t>
      </w:r>
      <w:r>
        <w:rPr>
          <w:bCs/>
          <w:i/>
          <w:iCs/>
        </w:rPr>
        <w:t>Výbor</w:t>
      </w:r>
    </w:p>
    <w:p w:rsidR="0040037E" w:rsidRDefault="0040037E" w:rsidP="0040037E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40037E" w:rsidRDefault="0040037E" w:rsidP="0040037E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40037E" w:rsidRDefault="0040037E" w:rsidP="0040037E">
      <w:pPr>
        <w:jc w:val="both"/>
      </w:pPr>
      <w:r>
        <w:tab/>
      </w:r>
      <w:r>
        <w:tab/>
      </w:r>
    </w:p>
    <w:p w:rsidR="0040037E" w:rsidRDefault="0040037E" w:rsidP="0040037E">
      <w:pPr>
        <w:ind w:left="5672" w:firstLine="709"/>
        <w:jc w:val="both"/>
      </w:pPr>
      <w:r>
        <w:t xml:space="preserve"> 27. schôdza výboru</w:t>
      </w:r>
    </w:p>
    <w:p w:rsidR="0040037E" w:rsidRDefault="0040037E" w:rsidP="0040037E">
      <w:pPr>
        <w:jc w:val="both"/>
        <w:rPr>
          <w:b/>
          <w:sz w:val="32"/>
          <w:szCs w:val="28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>
        <w:rPr>
          <w:bCs/>
        </w:rPr>
        <w:t>100</w:t>
      </w:r>
      <w:r>
        <w:rPr>
          <w:iCs/>
        </w:rPr>
        <w:t xml:space="preserve">  </w:t>
      </w:r>
    </w:p>
    <w:p w:rsidR="0040037E" w:rsidRDefault="0040037E" w:rsidP="0040037E">
      <w:pPr>
        <w:pStyle w:val="Nadpis5"/>
        <w:spacing w:line="240" w:lineRule="auto"/>
      </w:pPr>
    </w:p>
    <w:p w:rsidR="0040037E" w:rsidRDefault="0040037E" w:rsidP="0040037E">
      <w:pPr>
        <w:pStyle w:val="Nadpis5"/>
        <w:spacing w:line="240" w:lineRule="auto"/>
      </w:pPr>
      <w:r>
        <w:t>Z m e n y  a  d o p l n k y</w:t>
      </w:r>
    </w:p>
    <w:p w:rsidR="0040037E" w:rsidRDefault="0040037E" w:rsidP="0040037E"/>
    <w:p w:rsidR="0040037E" w:rsidRDefault="0040037E" w:rsidP="0040037E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40037E">
        <w:rPr>
          <w:color w:val="auto"/>
        </w:rPr>
        <w:t xml:space="preserve">k vládnemu návrhu zákona,  ktorým sa mení a dopĺňa zákon </w:t>
      </w:r>
      <w:r w:rsidRPr="0040037E">
        <w:rPr>
          <w:rFonts w:ascii="Times New Roman" w:hAnsi="Times New Roman"/>
          <w:color w:val="auto"/>
          <w:szCs w:val="24"/>
          <w:lang w:val="sk-SK"/>
        </w:rPr>
        <w:t>č. 136</w:t>
      </w:r>
      <w:r w:rsidRPr="003E5596">
        <w:rPr>
          <w:rFonts w:ascii="Times New Roman" w:hAnsi="Times New Roman"/>
          <w:color w:val="auto"/>
          <w:szCs w:val="24"/>
          <w:lang w:val="sk-SK"/>
        </w:rPr>
        <w:t xml:space="preserve">/2004 Z. z. o letiskových spoločnostiach a o zmene a doplnení zákona č. 143/1998 Z. z. o civilnom letectve (letecký zákon) a o zmene a doplnení niektorých zákonov v znení zákona č. </w:t>
      </w:r>
      <w:proofErr w:type="gramStart"/>
      <w:r w:rsidRPr="003E5596">
        <w:rPr>
          <w:rFonts w:ascii="Times New Roman" w:hAnsi="Times New Roman"/>
          <w:color w:val="auto"/>
          <w:szCs w:val="24"/>
          <w:lang w:val="sk-SK"/>
        </w:rPr>
        <w:t>37/2002 Z. z. v znení</w:t>
      </w:r>
      <w:proofErr w:type="gramEnd"/>
      <w:r w:rsidRPr="003E5596">
        <w:rPr>
          <w:rFonts w:ascii="Times New Roman" w:hAnsi="Times New Roman"/>
          <w:color w:val="auto"/>
          <w:szCs w:val="24"/>
          <w:lang w:val="sk-SK"/>
        </w:rPr>
        <w:t xml:space="preserve"> neskorších predpisov </w:t>
      </w:r>
      <w:r w:rsidRPr="003E5596">
        <w:rPr>
          <w:rFonts w:ascii="Times New Roman" w:hAnsi="Times New Roman"/>
          <w:b/>
          <w:color w:val="auto"/>
          <w:szCs w:val="24"/>
          <w:lang w:val="sk-SK"/>
        </w:rPr>
        <w:t>(tlač 406)</w:t>
      </w:r>
    </w:p>
    <w:p w:rsidR="0040037E" w:rsidRPr="0040037E" w:rsidRDefault="0040037E" w:rsidP="0040037E">
      <w:pPr>
        <w:pStyle w:val="Zarkazkladnhotextu"/>
        <w:ind w:firstLine="360"/>
      </w:pPr>
    </w:p>
    <w:p w:rsidR="0040037E" w:rsidRDefault="0040037E" w:rsidP="0040037E">
      <w:pPr>
        <w:pStyle w:val="Zarkazkladnhotextu"/>
        <w:ind w:firstLine="0"/>
        <w:rPr>
          <w:rFonts w:ascii="Times New Roman" w:hAnsi="Times New Roman"/>
          <w:color w:val="auto"/>
          <w:szCs w:val="24"/>
          <w:lang w:val="sk-SK"/>
        </w:rPr>
      </w:pPr>
    </w:p>
    <w:p w:rsidR="0040037E" w:rsidRPr="009257F1" w:rsidRDefault="0040037E" w:rsidP="0040037E">
      <w:pPr>
        <w:pStyle w:val="Odsekzoznamu"/>
        <w:numPr>
          <w:ilvl w:val="0"/>
          <w:numId w:val="31"/>
        </w:numPr>
        <w:ind w:left="567" w:hanging="567"/>
        <w:contextualSpacing/>
        <w:jc w:val="both"/>
      </w:pPr>
      <w:r>
        <w:t>V čl. I bode 3 sa za slová „</w:t>
      </w:r>
      <w:r w:rsidRPr="00C74AA0">
        <w:t>súvisiace</w:t>
      </w:r>
      <w:r>
        <w:t xml:space="preserve"> s </w:t>
      </w:r>
      <w:r w:rsidRPr="00C74AA0">
        <w:t>bezpečn</w:t>
      </w:r>
      <w:r>
        <w:t>osťou“ vkladá čiarka a slová „s</w:t>
      </w:r>
      <w:r w:rsidRPr="004F444D">
        <w:t>tavb</w:t>
      </w:r>
      <w:r>
        <w:t>u na </w:t>
      </w:r>
      <w:r w:rsidRPr="004F444D">
        <w:t>obranu štátu</w:t>
      </w:r>
      <w:r>
        <w:t>“.</w:t>
      </w:r>
    </w:p>
    <w:p w:rsidR="0040037E" w:rsidRDefault="0040037E" w:rsidP="0040037E">
      <w:pPr>
        <w:jc w:val="both"/>
      </w:pPr>
    </w:p>
    <w:p w:rsidR="0040037E" w:rsidRPr="008E533D" w:rsidRDefault="0040037E" w:rsidP="0040037E">
      <w:pPr>
        <w:ind w:left="2836"/>
        <w:jc w:val="both"/>
      </w:pPr>
      <w:r>
        <w:t>Vzhľadom na skutočnosť, že podľa zákona č. 136/2004 Z. z. „</w:t>
      </w:r>
      <w:r w:rsidRPr="008E533D">
        <w:t xml:space="preserve">prioritný infraštruktúrny majetok je časť letiskovej infraštruktúry, ktorá je nutná </w:t>
      </w:r>
      <w:r>
        <w:t>aj na </w:t>
      </w:r>
      <w:r w:rsidRPr="008E533D">
        <w:t>obranu a</w:t>
      </w:r>
      <w:r>
        <w:t xml:space="preserve"> na </w:t>
      </w:r>
      <w:r w:rsidRPr="008E533D">
        <w:t>bezpečnosť štátu</w:t>
      </w:r>
      <w:r>
        <w:t>“ je potrebné umožniť na </w:t>
      </w:r>
      <w:r w:rsidRPr="008E533D">
        <w:t>prenajatom prioritnom infraštruktúrnom majetku</w:t>
      </w:r>
      <w:r>
        <w:t xml:space="preserve"> zriadenie a prevádzkovanie stavieb na obranu štátu.</w:t>
      </w:r>
    </w:p>
    <w:p w:rsidR="0040037E" w:rsidRDefault="0040037E" w:rsidP="0040037E">
      <w:pPr>
        <w:jc w:val="both"/>
      </w:pPr>
    </w:p>
    <w:p w:rsidR="0040037E" w:rsidRDefault="0040037E" w:rsidP="0040037E">
      <w:pPr>
        <w:pStyle w:val="Odsekzoznamu"/>
        <w:keepNext/>
        <w:numPr>
          <w:ilvl w:val="0"/>
          <w:numId w:val="31"/>
        </w:numPr>
        <w:ind w:left="567" w:hanging="567"/>
        <w:contextualSpacing/>
        <w:jc w:val="both"/>
      </w:pPr>
      <w:r>
        <w:t>V čl. I bode 4 § 3a odsek 1 znie:</w:t>
      </w:r>
    </w:p>
    <w:p w:rsidR="0040037E" w:rsidRDefault="0040037E" w:rsidP="0040037E">
      <w:pPr>
        <w:pStyle w:val="Odsekzoznamu"/>
        <w:ind w:left="1134" w:hanging="567"/>
        <w:jc w:val="both"/>
      </w:pPr>
      <w:r>
        <w:t>„(1)</w:t>
      </w:r>
      <w:r>
        <w:tab/>
      </w:r>
      <w:r w:rsidRPr="00B775D0">
        <w:t xml:space="preserve">Pri </w:t>
      </w:r>
      <w:r w:rsidRPr="008E533D">
        <w:t>nadobúdaní pozemku, ktorý nie je vo vlastníctve letiskovej spoločnosti</w:t>
      </w:r>
      <w:r>
        <w:t xml:space="preserve"> a </w:t>
      </w:r>
      <w:r w:rsidRPr="008E533D">
        <w:t>ktorý sa nachádza pod letiskovou infraštruktúrou letiska prevádzkovaného letiskovou spoločnosť</w:t>
      </w:r>
      <w:r>
        <w:t>ou alebo ktorý je nevyhnutný na </w:t>
      </w:r>
      <w:r w:rsidRPr="008E533D">
        <w:t>zabezpečenie bezpečnej letiskovej prevádzky alebo bezpečnostnej ochrany tohto letiska, do vlastníctva štátu koná</w:t>
      </w:r>
      <w:r>
        <w:t xml:space="preserve"> v </w:t>
      </w:r>
      <w:r w:rsidRPr="008E533D">
        <w:t>mene štátu ministerstvo. Ministerstvo môže pri nadobúdaní pozemku podľa prvej vety konať aj prostredníctvom letiskovej spoločnosti</w:t>
      </w:r>
      <w:r>
        <w:t xml:space="preserve"> na </w:t>
      </w:r>
      <w:r w:rsidRPr="008E533D">
        <w:t>základe zmluvy medzi ministerstvom</w:t>
      </w:r>
      <w:r>
        <w:t xml:space="preserve"> a </w:t>
      </w:r>
      <w:r w:rsidRPr="008E533D">
        <w:t>letiskovou spoločnosťou.“.</w:t>
      </w:r>
    </w:p>
    <w:p w:rsidR="0040037E" w:rsidRDefault="0040037E" w:rsidP="0040037E">
      <w:pPr>
        <w:jc w:val="both"/>
      </w:pPr>
    </w:p>
    <w:p w:rsidR="0040037E" w:rsidRDefault="0040037E" w:rsidP="0040037E">
      <w:pPr>
        <w:ind w:left="2836"/>
        <w:jc w:val="both"/>
      </w:pPr>
      <w:r>
        <w:t>Navrhovaná úprava precizuje text, aby bolo zrejmé, že ak sa štát rozhodne nadobudnúť pozemky do vlastníctva, môže tak v jeho mene konať ministerstvo a na základe zmluvy aj letisková spoločnosť.</w:t>
      </w:r>
    </w:p>
    <w:p w:rsidR="0040037E" w:rsidRDefault="0040037E" w:rsidP="0040037E">
      <w:pPr>
        <w:jc w:val="both"/>
      </w:pPr>
    </w:p>
    <w:p w:rsidR="0040037E" w:rsidRDefault="0040037E" w:rsidP="0040037E">
      <w:pPr>
        <w:pStyle w:val="Odsekzoznamu"/>
        <w:keepNext/>
        <w:numPr>
          <w:ilvl w:val="0"/>
          <w:numId w:val="31"/>
        </w:numPr>
        <w:ind w:left="567" w:hanging="567"/>
        <w:contextualSpacing/>
        <w:jc w:val="both"/>
      </w:pPr>
      <w:r>
        <w:t>V čl. I bode 4 § 3a ods. 3 prvej vete sa slovo „a“ nahrádza čiarkou a na konci sa pripájajú tieto slová: „</w:t>
      </w:r>
      <w:r w:rsidRPr="00703393">
        <w:t>a stavbu</w:t>
      </w:r>
      <w:r>
        <w:t xml:space="preserve"> na </w:t>
      </w:r>
      <w:r w:rsidRPr="00703393">
        <w:t>obranu štátu</w:t>
      </w:r>
      <w:r>
        <w:t>“.</w:t>
      </w:r>
    </w:p>
    <w:p w:rsidR="0040037E" w:rsidRDefault="0040037E" w:rsidP="0040037E">
      <w:pPr>
        <w:ind w:left="284" w:hanging="284"/>
        <w:jc w:val="both"/>
      </w:pPr>
    </w:p>
    <w:p w:rsidR="0040037E" w:rsidRPr="008E533D" w:rsidRDefault="0040037E" w:rsidP="0040037E">
      <w:pPr>
        <w:ind w:left="2836"/>
        <w:jc w:val="both"/>
      </w:pPr>
      <w:r>
        <w:t>Vzhľadom na skutočnosť, že podľa zákona č. 136/2004 Z. z. „</w:t>
      </w:r>
      <w:r w:rsidRPr="008E533D">
        <w:t xml:space="preserve">prioritný infraštruktúrny majetok je časť letiskovej infraštruktúry, ktorá je nutná </w:t>
      </w:r>
      <w:r>
        <w:t>aj na </w:t>
      </w:r>
      <w:r w:rsidRPr="008E533D">
        <w:t>obranu a</w:t>
      </w:r>
      <w:r>
        <w:t xml:space="preserve"> na </w:t>
      </w:r>
      <w:r w:rsidRPr="008E533D">
        <w:t>bezpečnosť štátu</w:t>
      </w:r>
      <w:r>
        <w:t>“ je potrebné umožniť na nadobudnutom pozemku zriadenie a prevádzkovanie stavieb na obranu štátu.</w:t>
      </w:r>
    </w:p>
    <w:p w:rsidR="0040037E" w:rsidRDefault="0040037E" w:rsidP="0040037E">
      <w:pPr>
        <w:autoSpaceDE w:val="0"/>
        <w:autoSpaceDN w:val="0"/>
        <w:jc w:val="both"/>
      </w:pPr>
    </w:p>
    <w:p w:rsidR="0040037E" w:rsidRDefault="0040037E" w:rsidP="0040037E">
      <w:pPr>
        <w:pStyle w:val="Odsekzoznamu"/>
        <w:keepNext/>
        <w:numPr>
          <w:ilvl w:val="0"/>
          <w:numId w:val="31"/>
        </w:numPr>
        <w:ind w:left="567" w:hanging="567"/>
        <w:contextualSpacing/>
        <w:jc w:val="both"/>
      </w:pPr>
      <w:r>
        <w:lastRenderedPageBreak/>
        <w:t xml:space="preserve">Za čl. I sa vkladá nový čl. II, ktorý znie: </w:t>
      </w:r>
    </w:p>
    <w:p w:rsidR="0040037E" w:rsidRDefault="0040037E" w:rsidP="0040037E">
      <w:pPr>
        <w:pStyle w:val="Odsekzoznamu"/>
        <w:keepNext/>
        <w:ind w:left="567"/>
        <w:jc w:val="center"/>
      </w:pPr>
      <w:r>
        <w:t>„Čl. II</w:t>
      </w:r>
    </w:p>
    <w:p w:rsidR="0040037E" w:rsidRDefault="0040037E" w:rsidP="0040037E">
      <w:pPr>
        <w:pStyle w:val="Odsekzoznamu"/>
        <w:keepNext/>
        <w:ind w:left="284"/>
      </w:pPr>
    </w:p>
    <w:p w:rsidR="0040037E" w:rsidRDefault="0040037E" w:rsidP="0040037E">
      <w:pPr>
        <w:pStyle w:val="Odsekzoznamu"/>
        <w:ind w:left="567"/>
        <w:jc w:val="both"/>
      </w:pPr>
      <w:r w:rsidRPr="00984106">
        <w:t>Zákon</w:t>
      </w:r>
      <w:r>
        <w:t xml:space="preserve"> č. </w:t>
      </w:r>
      <w:r w:rsidRPr="00984106">
        <w:t>213/2019</w:t>
      </w:r>
      <w:r>
        <w:t> Z. z. o </w:t>
      </w:r>
      <w:r w:rsidRPr="00984106">
        <w:t>odplatách</w:t>
      </w:r>
      <w:r>
        <w:t xml:space="preserve"> a o </w:t>
      </w:r>
      <w:r w:rsidRPr="00984106">
        <w:t>poskytovaní príspevku</w:t>
      </w:r>
      <w:r>
        <w:t xml:space="preserve"> v </w:t>
      </w:r>
      <w:r w:rsidRPr="00984106">
        <w:t>civilnom letectve</w:t>
      </w:r>
      <w:r>
        <w:t xml:space="preserve"> a o </w:t>
      </w:r>
      <w:r w:rsidRPr="00984106">
        <w:t>zmene doplnení niektorých zákonov</w:t>
      </w:r>
      <w:r>
        <w:t xml:space="preserve"> v </w:t>
      </w:r>
      <w:r w:rsidRPr="00984106">
        <w:t>znení zákona</w:t>
      </w:r>
      <w:r>
        <w:t xml:space="preserve"> č. </w:t>
      </w:r>
      <w:r w:rsidRPr="00984106">
        <w:t>90/2020</w:t>
      </w:r>
      <w:r>
        <w:t> Z. z.</w:t>
      </w:r>
      <w:r w:rsidRPr="00984106">
        <w:t>, zákona</w:t>
      </w:r>
      <w:r>
        <w:t xml:space="preserve"> č. </w:t>
      </w:r>
      <w:r w:rsidRPr="00984106">
        <w:t>341/2020</w:t>
      </w:r>
      <w:r>
        <w:t> Z. z.</w:t>
      </w:r>
      <w:r w:rsidRPr="00984106">
        <w:t>, zákona</w:t>
      </w:r>
      <w:r>
        <w:t xml:space="preserve"> č. </w:t>
      </w:r>
      <w:r w:rsidRPr="00984106">
        <w:t>310/2021</w:t>
      </w:r>
      <w:r>
        <w:t> Z. z.</w:t>
      </w:r>
      <w:r w:rsidRPr="00984106">
        <w:t>, zákona</w:t>
      </w:r>
      <w:r>
        <w:t xml:space="preserve"> č. </w:t>
      </w:r>
      <w:r w:rsidRPr="00984106">
        <w:t>429/2021</w:t>
      </w:r>
      <w:r>
        <w:t> Z. z.</w:t>
      </w:r>
      <w:r w:rsidRPr="00984106">
        <w:t>, zákona</w:t>
      </w:r>
      <w:r>
        <w:t xml:space="preserve"> č. </w:t>
      </w:r>
      <w:r w:rsidRPr="00984106">
        <w:t>502/2021</w:t>
      </w:r>
      <w:r>
        <w:t> Z. z. a </w:t>
      </w:r>
      <w:r w:rsidRPr="00984106">
        <w:t>zákona</w:t>
      </w:r>
      <w:r>
        <w:t xml:space="preserve"> č. </w:t>
      </w:r>
      <w:r w:rsidRPr="00984106">
        <w:t>8/2024</w:t>
      </w:r>
      <w:r>
        <w:t> Z. z.</w:t>
      </w:r>
      <w:r w:rsidRPr="00984106">
        <w:t xml:space="preserve"> sa </w:t>
      </w:r>
      <w:r>
        <w:t>mení a </w:t>
      </w:r>
      <w:r w:rsidRPr="00984106">
        <w:t>dopĺňa takto:</w:t>
      </w:r>
    </w:p>
    <w:p w:rsidR="0040037E" w:rsidRDefault="0040037E" w:rsidP="0040037E">
      <w:pPr>
        <w:jc w:val="both"/>
      </w:pPr>
    </w:p>
    <w:p w:rsidR="0040037E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>
        <w:t>V § 1 písm. d) sa slová „oblasti civilného letectva“ nahrádzajú slovami „civilnom letectve (ďalej len „príspevok“)“ a na konci sa pripájajú tieto slová: „a príspevku na podporu obrany štátu“.</w:t>
      </w:r>
    </w:p>
    <w:p w:rsidR="0040037E" w:rsidRDefault="0040037E" w:rsidP="0040037E">
      <w:pPr>
        <w:jc w:val="both"/>
      </w:pPr>
    </w:p>
    <w:p w:rsidR="0040037E" w:rsidRPr="006C6977" w:rsidRDefault="0040037E" w:rsidP="0040037E">
      <w:pPr>
        <w:keepNext/>
        <w:ind w:left="4537" w:hanging="1701"/>
        <w:jc w:val="both"/>
        <w:rPr>
          <w:i/>
        </w:rPr>
      </w:pPr>
      <w:r w:rsidRPr="006C6977">
        <w:rPr>
          <w:i/>
        </w:rPr>
        <w:t>Odôvodnenie k bodu 1:</w:t>
      </w:r>
    </w:p>
    <w:p w:rsidR="0040037E" w:rsidRPr="008E533D" w:rsidRDefault="0040037E" w:rsidP="0040037E">
      <w:pPr>
        <w:ind w:left="2836"/>
        <w:jc w:val="both"/>
        <w:rPr>
          <w:bCs/>
        </w:rPr>
      </w:pPr>
      <w:r>
        <w:t>Legislatívno-technická úprava pojmu „príspevok v civilnom letectve“ a zavedenie nového typu príspevku súvisiaceho s umožnením zriadenia a prevádzkovania stavieb na obranu štátu vo vzťahu k pozemkom pod letiskovou infraštruktúrou</w:t>
      </w:r>
      <w:r w:rsidRPr="008E533D">
        <w:rPr>
          <w:bCs/>
        </w:rPr>
        <w:t>.</w:t>
      </w:r>
    </w:p>
    <w:p w:rsidR="0040037E" w:rsidRDefault="0040037E" w:rsidP="0040037E">
      <w:pPr>
        <w:jc w:val="both"/>
      </w:pPr>
    </w:p>
    <w:p w:rsidR="0040037E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>
        <w:t>V § 1 písm. e) sa vypúšťajú slová „v civilnom letectve“.</w:t>
      </w:r>
    </w:p>
    <w:p w:rsidR="0040037E" w:rsidRDefault="0040037E" w:rsidP="0040037E">
      <w:pPr>
        <w:jc w:val="both"/>
      </w:pPr>
    </w:p>
    <w:p w:rsidR="0040037E" w:rsidRPr="006C6977" w:rsidRDefault="0040037E" w:rsidP="0040037E">
      <w:pPr>
        <w:keepNext/>
        <w:ind w:left="2836"/>
        <w:jc w:val="both"/>
        <w:rPr>
          <w:i/>
        </w:rPr>
      </w:pPr>
      <w:r w:rsidRPr="006C6977">
        <w:rPr>
          <w:i/>
        </w:rPr>
        <w:t>Odôvodnenie k bodu 2:</w:t>
      </w:r>
    </w:p>
    <w:p w:rsidR="0040037E" w:rsidRPr="008E533D" w:rsidRDefault="0040037E" w:rsidP="0040037E">
      <w:pPr>
        <w:ind w:left="2836"/>
        <w:jc w:val="both"/>
        <w:rPr>
          <w:bCs/>
        </w:rPr>
      </w:pPr>
      <w:r>
        <w:t>Legislatívno-technická úprava</w:t>
      </w:r>
      <w:r w:rsidRPr="008E533D">
        <w:rPr>
          <w:bCs/>
        </w:rPr>
        <w:t>.</w:t>
      </w:r>
    </w:p>
    <w:p w:rsidR="0040037E" w:rsidRDefault="0040037E" w:rsidP="0040037E">
      <w:pPr>
        <w:jc w:val="both"/>
      </w:pPr>
    </w:p>
    <w:p w:rsidR="0040037E" w:rsidRPr="00B775D0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>
        <w:t>V § </w:t>
      </w:r>
      <w:r w:rsidRPr="00B775D0">
        <w:t xml:space="preserve">5 </w:t>
      </w:r>
      <w:r>
        <w:t>ods. </w:t>
      </w:r>
      <w:r w:rsidRPr="00B775D0">
        <w:t>3 sa</w:t>
      </w:r>
      <w:r>
        <w:t xml:space="preserve"> na </w:t>
      </w:r>
      <w:r w:rsidRPr="00B775D0">
        <w:t>konci pripája táto veta: „Poskytovateľ leteckých navig</w:t>
      </w:r>
      <w:r>
        <w:t>ačných služieb môže poskytnúť v </w:t>
      </w:r>
      <w:r w:rsidRPr="00B775D0">
        <w:t>terminálnej zóne spoplatňovania zľavu</w:t>
      </w:r>
      <w:r>
        <w:t xml:space="preserve"> z </w:t>
      </w:r>
      <w:r w:rsidRPr="00B775D0">
        <w:t>terminálnej jednotkovej sadzby podľa nariadenia vlády Slovenskej republiky.“.</w:t>
      </w:r>
    </w:p>
    <w:p w:rsidR="0040037E" w:rsidRDefault="0040037E" w:rsidP="0040037E">
      <w:pPr>
        <w:jc w:val="both"/>
      </w:pPr>
    </w:p>
    <w:p w:rsidR="0040037E" w:rsidRPr="00B775D0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>
        <w:t>V § </w:t>
      </w:r>
      <w:r w:rsidRPr="00B775D0">
        <w:t xml:space="preserve">5 </w:t>
      </w:r>
      <w:r>
        <w:t>ods. </w:t>
      </w:r>
      <w:r w:rsidRPr="00B775D0">
        <w:t>8 sa za slovo „služieb,“ vkladajú slová „podmienky poskytovania zľavy</w:t>
      </w:r>
      <w:r>
        <w:t xml:space="preserve"> z </w:t>
      </w:r>
      <w:r w:rsidRPr="00B775D0">
        <w:t>terminálnej jednotkovej sadzby,“.</w:t>
      </w:r>
    </w:p>
    <w:p w:rsidR="0040037E" w:rsidRDefault="0040037E" w:rsidP="0040037E">
      <w:pPr>
        <w:jc w:val="both"/>
      </w:pPr>
    </w:p>
    <w:p w:rsidR="0040037E" w:rsidRPr="006C6977" w:rsidRDefault="0040037E" w:rsidP="0040037E">
      <w:pPr>
        <w:keepNext/>
        <w:ind w:left="2836"/>
        <w:jc w:val="both"/>
        <w:rPr>
          <w:i/>
        </w:rPr>
      </w:pPr>
      <w:r w:rsidRPr="006C6977">
        <w:rPr>
          <w:i/>
        </w:rPr>
        <w:t>Odôvodnenie k bodom 3 a 4:</w:t>
      </w:r>
    </w:p>
    <w:p w:rsidR="0040037E" w:rsidRPr="008E533D" w:rsidRDefault="0040037E" w:rsidP="0040037E">
      <w:pPr>
        <w:ind w:left="2836"/>
        <w:jc w:val="both"/>
        <w:rPr>
          <w:bCs/>
        </w:rPr>
      </w:pPr>
      <w:r w:rsidRPr="008E533D">
        <w:t>Cieľom úpravy je podpora rozvoja pravidelnej obchodnej leteckej dopravy z letísk a na letiská</w:t>
      </w:r>
      <w:r>
        <w:t xml:space="preserve"> formou</w:t>
      </w:r>
      <w:r w:rsidRPr="008E533D">
        <w:rPr>
          <w:bCs/>
        </w:rPr>
        <w:t xml:space="preserve"> percentuáln</w:t>
      </w:r>
      <w:r>
        <w:rPr>
          <w:bCs/>
        </w:rPr>
        <w:t xml:space="preserve">ej zľavy </w:t>
      </w:r>
      <w:r w:rsidRPr="008E533D">
        <w:rPr>
          <w:bCs/>
        </w:rPr>
        <w:t>z ter</w:t>
      </w:r>
      <w:r>
        <w:rPr>
          <w:bCs/>
        </w:rPr>
        <w:t>minálnej jednotkovej sadzby, na </w:t>
      </w:r>
      <w:r w:rsidRPr="008E533D">
        <w:rPr>
          <w:bCs/>
        </w:rPr>
        <w:t xml:space="preserve">základe ktorej sa leteckému dopravcovi vypočíta výška terminálnej odplaty. </w:t>
      </w:r>
    </w:p>
    <w:p w:rsidR="0040037E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12 ods. 1 sa za slovo „dopravy“ vkladajú slová „alebo z rozpočtovej kapitoly Ministerstva cestovného ruchu a športu Slovenskej republiky (ďalej len „ministerstvo cestovného ruchu“)“ a vypúšťajú sa slová „ako výdavok štátneho rozpočtu“.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12 ods. 4 sa slová „písm. b)“ nahrádzajú slovami „písm. a)“.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§ 12 sa dopĺňa odsekom 5, ktorý znie:</w:t>
      </w:r>
    </w:p>
    <w:p w:rsidR="0040037E" w:rsidRPr="006C6977" w:rsidRDefault="0040037E" w:rsidP="0040037E">
      <w:pPr>
        <w:pStyle w:val="Odsekzoznamu"/>
        <w:ind w:left="1701" w:hanging="567"/>
        <w:jc w:val="both"/>
      </w:pPr>
      <w:r w:rsidRPr="006C6977">
        <w:t>„(5)</w:t>
      </w:r>
      <w:r w:rsidRPr="006C6977">
        <w:tab/>
        <w:t>Ministerstvo cestovného ruchu môže v príslušnom rozpočtovom roku poskytnúť príspevok podľa odseku 3 písm. g).“.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V § 14 sa vypúšťa odsek 2.</w:t>
      </w:r>
    </w:p>
    <w:p w:rsidR="0040037E" w:rsidRPr="006C6977" w:rsidRDefault="0040037E" w:rsidP="0040037E">
      <w:pPr>
        <w:keepNext/>
        <w:jc w:val="both"/>
      </w:pPr>
    </w:p>
    <w:p w:rsidR="0040037E" w:rsidRPr="006C6977" w:rsidRDefault="0040037E" w:rsidP="0040037E">
      <w:pPr>
        <w:pStyle w:val="Odsekzoznamu"/>
        <w:ind w:left="1134"/>
        <w:jc w:val="both"/>
      </w:pPr>
      <w:r w:rsidRPr="006C6977">
        <w:t>Doterajšie odseky 3 až 14 sa označujú ako odseky 2 až 13.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V § 14 ods. 3 sa vypúšťa písmeno c).</w:t>
      </w:r>
    </w:p>
    <w:p w:rsidR="0040037E" w:rsidRPr="006C6977" w:rsidRDefault="0040037E" w:rsidP="0040037E">
      <w:pPr>
        <w:keepNext/>
        <w:jc w:val="both"/>
      </w:pPr>
    </w:p>
    <w:p w:rsidR="0040037E" w:rsidRPr="006C6977" w:rsidRDefault="0040037E" w:rsidP="0040037E">
      <w:pPr>
        <w:pStyle w:val="Odsekzoznamu"/>
        <w:ind w:left="1134"/>
        <w:jc w:val="both"/>
      </w:pPr>
      <w:r w:rsidRPr="006C6977">
        <w:t>Doterajšie písmeno d) sa označuje ako písmeno c).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15a sa slová „Ministerstvo dopravy“ nahrádzajú slovom „Poskytovateľ“.</w:t>
      </w:r>
    </w:p>
    <w:p w:rsidR="0040037E" w:rsidRPr="006C6977" w:rsidRDefault="0040037E" w:rsidP="0040037E"/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V § 16 ods. 2 písm. g) sa vypúšťa druhý bod.</w:t>
      </w:r>
    </w:p>
    <w:p w:rsidR="0040037E" w:rsidRPr="006C6977" w:rsidRDefault="0040037E" w:rsidP="0040037E">
      <w:pPr>
        <w:keepNext/>
        <w:jc w:val="both"/>
      </w:pPr>
    </w:p>
    <w:p w:rsidR="0040037E" w:rsidRPr="006C6977" w:rsidRDefault="0040037E" w:rsidP="0040037E">
      <w:pPr>
        <w:pStyle w:val="Odsekzoznamu"/>
        <w:ind w:left="1134"/>
        <w:jc w:val="both"/>
      </w:pPr>
      <w:r w:rsidRPr="006C6977">
        <w:t xml:space="preserve">Doterajší tretí bod až siedmy bod sa označujú ako druhý bod až šiesty bod. 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V § 16 ods. 4 písmeno b) znie:</w:t>
      </w:r>
    </w:p>
    <w:p w:rsidR="0040037E" w:rsidRPr="006C6977" w:rsidRDefault="0040037E" w:rsidP="0040037E">
      <w:pPr>
        <w:pStyle w:val="Odsekzoznamu"/>
        <w:ind w:left="1701" w:hanging="567"/>
        <w:jc w:val="both"/>
      </w:pPr>
      <w:r w:rsidRPr="006C6977">
        <w:t>„b)</w:t>
      </w:r>
      <w:r w:rsidRPr="006C6977">
        <w:tab/>
        <w:t>písomné vyhlásenie žiadateľa o skutočnostiach podľa odseku 2 písm. g) prvého bodu až štvrtého bodu a šiesteho bodu.“.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16 ods. 5 písm. c) sa slová „písm. b)“ nahrádzajú slovami „písm. a)“.</w:t>
      </w:r>
    </w:p>
    <w:p w:rsidR="0040037E" w:rsidRDefault="0040037E" w:rsidP="0040037E">
      <w:pPr>
        <w:jc w:val="both"/>
      </w:pPr>
    </w:p>
    <w:p w:rsidR="0040037E" w:rsidRPr="00CD1B76" w:rsidRDefault="0040037E" w:rsidP="0040037E">
      <w:pPr>
        <w:keepNext/>
        <w:ind w:left="2836"/>
        <w:jc w:val="both"/>
        <w:rPr>
          <w:i/>
        </w:rPr>
      </w:pPr>
      <w:r w:rsidRPr="00CD1B76">
        <w:rPr>
          <w:i/>
        </w:rPr>
        <w:t>Odôvodnenie k bodom 6, 8, 11, 12, 13:</w:t>
      </w:r>
    </w:p>
    <w:p w:rsidR="0040037E" w:rsidRDefault="0040037E" w:rsidP="0040037E">
      <w:pPr>
        <w:ind w:left="2836"/>
        <w:jc w:val="both"/>
      </w:pPr>
      <w:r w:rsidRPr="006C6977">
        <w:t>V súčasnosti príspevok v civilnom letectve na bezpečnostnú ochranu letectva môže poskytovať len Ministerstvo dopravy Sl</w:t>
      </w:r>
      <w:r>
        <w:t>ovenskej republiky. Vzhľadom na </w:t>
      </w:r>
      <w:r w:rsidRPr="006C6977">
        <w:t>obmedzené možnosti rozpočtovej kapitoly ministerstva je cieľom úpravy umožniť pomôcť letiskovým spoločnostiam zo strany obcí alebo vyšších územných celkov poskytnúť príspevok v civilnom letectve na uvedený účel.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17 sa za odsek 6 vkladá nový odsek 7, ktorý znie:</w:t>
      </w:r>
    </w:p>
    <w:p w:rsidR="0040037E" w:rsidRPr="006C6977" w:rsidRDefault="0040037E" w:rsidP="0040037E">
      <w:pPr>
        <w:pStyle w:val="Odsekzoznamu"/>
        <w:ind w:left="1701" w:hanging="567"/>
        <w:jc w:val="both"/>
      </w:pPr>
      <w:r w:rsidRPr="006C6977">
        <w:t>„(7)</w:t>
      </w:r>
      <w:r w:rsidRPr="006C6977">
        <w:tab/>
        <w:t>Ak je poskytovateľom ministerstvo cestovného ruch</w:t>
      </w:r>
      <w:r>
        <w:t>u</w:t>
      </w:r>
      <w:r w:rsidRPr="006C6977">
        <w:t>, na zriadenie komisie na vyhodnocovanie žiadosti a na schvaľovanie poskytnutia príspevku sa vzťahujú odseky 1, 4 a 5 primerane. Odseky 2 a 3 platia pre ministerstvo cestovného ruchu rovnako.“.</w:t>
      </w:r>
    </w:p>
    <w:p w:rsidR="0040037E" w:rsidRPr="006C6977" w:rsidRDefault="0040037E" w:rsidP="0040037E">
      <w:pPr>
        <w:keepNext/>
        <w:jc w:val="both"/>
      </w:pPr>
    </w:p>
    <w:p w:rsidR="0040037E" w:rsidRPr="006C6977" w:rsidRDefault="0040037E" w:rsidP="0040037E">
      <w:pPr>
        <w:pStyle w:val="Odsekzoznamu"/>
        <w:ind w:left="1134"/>
        <w:jc w:val="both"/>
      </w:pPr>
      <w:r w:rsidRPr="006C6977">
        <w:t>Doterajší odsek 7 sa označuje ako odsek 8.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V § 19 ods. 2 sa za písmeno a) vkladá nové písmeno b), ktoré znie:</w:t>
      </w:r>
    </w:p>
    <w:p w:rsidR="0040037E" w:rsidRPr="006C6977" w:rsidRDefault="0040037E" w:rsidP="0040037E">
      <w:pPr>
        <w:pStyle w:val="Odsekzoznamu"/>
        <w:ind w:left="1701" w:hanging="567"/>
        <w:jc w:val="both"/>
      </w:pPr>
      <w:r w:rsidRPr="006C6977">
        <w:t>„b)</w:t>
      </w:r>
      <w:r w:rsidRPr="006C6977">
        <w:tab/>
        <w:t xml:space="preserve">ministerstvo cestovného ruchu, ak ide o pomoc poskytnutú podľa odseku 1,“. </w:t>
      </w:r>
    </w:p>
    <w:p w:rsidR="0040037E" w:rsidRPr="006C6977" w:rsidRDefault="0040037E" w:rsidP="0040037E">
      <w:pPr>
        <w:keepNext/>
        <w:jc w:val="both"/>
      </w:pPr>
    </w:p>
    <w:p w:rsidR="0040037E" w:rsidRPr="006C6977" w:rsidRDefault="0040037E" w:rsidP="0040037E">
      <w:pPr>
        <w:pStyle w:val="Odsekzoznamu"/>
        <w:ind w:left="1134"/>
        <w:jc w:val="both"/>
      </w:pPr>
      <w:r w:rsidRPr="006C6977">
        <w:t>Doterajšie písmená b) a c) sa označujú ako písmená c) a d).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19 ods. 3 sa slovo „Vyšší“ nahrádza slovami „Ministerstvo cestovného ruchu, vyšší“.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 xml:space="preserve">V § 20 ods. 1 sa za slovo „dopravy“ vkladá čiarka a slová „minister cestovného ruchu a športu Slovenskej republiky, ak poskytovateľom pomoci je ministerstvo cestovného ruchu“. </w:t>
      </w:r>
    </w:p>
    <w:p w:rsidR="0040037E" w:rsidRPr="006C6977" w:rsidRDefault="0040037E" w:rsidP="0040037E"/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t>V § 22 ods. 4 sa za slovo „dopravy“ vkladajú slová „alebo ministerstvo cestovného ruchu“.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numPr>
          <w:ilvl w:val="0"/>
          <w:numId w:val="32"/>
        </w:numPr>
        <w:ind w:left="1134" w:hanging="567"/>
        <w:contextualSpacing/>
        <w:jc w:val="both"/>
      </w:pPr>
      <w:r w:rsidRPr="006C6977">
        <w:lastRenderedPageBreak/>
        <w:t xml:space="preserve">V § 24 ods. 3 sa slová „Ministerstvo dopravy“ nahrádzajú slovom „Poskytovateľ“ a slová „ministerstvo dopravy“ sa nahrádzajú slovom „poskytovateľ“. </w:t>
      </w:r>
    </w:p>
    <w:p w:rsidR="0040037E" w:rsidRDefault="0040037E" w:rsidP="0040037E">
      <w:pPr>
        <w:jc w:val="both"/>
      </w:pPr>
    </w:p>
    <w:p w:rsidR="0040037E" w:rsidRPr="00524D67" w:rsidRDefault="0040037E" w:rsidP="0040037E">
      <w:pPr>
        <w:keepNext/>
        <w:ind w:left="2836"/>
        <w:jc w:val="both"/>
        <w:rPr>
          <w:i/>
        </w:rPr>
      </w:pPr>
      <w:r w:rsidRPr="00524D67">
        <w:rPr>
          <w:i/>
        </w:rPr>
        <w:t>Odôvodnenie k bodom 7, 9, 10, 14 až 19:</w:t>
      </w:r>
    </w:p>
    <w:p w:rsidR="0040037E" w:rsidRPr="00DB4180" w:rsidRDefault="0040037E" w:rsidP="0040037E">
      <w:pPr>
        <w:ind w:left="2836"/>
        <w:jc w:val="both"/>
      </w:pPr>
      <w:r>
        <w:t>U</w:t>
      </w:r>
      <w:r w:rsidRPr="475BEFC8">
        <w:t>sporiada</w:t>
      </w:r>
      <w:r>
        <w:t xml:space="preserve">nie </w:t>
      </w:r>
      <w:r w:rsidRPr="475BEFC8">
        <w:t>vlastníck</w:t>
      </w:r>
      <w:r>
        <w:t>ych</w:t>
      </w:r>
      <w:r w:rsidRPr="475BEFC8">
        <w:t xml:space="preserve"> práv k</w:t>
      </w:r>
      <w:r>
        <w:t xml:space="preserve"> príslušným </w:t>
      </w:r>
      <w:r w:rsidRPr="475BEFC8">
        <w:t>pozemkom</w:t>
      </w:r>
      <w:r>
        <w:t xml:space="preserve"> vytvára základ ďalšieho rozvoja letiska využitím letiskovej infraštruktúry. Keďže letiská prevádzkované letiskovými spoločnosťami prispievajú aj k rozvoju cestovného ruchu, je v záujme štátu podporovať ich rozvoj aj z pohľadu cestovného ruchu. V tejto súvislosti sa navrhuje, aby aj Ministerstvo cestovného ruchu a športu Slovenskej republiky mohlo poskytovať príspevok v civilnom letectve na podporu pravidelných leteckých spojení.</w:t>
      </w:r>
    </w:p>
    <w:p w:rsidR="0040037E" w:rsidRPr="006C6977" w:rsidRDefault="0040037E" w:rsidP="0040037E">
      <w:pPr>
        <w:jc w:val="both"/>
      </w:pPr>
    </w:p>
    <w:p w:rsidR="0040037E" w:rsidRPr="006C6977" w:rsidRDefault="0040037E" w:rsidP="0040037E">
      <w:pPr>
        <w:pStyle w:val="Odsekzoznamu"/>
        <w:keepNext/>
        <w:numPr>
          <w:ilvl w:val="0"/>
          <w:numId w:val="32"/>
        </w:numPr>
        <w:ind w:left="1134" w:hanging="567"/>
        <w:contextualSpacing/>
        <w:jc w:val="both"/>
      </w:pPr>
      <w:r w:rsidRPr="006C6977">
        <w:t>Za § 24 sa vkladá § 24a, ktorý vrátane nadpisu znie:</w:t>
      </w:r>
    </w:p>
    <w:p w:rsidR="0040037E" w:rsidRPr="006C6977" w:rsidRDefault="0040037E" w:rsidP="0040037E">
      <w:pPr>
        <w:pStyle w:val="Odsekzoznamu"/>
        <w:keepNext/>
        <w:ind w:left="567"/>
        <w:jc w:val="center"/>
      </w:pPr>
      <w:r w:rsidRPr="006C6977">
        <w:t>„§ 24a</w:t>
      </w:r>
    </w:p>
    <w:p w:rsidR="0040037E" w:rsidRDefault="0040037E" w:rsidP="0040037E">
      <w:pPr>
        <w:pStyle w:val="Odsekzoznamu"/>
        <w:keepNext/>
        <w:ind w:left="567"/>
        <w:jc w:val="center"/>
      </w:pPr>
      <w:r w:rsidRPr="006C6977">
        <w:t>Osobitné ustanovenia o príspevku na podporu obrany štátu</w:t>
      </w:r>
    </w:p>
    <w:p w:rsidR="0040037E" w:rsidRDefault="0040037E" w:rsidP="0040037E">
      <w:pPr>
        <w:pStyle w:val="Odsekzoznamu"/>
        <w:keepNext/>
        <w:ind w:left="284"/>
        <w:jc w:val="both"/>
      </w:pPr>
    </w:p>
    <w:p w:rsidR="0040037E" w:rsidRDefault="0040037E" w:rsidP="0040037E">
      <w:pPr>
        <w:pStyle w:val="Odsekzoznamu"/>
        <w:ind w:left="1701" w:hanging="567"/>
        <w:jc w:val="both"/>
      </w:pPr>
      <w:r>
        <w:t>(1)</w:t>
      </w:r>
      <w:r>
        <w:tab/>
        <w:t>Ministerstvo dopravy môže v príslušnom rozpočtovom roku poskytnúť po dohode s Ministerstvom obrany Slovenskej republiky príspevok na podporu obrany štátu letiskovej spoločnosti,</w:t>
      </w:r>
    </w:p>
    <w:p w:rsidR="0040037E" w:rsidRDefault="0040037E" w:rsidP="0040037E">
      <w:pPr>
        <w:pStyle w:val="Odsekzoznamu"/>
        <w:ind w:left="2268" w:hanging="567"/>
        <w:jc w:val="both"/>
      </w:pPr>
      <w:r>
        <w:t>a)</w:t>
      </w:r>
      <w:r>
        <w:tab/>
        <w:t>ktorá nemá obmedzenú alebo pozastavenú platnosť prevádzkového povolenia</w:t>
      </w:r>
      <w:r w:rsidRPr="00D457BE">
        <w:rPr>
          <w:vertAlign w:val="superscript"/>
        </w:rPr>
        <w:t>6</w:t>
      </w:r>
      <w:r>
        <w:t>) alebo osvedčenia pre prevádzkovateľa letiska,</w:t>
      </w:r>
      <w:r w:rsidRPr="00D457BE">
        <w:rPr>
          <w:vertAlign w:val="superscript"/>
        </w:rPr>
        <w:t>7</w:t>
      </w:r>
      <w:r>
        <w:t>)</w:t>
      </w:r>
    </w:p>
    <w:p w:rsidR="0040037E" w:rsidRDefault="0040037E" w:rsidP="0040037E">
      <w:pPr>
        <w:pStyle w:val="Odsekzoznamu"/>
        <w:ind w:left="2268" w:hanging="567"/>
        <w:jc w:val="both"/>
      </w:pPr>
      <w:r>
        <w:t>b)</w:t>
      </w:r>
      <w:r>
        <w:tab/>
        <w:t>ktorá má vysporiadané vzťahy so štátnym rozpočtom,</w:t>
      </w:r>
    </w:p>
    <w:p w:rsidR="0040037E" w:rsidRDefault="0040037E" w:rsidP="0040037E">
      <w:pPr>
        <w:pStyle w:val="Odsekzoznamu"/>
        <w:ind w:left="2268" w:hanging="567"/>
        <w:jc w:val="both"/>
      </w:pPr>
      <w:r>
        <w:t>c)</w:t>
      </w:r>
      <w:r>
        <w:tab/>
        <w:t>ktorá je zapísaná v registri partnerov verejného sektora, ak je osobou, ktorá má povinnosť zapisovať sa do registra partnerov verejného sektora,</w:t>
      </w:r>
    </w:p>
    <w:p w:rsidR="0040037E" w:rsidRDefault="0040037E" w:rsidP="0040037E">
      <w:pPr>
        <w:pStyle w:val="Odsekzoznamu"/>
        <w:ind w:left="2268" w:hanging="567"/>
        <w:jc w:val="both"/>
      </w:pPr>
      <w:r>
        <w:t>d)</w:t>
      </w:r>
      <w:r>
        <w:tab/>
        <w:t xml:space="preserve">ktorá nie je v likvidácii, </w:t>
      </w:r>
    </w:p>
    <w:p w:rsidR="0040037E" w:rsidRDefault="0040037E" w:rsidP="0040037E">
      <w:pPr>
        <w:pStyle w:val="Odsekzoznamu"/>
        <w:ind w:left="2268" w:hanging="567"/>
        <w:jc w:val="both"/>
      </w:pPr>
      <w:r>
        <w:t>e)</w:t>
      </w:r>
      <w:r>
        <w:tab/>
        <w:t>voči ktorej nie je vedená exekúcia alebo výkon rozhodnutia,</w:t>
      </w:r>
    </w:p>
    <w:p w:rsidR="0040037E" w:rsidRDefault="0040037E" w:rsidP="0040037E">
      <w:pPr>
        <w:pStyle w:val="Odsekzoznamu"/>
        <w:ind w:left="2268" w:hanging="567"/>
        <w:jc w:val="both"/>
      </w:pPr>
      <w:r>
        <w:t>f)</w:t>
      </w:r>
      <w:r>
        <w:tab/>
        <w:t>voči ktorej nie je vedené konkurzné konanie, ktorá nie je v konkurze, v reštrukturalizácii a nebol voči nej zamietnutý návrh na vyhlásenie konkurzu pre nedostatok majetku,</w:t>
      </w:r>
    </w:p>
    <w:p w:rsidR="0040037E" w:rsidRDefault="0040037E" w:rsidP="0040037E">
      <w:pPr>
        <w:pStyle w:val="Odsekzoznamu"/>
        <w:ind w:left="2268" w:hanging="567"/>
        <w:jc w:val="both"/>
      </w:pPr>
      <w:r>
        <w:t>g)</w:t>
      </w:r>
      <w:r>
        <w:tab/>
        <w:t>ktorá nemá právoplatne uložený trest zákazu prijímať dotácie alebo subvencie, prijímať pomoc a podporu poskytovanú z fondov Európskej únie, účasti vo verejnom obstarávaní,</w:t>
      </w:r>
      <w:r w:rsidRPr="00D457BE">
        <w:rPr>
          <w:vertAlign w:val="superscript"/>
        </w:rPr>
        <w:t>47</w:t>
      </w:r>
      <w:r>
        <w:t>)</w:t>
      </w:r>
    </w:p>
    <w:p w:rsidR="0040037E" w:rsidRDefault="0040037E" w:rsidP="0040037E">
      <w:pPr>
        <w:pStyle w:val="Odsekzoznamu"/>
        <w:ind w:left="2268" w:hanging="567"/>
        <w:jc w:val="both"/>
      </w:pPr>
      <w:r>
        <w:t>h)</w:t>
      </w:r>
      <w:r>
        <w:tab/>
        <w:t xml:space="preserve">ktorej účet zriadený v banke alebo v pobočke zahraničnej banky je používaný len na účel prijatia a použitia príspevku na podporu obrany štátu. </w:t>
      </w:r>
    </w:p>
    <w:p w:rsidR="0040037E" w:rsidRDefault="0040037E" w:rsidP="0040037E">
      <w:pPr>
        <w:pStyle w:val="Odsekzoznamu"/>
        <w:ind w:left="284"/>
        <w:jc w:val="both"/>
      </w:pPr>
    </w:p>
    <w:p w:rsidR="0040037E" w:rsidRDefault="0040037E" w:rsidP="0040037E">
      <w:pPr>
        <w:pStyle w:val="Odsekzoznamu"/>
        <w:ind w:left="1701" w:hanging="567"/>
        <w:jc w:val="both"/>
      </w:pPr>
      <w:r>
        <w:t>(2)</w:t>
      </w:r>
      <w:r>
        <w:tab/>
        <w:t>Splnenie podmienok podľa odseku 1 písm. a), b) a h) preukazuje letisková spoločnosť písomným vyhlásením na základe žiadosti ministerstva dopravy najneskôr do piatich dní odo dňa doručenia tejto žiadosti. Splnenie podmienok podľa odseku 1 písm. c) až g) overuje ministerstvo dopravy v informačnom systéme verejnej správy.</w:t>
      </w:r>
      <w:r w:rsidRPr="00D457BE">
        <w:rPr>
          <w:vertAlign w:val="superscript"/>
        </w:rPr>
        <w:t>63</w:t>
      </w:r>
      <w:r>
        <w:t xml:space="preserve">) </w:t>
      </w:r>
    </w:p>
    <w:p w:rsidR="0040037E" w:rsidRDefault="0040037E" w:rsidP="0040037E">
      <w:pPr>
        <w:pStyle w:val="Odsekzoznamu"/>
        <w:ind w:left="284"/>
        <w:jc w:val="both"/>
      </w:pPr>
    </w:p>
    <w:p w:rsidR="0040037E" w:rsidRDefault="0040037E" w:rsidP="0040037E">
      <w:pPr>
        <w:pStyle w:val="Odsekzoznamu"/>
        <w:ind w:left="1701" w:hanging="567"/>
        <w:jc w:val="both"/>
      </w:pPr>
      <w:r>
        <w:t>(3)</w:t>
      </w:r>
      <w:r>
        <w:tab/>
        <w:t>Príspevok na podporu obrany štátu možno poskytnúť na základe schválenia jeho poskytnutia ministrom dopravy a zmluvy podľa § 18.</w:t>
      </w:r>
    </w:p>
    <w:p w:rsidR="0040037E" w:rsidRDefault="0040037E" w:rsidP="0040037E">
      <w:pPr>
        <w:pStyle w:val="Odsekzoznamu"/>
        <w:ind w:left="284"/>
        <w:jc w:val="both"/>
      </w:pPr>
    </w:p>
    <w:p w:rsidR="0040037E" w:rsidRDefault="0040037E" w:rsidP="0040037E">
      <w:pPr>
        <w:pStyle w:val="Odsekzoznamu"/>
        <w:ind w:left="1701" w:hanging="567"/>
        <w:jc w:val="both"/>
      </w:pPr>
      <w:r>
        <w:t>(4)</w:t>
      </w:r>
      <w:r>
        <w:tab/>
        <w:t>Príspevok na podporu obrany štátu nemožno poskytnúť ani použiť na </w:t>
      </w:r>
    </w:p>
    <w:p w:rsidR="0040037E" w:rsidRDefault="0040037E" w:rsidP="0040037E">
      <w:pPr>
        <w:pStyle w:val="Odsekzoznamu"/>
        <w:ind w:left="2268" w:hanging="567"/>
        <w:jc w:val="both"/>
      </w:pPr>
      <w:r>
        <w:lastRenderedPageBreak/>
        <w:t>a)</w:t>
      </w:r>
      <w:r>
        <w:tab/>
        <w:t xml:space="preserve">splácanie úverov, pôžičiek alebo úrokov z prijatých úverov alebo pôžičiek, </w:t>
      </w:r>
    </w:p>
    <w:p w:rsidR="0040037E" w:rsidRDefault="0040037E" w:rsidP="0040037E">
      <w:pPr>
        <w:pStyle w:val="Odsekzoznamu"/>
        <w:ind w:left="2268" w:hanging="567"/>
        <w:jc w:val="both"/>
      </w:pPr>
      <w:r>
        <w:t>b)</w:t>
      </w:r>
      <w:r>
        <w:tab/>
        <w:t>úhradu miezd, platov, služobných príjmov, ostatných osobných vyrovnaní a výdavkov, ktoré nesúvisia alebo nie sú v súlade s účelom, na ktorý bol príspevok na podporu obrany štátu poskytnutý.</w:t>
      </w:r>
    </w:p>
    <w:p w:rsidR="0040037E" w:rsidRDefault="0040037E" w:rsidP="0040037E">
      <w:pPr>
        <w:pStyle w:val="Odsekzoznamu"/>
        <w:ind w:left="284"/>
        <w:jc w:val="both"/>
      </w:pPr>
    </w:p>
    <w:p w:rsidR="0040037E" w:rsidRDefault="0040037E" w:rsidP="0040037E">
      <w:pPr>
        <w:pStyle w:val="Odsekzoznamu"/>
        <w:ind w:left="1701" w:hanging="567"/>
        <w:jc w:val="both"/>
      </w:pPr>
      <w:r>
        <w:t>(5)</w:t>
      </w:r>
      <w:r>
        <w:tab/>
        <w:t>Na poskytovanie príspevku na podporu obrany štátu sa vzťahujú § 22 ods. 1 až 4 a 8, § 23 a § 25 ods. 4 až 9.“.“.</w:t>
      </w:r>
    </w:p>
    <w:p w:rsidR="0040037E" w:rsidRDefault="0040037E" w:rsidP="0040037E">
      <w:pPr>
        <w:jc w:val="both"/>
      </w:pPr>
    </w:p>
    <w:p w:rsidR="0040037E" w:rsidRDefault="0040037E" w:rsidP="0040037E">
      <w:pPr>
        <w:ind w:left="1134"/>
        <w:jc w:val="both"/>
      </w:pPr>
      <w:r>
        <w:t>Nasledujúci článok sa primerane prečísluje.</w:t>
      </w:r>
    </w:p>
    <w:p w:rsidR="0040037E" w:rsidRDefault="0040037E" w:rsidP="0040037E">
      <w:pPr>
        <w:jc w:val="both"/>
      </w:pPr>
    </w:p>
    <w:p w:rsidR="0040037E" w:rsidRDefault="0040037E" w:rsidP="0040037E">
      <w:pPr>
        <w:ind w:left="1134"/>
        <w:jc w:val="both"/>
      </w:pPr>
      <w:r>
        <w:t>V </w:t>
      </w:r>
      <w:r w:rsidRPr="006F16A8">
        <w:t>súvislosti</w:t>
      </w:r>
      <w:r>
        <w:t xml:space="preserve"> s </w:t>
      </w:r>
      <w:r w:rsidRPr="006F16A8">
        <w:t>uvedenou zmenou sa primerane upraví aj názov zákona.</w:t>
      </w:r>
    </w:p>
    <w:p w:rsidR="0040037E" w:rsidRDefault="0040037E" w:rsidP="0040037E">
      <w:pPr>
        <w:jc w:val="both"/>
      </w:pPr>
    </w:p>
    <w:p w:rsidR="0040037E" w:rsidRPr="00524D67" w:rsidRDefault="0040037E" w:rsidP="0040037E">
      <w:pPr>
        <w:keepNext/>
        <w:ind w:left="4537" w:hanging="1701"/>
        <w:jc w:val="both"/>
        <w:rPr>
          <w:i/>
        </w:rPr>
      </w:pPr>
      <w:r w:rsidRPr="00524D67">
        <w:rPr>
          <w:i/>
        </w:rPr>
        <w:t>Odôvodnenie k bodu 20:</w:t>
      </w:r>
    </w:p>
    <w:p w:rsidR="0040037E" w:rsidRDefault="0040037E" w:rsidP="0040037E">
      <w:pPr>
        <w:ind w:left="2836"/>
        <w:jc w:val="both"/>
      </w:pPr>
      <w:r>
        <w:t>Vzhľadom na zavedenie nového typu príspevku súvisiaceho s umožnením zriadenia a prevádzkovania stavieb na obranu štátu vo vzťahu k pozemkom pod letiskovou infraštruktúrou je potrebné upraviť podmienky poskytovania tohto príspevku.</w:t>
      </w:r>
    </w:p>
    <w:p w:rsidR="0040037E" w:rsidRDefault="0040037E" w:rsidP="0040037E">
      <w:pPr>
        <w:pStyle w:val="Zarkazkladnhotextu"/>
        <w:ind w:firstLine="0"/>
        <w:rPr>
          <w:rFonts w:ascii="Times New Roman" w:hAnsi="Times New Roman"/>
          <w:color w:val="auto"/>
          <w:szCs w:val="24"/>
          <w:lang w:val="sk-SK"/>
        </w:rPr>
      </w:pPr>
    </w:p>
    <w:p w:rsidR="0040037E" w:rsidRDefault="0040037E" w:rsidP="0040037E">
      <w:pPr>
        <w:spacing w:after="200" w:line="360" w:lineRule="auto"/>
        <w:jc w:val="both"/>
      </w:pPr>
    </w:p>
    <w:p w:rsidR="0040037E" w:rsidRPr="00E358A7" w:rsidRDefault="0040037E" w:rsidP="0040037E">
      <w:pPr>
        <w:pStyle w:val="Odsekzoznamu"/>
        <w:numPr>
          <w:ilvl w:val="0"/>
          <w:numId w:val="31"/>
        </w:numPr>
        <w:spacing w:after="200" w:line="360" w:lineRule="auto"/>
        <w:ind w:left="426" w:hanging="426"/>
        <w:jc w:val="both"/>
      </w:pPr>
      <w:r w:rsidRPr="00E358A7">
        <w:t xml:space="preserve">V čl. II   sa slová „15. novembra“ nahrádzajú slovami „1. decembra“. </w:t>
      </w:r>
    </w:p>
    <w:p w:rsidR="0040037E" w:rsidRPr="00E358A7" w:rsidRDefault="0040037E" w:rsidP="0040037E">
      <w:pPr>
        <w:pStyle w:val="Odsekzoznamu"/>
        <w:ind w:left="2836"/>
        <w:jc w:val="both"/>
      </w:pPr>
      <w:r w:rsidRPr="00E358A7">
        <w:t xml:space="preserve">Posunutie účinnosti zohľadňuje zákonné lehoty v legislatívnom </w:t>
      </w:r>
      <w:bookmarkStart w:id="0" w:name="_GoBack"/>
      <w:bookmarkEnd w:id="0"/>
      <w:r w:rsidRPr="00E358A7">
        <w:t xml:space="preserve">procese schvaľovania zákona ako aj potrebnú legisvakanciu. </w:t>
      </w:r>
    </w:p>
    <w:p w:rsidR="005B54DD" w:rsidRPr="003E5596" w:rsidRDefault="005B54DD" w:rsidP="00FB0F8C">
      <w:pPr>
        <w:spacing w:line="240" w:lineRule="atLeast"/>
        <w:jc w:val="both"/>
      </w:pPr>
    </w:p>
    <w:sectPr w:rsidR="005B54DD" w:rsidRPr="003E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4CC054F"/>
    <w:multiLevelType w:val="hybridMultilevel"/>
    <w:tmpl w:val="737CCD72"/>
    <w:lvl w:ilvl="0" w:tplc="E8A0D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A1E4E62"/>
    <w:multiLevelType w:val="hybridMultilevel"/>
    <w:tmpl w:val="613227FA"/>
    <w:lvl w:ilvl="0" w:tplc="EAE60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6"/>
  </w:num>
  <w:num w:numId="6">
    <w:abstractNumId w:val="3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</w:num>
  <w:num w:numId="12">
    <w:abstractNumId w:val="16"/>
  </w:num>
  <w:num w:numId="13">
    <w:abstractNumId w:val="5"/>
  </w:num>
  <w:num w:numId="14">
    <w:abstractNumId w:val="10"/>
  </w:num>
  <w:num w:numId="15">
    <w:abstractNumId w:val="27"/>
  </w:num>
  <w:num w:numId="16">
    <w:abstractNumId w:val="12"/>
  </w:num>
  <w:num w:numId="17">
    <w:abstractNumId w:val="20"/>
  </w:num>
  <w:num w:numId="18">
    <w:abstractNumId w:val="2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3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</w:num>
  <w:num w:numId="30">
    <w:abstractNumId w:val="21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21B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C533A"/>
    <w:rsid w:val="002E4760"/>
    <w:rsid w:val="002E7596"/>
    <w:rsid w:val="002F4226"/>
    <w:rsid w:val="00306C1C"/>
    <w:rsid w:val="00324809"/>
    <w:rsid w:val="00344BCE"/>
    <w:rsid w:val="0035162D"/>
    <w:rsid w:val="00353C60"/>
    <w:rsid w:val="00357D74"/>
    <w:rsid w:val="00362998"/>
    <w:rsid w:val="003847E8"/>
    <w:rsid w:val="00395AC3"/>
    <w:rsid w:val="00396086"/>
    <w:rsid w:val="003B14DF"/>
    <w:rsid w:val="003C78C9"/>
    <w:rsid w:val="003D3D38"/>
    <w:rsid w:val="003E5596"/>
    <w:rsid w:val="0040037E"/>
    <w:rsid w:val="00403133"/>
    <w:rsid w:val="00406D6E"/>
    <w:rsid w:val="004723E3"/>
    <w:rsid w:val="00496636"/>
    <w:rsid w:val="004E7EF1"/>
    <w:rsid w:val="00533D0E"/>
    <w:rsid w:val="00534559"/>
    <w:rsid w:val="005549F1"/>
    <w:rsid w:val="0057126D"/>
    <w:rsid w:val="00573BD8"/>
    <w:rsid w:val="0058601C"/>
    <w:rsid w:val="005931E3"/>
    <w:rsid w:val="005A7D28"/>
    <w:rsid w:val="005B54DD"/>
    <w:rsid w:val="005D0EBD"/>
    <w:rsid w:val="00613C95"/>
    <w:rsid w:val="0062474B"/>
    <w:rsid w:val="00647998"/>
    <w:rsid w:val="00656C2E"/>
    <w:rsid w:val="00674FC7"/>
    <w:rsid w:val="006757C1"/>
    <w:rsid w:val="006B6D45"/>
    <w:rsid w:val="006E1DB4"/>
    <w:rsid w:val="00720E42"/>
    <w:rsid w:val="0072121B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95A5C"/>
    <w:rsid w:val="00900583"/>
    <w:rsid w:val="00901424"/>
    <w:rsid w:val="00946264"/>
    <w:rsid w:val="00977D3D"/>
    <w:rsid w:val="00992331"/>
    <w:rsid w:val="00993E91"/>
    <w:rsid w:val="009C2138"/>
    <w:rsid w:val="009E3B1B"/>
    <w:rsid w:val="009E683A"/>
    <w:rsid w:val="00A070FA"/>
    <w:rsid w:val="00A17570"/>
    <w:rsid w:val="00A20FB1"/>
    <w:rsid w:val="00A23279"/>
    <w:rsid w:val="00A301B3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F09B1"/>
    <w:rsid w:val="00BF51B3"/>
    <w:rsid w:val="00BF7858"/>
    <w:rsid w:val="00C46E57"/>
    <w:rsid w:val="00C9009D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C37DD"/>
    <w:rsid w:val="00EF66C7"/>
    <w:rsid w:val="00F12013"/>
    <w:rsid w:val="00F8266D"/>
    <w:rsid w:val="00F85664"/>
    <w:rsid w:val="00FA303E"/>
    <w:rsid w:val="00FB0F8C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16E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numbered list,2,Normal 1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,2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67B2-C6A0-4FEE-93F2-4B09921B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42</cp:revision>
  <cp:lastPrinted>2024-10-17T06:01:00Z</cp:lastPrinted>
  <dcterms:created xsi:type="dcterms:W3CDTF">2019-01-14T09:00:00Z</dcterms:created>
  <dcterms:modified xsi:type="dcterms:W3CDTF">2024-10-21T14:47:00Z</dcterms:modified>
</cp:coreProperties>
</file>