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DF36C0A" w14:textId="77777777" w:rsidR="00FF209E" w:rsidRDefault="00FF209E" w:rsidP="00BC1C98"/>
    <w:p w14:paraId="6A82B5F8" w14:textId="68D8A767" w:rsidR="001221C5" w:rsidRDefault="001221C5" w:rsidP="001221C5">
      <w:pPr>
        <w:ind w:left="4955" w:firstLine="709"/>
      </w:pPr>
      <w:r>
        <w:t>6</w:t>
      </w:r>
      <w:r w:rsidR="00205039">
        <w:t>3</w:t>
      </w:r>
      <w:r w:rsidR="00FF209E">
        <w:t>. schôdza</w:t>
      </w:r>
    </w:p>
    <w:p w14:paraId="515240A3" w14:textId="40920788" w:rsidR="001221C5" w:rsidRDefault="001221C5" w:rsidP="001221C5">
      <w:pPr>
        <w:ind w:left="4955" w:firstLine="709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7F10BF">
        <w:t>7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1D043968" w:rsidR="00212AB6" w:rsidRPr="00991DCE" w:rsidRDefault="00BE1AF2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163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56073442" w:rsidR="00BC1C98" w:rsidRPr="00CD0180" w:rsidRDefault="00F47D92" w:rsidP="00BC1C98">
      <w:pPr>
        <w:jc w:val="center"/>
        <w:rPr>
          <w:b/>
        </w:rPr>
      </w:pPr>
      <w:r>
        <w:rPr>
          <w:b/>
        </w:rPr>
        <w:t>z</w:t>
      </w:r>
      <w:r w:rsidR="001221C5">
        <w:rPr>
          <w:b/>
        </w:rPr>
        <w:t xml:space="preserve">o 17. </w:t>
      </w:r>
      <w:r>
        <w:rPr>
          <w:b/>
        </w:rPr>
        <w:t>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793C43AF" w14:textId="6BEF40F6" w:rsidR="006F0EE6" w:rsidRDefault="002A0165" w:rsidP="00F77D41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 xml:space="preserve">návrhu </w:t>
      </w:r>
      <w:r w:rsidR="006F0EE6" w:rsidRPr="003E49AD">
        <w:rPr>
          <w:b/>
          <w:shd w:val="clear" w:color="auto" w:fill="FFFFFF"/>
        </w:rPr>
        <w:t>zákona o vzdelávaní dospelých</w:t>
      </w:r>
      <w:r w:rsidR="006F0EE6" w:rsidRPr="00AB111E">
        <w:rPr>
          <w:shd w:val="clear" w:color="auto" w:fill="FFFFFF"/>
        </w:rPr>
        <w:t xml:space="preserve"> a o zmene a doplnení niektorých zákonov </w:t>
      </w:r>
      <w:r w:rsidR="006F0EE6">
        <w:rPr>
          <w:shd w:val="clear" w:color="auto" w:fill="FFFFFF"/>
        </w:rPr>
        <w:t>(tlač 402)</w:t>
      </w:r>
    </w:p>
    <w:p w14:paraId="0116710D" w14:textId="77777777" w:rsidR="00F77D41" w:rsidRDefault="00F77D41" w:rsidP="00F77D41">
      <w:pPr>
        <w:jc w:val="both"/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11AA2AB" w14:textId="4E340CE5" w:rsidR="00F77D41" w:rsidRDefault="00BC1C98" w:rsidP="00924ECA">
      <w:pPr>
        <w:tabs>
          <w:tab w:val="left" w:pos="1276"/>
        </w:tabs>
        <w:jc w:val="both"/>
      </w:pPr>
      <w:r w:rsidRPr="00CD0180">
        <w:tab/>
      </w:r>
      <w:r w:rsidRPr="00F77D41">
        <w:t>s </w:t>
      </w:r>
      <w:r w:rsidR="0031096C" w:rsidRPr="00F77D41">
        <w:t>vládnym návrhom</w:t>
      </w:r>
      <w:r w:rsidR="006F0EE6">
        <w:t xml:space="preserve"> </w:t>
      </w:r>
      <w:r w:rsidR="006F0EE6" w:rsidRPr="008C2D23">
        <w:rPr>
          <w:bCs/>
          <w:shd w:val="clear" w:color="auto" w:fill="FFFFFF"/>
        </w:rPr>
        <w:t>zákona o vzdelávaní dospelých</w:t>
      </w:r>
      <w:r w:rsidR="006F0EE6" w:rsidRPr="00AB111E">
        <w:rPr>
          <w:shd w:val="clear" w:color="auto" w:fill="FFFFFF"/>
        </w:rPr>
        <w:t xml:space="preserve"> a o zmene a doplnení niektorých zákonov </w:t>
      </w:r>
      <w:r w:rsidR="006F0EE6">
        <w:rPr>
          <w:shd w:val="clear" w:color="auto" w:fill="FFFFFF"/>
        </w:rPr>
        <w:t>(tlač 402)</w:t>
      </w:r>
      <w:r w:rsidR="006F0EE6">
        <w:t>;</w:t>
      </w:r>
    </w:p>
    <w:p w14:paraId="467C6AD9" w14:textId="77777777" w:rsidR="006F0EE6" w:rsidRPr="006F0EE6" w:rsidRDefault="006F0EE6" w:rsidP="00924ECA">
      <w:pPr>
        <w:tabs>
          <w:tab w:val="left" w:pos="1276"/>
        </w:tabs>
        <w:jc w:val="both"/>
      </w:pPr>
    </w:p>
    <w:p w14:paraId="4A82503C" w14:textId="77A03833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4A741D32" w14:textId="77777777" w:rsidR="00F77D41" w:rsidRDefault="00F77D41" w:rsidP="00F77D41">
      <w:pPr>
        <w:tabs>
          <w:tab w:val="left" w:pos="284"/>
          <w:tab w:val="left" w:pos="3402"/>
          <w:tab w:val="left" w:pos="3828"/>
        </w:tabs>
        <w:jc w:val="both"/>
      </w:pPr>
    </w:p>
    <w:p w14:paraId="4917F09A" w14:textId="7DF44CC7" w:rsidR="00BC1C98" w:rsidRPr="006F0EE6" w:rsidRDefault="00F77D41" w:rsidP="00F77D41">
      <w:pPr>
        <w:tabs>
          <w:tab w:val="left" w:pos="284"/>
          <w:tab w:val="left" w:pos="1134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CD0180">
        <w:rPr>
          <w:rFonts w:cs="Arial"/>
          <w:noProof/>
        </w:rPr>
        <w:t xml:space="preserve">vládny </w:t>
      </w:r>
      <w:r w:rsidR="006F0EE6" w:rsidRPr="00BE1AF2">
        <w:rPr>
          <w:shd w:val="clear" w:color="auto" w:fill="FFFFFF"/>
        </w:rPr>
        <w:t>návrh zákona o vzdelávaní dospelých a o zmene a</w:t>
      </w:r>
      <w:r w:rsidR="006F0EE6" w:rsidRPr="00AB111E">
        <w:rPr>
          <w:shd w:val="clear" w:color="auto" w:fill="FFFFFF"/>
        </w:rPr>
        <w:t xml:space="preserve"> doplnení niektorých zákonov </w:t>
      </w:r>
      <w:r w:rsidR="006F0EE6">
        <w:rPr>
          <w:shd w:val="clear" w:color="auto" w:fill="FFFFFF"/>
        </w:rPr>
        <w:t>(tlač 402)</w:t>
      </w:r>
      <w:r w:rsidR="006F0EE6">
        <w:t xml:space="preserve"> </w:t>
      </w:r>
      <w:r>
        <w:rPr>
          <w:rFonts w:cs="Arial"/>
          <w:b/>
          <w:noProof/>
        </w:rPr>
        <w:t>s</w:t>
      </w:r>
      <w:r w:rsidR="00BC1C98" w:rsidRPr="00CD0180">
        <w:rPr>
          <w:b/>
          <w:bCs/>
        </w:rPr>
        <w:t xml:space="preserve">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6BDA586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>predložiť stanovisko výboru k uvedenému návrhu zákona predsed</w:t>
      </w:r>
      <w:r w:rsidR="00982ADC">
        <w:t>níčke</w:t>
      </w:r>
      <w:r w:rsidRPr="00CD0180">
        <w:t xml:space="preserve"> gestorského Výboru Národnej rady Slovenskej </w:t>
      </w:r>
      <w:r w:rsidRPr="00622EC1">
        <w:t xml:space="preserve">republiky </w:t>
      </w:r>
      <w:r w:rsidR="00924ECA" w:rsidRPr="00622EC1">
        <w:t>pre</w:t>
      </w:r>
      <w:r w:rsidR="006F0EE6">
        <w:t xml:space="preserve"> vzdelávanie, vedu, mládež a šport</w:t>
      </w:r>
      <w:r w:rsidR="00924ECA" w:rsidRPr="00622EC1">
        <w:t>.</w:t>
      </w:r>
      <w:r w:rsidR="00924ECA" w:rsidRPr="00CD0180">
        <w:t xml:space="preserve">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1BA2B46A" w14:textId="25F732E3" w:rsidR="00D8539D" w:rsidRDefault="00D8539D" w:rsidP="008D7E05">
      <w:pPr>
        <w:jc w:val="both"/>
      </w:pPr>
    </w:p>
    <w:p w14:paraId="201110F2" w14:textId="7AC18B16" w:rsidR="007E5928" w:rsidRDefault="007E5928" w:rsidP="008D7E05">
      <w:pPr>
        <w:jc w:val="both"/>
      </w:pPr>
    </w:p>
    <w:p w14:paraId="6E01C593" w14:textId="55057889" w:rsidR="007E5928" w:rsidRDefault="007E5928" w:rsidP="008D7E05">
      <w:pPr>
        <w:jc w:val="both"/>
      </w:pPr>
    </w:p>
    <w:p w14:paraId="4DEDFB68" w14:textId="77777777" w:rsidR="007E5928" w:rsidRPr="00CD0180" w:rsidRDefault="007E5928" w:rsidP="008D7E05">
      <w:pPr>
        <w:jc w:val="both"/>
      </w:pPr>
      <w:bookmarkStart w:id="1" w:name="_GoBack"/>
      <w:bookmarkEnd w:id="1"/>
    </w:p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Default="00622EC1" w:rsidP="008D7E05"/>
    <w:p w14:paraId="20F1AA9F" w14:textId="54F3A1BC" w:rsidR="006F0EE6" w:rsidRPr="00CD0180" w:rsidRDefault="006F0EE6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2339F8AD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BE1AF2">
        <w:rPr>
          <w:b/>
        </w:rPr>
        <w:t>163</w:t>
      </w:r>
    </w:p>
    <w:p w14:paraId="041DEB44" w14:textId="0F0E7CA8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1221C5">
        <w:rPr>
          <w:b/>
        </w:rPr>
        <w:t xml:space="preserve">o 17. </w:t>
      </w:r>
      <w:r w:rsidR="008924C9">
        <w:rPr>
          <w:b/>
        </w:rPr>
        <w:t>októbra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205D6D3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BE1AF2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4C628CAB" w14:textId="02D2F559" w:rsidR="006F0EE6" w:rsidRDefault="00924ECA" w:rsidP="00C61413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C61413">
        <w:rPr>
          <w:b/>
        </w:rPr>
        <w:t xml:space="preserve">k vládnemu </w:t>
      </w:r>
      <w:r w:rsidR="006F0EE6" w:rsidRPr="006F0EE6">
        <w:rPr>
          <w:b/>
          <w:bCs/>
          <w:shd w:val="clear" w:color="auto" w:fill="FFFFFF"/>
        </w:rPr>
        <w:t>návrh</w:t>
      </w:r>
      <w:r w:rsidR="006F0EE6">
        <w:rPr>
          <w:b/>
          <w:shd w:val="clear" w:color="auto" w:fill="FFFFFF"/>
        </w:rPr>
        <w:t>u</w:t>
      </w:r>
      <w:r w:rsidR="006F0EE6" w:rsidRPr="006F0EE6">
        <w:rPr>
          <w:b/>
          <w:shd w:val="clear" w:color="auto" w:fill="FFFFFF"/>
        </w:rPr>
        <w:t xml:space="preserve"> </w:t>
      </w:r>
      <w:r w:rsidR="006F0EE6" w:rsidRPr="003E49AD">
        <w:rPr>
          <w:b/>
          <w:shd w:val="clear" w:color="auto" w:fill="FFFFFF"/>
        </w:rPr>
        <w:t>zákona o vzdelávaní dospelých</w:t>
      </w:r>
      <w:r w:rsidR="006F0EE6" w:rsidRPr="00AB111E">
        <w:rPr>
          <w:shd w:val="clear" w:color="auto" w:fill="FFFFFF"/>
        </w:rPr>
        <w:t xml:space="preserve"> </w:t>
      </w:r>
      <w:r w:rsidR="006F0EE6" w:rsidRPr="006F0EE6">
        <w:rPr>
          <w:b/>
          <w:bCs/>
          <w:shd w:val="clear" w:color="auto" w:fill="FFFFFF"/>
        </w:rPr>
        <w:t>a o zmene a doplnení niektorých zákonov</w:t>
      </w:r>
      <w:r w:rsidR="006F0EE6" w:rsidRPr="00AB111E">
        <w:rPr>
          <w:shd w:val="clear" w:color="auto" w:fill="FFFFFF"/>
        </w:rPr>
        <w:t xml:space="preserve"> </w:t>
      </w:r>
      <w:r w:rsidR="006F0EE6" w:rsidRPr="006F0EE6">
        <w:rPr>
          <w:b/>
          <w:bCs/>
          <w:shd w:val="clear" w:color="auto" w:fill="FFFFFF"/>
        </w:rPr>
        <w:t>(tlač 402)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350F0531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6202EF3D" w14:textId="77777777" w:rsidR="00BE1AF2" w:rsidRDefault="00BE1AF2" w:rsidP="00BE1AF2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I</w:t>
      </w:r>
    </w:p>
    <w:p w14:paraId="25A0EEE6" w14:textId="77777777" w:rsidR="00BE1AF2" w:rsidRDefault="00BE1AF2" w:rsidP="00BE1AF2">
      <w:pPr>
        <w:spacing w:line="360" w:lineRule="auto"/>
        <w:jc w:val="both"/>
        <w:rPr>
          <w:rFonts w:eastAsiaTheme="minorHAnsi"/>
          <w:lang w:eastAsia="en-US"/>
        </w:rPr>
      </w:pPr>
      <w:r>
        <w:t>1. V čl. I § 8 ods. 15 písm. f) sa na konci pripájajú slová tieto slová: „do registra vzdelávacích inštitúcií“.</w:t>
      </w:r>
    </w:p>
    <w:p w14:paraId="29F9C213" w14:textId="77777777" w:rsidR="00BE1AF2" w:rsidRDefault="00BE1AF2" w:rsidP="00BE1AF2">
      <w:pPr>
        <w:ind w:left="4253"/>
        <w:jc w:val="both"/>
      </w:pPr>
      <w:r>
        <w:t>Ide o legislatívno-technickú pripomienku, ktorou sa spresňuje navrhovaný právny text tak, aby bolo jednoznačne zrejmé, že dôvodom na vymazanie z registra vzdelávacích inštitúcií je uplynutie doby zápisu do registra vzdelávacích inštitúcií.</w:t>
      </w:r>
    </w:p>
    <w:p w14:paraId="6D97288B" w14:textId="77777777" w:rsidR="00BE1AF2" w:rsidRDefault="00BE1AF2" w:rsidP="00BE1AF2">
      <w:pPr>
        <w:spacing w:line="360" w:lineRule="auto"/>
      </w:pPr>
    </w:p>
    <w:p w14:paraId="5AFB4DF0" w14:textId="77777777" w:rsidR="00BE1AF2" w:rsidRDefault="00BE1AF2" w:rsidP="00BE1AF2">
      <w:pPr>
        <w:spacing w:before="120" w:line="360" w:lineRule="auto"/>
        <w:jc w:val="both"/>
      </w:pPr>
      <w:r>
        <w:t xml:space="preserve">2. V čl. I § 21 ods. 10 sa slovo „žiadateľa“ nahrádza slovom „uchádzača“. </w:t>
      </w:r>
    </w:p>
    <w:p w14:paraId="75E9CA53" w14:textId="216513F2" w:rsidR="00BE1AF2" w:rsidRDefault="00BE1AF2" w:rsidP="00BE1AF2">
      <w:pPr>
        <w:spacing w:before="100" w:beforeAutospacing="1"/>
        <w:ind w:left="4247"/>
        <w:contextualSpacing/>
        <w:jc w:val="both"/>
      </w:pPr>
      <w:r>
        <w:t>Ide o legislatívno-technickú úpravu, ktorou sa zosúlaďuje terminológia v rámci predkladaného návrhu zákona, kde aj po absolvovaní skúšky, ide stále o tú istú osobu uchádzača. Zároveň sa sleduje dodržiavanie legislatívnej skratky zavedenej v čl. I § 19 ods. 5. V prípade ponechania pojmu „žiadateľ“ tak pre tú istú osobu budú v návrhu zákona použité dva pojmy.</w:t>
      </w:r>
    </w:p>
    <w:p w14:paraId="3DBAF265" w14:textId="77777777" w:rsidR="007D610B" w:rsidRDefault="007D610B" w:rsidP="00BE1AF2">
      <w:pPr>
        <w:spacing w:before="100" w:beforeAutospacing="1"/>
        <w:ind w:left="4247"/>
        <w:contextualSpacing/>
        <w:jc w:val="both"/>
      </w:pPr>
    </w:p>
    <w:p w14:paraId="2503BFB3" w14:textId="77777777" w:rsidR="00BE1AF2" w:rsidRDefault="00BE1AF2" w:rsidP="00BE1AF2">
      <w:pPr>
        <w:spacing w:before="120" w:line="360" w:lineRule="auto"/>
        <w:jc w:val="both"/>
      </w:pPr>
      <w:r>
        <w:t xml:space="preserve">3. V čl. I § 24 ods. 4 sa slová „osoba, ktorej“ nahrádzajú slovami „uchádzač, ktorému“. </w:t>
      </w:r>
    </w:p>
    <w:p w14:paraId="1BDDFF16" w14:textId="47F1F178" w:rsidR="00BE1AF2" w:rsidRDefault="00BE1AF2" w:rsidP="00BE1AF2">
      <w:pPr>
        <w:spacing w:before="100" w:beforeAutospacing="1"/>
        <w:ind w:left="4247"/>
        <w:contextualSpacing/>
        <w:jc w:val="both"/>
      </w:pPr>
      <w:r>
        <w:t xml:space="preserve">Ide o legislatívno-technickú úpravu, ktorou sa zosúlaďuje terminológia v rámci predkladaného návrhu zákona, kde aj po absolvovaní skúšky ide stále o tú istú osobu uchádzača. Zároveň sa sleduje dodržiavanie legislatívnej skratky zavedenej v čl. I § 19 ods. 5. </w:t>
      </w:r>
    </w:p>
    <w:p w14:paraId="27C96E33" w14:textId="77777777" w:rsidR="007D610B" w:rsidRDefault="007D610B" w:rsidP="00BE1AF2">
      <w:pPr>
        <w:spacing w:before="100" w:beforeAutospacing="1"/>
        <w:ind w:left="4247"/>
        <w:contextualSpacing/>
        <w:jc w:val="both"/>
      </w:pPr>
    </w:p>
    <w:p w14:paraId="2E8FA64A" w14:textId="77777777" w:rsidR="00BE1AF2" w:rsidRDefault="00BE1AF2" w:rsidP="00BE1AF2">
      <w:pPr>
        <w:spacing w:before="120" w:line="360" w:lineRule="auto"/>
        <w:jc w:val="both"/>
      </w:pPr>
      <w:r>
        <w:t xml:space="preserve">4. V čl. I § 25 ods. 8 písm. b) sa slovo „prijímateľa“ nahrádza slovom „žiadateľa“. </w:t>
      </w:r>
    </w:p>
    <w:p w14:paraId="57EB40AB" w14:textId="759559B0" w:rsidR="00BE1AF2" w:rsidRDefault="00BE1AF2" w:rsidP="00BE1AF2">
      <w:pPr>
        <w:spacing w:before="100" w:beforeAutospacing="1"/>
        <w:ind w:left="4247"/>
        <w:contextualSpacing/>
        <w:jc w:val="both"/>
      </w:pPr>
      <w:r>
        <w:t xml:space="preserve">Ide o legislatívno-technickú úpravu, ktorou  sa precizuje navrhovaná terminológia tak, aby bolo zrejmé, že peňažné prostriedky sa vedú na </w:t>
      </w:r>
      <w:r>
        <w:lastRenderedPageBreak/>
        <w:t>bankovom účte úspešného žiadateľa. Pojem „prijímateľ“ je všeobecný pojem, a možno zaň považovať aj inú osobu ako úspešného žiadateľa.</w:t>
      </w:r>
    </w:p>
    <w:p w14:paraId="7D9EB9DB" w14:textId="77777777" w:rsidR="007D610B" w:rsidRDefault="007D610B" w:rsidP="00BE1AF2">
      <w:pPr>
        <w:spacing w:before="100" w:beforeAutospacing="1"/>
        <w:ind w:left="4247"/>
        <w:contextualSpacing/>
        <w:jc w:val="both"/>
      </w:pPr>
    </w:p>
    <w:p w14:paraId="771CCD83" w14:textId="77777777" w:rsidR="00BE1AF2" w:rsidRDefault="00BE1AF2" w:rsidP="00BE1AF2">
      <w:pPr>
        <w:spacing w:before="120" w:line="360" w:lineRule="auto"/>
        <w:jc w:val="both"/>
      </w:pPr>
      <w:r>
        <w:t xml:space="preserve">5. V čl. I § 31 ods. 3 písm. a) sa slová „§ 32 ods. 1 písm. g)“ nahrádzajú slovami „§ 32 ods. 1 písm. f)“. </w:t>
      </w:r>
    </w:p>
    <w:p w14:paraId="27052249" w14:textId="77777777" w:rsidR="00BE1AF2" w:rsidRDefault="00BE1AF2" w:rsidP="00BE1AF2">
      <w:pPr>
        <w:spacing w:before="100" w:beforeAutospacing="1"/>
        <w:ind w:left="4247"/>
        <w:contextualSpacing/>
        <w:jc w:val="both"/>
      </w:pPr>
      <w:r>
        <w:t xml:space="preserve">Ide o legislatívno-technickú úpravu, ktorou sa upravuje nesprávny vnútorný odkaz. Pokutu za </w:t>
      </w:r>
      <w:r>
        <w:tab/>
        <w:t>neodstránenie zistených nedostatkov alebo neoznámenie splnenia opatrení na ich odstránenie podľa § 32 ods. 1 upravuje ustanovenie § 32 ods. 1 písm. f).</w:t>
      </w:r>
    </w:p>
    <w:p w14:paraId="0B012290" w14:textId="77777777" w:rsidR="00BE1AF2" w:rsidRDefault="00BE1AF2" w:rsidP="00BE1AF2">
      <w:pPr>
        <w:spacing w:line="360" w:lineRule="auto"/>
        <w:jc w:val="both"/>
        <w:rPr>
          <w:rFonts w:eastAsiaTheme="minorHAnsi"/>
          <w:lang w:eastAsia="en-US"/>
        </w:rPr>
      </w:pPr>
    </w:p>
    <w:p w14:paraId="4597B233" w14:textId="77777777" w:rsidR="00BE1AF2" w:rsidRDefault="00BE1AF2" w:rsidP="00BE1AF2">
      <w:pPr>
        <w:spacing w:line="360" w:lineRule="auto"/>
        <w:jc w:val="both"/>
      </w:pPr>
      <w:r>
        <w:t>6. V čl. I § 33 ods. 3 sa slová „na základe iných právnych základov“ nahrádzajú slovami „ na inom právnom základe“.</w:t>
      </w:r>
    </w:p>
    <w:p w14:paraId="679C17BB" w14:textId="77777777" w:rsidR="00BE1AF2" w:rsidRDefault="00BE1AF2" w:rsidP="00BE1AF2">
      <w:pPr>
        <w:ind w:left="4253"/>
        <w:jc w:val="both"/>
      </w:pPr>
      <w:r>
        <w:t>Ide o legislatívno-technickú pripomienku, ktorou sa spresňuje navrhovaný právny text. Podľa čl. 6 ods. 1 všeobecného  nariadenia o ochrane údajov sa na zákonnosť spracúvania údajov vyžaduje splnenie aspoň jednej, v čl. 6 nariadenia, uvedených podmienok („1.  Spracúvanie je zákonné iba vtedy a iba v tom rozsahu, keď je splnená aspoň jedna z týchto podmienok:...“).</w:t>
      </w:r>
    </w:p>
    <w:p w14:paraId="6A474C87" w14:textId="77777777" w:rsidR="00BE1AF2" w:rsidRDefault="00BE1AF2" w:rsidP="00BE1AF2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II</w:t>
      </w:r>
    </w:p>
    <w:p w14:paraId="4C4FD0F3" w14:textId="77777777" w:rsidR="00BE1AF2" w:rsidRDefault="00BE1AF2" w:rsidP="00BE1AF2">
      <w:pPr>
        <w:spacing w:before="120" w:line="360" w:lineRule="auto"/>
        <w:jc w:val="both"/>
      </w:pPr>
      <w:r>
        <w:t xml:space="preserve">7. V čl. II 3. bod § 22 ods. 1 písm. e) sa vypúšťa slovo „alebo“. </w:t>
      </w:r>
    </w:p>
    <w:p w14:paraId="2D0FE86C" w14:textId="77777777" w:rsidR="00BE1AF2" w:rsidRDefault="00BE1AF2" w:rsidP="00BE1AF2">
      <w:pPr>
        <w:spacing w:before="100" w:beforeAutospacing="1"/>
        <w:ind w:left="4247"/>
        <w:contextualSpacing/>
        <w:jc w:val="both"/>
      </w:pPr>
      <w:r>
        <w:t>Ide o legislatívno-technickú úpravu, ktorou sa vypúšťa spojka „alebo“ z dôvodu, že § 22 ods. 1 sa v čl. II 4. bod dopĺňa novým písmenom a spojka „alebo“ sa dopĺňa do písmena f).</w:t>
      </w:r>
    </w:p>
    <w:p w14:paraId="56545186" w14:textId="77777777" w:rsidR="00BE1AF2" w:rsidRDefault="00BE1AF2" w:rsidP="00BE1AF2">
      <w:pPr>
        <w:spacing w:before="120" w:line="360" w:lineRule="auto"/>
        <w:jc w:val="both"/>
      </w:pPr>
    </w:p>
    <w:p w14:paraId="7BC856CB" w14:textId="77777777" w:rsidR="00BE1AF2" w:rsidRDefault="00BE1AF2" w:rsidP="00BE1AF2">
      <w:pPr>
        <w:spacing w:before="120" w:line="360" w:lineRule="auto"/>
        <w:jc w:val="both"/>
      </w:pPr>
      <w:r>
        <w:t xml:space="preserve">8. V čl. II 7. bod sa v úvodnej vete slová „§ 80ao“ nahrádzajú slovami „§ 80ap“, slová „§ 80ap“ sa nahrádzajú slovami „§ 80aq“ a v nadpise prechodného ustanovenia sa slová „§ 80ap“ nahrádzajú slovami „§ 80aq“. </w:t>
      </w:r>
    </w:p>
    <w:p w14:paraId="4FB6B723" w14:textId="4D4D0FC0" w:rsidR="00BE1AF2" w:rsidRDefault="00BE1AF2" w:rsidP="00BE1AF2">
      <w:pPr>
        <w:spacing w:before="100" w:beforeAutospacing="1"/>
        <w:ind w:left="4247"/>
        <w:contextualSpacing/>
        <w:jc w:val="both"/>
      </w:pPr>
      <w:r>
        <w:t xml:space="preserve">Ide o legislatívno-technickú úpravu, ktorou sa preznačuje prechodné ustanovenie v nadväznosti na prijatie zákona o niektorých povinnostiach a oprávneniach v oblasti </w:t>
      </w:r>
      <w:proofErr w:type="spellStart"/>
      <w:r>
        <w:t>kryptoaktív</w:t>
      </w:r>
      <w:proofErr w:type="spellEnd"/>
      <w:r>
        <w:t xml:space="preserve"> a o zmene a doplnení niektorých zákonov, dňa 11. 9. 2024 (zákon č. 248/2024 Z. z.), ktorý v čl. IV vkladá nové prechodné ustanovenie § 80ap do zákona o živnostenskom podnikaní.</w:t>
      </w:r>
    </w:p>
    <w:p w14:paraId="20622912" w14:textId="77777777" w:rsidR="007D610B" w:rsidRDefault="007D610B" w:rsidP="00BE1AF2">
      <w:pPr>
        <w:spacing w:before="100" w:beforeAutospacing="1"/>
        <w:ind w:left="4247"/>
        <w:contextualSpacing/>
        <w:jc w:val="both"/>
      </w:pPr>
    </w:p>
    <w:p w14:paraId="2F9C8A44" w14:textId="77777777" w:rsidR="00BE1AF2" w:rsidRDefault="00BE1AF2" w:rsidP="00BE1AF2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lastRenderedPageBreak/>
        <w:t>K čl. IV</w:t>
      </w:r>
    </w:p>
    <w:p w14:paraId="2371104C" w14:textId="77777777" w:rsidR="00BE1AF2" w:rsidRDefault="00BE1AF2" w:rsidP="00BE1AF2">
      <w:pPr>
        <w:spacing w:before="120" w:line="360" w:lineRule="auto"/>
        <w:jc w:val="both"/>
      </w:pPr>
      <w:r>
        <w:t>9. V čl. IV sa pred doterajší novelizačný bod vkladá nový bod 1, ktorý znie:</w:t>
      </w:r>
    </w:p>
    <w:p w14:paraId="438AF2ED" w14:textId="77777777" w:rsidR="00BE1AF2" w:rsidRDefault="00BE1AF2" w:rsidP="00BE1AF2">
      <w:pPr>
        <w:spacing w:before="120" w:line="360" w:lineRule="auto"/>
        <w:jc w:val="both"/>
      </w:pPr>
      <w:r>
        <w:t>„1. V poznámke pod čiarou k odkazu 1 sa slová „zákon č. 568/2009 Z. z. o celoživotnom vzdelávaní a o zmene a doplnení niektorých zákonov“ nahrádzajú slovami „zákon č. .../2024 o vzdelávaní dospelých o zmene a doplnení niektorých zákonov“.</w:t>
      </w:r>
    </w:p>
    <w:p w14:paraId="4496343B" w14:textId="77777777" w:rsidR="00BE1AF2" w:rsidRDefault="00BE1AF2" w:rsidP="00BE1AF2">
      <w:pPr>
        <w:spacing w:before="120" w:line="360" w:lineRule="auto"/>
        <w:jc w:val="both"/>
      </w:pPr>
      <w:r>
        <w:t>Doterajší novelizačný bod sa označuje ako bod 2.</w:t>
      </w:r>
    </w:p>
    <w:p w14:paraId="515E95DF" w14:textId="77777777" w:rsidR="00BE1AF2" w:rsidRDefault="00BE1AF2" w:rsidP="00BE1AF2">
      <w:pPr>
        <w:spacing w:before="100" w:beforeAutospacing="1"/>
        <w:ind w:left="4247"/>
        <w:contextualSpacing/>
        <w:jc w:val="both"/>
      </w:pPr>
      <w:r>
        <w:t>Ide o legislatívno-technickú úpravu, ktorou sa precizuje poznámka pod čiarou.</w:t>
      </w:r>
    </w:p>
    <w:p w14:paraId="34A86F11" w14:textId="77777777" w:rsidR="00BE1AF2" w:rsidRDefault="00BE1AF2" w:rsidP="00BE1AF2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VIII</w:t>
      </w:r>
    </w:p>
    <w:p w14:paraId="3CB9BDF6" w14:textId="77777777" w:rsidR="00BE1AF2" w:rsidRDefault="00BE1AF2" w:rsidP="00BE1AF2">
      <w:pPr>
        <w:spacing w:before="120" w:line="360" w:lineRule="auto"/>
        <w:jc w:val="both"/>
      </w:pPr>
      <w:r>
        <w:t xml:space="preserve">10. V čl. VIII 2. bod sa na konci novelizačného bodu pripája táto veta: „Poznámka pod čiarou k odkazu 9 sa vypúšťa.“. </w:t>
      </w:r>
    </w:p>
    <w:p w14:paraId="3CB95797" w14:textId="77777777" w:rsidR="00BE1AF2" w:rsidRDefault="00BE1AF2" w:rsidP="00BE1AF2">
      <w:pPr>
        <w:spacing w:before="100" w:beforeAutospacing="1"/>
        <w:ind w:left="4247"/>
        <w:contextualSpacing/>
        <w:jc w:val="both"/>
      </w:pPr>
      <w:r>
        <w:t>Ide o legislatívno-technickú úpravu, ktorou sa vypúšťa poznámka pod čiarou, ktorá sa zmenou znenia § 33 ods. 2 stala nadbytočnou.</w:t>
      </w:r>
    </w:p>
    <w:p w14:paraId="2D6211CD" w14:textId="77777777" w:rsidR="00BE1AF2" w:rsidRDefault="00BE1AF2" w:rsidP="00BE1AF2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>K čl. XII</w:t>
      </w:r>
    </w:p>
    <w:p w14:paraId="2651A610" w14:textId="77777777" w:rsidR="00BE1AF2" w:rsidRDefault="00BE1AF2" w:rsidP="00BE1AF2">
      <w:pPr>
        <w:spacing w:before="120" w:line="360" w:lineRule="auto"/>
        <w:jc w:val="both"/>
      </w:pPr>
      <w:r>
        <w:t>11. V čl. XII 1. bod sa za slová „§ 161 ods. 3 písm. a)“ vkladajú slová „ a § 163 ods. 7 písmeno a)“.</w:t>
      </w:r>
    </w:p>
    <w:p w14:paraId="255C7D52" w14:textId="77777777" w:rsidR="00BE1AF2" w:rsidRDefault="00BE1AF2" w:rsidP="00BE1AF2">
      <w:pPr>
        <w:spacing w:before="100" w:beforeAutospacing="1"/>
        <w:ind w:left="4247"/>
        <w:contextualSpacing/>
        <w:jc w:val="both"/>
      </w:pPr>
      <w:r>
        <w:t>Ide o legislatívno-technickú úpravu, ktorou sa navrhuje zmena terminológie v § 163 ods. 7 písmeno a) rovnako, ako sa navrhuje v súvisiacom ustanovení § 161 ods. 3 písm. a) v čl. I 1. bod.</w:t>
      </w:r>
    </w:p>
    <w:p w14:paraId="68406D88" w14:textId="77777777" w:rsidR="00BE1AF2" w:rsidRDefault="00BE1AF2" w:rsidP="00BE1AF2">
      <w:pPr>
        <w:autoSpaceDE w:val="0"/>
        <w:autoSpaceDN w:val="0"/>
        <w:jc w:val="both"/>
        <w:rPr>
          <w:rFonts w:eastAsiaTheme="minorHAnsi"/>
        </w:rPr>
      </w:pPr>
    </w:p>
    <w:p w14:paraId="0AB6E3D5" w14:textId="77777777" w:rsidR="00BE1AF2" w:rsidRDefault="00BE1AF2" w:rsidP="00BE1AF2">
      <w:pPr>
        <w:autoSpaceDE w:val="0"/>
        <w:autoSpaceDN w:val="0"/>
        <w:jc w:val="both"/>
      </w:pPr>
    </w:p>
    <w:p w14:paraId="1C46E68C" w14:textId="77777777" w:rsidR="00BE1AF2" w:rsidRDefault="00BE1AF2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BE1AF2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21C5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03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0EE6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D610B"/>
    <w:rsid w:val="007E5928"/>
    <w:rsid w:val="007E610C"/>
    <w:rsid w:val="007F10BF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C2D23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82ADC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1AF2"/>
    <w:rsid w:val="00BE2680"/>
    <w:rsid w:val="00BF65C1"/>
    <w:rsid w:val="00C10EEA"/>
    <w:rsid w:val="00C4621B"/>
    <w:rsid w:val="00C539CE"/>
    <w:rsid w:val="00C56A7B"/>
    <w:rsid w:val="00C61413"/>
    <w:rsid w:val="00C621A5"/>
    <w:rsid w:val="00C76F2D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102</cp:revision>
  <cp:lastPrinted>2024-10-14T11:18:00Z</cp:lastPrinted>
  <dcterms:created xsi:type="dcterms:W3CDTF">2023-03-28T09:22:00Z</dcterms:created>
  <dcterms:modified xsi:type="dcterms:W3CDTF">2024-10-14T11:19:00Z</dcterms:modified>
</cp:coreProperties>
</file>