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C89F" w14:textId="77777777" w:rsidR="00AE7FF2" w:rsidRPr="00CD0180" w:rsidRDefault="00AE7FF2" w:rsidP="00AE7FF2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4A6852E7" w14:textId="77777777" w:rsidR="00AE7FF2" w:rsidRPr="00CD0180" w:rsidRDefault="00AE7FF2" w:rsidP="00AE7FF2">
      <w:pPr>
        <w:rPr>
          <w:b/>
        </w:rPr>
      </w:pPr>
      <w:r w:rsidRPr="00CD0180">
        <w:rPr>
          <w:b/>
        </w:rPr>
        <w:t>NÁRODNEJ RADY SLOVENSKEJ REPUBLIKY</w:t>
      </w:r>
    </w:p>
    <w:p w14:paraId="26F190BA" w14:textId="77777777" w:rsidR="00AE7FF2" w:rsidRDefault="00AE7FF2" w:rsidP="00AE7FF2">
      <w:pPr>
        <w:ind w:left="4955" w:firstLine="709"/>
      </w:pPr>
      <w:r>
        <w:t>63. schôdza</w:t>
      </w:r>
    </w:p>
    <w:p w14:paraId="1C49F050" w14:textId="06B29626" w:rsidR="00AE7FF2" w:rsidRDefault="00AE7FF2" w:rsidP="00AE7FF2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005C98">
        <w:t>4</w:t>
      </w:r>
    </w:p>
    <w:p w14:paraId="17A77EBA" w14:textId="77777777" w:rsidR="00AE7FF2" w:rsidRPr="00CD0180" w:rsidRDefault="00AE7FF2" w:rsidP="00AE7FF2">
      <w:pPr>
        <w:pStyle w:val="Bezriadkovania"/>
      </w:pPr>
    </w:p>
    <w:p w14:paraId="0FB567E3" w14:textId="0294222C" w:rsidR="00AE7FF2" w:rsidRPr="00991DCE" w:rsidRDefault="00AE7FF2" w:rsidP="00AE7FF2">
      <w:pPr>
        <w:jc w:val="center"/>
        <w:rPr>
          <w:sz w:val="36"/>
          <w:szCs w:val="36"/>
        </w:rPr>
      </w:pPr>
      <w:r>
        <w:rPr>
          <w:sz w:val="36"/>
          <w:szCs w:val="36"/>
        </w:rPr>
        <w:t>160</w:t>
      </w:r>
    </w:p>
    <w:p w14:paraId="3D5F196D" w14:textId="77777777" w:rsidR="00AE7FF2" w:rsidRPr="00CD0180" w:rsidRDefault="00AE7FF2" w:rsidP="00AE7FF2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045F39A7" w14:textId="77777777" w:rsidR="00AE7FF2" w:rsidRPr="00CD0180" w:rsidRDefault="00AE7FF2" w:rsidP="00AE7FF2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43360FB" w14:textId="77777777" w:rsidR="00AE7FF2" w:rsidRPr="00CD0180" w:rsidRDefault="00AE7FF2" w:rsidP="00AE7FF2">
      <w:pPr>
        <w:jc w:val="center"/>
        <w:rPr>
          <w:b/>
        </w:rPr>
      </w:pPr>
      <w:r>
        <w:rPr>
          <w:b/>
        </w:rPr>
        <w:t>zo 17. októbra</w:t>
      </w:r>
      <w:r w:rsidRPr="00CD0180">
        <w:rPr>
          <w:b/>
        </w:rPr>
        <w:t xml:space="preserve"> 2024</w:t>
      </w:r>
    </w:p>
    <w:p w14:paraId="521C688E" w14:textId="77777777" w:rsidR="00AE7FF2" w:rsidRPr="00CD0180" w:rsidRDefault="00AE7FF2" w:rsidP="00AE7FF2">
      <w:pPr>
        <w:jc w:val="center"/>
      </w:pPr>
    </w:p>
    <w:p w14:paraId="26E3F497" w14:textId="77777777" w:rsidR="00AE7FF2" w:rsidRPr="001F4341" w:rsidRDefault="00AE7FF2" w:rsidP="00AE7FF2">
      <w:pPr>
        <w:tabs>
          <w:tab w:val="left" w:pos="284"/>
          <w:tab w:val="left" w:pos="3402"/>
          <w:tab w:val="left" w:pos="3828"/>
        </w:tabs>
        <w:jc w:val="both"/>
      </w:pPr>
      <w:r w:rsidRPr="00622EC1">
        <w:t>k </w:t>
      </w:r>
      <w:r>
        <w:rPr>
          <w:shd w:val="clear" w:color="auto" w:fill="FFFFFF"/>
          <w:lang w:eastAsia="en-US"/>
        </w:rPr>
        <w:t>v</w:t>
      </w:r>
      <w:r w:rsidRPr="001F4341">
        <w:rPr>
          <w:shd w:val="clear" w:color="auto" w:fill="FFFFFF"/>
          <w:lang w:eastAsia="en-US"/>
        </w:rPr>
        <w:t>ládn</w:t>
      </w:r>
      <w:r>
        <w:rPr>
          <w:shd w:val="clear" w:color="auto" w:fill="FFFFFF"/>
          <w:lang w:eastAsia="en-US"/>
        </w:rPr>
        <w:t>emu</w:t>
      </w:r>
      <w:r w:rsidRPr="001F4341">
        <w:rPr>
          <w:shd w:val="clear" w:color="auto" w:fill="FFFFFF"/>
          <w:lang w:eastAsia="en-US"/>
        </w:rPr>
        <w:t xml:space="preserve"> návrh</w:t>
      </w:r>
      <w:r>
        <w:rPr>
          <w:shd w:val="clear" w:color="auto" w:fill="FFFFFF"/>
          <w:lang w:eastAsia="en-US"/>
        </w:rPr>
        <w:t>u</w:t>
      </w:r>
      <w:r w:rsidRPr="001F4341">
        <w:rPr>
          <w:shd w:val="clear" w:color="auto" w:fill="FFFFFF"/>
          <w:lang w:eastAsia="en-US"/>
        </w:rPr>
        <w:t xml:space="preserve"> zákon</w:t>
      </w:r>
      <w:r>
        <w:rPr>
          <w:shd w:val="clear" w:color="auto" w:fill="FFFFFF"/>
          <w:lang w:eastAsia="en-US"/>
        </w:rPr>
        <w:t>a</w:t>
      </w:r>
      <w:r w:rsidRPr="001F4341">
        <w:rPr>
          <w:shd w:val="clear" w:color="auto" w:fill="FFFFFF"/>
          <w:lang w:eastAsia="en-US"/>
        </w:rPr>
        <w:t xml:space="preserve">, ktorým sa mení </w:t>
      </w:r>
      <w:r w:rsidRPr="001F4341">
        <w:rPr>
          <w:b/>
          <w:shd w:val="clear" w:color="auto" w:fill="FFFFFF"/>
          <w:lang w:eastAsia="en-US"/>
        </w:rPr>
        <w:t xml:space="preserve">zákon č. 309/2023 Z. z. o premenách obchodných spoločností a družstiev </w:t>
      </w:r>
      <w:r w:rsidRPr="001F4341">
        <w:rPr>
          <w:shd w:val="clear" w:color="auto" w:fill="FFFFFF"/>
          <w:lang w:eastAsia="en-US"/>
        </w:rPr>
        <w:t>a o zmene a doplnení niektorých zákonov v znení zákona č.  530/2023 Z. z. a ktorým sa menia niektoré zákony (tlač 398)</w:t>
      </w:r>
    </w:p>
    <w:p w14:paraId="122B1901" w14:textId="77777777" w:rsidR="00AE7FF2" w:rsidRDefault="00AE7FF2" w:rsidP="00AE7FF2">
      <w:pPr>
        <w:jc w:val="both"/>
        <w:rPr>
          <w:rFonts w:cs="Arial"/>
          <w:noProof/>
          <w:sz w:val="22"/>
        </w:rPr>
      </w:pPr>
    </w:p>
    <w:p w14:paraId="1A6AEE2B" w14:textId="77777777" w:rsidR="00AE7FF2" w:rsidRPr="00CD0180" w:rsidRDefault="00AE7FF2" w:rsidP="00AE7FF2">
      <w:pPr>
        <w:pStyle w:val="Bezriadkovania"/>
      </w:pPr>
    </w:p>
    <w:p w14:paraId="133FA0F2" w14:textId="77777777" w:rsidR="00AE7FF2" w:rsidRPr="00CD0180" w:rsidRDefault="00AE7FF2" w:rsidP="00AE7FF2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B0E15AC" w14:textId="77777777" w:rsidR="00AE7FF2" w:rsidRPr="00CD0180" w:rsidRDefault="00AE7FF2" w:rsidP="00AE7FF2">
      <w:pPr>
        <w:tabs>
          <w:tab w:val="left" w:pos="851"/>
          <w:tab w:val="left" w:pos="993"/>
        </w:tabs>
        <w:jc w:val="both"/>
        <w:rPr>
          <w:b/>
        </w:rPr>
      </w:pPr>
    </w:p>
    <w:p w14:paraId="36620BFA" w14:textId="77777777" w:rsidR="00AE7FF2" w:rsidRPr="00CD0180" w:rsidRDefault="00AE7FF2" w:rsidP="00AE7FF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6A723AE7" w14:textId="77777777" w:rsidR="00AE7FF2" w:rsidRPr="00CD0180" w:rsidRDefault="00AE7FF2" w:rsidP="00AE7FF2">
      <w:pPr>
        <w:tabs>
          <w:tab w:val="left" w:pos="284"/>
          <w:tab w:val="left" w:pos="851"/>
          <w:tab w:val="left" w:pos="1276"/>
        </w:tabs>
        <w:jc w:val="both"/>
      </w:pPr>
    </w:p>
    <w:p w14:paraId="3B4A9BE4" w14:textId="77777777" w:rsidR="00AE7FF2" w:rsidRPr="001F4341" w:rsidRDefault="00AE7FF2" w:rsidP="00AE7FF2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 xml:space="preserve">s vládnym návrhom </w:t>
      </w:r>
      <w:r w:rsidRPr="00CD0180">
        <w:rPr>
          <w:shd w:val="clear" w:color="auto" w:fill="FFFFFF"/>
        </w:rPr>
        <w:t>zákona</w:t>
      </w:r>
      <w:r w:rsidRPr="001F4341">
        <w:rPr>
          <w:shd w:val="clear" w:color="auto" w:fill="FFFFFF"/>
          <w:lang w:eastAsia="en-US"/>
        </w:rPr>
        <w:t>, ktorým sa mení zákon č. 309/2023 Z. z. o premenách obchodných spoločností a družstiev a o zmene a doplnení niektorých zákonov v znení zákona č.  530/2023 Z. z. a ktorým sa menia niektoré zákony (tlač 398)</w:t>
      </w:r>
      <w:r>
        <w:rPr>
          <w:shd w:val="clear" w:color="auto" w:fill="FFFFFF"/>
          <w:lang w:eastAsia="en-US"/>
        </w:rPr>
        <w:t>;</w:t>
      </w:r>
    </w:p>
    <w:p w14:paraId="384B49DA" w14:textId="77777777" w:rsidR="00AE7FF2" w:rsidRPr="00CD0180" w:rsidRDefault="00AE7FF2" w:rsidP="00AE7FF2">
      <w:pPr>
        <w:tabs>
          <w:tab w:val="left" w:pos="1276"/>
        </w:tabs>
        <w:jc w:val="both"/>
      </w:pPr>
    </w:p>
    <w:p w14:paraId="3B5D09BC" w14:textId="77777777" w:rsidR="00AE7FF2" w:rsidRPr="00CD0180" w:rsidRDefault="00AE7FF2" w:rsidP="00AE7FF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7B4B4D75" w14:textId="77777777" w:rsidR="00AE7FF2" w:rsidRPr="00CD0180" w:rsidRDefault="00AE7FF2" w:rsidP="00AE7FF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2E76B61" w14:textId="77777777" w:rsidR="00AE7FF2" w:rsidRPr="00CD0180" w:rsidRDefault="00AE7FF2" w:rsidP="00AE7FF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0972A172" w14:textId="078F9066" w:rsidR="00AE7FF2" w:rsidRPr="00AE7FF2" w:rsidRDefault="00AE7FF2" w:rsidP="00AE7FF2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Pr="00F24980">
        <w:rPr>
          <w:rFonts w:cs="Arial"/>
          <w:noProof/>
        </w:rPr>
        <w:t xml:space="preserve">         vládny návrh </w:t>
      </w:r>
      <w:r w:rsidRPr="00F24980">
        <w:rPr>
          <w:shd w:val="clear" w:color="auto" w:fill="FFFFFF"/>
        </w:rPr>
        <w:t xml:space="preserve">zákona, </w:t>
      </w:r>
      <w:r w:rsidRPr="001F4341">
        <w:rPr>
          <w:shd w:val="clear" w:color="auto" w:fill="FFFFFF"/>
          <w:lang w:eastAsia="en-US"/>
        </w:rPr>
        <w:t xml:space="preserve">ktorým sa mení </w:t>
      </w:r>
      <w:r w:rsidRPr="001F4341">
        <w:rPr>
          <w:bCs/>
          <w:shd w:val="clear" w:color="auto" w:fill="FFFFFF"/>
          <w:lang w:eastAsia="en-US"/>
        </w:rPr>
        <w:t>zákon č. 309/2023 Z. z. o premenách obchodných spoločností a družstiev a o zmene a dop</w:t>
      </w:r>
      <w:r w:rsidRPr="001F4341">
        <w:rPr>
          <w:shd w:val="clear" w:color="auto" w:fill="FFFFFF"/>
          <w:lang w:eastAsia="en-US"/>
        </w:rPr>
        <w:t>lnení niektorých zákonov v znení zákona č.  530/2023 Z. z. a ktorým sa menia niektoré zákony (tlač 398)</w:t>
      </w:r>
      <w:r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>
        <w:rPr>
          <w:b/>
          <w:bCs/>
        </w:rPr>
        <w:t xml:space="preserve"> </w:t>
      </w:r>
      <w:r w:rsidRPr="00AE7FF2">
        <w:rPr>
          <w:bCs/>
        </w:rPr>
        <w:t xml:space="preserve">s touto zmenou: </w:t>
      </w:r>
    </w:p>
    <w:p w14:paraId="0CBD334D" w14:textId="77777777" w:rsidR="00AE7FF2" w:rsidRDefault="00AE7FF2" w:rsidP="00AE7FF2">
      <w:pPr>
        <w:spacing w:line="360" w:lineRule="auto"/>
        <w:jc w:val="both"/>
      </w:pPr>
    </w:p>
    <w:p w14:paraId="23BE97C8" w14:textId="07EF91E8" w:rsidR="00AE7FF2" w:rsidRPr="004058FB" w:rsidRDefault="00AE7FF2" w:rsidP="00AE7FF2">
      <w:pPr>
        <w:spacing w:line="360" w:lineRule="auto"/>
        <w:jc w:val="both"/>
      </w:pPr>
      <w:r w:rsidRPr="004058FB">
        <w:t>V čl. V sa slová „</w:t>
      </w:r>
      <w:r>
        <w:t xml:space="preserve">dňa </w:t>
      </w:r>
      <w:r w:rsidRPr="004058FB">
        <w:t>15. novembra“ nahrádzajú slovami „1. decembra“.</w:t>
      </w:r>
    </w:p>
    <w:p w14:paraId="4272C466" w14:textId="77777777" w:rsidR="00AE7FF2" w:rsidRPr="004058FB" w:rsidRDefault="00AE7FF2" w:rsidP="00AE7FF2">
      <w:pPr>
        <w:ind w:left="2832" w:firstLine="3"/>
        <w:jc w:val="both"/>
      </w:pPr>
      <w:r w:rsidRPr="004058FB">
        <w:t xml:space="preserve">Vzhľadom na priebeh legislatívneho procesu, potreby dodržania ústavnej 15 dňovej lehoty pre prezidenta Slovenskej republiky na podpísanie zákona a primeranej lehoty na zverejnenie zákona v Zbierke zákonov Slovenskej republiky, ako aj zabezpečenia dostatočnej </w:t>
      </w:r>
      <w:proofErr w:type="spellStart"/>
      <w:r w:rsidRPr="004058FB">
        <w:t>legisvakančnej</w:t>
      </w:r>
      <w:proofErr w:type="spellEnd"/>
      <w:r w:rsidRPr="004058FB">
        <w:t xml:space="preserve"> lehoty pre adresátov právnej normy, sa primerane posúva navrhovaná účinnosť zákona.  </w:t>
      </w:r>
    </w:p>
    <w:p w14:paraId="4605FE4C" w14:textId="77777777" w:rsidR="00AE7FF2" w:rsidRDefault="00AE7FF2" w:rsidP="00AE7FF2">
      <w:pPr>
        <w:tabs>
          <w:tab w:val="left" w:pos="1134"/>
          <w:tab w:val="left" w:pos="1276"/>
        </w:tabs>
        <w:ind w:firstLine="708"/>
        <w:rPr>
          <w:b/>
        </w:rPr>
      </w:pPr>
    </w:p>
    <w:p w14:paraId="09B6A2B7" w14:textId="5165B60D" w:rsidR="00AE7FF2" w:rsidRPr="00CD0180" w:rsidRDefault="00AE7FF2" w:rsidP="00AE7FF2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3E8CEAD2" w14:textId="77777777" w:rsidR="00AE7FF2" w:rsidRPr="00CD0180" w:rsidRDefault="00AE7FF2" w:rsidP="00AE7FF2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3F1957CD" w14:textId="77777777" w:rsidR="00AE7FF2" w:rsidRPr="0003337D" w:rsidRDefault="00AE7FF2" w:rsidP="00AE7FF2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  <w:r w:rsidRPr="0003337D">
        <w:t xml:space="preserve">, </w:t>
      </w:r>
      <w:r w:rsidRPr="0003337D">
        <w:rPr>
          <w:rStyle w:val="awspan1"/>
        </w:rPr>
        <w:t>aby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spracoval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výsledky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rokovania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Ústavnoprávneho výboru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Národnej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rady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Slovenskej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republiky z</w:t>
      </w:r>
      <w:r>
        <w:rPr>
          <w:rStyle w:val="awspan1"/>
        </w:rPr>
        <w:t>o 17.</w:t>
      </w:r>
      <w:r w:rsidRPr="0003337D">
        <w:rPr>
          <w:rStyle w:val="awspan1"/>
        </w:rPr>
        <w:t> </w:t>
      </w:r>
      <w:r>
        <w:rPr>
          <w:rStyle w:val="awspan1"/>
        </w:rPr>
        <w:t xml:space="preserve">októbra </w:t>
      </w:r>
      <w:r w:rsidRPr="0003337D">
        <w:rPr>
          <w:rStyle w:val="awspan1"/>
        </w:rPr>
        <w:t>202</w:t>
      </w:r>
      <w:r>
        <w:rPr>
          <w:rStyle w:val="awspan1"/>
        </w:rPr>
        <w:t>4</w:t>
      </w:r>
      <w:r w:rsidRPr="0003337D">
        <w:rPr>
          <w:rStyle w:val="awspan1"/>
          <w:spacing w:val="4"/>
        </w:rPr>
        <w:t xml:space="preserve"> </w:t>
      </w:r>
      <w:r w:rsidRPr="0003337D">
        <w:t xml:space="preserve">do písomnej správy Ústavnoprávneho výboru  Národnej rady Slovenskej republiky a  predložil ju na schválenie gestorskému výboru. </w:t>
      </w:r>
    </w:p>
    <w:p w14:paraId="46447DB8" w14:textId="77777777" w:rsidR="00AE7FF2" w:rsidRPr="00CD0180" w:rsidRDefault="00AE7FF2" w:rsidP="00AE7FF2">
      <w:pPr>
        <w:jc w:val="both"/>
      </w:pPr>
    </w:p>
    <w:p w14:paraId="4C97E1F8" w14:textId="77777777" w:rsidR="00AE7FF2" w:rsidRPr="00CD0180" w:rsidRDefault="00AE7FF2" w:rsidP="00AE7FF2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79C4D709" w14:textId="77777777" w:rsidR="00AE7FF2" w:rsidRPr="00CD0180" w:rsidRDefault="00AE7FF2" w:rsidP="00AE7FF2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0F7A5C59" w14:textId="77777777" w:rsidR="00AE7FF2" w:rsidRPr="00CD0180" w:rsidRDefault="00AE7FF2" w:rsidP="00AE7FF2">
      <w:pPr>
        <w:tabs>
          <w:tab w:val="left" w:pos="1021"/>
        </w:tabs>
        <w:jc w:val="both"/>
      </w:pPr>
      <w:r w:rsidRPr="00CD0180">
        <w:t>overovatelia výboru:</w:t>
      </w:r>
    </w:p>
    <w:p w14:paraId="64358158" w14:textId="77777777" w:rsidR="00AE7FF2" w:rsidRPr="00CD0180" w:rsidRDefault="00AE7FF2" w:rsidP="00AE7FF2">
      <w:r w:rsidRPr="00CD0180">
        <w:t>Štefan Gašparovič</w:t>
      </w:r>
    </w:p>
    <w:p w14:paraId="73B003F4" w14:textId="77777777" w:rsidR="00AE7FF2" w:rsidRDefault="00AE7FF2" w:rsidP="00AE7FF2">
      <w:r w:rsidRPr="00CD0180">
        <w:t xml:space="preserve">Branislav Vančo </w:t>
      </w:r>
    </w:p>
    <w:p w14:paraId="42949290" w14:textId="77777777" w:rsidR="00AE7FF2" w:rsidRDefault="00AE7FF2" w:rsidP="00AE7FF2">
      <w:bookmarkStart w:id="1" w:name="_GoBack"/>
      <w:bookmarkEnd w:id="0"/>
      <w:bookmarkEnd w:id="1"/>
    </w:p>
    <w:sectPr w:rsidR="00AE7FF2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5C98"/>
    <w:rsid w:val="00012C8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B05C1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1F4341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00037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31021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AE7FF2"/>
    <w:rsid w:val="00B04B24"/>
    <w:rsid w:val="00B05279"/>
    <w:rsid w:val="00B2232D"/>
    <w:rsid w:val="00B30B03"/>
    <w:rsid w:val="00B32539"/>
    <w:rsid w:val="00B77C4C"/>
    <w:rsid w:val="00B85CA1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4C7A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1F434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101</cp:revision>
  <cp:lastPrinted>2024-10-14T11:05:00Z</cp:lastPrinted>
  <dcterms:created xsi:type="dcterms:W3CDTF">2023-03-28T09:22:00Z</dcterms:created>
  <dcterms:modified xsi:type="dcterms:W3CDTF">2024-10-18T06:01:00Z</dcterms:modified>
</cp:coreProperties>
</file>