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100"/>
        <w:gridCol w:w="1800"/>
        <w:gridCol w:w="1800"/>
        <w:gridCol w:w="2000"/>
        <w:gridCol w:w="100"/>
        <w:gridCol w:w="1900"/>
        <w:gridCol w:w="40"/>
      </w:tblGrid>
      <w:tr w:rsidR="00477512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77512" w:rsidRDefault="0047751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51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8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8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20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9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8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8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20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Príloha č. 2</w:t>
            </w: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8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8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20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k zákonu č. .../2024 Z. z.</w:t>
            </w: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27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Príjmy kapitol na rok 2025</w:t>
            </w: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2700" w:type="dxa"/>
            <w:gridSpan w:val="6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8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8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20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900" w:type="dxa"/>
          </w:tcPr>
          <w:p w:rsidR="00477512" w:rsidRDefault="00477512">
            <w:pPr>
              <w:pStyle w:val="EMPTYCELLSTYLE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Kapitola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Príjmy spolu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Záväzný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ukazovateľ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rozpočtu EÚ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 Plánu obnovy a odolnosti</w:t>
            </w: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512" w:rsidRDefault="007D408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investícií, regionálneho rozvoja a informatizácie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400 854 206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400 854 206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9 900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8 300 000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8 300 000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5 046 620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133 630 205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60 463 280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71 146 405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29 456 384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23 456 384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49 539 267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49 539 267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213 588 102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40 536 151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173 044 951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školstva, výskumu, vývoja a mládeže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357 685 408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356 012 520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61 420 465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61 420 465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200 608 359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17 500 000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182 993 059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105 974 120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78 554 253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27 419 867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593 573 272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9 800 000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583 773 272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dopravy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538 245 497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191 137 920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347 007 577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325 200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325 200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8 540 100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8 540 100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4 129 500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4 129 500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1 150 000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1 150 000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24 908 453 386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1 205 545 815</w:t>
            </w: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správneho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Úrad pre územné plánovanie a výstavbu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Ministerstvo cestovného ruchu a športu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20 300 000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20 300 000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color w:val="000000"/>
                <w:sz w:val="16"/>
              </w:rPr>
              <w:t>Úrad podpredsedu vlády SR pre Plán obnovy a znalostnú ekonomiku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477512">
            <w:pPr>
              <w:jc w:val="right"/>
            </w:pP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  <w:tr w:rsidR="004775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77512" w:rsidRDefault="007D4080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27 648 529 091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588 854 420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2 142 251 857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77512" w:rsidRDefault="007D408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1 205 545 815</w:t>
            </w:r>
          </w:p>
        </w:tc>
        <w:tc>
          <w:tcPr>
            <w:tcW w:w="1" w:type="dxa"/>
          </w:tcPr>
          <w:p w:rsidR="00477512" w:rsidRDefault="00477512">
            <w:pPr>
              <w:pStyle w:val="EMPTYCELLSTYLE"/>
            </w:pPr>
          </w:p>
        </w:tc>
      </w:tr>
    </w:tbl>
    <w:p w:rsidR="00000000" w:rsidRDefault="007D4080"/>
    <w:sectPr w:rsidR="00000000">
      <w:pgSz w:w="13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12"/>
    <w:rsid w:val="00477512"/>
    <w:rsid w:val="007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ABDE6-0209-4E8C-8A4A-CAC538A5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2024-10-09T08:52:00Z</dcterms:created>
  <dcterms:modified xsi:type="dcterms:W3CDTF">2024-10-09T08:52:00Z</dcterms:modified>
</cp:coreProperties>
</file>