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70</w:t>
      </w:r>
      <w:r w:rsidR="00F35975">
        <w:rPr>
          <w:sz w:val="22"/>
          <w:szCs w:val="22"/>
        </w:rPr>
        <w:t>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F35975">
        <w:t>48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pridelení zákona zo 17. septembra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zákon </w:t>
      </w:r>
      <w:r w:rsidRPr="00395E63">
        <w:rPr>
          <w:rFonts w:ascii="Arial" w:hAnsi="Arial" w:cs="Arial"/>
          <w:sz w:val="22"/>
          <w:szCs w:val="22"/>
        </w:rPr>
        <w:t xml:space="preserve">zo 17. septembra 2024, </w:t>
      </w:r>
      <w:r w:rsidRPr="004F509B">
        <w:rPr>
          <w:rFonts w:ascii="Arial" w:hAnsi="Arial" w:cs="Arial"/>
          <w:sz w:val="22"/>
          <w:szCs w:val="22"/>
        </w:rPr>
        <w:t>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  <w:r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(tlač</w:t>
      </w:r>
      <w:r>
        <w:rPr>
          <w:rFonts w:ascii="Arial" w:hAnsi="Arial" w:cs="Arial"/>
          <w:sz w:val="22"/>
          <w:szCs w:val="22"/>
        </w:rPr>
        <w:t xml:space="preserve"> </w:t>
      </w:r>
      <w:r w:rsidR="004913D9">
        <w:rPr>
          <w:rFonts w:ascii="Arial" w:hAnsi="Arial" w:cs="Arial"/>
          <w:sz w:val="22"/>
          <w:szCs w:val="22"/>
        </w:rPr>
        <w:t>525</w:t>
      </w:r>
      <w:r w:rsidRPr="00810360">
        <w:rPr>
          <w:rFonts w:ascii="Arial" w:hAnsi="Arial" w:cs="Arial"/>
          <w:sz w:val="22"/>
          <w:szCs w:val="22"/>
        </w:rPr>
        <w:t>), doručený</w:t>
      </w:r>
      <w:r>
        <w:rPr>
          <w:rFonts w:ascii="Arial" w:hAnsi="Arial" w:cs="Arial"/>
          <w:sz w:val="22"/>
          <w:szCs w:val="22"/>
        </w:rPr>
        <w:t xml:space="preserve"> </w:t>
      </w:r>
      <w:r w:rsidR="004913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4913D9">
        <w:rPr>
          <w:rFonts w:ascii="Arial" w:hAnsi="Arial" w:cs="Arial"/>
          <w:sz w:val="22"/>
          <w:szCs w:val="22"/>
        </w:rPr>
        <w:t>októbra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pôdohospodárstvo a životné </w:t>
      </w:r>
      <w:r>
        <w:rPr>
          <w:rFonts w:ascii="Arial" w:hAnsi="Arial" w:cs="Arial"/>
          <w:sz w:val="22"/>
          <w:szCs w:val="22"/>
        </w:rPr>
        <w:tab/>
        <w:t>prostredie</w:t>
      </w:r>
      <w:r w:rsidRPr="00810360">
        <w:rPr>
          <w:rFonts w:ascii="Arial" w:hAnsi="Arial" w:cs="Arial"/>
          <w:sz w:val="22"/>
          <w:szCs w:val="22"/>
        </w:rPr>
        <w:t>;</w:t>
      </w:r>
    </w:p>
    <w:p w:rsidR="004F509B" w:rsidRPr="00810360" w:rsidRDefault="004F509B" w:rsidP="004F50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>
        <w:rPr>
          <w:rFonts w:cs="Arial"/>
          <w:sz w:val="22"/>
          <w:szCs w:val="22"/>
        </w:rPr>
        <w:t>pôdohospodárstvo</w:t>
      </w:r>
      <w:proofErr w:type="spellEnd"/>
      <w:r>
        <w:rPr>
          <w:rFonts w:cs="Arial"/>
          <w:sz w:val="22"/>
          <w:szCs w:val="22"/>
        </w:rPr>
        <w:t xml:space="preserve"> a životné </w:t>
      </w:r>
      <w:proofErr w:type="spellStart"/>
      <w:r>
        <w:rPr>
          <w:rFonts w:cs="Arial"/>
          <w:sz w:val="22"/>
          <w:szCs w:val="22"/>
        </w:rPr>
        <w:t>prostredie</w:t>
      </w:r>
      <w:proofErr w:type="spellEnd"/>
      <w:r w:rsidRPr="00810360">
        <w:rPr>
          <w:rFonts w:cs="Arial"/>
          <w:sz w:val="22"/>
          <w:szCs w:val="22"/>
          <w:lang w:val="sk-SK"/>
        </w:rPr>
        <w:t xml:space="preserve"> s tým, že Národnej rade Slovenskej republiky podá správu o výsledku prerokovania vráteného zákona vo výboroch,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6E0A5F" w:rsidRDefault="004F509B" w:rsidP="004F509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30366">
        <w:rPr>
          <w:rFonts w:ascii="Arial" w:hAnsi="Arial" w:cs="Arial"/>
          <w:b/>
          <w:sz w:val="22"/>
          <w:szCs w:val="22"/>
          <w:u w:val="single"/>
        </w:rPr>
        <w:t>21. októbra 2024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35975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B5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2024-10-07T08:00:00Z</cp:lastPrinted>
  <dcterms:created xsi:type="dcterms:W3CDTF">2024-10-07T08:00:00Z</dcterms:created>
  <dcterms:modified xsi:type="dcterms:W3CDTF">2024-10-07T08:33:00Z</dcterms:modified>
</cp:coreProperties>
</file>