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74C8B0CC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r w:rsidRPr="00757A17">
        <w:rPr>
          <w:rFonts w:ascii="Book Antiqua" w:hAnsi="Book Antiqua" w:cs="Open Sans"/>
          <w:bCs/>
          <w:color w:val="000000"/>
          <w:shd w:val="clear" w:color="auto" w:fill="FFFFFF"/>
        </w:rPr>
        <w:t>ktorým sa mení</w:t>
      </w:r>
      <w:r w:rsidR="00F75DFA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="00FD3A84">
        <w:rPr>
          <w:rFonts w:ascii="Book Antiqua" w:hAnsi="Book Antiqua" w:cs="Open Sans"/>
          <w:bCs/>
          <w:color w:val="000000"/>
          <w:shd w:val="clear" w:color="auto" w:fill="FFFFFF"/>
        </w:rPr>
        <w:t xml:space="preserve">a dopĺňa </w:t>
      </w:r>
      <w:r w:rsidR="006D485C" w:rsidRPr="006D485C">
        <w:rPr>
          <w:rFonts w:ascii="Book Antiqua" w:hAnsi="Book Antiqua" w:cs="Open Sans"/>
          <w:bCs/>
          <w:color w:val="000000" w:themeColor="text1"/>
          <w:shd w:val="clear" w:color="auto" w:fill="FFFFFF"/>
        </w:rPr>
        <w:t>zákon č. 663/2007 Z. z. o minimálnej mzde v znení neskorších predpisov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bookmarkEnd w:id="3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4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4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bookmarkEnd w:id="0"/>
    <w:p w14:paraId="059FEE55" w14:textId="6D894589" w:rsidR="00231ECB" w:rsidRDefault="00231ECB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Zákonom č. 294/2020 Z. z.</w:t>
      </w:r>
      <w:r w:rsidR="00126C5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231ECB">
        <w:rPr>
          <w:rFonts w:ascii="Book Antiqua" w:hAnsi="Book Antiqua"/>
        </w:rPr>
        <w:t>ktorým sa mení a dopĺňa zákon č. 663/2007 Z. z. o minimálnej mzde v znení neskorších predpisov a ktorým sa mení a dopĺňa zákon č. 311/2001 Z. z. Zákonník práce v znení neskorších predpisov</w:t>
      </w:r>
      <w:r>
        <w:rPr>
          <w:rFonts w:ascii="Book Antiqua" w:hAnsi="Book Antiqua"/>
        </w:rPr>
        <w:t xml:space="preserve"> sa suma mesačnej minimálnej mzdy znížila zo 60 % na 57 % </w:t>
      </w:r>
      <w:r w:rsidRPr="00231ECB">
        <w:rPr>
          <w:rFonts w:ascii="Book Antiqua" w:hAnsi="Book Antiqua"/>
        </w:rPr>
        <w:t>priemernej mesačnej nominálnej mzdy zamestnanca v hospodárstve Slovenskej republiky zverejnenej Štatistickým úradom Slovenskej republiky za kalendárny rok, ktorý dva roky predchádza kalendárnemu roku, na ktorý sa určuje suma mesačnej minimálnej mzdy</w:t>
      </w:r>
      <w:r>
        <w:rPr>
          <w:rFonts w:ascii="Book Antiqua" w:hAnsi="Book Antiqua"/>
        </w:rPr>
        <w:t>.</w:t>
      </w:r>
    </w:p>
    <w:p w14:paraId="2020864A" w14:textId="2A75527F" w:rsidR="00231ECB" w:rsidRDefault="00231ECB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Dôvodom na zníženie sumy minimálnej mzdy bola pandémia COVID-19 a ňou vyvolaná ekonomická kríza, ktorá sa dotkla takmer každého podnikateľského subjektu. Pracovné miesta boli touto krízou vážne ohrozené, pričom vyššia minimálna mzda by túto krízu len prehĺbila. </w:t>
      </w:r>
    </w:p>
    <w:p w14:paraId="51C91385" w14:textId="75190D62" w:rsidR="00231ECB" w:rsidRDefault="00231ECB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V súčasnosti však už všetky dôvody, pre ktoré bola suma minimálnej mzdy znížená pominuli</w:t>
      </w:r>
      <w:r w:rsidR="00D7253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 preto je načase určenie sumy mesačnej minimálnej mzdy vrátiť do pôvodného znenia.</w:t>
      </w:r>
    </w:p>
    <w:p w14:paraId="46516CA2" w14:textId="4E37C9CC" w:rsidR="00126C54" w:rsidRDefault="00126C54" w:rsidP="00126C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Aj vláda Slovenskej republiky sa vo svojom Programovom vyhlásení vlády Slovenskej republiky na roky 2023 až 2027 v kapitole </w:t>
      </w:r>
      <w:r w:rsidRPr="00126C54">
        <w:rPr>
          <w:rFonts w:ascii="Book Antiqua" w:hAnsi="Book Antiqua"/>
        </w:rPr>
        <w:t>Udržanie sociálneho štátu a posilnenie hospodárskej, sociálnej, environmentálnej a územnej súdržnosti spoločnosti</w:t>
      </w:r>
      <w:r>
        <w:rPr>
          <w:rFonts w:ascii="Book Antiqua" w:hAnsi="Book Antiqua"/>
        </w:rPr>
        <w:t>, podkapitole Sociálna politika, na strane 43 zaväzuje, že: „</w:t>
      </w:r>
      <w:r w:rsidRPr="00126C54">
        <w:rPr>
          <w:rFonts w:ascii="Book Antiqua" w:hAnsi="Book Antiqua"/>
        </w:rPr>
        <w:t>Minimálna mzda bude garantovaná na úrovni 60 % priemernej mzdy v národnom hospodárstve v prípade, ak sa sociálni partneri nedohodnú na jej výške.</w:t>
      </w:r>
      <w:r>
        <w:rPr>
          <w:rFonts w:ascii="Book Antiqua" w:hAnsi="Book Antiqua"/>
        </w:rPr>
        <w:t>“</w:t>
      </w:r>
      <w:r w:rsidR="00D7253D">
        <w:rPr>
          <w:rFonts w:ascii="Book Antiqua" w:hAnsi="Book Antiqua"/>
        </w:rPr>
        <w:t xml:space="preserve"> </w:t>
      </w:r>
    </w:p>
    <w:p w14:paraId="206FD374" w14:textId="765E7A25" w:rsidR="00D7253D" w:rsidRDefault="00D7253D" w:rsidP="00D7253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D7253D">
        <w:rPr>
          <w:rFonts w:ascii="Book Antiqua" w:hAnsi="Book Antiqua"/>
          <w:b/>
        </w:rPr>
        <w:t xml:space="preserve">V predloženom návrhu zákona sa, v súlade s Programovým vyhlásením vlády, zvyšuje percentuálny podiel na určenie </w:t>
      </w:r>
      <w:r>
        <w:rPr>
          <w:rFonts w:ascii="Book Antiqua" w:hAnsi="Book Antiqua"/>
          <w:b/>
        </w:rPr>
        <w:t xml:space="preserve">sumy mesačnej </w:t>
      </w:r>
      <w:r w:rsidRPr="00D7253D">
        <w:rPr>
          <w:rFonts w:ascii="Book Antiqua" w:hAnsi="Book Antiqua"/>
          <w:b/>
        </w:rPr>
        <w:t>minimálnej mzdy</w:t>
      </w:r>
      <w:r>
        <w:rPr>
          <w:rFonts w:ascii="Book Antiqua" w:hAnsi="Book Antiqua"/>
          <w:b/>
        </w:rPr>
        <w:t xml:space="preserve"> na základe zákona</w:t>
      </w:r>
      <w:r w:rsidRPr="00D7253D">
        <w:rPr>
          <w:rFonts w:ascii="Book Antiqua" w:hAnsi="Book Antiqua"/>
          <w:b/>
        </w:rPr>
        <w:t>, a to z 57% na 60%</w:t>
      </w:r>
      <w:r>
        <w:rPr>
          <w:rFonts w:ascii="Book Antiqua" w:hAnsi="Book Antiqua"/>
        </w:rPr>
        <w:t xml:space="preserve"> </w:t>
      </w:r>
      <w:r w:rsidRPr="00231ECB">
        <w:rPr>
          <w:rFonts w:ascii="Book Antiqua" w:hAnsi="Book Antiqua"/>
        </w:rPr>
        <w:t>priemernej mesačnej nominálnej mzdy zamestnanca v hospodárstve Slovenskej republiky zverejnenej Štatistickým úradom Slovenskej republiky za kalendárny rok, ktorý dva roky predchádza kalendárnemu roku, na ktorý sa určuje suma mesačnej minimálnej mzdy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Pr="00D7253D">
        <w:rPr>
          <w:rFonts w:ascii="Book Antiqua" w:hAnsi="Book Antiqua"/>
          <w:b/>
        </w:rPr>
        <w:t xml:space="preserve">Suma minimálnej mzdy na rok 2025 </w:t>
      </w:r>
      <w:r w:rsidR="008F6B16">
        <w:rPr>
          <w:rFonts w:ascii="Book Antiqua" w:hAnsi="Book Antiqua"/>
          <w:b/>
        </w:rPr>
        <w:t xml:space="preserve">sa určuje vo výške </w:t>
      </w:r>
      <w:r w:rsidRPr="00D7253D">
        <w:rPr>
          <w:rFonts w:ascii="Book Antiqua" w:hAnsi="Book Antiqua"/>
          <w:b/>
        </w:rPr>
        <w:t>858 eur.</w:t>
      </w:r>
      <w:r>
        <w:rPr>
          <w:rFonts w:ascii="Book Antiqua" w:hAnsi="Book Antiqua"/>
        </w:rPr>
        <w:t xml:space="preserve"> </w:t>
      </w:r>
    </w:p>
    <w:p w14:paraId="08139216" w14:textId="5FBA620D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má </w:t>
      </w:r>
      <w:r>
        <w:rPr>
          <w:rFonts w:ascii="Book Antiqua" w:hAnsi="Book Antiqua"/>
        </w:rPr>
        <w:t xml:space="preserve">negatívny </w:t>
      </w:r>
      <w:r w:rsidRPr="000F1924">
        <w:rPr>
          <w:rFonts w:ascii="Book Antiqua" w:hAnsi="Book Antiqua"/>
        </w:rPr>
        <w:t>vplyv na rozpočet verejnej správy a</w:t>
      </w:r>
      <w:r w:rsidR="00126C54">
        <w:rPr>
          <w:rFonts w:ascii="Book Antiqua" w:hAnsi="Book Antiqua"/>
        </w:rPr>
        <w:t xml:space="preserve"> </w:t>
      </w:r>
      <w:r w:rsidR="00126C54" w:rsidRPr="000F1924">
        <w:rPr>
          <w:rFonts w:ascii="Book Antiqua" w:hAnsi="Book Antiqua"/>
        </w:rPr>
        <w:t>na podnikateľské prostredie</w:t>
      </w:r>
      <w:r w:rsidR="00126C54">
        <w:rPr>
          <w:rFonts w:ascii="Book Antiqua" w:hAnsi="Book Antiqua"/>
        </w:rPr>
        <w:t xml:space="preserve"> a</w:t>
      </w:r>
      <w:r w:rsidRPr="000F1924">
        <w:rPr>
          <w:rFonts w:ascii="Book Antiqua" w:hAnsi="Book Antiqua"/>
        </w:rPr>
        <w:t xml:space="preserve"> vyvoláva pozitívne sociálne vplyvy. Návrh zákona nemá vplyv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 rodinu a ani na služby verejnej správy pre občana</w:t>
      </w:r>
      <w:r w:rsidRPr="000F1924">
        <w:rPr>
          <w:rFonts w:ascii="Book Antiqua" w:hAnsi="Book Antiqua"/>
        </w:rPr>
        <w:t>.</w:t>
      </w:r>
    </w:p>
    <w:p w14:paraId="71D817C7" w14:textId="77777777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</w:t>
      </w:r>
      <w:bookmarkStart w:id="5" w:name="_GoBack"/>
      <w:bookmarkEnd w:id="5"/>
      <w:r w:rsidRPr="000F1924">
        <w:rPr>
          <w:rFonts w:ascii="Book Antiqua" w:hAnsi="Book Antiqua"/>
        </w:rPr>
        <w:t>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253D36EA" w:rsidR="00386510" w:rsidRPr="00B14A4C" w:rsidRDefault="00D7253D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lastRenderedPageBreak/>
        <w:t>B</w:t>
      </w:r>
      <w:r w:rsidR="00BB6162" w:rsidRPr="00B14A4C">
        <w:rPr>
          <w:rFonts w:ascii="Book Antiqua" w:eastAsia="Times New Roman" w:hAnsi="Book Antiqua" w:cs="Times New Roman"/>
          <w:b/>
          <w:color w:val="000000"/>
        </w:rPr>
        <w:t>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047665CC" w14:textId="44A5B0A1" w:rsidR="00FD3A84" w:rsidRPr="00FD3A84" w:rsidRDefault="00FD3A84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4D95A662" w14:textId="11576076" w:rsidR="000C544E" w:rsidRDefault="000C544E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0C544E">
        <w:rPr>
          <w:rFonts w:ascii="Book Antiqua" w:eastAsia="Times New Roman" w:hAnsi="Book Antiqua" w:cs="Times New Roman"/>
          <w:color w:val="000000"/>
        </w:rPr>
        <w:t xml:space="preserve">Navrhuje sa urobiť zmenu v tzv. automate úpravy mesačnej minimálnej mzdy na príslušný kalendárny rok (§ 8 zákona) tak, že </w:t>
      </w:r>
      <w:r w:rsidR="0061371A" w:rsidRPr="0061371A">
        <w:rPr>
          <w:rFonts w:ascii="Book Antiqua" w:eastAsia="Times New Roman" w:hAnsi="Book Antiqua" w:cs="Times New Roman"/>
          <w:color w:val="000000"/>
        </w:rPr>
        <w:t>určenie percenta podielu medzi priemernou mesačnou nominálnou mzdou zamestnanca v hospodárstve Slovenskej republiky zverejnenej Štatistickým úradom Slovenskej republiky za kalendárny rok, ktorý dva roky predchádza kalendárnemu roku, na ktorý sa určuje minimálna mzda a sumou mesačnej minimálnej mzdy</w:t>
      </w:r>
      <w:r w:rsidRPr="000C544E">
        <w:rPr>
          <w:rFonts w:ascii="Book Antiqua" w:eastAsia="Times New Roman" w:hAnsi="Book Antiqua" w:cs="Times New Roman"/>
          <w:color w:val="000000"/>
        </w:rPr>
        <w:t xml:space="preserve"> na príslušný rok</w:t>
      </w:r>
      <w:r w:rsidR="003824F7">
        <w:rPr>
          <w:rFonts w:ascii="Book Antiqua" w:eastAsia="Times New Roman" w:hAnsi="Book Antiqua" w:cs="Times New Roman"/>
          <w:color w:val="000000"/>
        </w:rPr>
        <w:t xml:space="preserve"> sa</w:t>
      </w:r>
      <w:r w:rsidRPr="000C544E">
        <w:rPr>
          <w:rFonts w:ascii="Book Antiqua" w:eastAsia="Times New Roman" w:hAnsi="Book Antiqua" w:cs="Times New Roman"/>
          <w:color w:val="000000"/>
        </w:rPr>
        <w:t xml:space="preserve"> určuje na úrovni </w:t>
      </w:r>
      <w:r>
        <w:rPr>
          <w:rFonts w:ascii="Book Antiqua" w:eastAsia="Times New Roman" w:hAnsi="Book Antiqua" w:cs="Times New Roman"/>
          <w:color w:val="000000"/>
        </w:rPr>
        <w:t>60</w:t>
      </w:r>
      <w:r w:rsidRPr="000C544E">
        <w:rPr>
          <w:rFonts w:ascii="Book Antiqua" w:eastAsia="Times New Roman" w:hAnsi="Book Antiqua" w:cs="Times New Roman"/>
          <w:color w:val="000000"/>
        </w:rPr>
        <w:t xml:space="preserve"> %</w:t>
      </w:r>
      <w:r>
        <w:rPr>
          <w:rFonts w:ascii="Book Antiqua" w:eastAsia="Times New Roman" w:hAnsi="Book Antiqua" w:cs="Times New Roman"/>
          <w:color w:val="000000"/>
        </w:rPr>
        <w:t>.</w:t>
      </w:r>
    </w:p>
    <w:p w14:paraId="12EC0447" w14:textId="368BECA2" w:rsidR="00D756C8" w:rsidRDefault="00D756C8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2D379E19" w14:textId="54F98B29" w:rsidR="00D756C8" w:rsidRPr="00D756C8" w:rsidRDefault="003824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Navrhuje sa osobitne uviesť </w:t>
      </w:r>
      <w:r w:rsidR="00D756C8" w:rsidRPr="00D756C8">
        <w:rPr>
          <w:rFonts w:ascii="Book Antiqua" w:eastAsia="Times New Roman" w:hAnsi="Book Antiqua" w:cs="Times New Roman"/>
          <w:color w:val="000000"/>
        </w:rPr>
        <w:t>pre kalendárny rok 202</w:t>
      </w:r>
      <w:r w:rsidR="001D0445">
        <w:rPr>
          <w:rFonts w:ascii="Book Antiqua" w:eastAsia="Times New Roman" w:hAnsi="Book Antiqua" w:cs="Times New Roman"/>
          <w:color w:val="000000"/>
        </w:rPr>
        <w:t>5</w:t>
      </w:r>
      <w:r w:rsidR="00D756C8" w:rsidRPr="00D756C8">
        <w:rPr>
          <w:rFonts w:ascii="Book Antiqua" w:eastAsia="Times New Roman" w:hAnsi="Book Antiqua" w:cs="Times New Roman"/>
          <w:color w:val="000000"/>
        </w:rPr>
        <w:t xml:space="preserve"> sumu mesačnej minimálnej mzdy a sumu minimálnej mzdy za každú hodinu odpracovanú zamestnancom priamo v zákone. Navrhovaná suma vychádza z postupu navrhovaného v bode 2.</w:t>
      </w:r>
    </w:p>
    <w:p w14:paraId="05B1BA83" w14:textId="2FF35E55" w:rsidR="00126C54" w:rsidRDefault="00126C54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Mesačná minimálna mzda v roku 2025 by sa tak zvýšila</w:t>
      </w:r>
      <w:r w:rsidR="001C1E5F">
        <w:rPr>
          <w:rFonts w:ascii="Book Antiqua" w:eastAsia="Times New Roman" w:hAnsi="Book Antiqua" w:cs="Times New Roman"/>
          <w:color w:val="000000"/>
        </w:rPr>
        <w:t xml:space="preserve"> z 816 eur na 858 eur za mesiac.</w:t>
      </w:r>
    </w:p>
    <w:p w14:paraId="6D258F8E" w14:textId="2AF329C1" w:rsidR="00F5232F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0CA72DA7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AD7716">
        <w:rPr>
          <w:rFonts w:ascii="Book Antiqua" w:eastAsia="Times New Roman" w:hAnsi="Book Antiqua" w:cs="Times New Roman"/>
        </w:rPr>
        <w:t>j</w:t>
      </w:r>
      <w:r w:rsidR="00D81B13">
        <w:rPr>
          <w:rFonts w:ascii="Book Antiqua" w:eastAsia="Times New Roman" w:hAnsi="Book Antiqua" w:cs="Times New Roman"/>
        </w:rPr>
        <w:t>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77777777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373C939A" w:rsidR="00F5232F" w:rsidRPr="005F0557" w:rsidRDefault="003B2158" w:rsidP="005F0557">
      <w:pPr>
        <w:spacing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zákona, ktorým sa mení</w:t>
      </w:r>
      <w:r w:rsidR="001D0445" w:rsidRPr="001D0445">
        <w:t xml:space="preserve"> </w:t>
      </w:r>
      <w:r w:rsidR="001D0445" w:rsidRPr="001D0445">
        <w:rPr>
          <w:rFonts w:ascii="Book Antiqua" w:hAnsi="Book Antiqua"/>
          <w:color w:val="000000" w:themeColor="text1"/>
        </w:rPr>
        <w:t>a dopĺňa</w:t>
      </w:r>
      <w:r w:rsidR="006D485C" w:rsidRPr="006D485C">
        <w:rPr>
          <w:rFonts w:ascii="Book Antiqua" w:hAnsi="Book Antiqua"/>
          <w:color w:val="000000" w:themeColor="text1"/>
        </w:rPr>
        <w:t xml:space="preserve"> zákon č. 663/2007 Z. z. o minimálnej mzde v znení neskorších predpisov</w:t>
      </w:r>
    </w:p>
    <w:p w14:paraId="06BEFE5E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68310E6C" w14:textId="06CE1072" w:rsid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>je upravený v primárnom práve Európskej únie</w:t>
      </w:r>
    </w:p>
    <w:p w14:paraId="47E9CFEB" w14:textId="63484A69" w:rsidR="000C544E" w:rsidRPr="0071270C" w:rsidRDefault="000C544E" w:rsidP="000C544E">
      <w:pPr>
        <w:spacing w:after="120" w:line="240" w:lineRule="auto"/>
        <w:ind w:left="709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- </w:t>
      </w:r>
      <w:r w:rsidRPr="000C544E">
        <w:rPr>
          <w:rFonts w:ascii="Book Antiqua" w:eastAsia="Times New Roman" w:hAnsi="Book Antiqua" w:cs="Times New Roman"/>
          <w:color w:val="000000" w:themeColor="text1"/>
        </w:rPr>
        <w:t>v čl. 2 a 6 Zmluvy o Európskej únií v platnom znení a v čl. 157 Zmluvy o fungovaní Európskej únie v platnom znení,</w:t>
      </w:r>
    </w:p>
    <w:p w14:paraId="3D0340DE" w14:textId="2D703534" w:rsid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 xml:space="preserve">je upravený v sekundárnom práve Európskej únie, </w:t>
      </w:r>
    </w:p>
    <w:p w14:paraId="7BB7FF96" w14:textId="77777777" w:rsidR="000C544E" w:rsidRDefault="000C544E" w:rsidP="000C544E">
      <w:pPr>
        <w:spacing w:after="120" w:line="240" w:lineRule="auto"/>
        <w:ind w:left="709"/>
        <w:jc w:val="both"/>
        <w:rPr>
          <w:rFonts w:ascii="Book Antiqua" w:eastAsia="Times New Roman" w:hAnsi="Book Antiqua" w:cs="Times New Roman"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- </w:t>
      </w:r>
      <w:r w:rsidRPr="000C544E">
        <w:rPr>
          <w:rFonts w:ascii="Book Antiqua" w:eastAsia="Times New Roman" w:hAnsi="Book Antiqua" w:cs="Times New Roman"/>
          <w:color w:val="000000" w:themeColor="text1"/>
        </w:rPr>
        <w:t>smernica Rady 2000/78/ES z 27. novembra 2000, ktorá ustanovuje všeobecný rámec pre rovnaké zaobchádzanie v zamestnaní a povolaní (Mimoriadne vydanie Ú. v. EÚ, kap. 5/zv. 4; Ú. v. ES L 303, 2. 12. 2000), gestor – Európska komisia,</w:t>
      </w:r>
    </w:p>
    <w:p w14:paraId="0C500141" w14:textId="7759C1FA" w:rsidR="000C544E" w:rsidRPr="0071270C" w:rsidRDefault="000C544E" w:rsidP="000C544E">
      <w:pPr>
        <w:spacing w:after="120" w:line="240" w:lineRule="auto"/>
        <w:ind w:left="709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C544E">
        <w:rPr>
          <w:rFonts w:ascii="Book Antiqua" w:eastAsia="Times New Roman" w:hAnsi="Book Antiqua" w:cs="Times New Roman"/>
          <w:color w:val="000000" w:themeColor="text1"/>
        </w:rPr>
        <w:t>-</w:t>
      </w:r>
      <w:r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0C544E">
        <w:rPr>
          <w:rFonts w:ascii="Book Antiqua" w:eastAsia="Times New Roman" w:hAnsi="Book Antiqua" w:cs="Times New Roman"/>
          <w:color w:val="000000" w:themeColor="text1"/>
        </w:rPr>
        <w:t>smernica Európskeho parlamentu a Rady 2006/54/ES z 5. júla 2006 o vykonávaní zásady rovnosti  príležitostí  a rovnakého zaobchádzania  s mužmi a ženami vo veciach zamestnanosti a povolania (prepracované znenie) (Ú. v. EÚ L 204, 26.7.2006), gestor – Európska komisia</w:t>
      </w:r>
      <w:r>
        <w:rPr>
          <w:rFonts w:ascii="Book Antiqua" w:eastAsia="Times New Roman" w:hAnsi="Book Antiqua" w:cs="Times New Roman"/>
          <w:color w:val="000000" w:themeColor="text1"/>
        </w:rPr>
        <w:t>,</w:t>
      </w:r>
    </w:p>
    <w:p w14:paraId="40DC5340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>nie je obsiahnutý v judikatúre Súdneho dvora Európskej únie.</w:t>
      </w:r>
    </w:p>
    <w:p w14:paraId="0A43625C" w14:textId="7B6C0678" w:rsidR="006D485C" w:rsidRDefault="006D485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>4.</w:t>
      </w:r>
      <w:r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 </w:t>
      </w: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Záväzky Slovenskej republiky vo vzťahu k Európskej únii:  </w:t>
      </w:r>
    </w:p>
    <w:p w14:paraId="7905EAE0" w14:textId="77777777" w:rsidR="001C1E5F" w:rsidRDefault="006D485C" w:rsidP="001C1E5F">
      <w:pPr>
        <w:spacing w:after="120" w:line="240" w:lineRule="auto"/>
        <w:ind w:left="720" w:hanging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>
        <w:rPr>
          <w:rFonts w:ascii="Book Antiqua" w:eastAsia="Times New Roman" w:hAnsi="Book Antiqua" w:cs="Times New Roman"/>
          <w:color w:val="000000" w:themeColor="text1"/>
        </w:rPr>
        <w:tab/>
      </w:r>
      <w:r w:rsidRPr="006D485C">
        <w:rPr>
          <w:rFonts w:ascii="Book Antiqua" w:eastAsia="Times New Roman" w:hAnsi="Book Antiqua" w:cs="Times New Roman"/>
          <w:color w:val="000000" w:themeColor="text1"/>
        </w:rPr>
        <w:t>lehota na prebranie príslušného právneho aktu Európskej únie, príp. aj osobitná lehota účinnosti jeho ustanovení:</w:t>
      </w:r>
      <w:r w:rsidR="001C1E5F">
        <w:rPr>
          <w:rFonts w:ascii="Book Antiqua" w:eastAsia="Times New Roman" w:hAnsi="Book Antiqua" w:cs="Times New Roman"/>
          <w:color w:val="000000" w:themeColor="text1"/>
        </w:rPr>
        <w:t xml:space="preserve"> </w:t>
      </w:r>
    </w:p>
    <w:p w14:paraId="20AADFB7" w14:textId="59825BBB" w:rsidR="006D485C" w:rsidRPr="006D485C" w:rsidRDefault="006D485C" w:rsidP="001C1E5F">
      <w:pPr>
        <w:spacing w:after="120" w:line="240" w:lineRule="auto"/>
        <w:ind w:left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color w:val="000000" w:themeColor="text1"/>
        </w:rPr>
        <w:t>Návrhom zákona sa nepreberá nová smernica.</w:t>
      </w:r>
    </w:p>
    <w:p w14:paraId="42356FA8" w14:textId="4C605F21" w:rsidR="006D485C" w:rsidRPr="006D485C" w:rsidRDefault="006D485C" w:rsidP="006D485C">
      <w:pPr>
        <w:spacing w:after="120" w:line="240" w:lineRule="auto"/>
        <w:ind w:left="720" w:hanging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>
        <w:rPr>
          <w:rFonts w:ascii="Book Antiqua" w:eastAsia="Times New Roman" w:hAnsi="Book Antiqua" w:cs="Times New Roman"/>
          <w:color w:val="000000" w:themeColor="text1"/>
        </w:rPr>
        <w:tab/>
      </w:r>
      <w:r w:rsidRPr="006D485C">
        <w:rPr>
          <w:rFonts w:ascii="Book Antiqua" w:eastAsia="Times New Roman" w:hAnsi="Book Antiqua" w:cs="Times New Roman"/>
          <w:color w:val="000000" w:themeColor="text1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 spolu s uvedením konkrétnych vytýkaných nedostatkov a požiadaviek na zabezpečenie nápravy so zreteľom na nariadenie Európskeho parlamentu a Rady (ES) č. 1049/2001 z 30. mája 2001 o prístupe verejnosti k dokumentom Európskeho parlamentu, Rady a Komisie:</w:t>
      </w:r>
    </w:p>
    <w:p w14:paraId="20552730" w14:textId="7DCD25F0" w:rsidR="006D485C" w:rsidRPr="006D485C" w:rsidRDefault="006D485C" w:rsidP="006D485C">
      <w:pPr>
        <w:spacing w:after="120" w:line="240" w:lineRule="auto"/>
        <w:ind w:left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color w:val="000000" w:themeColor="text1"/>
        </w:rPr>
        <w:t>Proti Slovenskej republike nezačalo žiadne konanie o porušení podľa čl. 258 až 260 Zmluvy o fungovaní Európskej únie.</w:t>
      </w:r>
    </w:p>
    <w:p w14:paraId="5F1F76C8" w14:textId="282E6382" w:rsidR="006D485C" w:rsidRPr="006D485C" w:rsidRDefault="006D485C" w:rsidP="006D485C">
      <w:pPr>
        <w:spacing w:after="120" w:line="240" w:lineRule="auto"/>
        <w:ind w:left="720" w:hanging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>
        <w:rPr>
          <w:rFonts w:ascii="Book Antiqua" w:eastAsia="Times New Roman" w:hAnsi="Book Antiqua" w:cs="Times New Roman"/>
          <w:color w:val="000000" w:themeColor="text1"/>
        </w:rPr>
        <w:tab/>
      </w:r>
      <w:r w:rsidRPr="006D485C">
        <w:rPr>
          <w:rFonts w:ascii="Book Antiqua" w:eastAsia="Times New Roman" w:hAnsi="Book Antiqua" w:cs="Times New Roman"/>
          <w:color w:val="000000" w:themeColor="text1"/>
        </w:rPr>
        <w:t>informácia o právnych predpisoch, v ktorých sú uvádzané právne akty Európskej únie už prebrané, spolu s uvedením rozsahu ich prebrania, príp. potreby prijatia ďalších úprav:</w:t>
      </w:r>
    </w:p>
    <w:p w14:paraId="5F72867B" w14:textId="17096975" w:rsidR="0071270C" w:rsidRDefault="006D485C" w:rsidP="006D485C">
      <w:pPr>
        <w:spacing w:after="120" w:line="240" w:lineRule="auto"/>
        <w:ind w:firstLine="72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color w:val="000000" w:themeColor="text1"/>
        </w:rPr>
        <w:t>Návrhom zákona sa nepreberá nová smernica.</w:t>
      </w:r>
    </w:p>
    <w:p w14:paraId="6A791F26" w14:textId="7A411929" w:rsidR="006D485C" w:rsidRPr="006D485C" w:rsidRDefault="006D485C" w:rsidP="006D485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>5.</w:t>
      </w:r>
      <w:r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6D485C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Návrhu právneho predpisu je zlučiteľný s právom Európskej únie: </w:t>
      </w:r>
      <w:r w:rsidRPr="006D485C">
        <w:rPr>
          <w:rFonts w:ascii="Book Antiqua" w:eastAsia="Times New Roman" w:hAnsi="Book Antiqua" w:cs="Times New Roman"/>
          <w:color w:val="000000" w:themeColor="text1"/>
        </w:rPr>
        <w:t>úplne</w:t>
      </w:r>
    </w:p>
    <w:p w14:paraId="6DDCDBF8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21CFDF5D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03A2149B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Návrh zákona, ktorým sa mení</w:t>
            </w:r>
            <w:r w:rsidR="001D0445">
              <w:t xml:space="preserve"> </w:t>
            </w:r>
            <w:r w:rsidR="001D0445" w:rsidRPr="001D044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dopĺňa</w:t>
            </w: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zákon č. 663/2007 Z. z. o minimálnej mzde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2F9E0A71" w:rsidR="00AD7716" w:rsidRPr="00214D57" w:rsidRDefault="006D485C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Pominutím pandémie COVID-19 a následnej ekonomickej krízy pominuli dôvody, na základe ktorých sa znížilo </w:t>
            </w:r>
            <w:r w:rsidRPr="006D485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určenie percenta podielu medzi priemernou mesačnou nominálnou mzdou zamestnanca v hospodárstve Slovenskej republiky zverejnenej Štatistickým úradom Slovenskej republiky za kalendárny rok, ktorý dva roky predchádza kalendárnemu roku, na ktorý sa určuje minimálna mzda a sumou mesačnej minimálnej mzdy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686A87C4" w:rsidR="00AD7716" w:rsidRPr="00D524FA" w:rsidRDefault="00AD771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predkladaného návrhu zákona je</w:t>
            </w:r>
            <w:r w:rsidR="00711499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 w:rsidR="006D485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zvýšenie minimálnej mzdy s ohľadom na koniec ekonomickej krízy.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DE44BEF" w14:textId="25628293" w:rsidR="00AD7716" w:rsidRPr="00D524FA" w:rsidRDefault="006D485C" w:rsidP="0071270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Zamestnanci</w:t>
            </w:r>
            <w:r w:rsidR="007127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</w:p>
          <w:p w14:paraId="772B2638" w14:textId="0F9595D2" w:rsidR="00AD7716" w:rsidRPr="0071270C" w:rsidRDefault="006D485C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Zamestnávatelia.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10ED7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10ED7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2770E588" w:rsidR="00A64B28" w:rsidRPr="00D524FA" w:rsidRDefault="001C1E5F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  <w:p w14:paraId="666FF2BD" w14:textId="77777777" w:rsidR="00AD7716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58DF36A8" w:rsidR="001C1E5F" w:rsidRPr="001C1E5F" w:rsidRDefault="001C1E5F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3290E88E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27A2AC35" w:rsidR="00AD7716" w:rsidRPr="00D524FA" w:rsidRDefault="00B73C72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3C10CC65" w:rsidR="00AD7716" w:rsidRPr="00D524FA" w:rsidRDefault="00B73C72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1189AB82" w:rsidR="00AD7716" w:rsidRPr="00D524FA" w:rsidRDefault="00B73C72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257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3F093A7D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09B9EC14" w14:textId="5B8C3EEF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2B91281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  <w:p w14:paraId="719BCF7F" w14:textId="0275B327" w:rsidR="00AD7716" w:rsidRDefault="00AD7716" w:rsidP="0071270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negatívny vplyv na rozpočet verejnej správy</w:t>
            </w:r>
            <w:r w:rsidR="008A1A9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, </w:t>
            </w:r>
            <w:r w:rsidR="0071270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keďže sa </w:t>
            </w:r>
            <w:r w:rsidR="00B73C72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zvýšia náklady na zamestnancov verejnej správy, ktorí poberajú minimálnu mzdu. Z rovnakého dôvodu ma návrh zákona negatívny vplyv na podnikateľské prostredie.</w:t>
            </w:r>
          </w:p>
          <w:p w14:paraId="7DC75F74" w14:textId="7FF70561" w:rsidR="0071270C" w:rsidRPr="00D524FA" w:rsidRDefault="0071270C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Návrh zákona má zároveň pozitívne sociálne vplyvy, keďže </w:t>
            </w:r>
            <w:r w:rsidR="00B73C72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zamestnancom poberajúcim minimálnu mzdu vzrastie životná úroveň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D524FA" w:rsidRDefault="00B16F89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B16F89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CB5F71" w16cex:dateUtc="2024-09-16T12:32:00Z"/>
  <w16cex:commentExtensible w16cex:durableId="5FAA8675" w16cex:dateUtc="2024-09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8F2565" w16cid:durableId="18CB5F71"/>
  <w16cid:commentId w16cid:paraId="6CBACFC5" w16cid:durableId="5FAA86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F887" w14:textId="77777777" w:rsidR="00010ED7" w:rsidRDefault="00010ED7" w:rsidP="00C97949">
      <w:pPr>
        <w:spacing w:after="0" w:line="240" w:lineRule="auto"/>
      </w:pPr>
      <w:r>
        <w:separator/>
      </w:r>
    </w:p>
  </w:endnote>
  <w:endnote w:type="continuationSeparator" w:id="0">
    <w:p w14:paraId="08712330" w14:textId="77777777" w:rsidR="00010ED7" w:rsidRDefault="00010ED7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7D5184E6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16">
          <w:rPr>
            <w:noProof/>
          </w:rPr>
          <w:t>5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9E1EE" w14:textId="77777777" w:rsidR="00010ED7" w:rsidRDefault="00010ED7" w:rsidP="00C97949">
      <w:pPr>
        <w:spacing w:after="0" w:line="240" w:lineRule="auto"/>
      </w:pPr>
      <w:r>
        <w:separator/>
      </w:r>
    </w:p>
  </w:footnote>
  <w:footnote w:type="continuationSeparator" w:id="0">
    <w:p w14:paraId="6B3A8D01" w14:textId="77777777" w:rsidR="00010ED7" w:rsidRDefault="00010ED7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0ED7"/>
    <w:rsid w:val="00011B96"/>
    <w:rsid w:val="00023FB8"/>
    <w:rsid w:val="00046726"/>
    <w:rsid w:val="00074EE2"/>
    <w:rsid w:val="000B4307"/>
    <w:rsid w:val="000C544E"/>
    <w:rsid w:val="000D7AAE"/>
    <w:rsid w:val="000F1924"/>
    <w:rsid w:val="00126C54"/>
    <w:rsid w:val="001338D5"/>
    <w:rsid w:val="00191F05"/>
    <w:rsid w:val="00194A04"/>
    <w:rsid w:val="001A3650"/>
    <w:rsid w:val="001A762C"/>
    <w:rsid w:val="001C14F4"/>
    <w:rsid w:val="001C1E5F"/>
    <w:rsid w:val="001D0445"/>
    <w:rsid w:val="001F02BF"/>
    <w:rsid w:val="00214D57"/>
    <w:rsid w:val="00231ECB"/>
    <w:rsid w:val="00240C85"/>
    <w:rsid w:val="00255EB4"/>
    <w:rsid w:val="00293814"/>
    <w:rsid w:val="00296C3E"/>
    <w:rsid w:val="00323127"/>
    <w:rsid w:val="00323776"/>
    <w:rsid w:val="00334D0C"/>
    <w:rsid w:val="00374C8B"/>
    <w:rsid w:val="00381EC0"/>
    <w:rsid w:val="003824F7"/>
    <w:rsid w:val="00386510"/>
    <w:rsid w:val="0038768A"/>
    <w:rsid w:val="003B2158"/>
    <w:rsid w:val="003C18E1"/>
    <w:rsid w:val="003D3E6B"/>
    <w:rsid w:val="00404AB4"/>
    <w:rsid w:val="004064CE"/>
    <w:rsid w:val="00430AB9"/>
    <w:rsid w:val="004777CE"/>
    <w:rsid w:val="004A3D51"/>
    <w:rsid w:val="004E0F11"/>
    <w:rsid w:val="004E58DE"/>
    <w:rsid w:val="00517DFD"/>
    <w:rsid w:val="005439BC"/>
    <w:rsid w:val="005C1297"/>
    <w:rsid w:val="005F0011"/>
    <w:rsid w:val="005F0557"/>
    <w:rsid w:val="006036BB"/>
    <w:rsid w:val="0061371A"/>
    <w:rsid w:val="006540D6"/>
    <w:rsid w:val="00662B02"/>
    <w:rsid w:val="00687DAD"/>
    <w:rsid w:val="0069020B"/>
    <w:rsid w:val="006D1C1F"/>
    <w:rsid w:val="006D485C"/>
    <w:rsid w:val="006F2637"/>
    <w:rsid w:val="006F7B9F"/>
    <w:rsid w:val="00711499"/>
    <w:rsid w:val="0071270C"/>
    <w:rsid w:val="007253B8"/>
    <w:rsid w:val="0074382E"/>
    <w:rsid w:val="00757A17"/>
    <w:rsid w:val="007838BE"/>
    <w:rsid w:val="008003F2"/>
    <w:rsid w:val="00802C5B"/>
    <w:rsid w:val="00844FFC"/>
    <w:rsid w:val="00857EEE"/>
    <w:rsid w:val="00865E4C"/>
    <w:rsid w:val="008756DD"/>
    <w:rsid w:val="008956BC"/>
    <w:rsid w:val="008A1A9C"/>
    <w:rsid w:val="008A5E46"/>
    <w:rsid w:val="008B1E22"/>
    <w:rsid w:val="008F6B16"/>
    <w:rsid w:val="00911A32"/>
    <w:rsid w:val="00962AEC"/>
    <w:rsid w:val="00964F40"/>
    <w:rsid w:val="00983F2C"/>
    <w:rsid w:val="00986280"/>
    <w:rsid w:val="00986EEF"/>
    <w:rsid w:val="0099219C"/>
    <w:rsid w:val="00993083"/>
    <w:rsid w:val="009A375B"/>
    <w:rsid w:val="009E7FCC"/>
    <w:rsid w:val="00A10234"/>
    <w:rsid w:val="00A64B28"/>
    <w:rsid w:val="00A75AE5"/>
    <w:rsid w:val="00A77F33"/>
    <w:rsid w:val="00A81002"/>
    <w:rsid w:val="00A94421"/>
    <w:rsid w:val="00AD7716"/>
    <w:rsid w:val="00AE0A03"/>
    <w:rsid w:val="00AF0B6F"/>
    <w:rsid w:val="00B01103"/>
    <w:rsid w:val="00B03694"/>
    <w:rsid w:val="00B14A4C"/>
    <w:rsid w:val="00B16F89"/>
    <w:rsid w:val="00B576F5"/>
    <w:rsid w:val="00B63A0B"/>
    <w:rsid w:val="00B73C72"/>
    <w:rsid w:val="00B76A1E"/>
    <w:rsid w:val="00BA694A"/>
    <w:rsid w:val="00BB6162"/>
    <w:rsid w:val="00BB6AD9"/>
    <w:rsid w:val="00BC652D"/>
    <w:rsid w:val="00BD6F41"/>
    <w:rsid w:val="00C03F8F"/>
    <w:rsid w:val="00C44D52"/>
    <w:rsid w:val="00C45583"/>
    <w:rsid w:val="00C71033"/>
    <w:rsid w:val="00C7368E"/>
    <w:rsid w:val="00C97949"/>
    <w:rsid w:val="00CA1C34"/>
    <w:rsid w:val="00CA480F"/>
    <w:rsid w:val="00CA6BEB"/>
    <w:rsid w:val="00D04475"/>
    <w:rsid w:val="00D524FA"/>
    <w:rsid w:val="00D53140"/>
    <w:rsid w:val="00D6657D"/>
    <w:rsid w:val="00D7253D"/>
    <w:rsid w:val="00D756C8"/>
    <w:rsid w:val="00D81B13"/>
    <w:rsid w:val="00DF0CE7"/>
    <w:rsid w:val="00DF1BCB"/>
    <w:rsid w:val="00DF2B12"/>
    <w:rsid w:val="00E01592"/>
    <w:rsid w:val="00E064DE"/>
    <w:rsid w:val="00E22E81"/>
    <w:rsid w:val="00E372F7"/>
    <w:rsid w:val="00E76879"/>
    <w:rsid w:val="00EA1244"/>
    <w:rsid w:val="00EB20F0"/>
    <w:rsid w:val="00ED6DB9"/>
    <w:rsid w:val="00F5232F"/>
    <w:rsid w:val="00F61493"/>
    <w:rsid w:val="00F70678"/>
    <w:rsid w:val="00F75DFA"/>
    <w:rsid w:val="00F82401"/>
    <w:rsid w:val="00F87FA8"/>
    <w:rsid w:val="00F900C7"/>
    <w:rsid w:val="00FB44FB"/>
    <w:rsid w:val="00FB4833"/>
    <w:rsid w:val="00FD059A"/>
    <w:rsid w:val="00FD3A84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4</cp:revision>
  <dcterms:created xsi:type="dcterms:W3CDTF">2024-09-25T12:10:00Z</dcterms:created>
  <dcterms:modified xsi:type="dcterms:W3CDTF">2024-09-25T14:05:00Z</dcterms:modified>
</cp:coreProperties>
</file>