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58DD9" w14:textId="77777777" w:rsidR="000A47F6" w:rsidRDefault="00601469" w:rsidP="006D6442">
      <w:pPr>
        <w:jc w:val="center"/>
        <w:rPr>
          <w:rFonts w:ascii="Book Antiqua" w:hAnsi="Book Antiqua"/>
          <w:b/>
          <w:bCs/>
          <w:color w:val="000000" w:themeColor="text1"/>
        </w:rPr>
      </w:pPr>
      <w:r w:rsidRPr="006D6442">
        <w:rPr>
          <w:rFonts w:ascii="Book Antiqua" w:hAnsi="Book Antiqua"/>
          <w:b/>
          <w:bCs/>
          <w:color w:val="000000" w:themeColor="text1"/>
        </w:rPr>
        <w:t>NÁRODNÁ RADA SLOVENSKEJ REPUBLIKY</w:t>
      </w:r>
    </w:p>
    <w:p w14:paraId="0A0E67D5" w14:textId="77777777" w:rsidR="008A5694" w:rsidRPr="006D6442" w:rsidRDefault="008A5694" w:rsidP="006D6442">
      <w:pPr>
        <w:jc w:val="center"/>
        <w:rPr>
          <w:rFonts w:ascii="Book Antiqua" w:hAnsi="Book Antiqua"/>
          <w:b/>
          <w:bCs/>
          <w:color w:val="000000" w:themeColor="text1"/>
        </w:rPr>
      </w:pPr>
    </w:p>
    <w:p w14:paraId="3B2F980C" w14:textId="02907B9A" w:rsidR="000A47F6" w:rsidRPr="006D6442" w:rsidRDefault="008A5694" w:rsidP="006D6442">
      <w:pPr>
        <w:pBdr>
          <w:bottom w:val="single" w:sz="12" w:space="1" w:color="auto"/>
        </w:pBdr>
        <w:jc w:val="center"/>
        <w:rPr>
          <w:rFonts w:ascii="Book Antiqua" w:hAnsi="Book Antiqua"/>
          <w:b/>
          <w:bCs/>
          <w:color w:val="000000" w:themeColor="text1"/>
        </w:rPr>
      </w:pPr>
      <w:r>
        <w:rPr>
          <w:rFonts w:ascii="Book Antiqua" w:hAnsi="Book Antiqua"/>
          <w:b/>
          <w:bCs/>
          <w:color w:val="000000" w:themeColor="text1"/>
        </w:rPr>
        <w:t>IX</w:t>
      </w:r>
      <w:r w:rsidR="00601469" w:rsidRPr="006D6442">
        <w:rPr>
          <w:rFonts w:ascii="Book Antiqua" w:hAnsi="Book Antiqua"/>
          <w:b/>
          <w:bCs/>
          <w:color w:val="000000" w:themeColor="text1"/>
        </w:rPr>
        <w:t>. volebné obdobie</w:t>
      </w:r>
    </w:p>
    <w:p w14:paraId="2BE8D283" w14:textId="77777777" w:rsidR="000A47F6" w:rsidRPr="006D6442" w:rsidRDefault="000A47F6" w:rsidP="006D6442">
      <w:pPr>
        <w:jc w:val="center"/>
        <w:rPr>
          <w:rFonts w:ascii="Book Antiqua" w:hAnsi="Book Antiqua"/>
          <w:color w:val="000000" w:themeColor="text1"/>
        </w:rPr>
      </w:pPr>
    </w:p>
    <w:p w14:paraId="1DE0B060" w14:textId="77777777" w:rsidR="00A62E94" w:rsidRPr="006D6442" w:rsidRDefault="00A62E94" w:rsidP="006D6442">
      <w:pPr>
        <w:pStyle w:val="Nadpis2"/>
        <w:spacing w:before="0" w:beforeAutospacing="0" w:after="0" w:afterAutospacing="0"/>
        <w:jc w:val="center"/>
        <w:rPr>
          <w:rFonts w:ascii="Book Antiqua" w:hAnsi="Book Antiqua"/>
          <w:b w:val="0"/>
          <w:color w:val="000000" w:themeColor="text1"/>
          <w:sz w:val="22"/>
          <w:szCs w:val="22"/>
        </w:rPr>
      </w:pPr>
    </w:p>
    <w:p w14:paraId="4FDB22F9" w14:textId="77777777" w:rsidR="000A47F6" w:rsidRDefault="00601469" w:rsidP="006D6442">
      <w:pPr>
        <w:pStyle w:val="Nadpis2"/>
        <w:spacing w:before="0" w:beforeAutospacing="0" w:after="0" w:afterAutospacing="0"/>
        <w:jc w:val="center"/>
        <w:rPr>
          <w:rFonts w:ascii="Book Antiqua" w:hAnsi="Book Antiqua"/>
          <w:b w:val="0"/>
          <w:i/>
          <w:color w:val="000000" w:themeColor="text1"/>
          <w:sz w:val="22"/>
          <w:szCs w:val="22"/>
        </w:rPr>
      </w:pPr>
      <w:r w:rsidRPr="006D6442">
        <w:rPr>
          <w:rFonts w:ascii="Book Antiqua" w:hAnsi="Book Antiqua"/>
          <w:b w:val="0"/>
          <w:i/>
          <w:color w:val="000000" w:themeColor="text1"/>
          <w:sz w:val="22"/>
          <w:szCs w:val="22"/>
        </w:rPr>
        <w:t>Návrh</w:t>
      </w:r>
    </w:p>
    <w:p w14:paraId="3A6CF8D5" w14:textId="77777777" w:rsidR="008A5694" w:rsidRPr="006D6442" w:rsidRDefault="008A5694" w:rsidP="006D6442">
      <w:pPr>
        <w:pStyle w:val="Nadpis2"/>
        <w:spacing w:before="0" w:beforeAutospacing="0" w:after="0" w:afterAutospacing="0"/>
        <w:jc w:val="center"/>
        <w:rPr>
          <w:rFonts w:ascii="Book Antiqua" w:hAnsi="Book Antiqua"/>
          <w:b w:val="0"/>
          <w:i/>
          <w:color w:val="000000" w:themeColor="text1"/>
          <w:sz w:val="22"/>
          <w:szCs w:val="22"/>
        </w:rPr>
      </w:pPr>
    </w:p>
    <w:p w14:paraId="24D98AF7" w14:textId="77777777" w:rsidR="000A47F6" w:rsidRPr="006D6442" w:rsidRDefault="00601469" w:rsidP="006D6442">
      <w:pPr>
        <w:pStyle w:val="Nadpis2"/>
        <w:spacing w:before="0" w:beforeAutospacing="0" w:after="0" w:afterAutospacing="0"/>
        <w:jc w:val="center"/>
        <w:rPr>
          <w:rFonts w:ascii="Book Antiqua" w:hAnsi="Book Antiqua"/>
          <w:color w:val="000000" w:themeColor="text1"/>
          <w:sz w:val="22"/>
          <w:szCs w:val="22"/>
        </w:rPr>
      </w:pPr>
      <w:r w:rsidRPr="006D6442">
        <w:rPr>
          <w:rFonts w:ascii="Book Antiqua" w:hAnsi="Book Antiqua"/>
          <w:color w:val="000000" w:themeColor="text1"/>
          <w:sz w:val="22"/>
          <w:szCs w:val="22"/>
        </w:rPr>
        <w:t>Zákon</w:t>
      </w:r>
    </w:p>
    <w:p w14:paraId="48B4FDC5" w14:textId="77777777" w:rsidR="000A47F6" w:rsidRPr="006D6442" w:rsidRDefault="000A47F6" w:rsidP="006D6442">
      <w:pPr>
        <w:jc w:val="center"/>
        <w:rPr>
          <w:rFonts w:ascii="Book Antiqua" w:hAnsi="Book Antiqua"/>
          <w:color w:val="000000" w:themeColor="text1"/>
        </w:rPr>
      </w:pPr>
    </w:p>
    <w:p w14:paraId="627858D0" w14:textId="48789B6F" w:rsidR="000A47F6" w:rsidRPr="006D6442" w:rsidRDefault="00601469" w:rsidP="006D6442">
      <w:pPr>
        <w:jc w:val="center"/>
        <w:rPr>
          <w:rFonts w:ascii="Book Antiqua" w:hAnsi="Book Antiqua"/>
          <w:color w:val="000000" w:themeColor="text1"/>
        </w:rPr>
      </w:pPr>
      <w:r w:rsidRPr="006D6442">
        <w:rPr>
          <w:rFonts w:ascii="Book Antiqua" w:hAnsi="Book Antiqua"/>
          <w:color w:val="000000" w:themeColor="text1"/>
        </w:rPr>
        <w:t>z ....20</w:t>
      </w:r>
      <w:r w:rsidR="00D53097" w:rsidRPr="006D6442">
        <w:rPr>
          <w:rFonts w:ascii="Book Antiqua" w:hAnsi="Book Antiqua"/>
          <w:color w:val="000000" w:themeColor="text1"/>
        </w:rPr>
        <w:t>2</w:t>
      </w:r>
      <w:r w:rsidR="00025B7B">
        <w:rPr>
          <w:rFonts w:ascii="Book Antiqua" w:hAnsi="Book Antiqua"/>
          <w:color w:val="000000" w:themeColor="text1"/>
        </w:rPr>
        <w:t>4</w:t>
      </w:r>
      <w:r w:rsidRPr="006D6442">
        <w:rPr>
          <w:rFonts w:ascii="Book Antiqua" w:hAnsi="Book Antiqua"/>
          <w:color w:val="000000" w:themeColor="text1"/>
        </w:rPr>
        <w:t>,</w:t>
      </w:r>
    </w:p>
    <w:p w14:paraId="3DF41322" w14:textId="77777777" w:rsidR="000A47F6" w:rsidRPr="006D6442" w:rsidRDefault="000A47F6" w:rsidP="006D6442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 w:themeColor="text1"/>
        </w:rPr>
      </w:pPr>
    </w:p>
    <w:p w14:paraId="578EC496" w14:textId="57659D6A" w:rsidR="000659D6" w:rsidRPr="006D6442" w:rsidRDefault="00601469" w:rsidP="006D6442">
      <w:pPr>
        <w:pStyle w:val="Nadpis1"/>
        <w:spacing w:before="0" w:beforeAutospacing="0" w:after="0" w:afterAutospacing="0" w:line="270" w:lineRule="auto"/>
        <w:ind w:left="388" w:right="185"/>
        <w:jc w:val="center"/>
        <w:rPr>
          <w:rFonts w:ascii="Book Antiqua" w:hAnsi="Book Antiqua"/>
          <w:color w:val="000000" w:themeColor="text1"/>
          <w:sz w:val="22"/>
          <w:szCs w:val="22"/>
        </w:rPr>
      </w:pPr>
      <w:bookmarkStart w:id="0" w:name="_Hlk132290534"/>
      <w:bookmarkStart w:id="1" w:name="_Hlk521782063"/>
      <w:r w:rsidRPr="006D6442">
        <w:rPr>
          <w:rFonts w:ascii="Book Antiqua" w:hAnsi="Book Antiqua"/>
          <w:color w:val="000000" w:themeColor="text1"/>
          <w:sz w:val="22"/>
          <w:szCs w:val="22"/>
        </w:rPr>
        <w:t xml:space="preserve">ktorým sa </w:t>
      </w:r>
      <w:r w:rsidR="00790148" w:rsidRPr="006D6442">
        <w:rPr>
          <w:rFonts w:ascii="Book Antiqua" w:hAnsi="Book Antiqua"/>
          <w:color w:val="000000" w:themeColor="text1"/>
          <w:sz w:val="22"/>
          <w:szCs w:val="22"/>
        </w:rPr>
        <w:t>mení</w:t>
      </w:r>
      <w:r w:rsidR="00B755D4">
        <w:rPr>
          <w:rFonts w:ascii="Book Antiqua" w:hAnsi="Book Antiqua"/>
          <w:color w:val="000000" w:themeColor="text1"/>
          <w:sz w:val="22"/>
          <w:szCs w:val="22"/>
        </w:rPr>
        <w:t xml:space="preserve"> a dopĺňa</w:t>
      </w:r>
      <w:r w:rsidR="00790148" w:rsidRPr="006D6442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="00F11C4F">
        <w:rPr>
          <w:rFonts w:ascii="Book Antiqua" w:hAnsi="Book Antiqua" w:cs="Open Sans"/>
          <w:color w:val="000000" w:themeColor="text1"/>
          <w:sz w:val="22"/>
          <w:szCs w:val="22"/>
          <w:shd w:val="clear" w:color="auto" w:fill="FFFFFF"/>
        </w:rPr>
        <w:t>z</w:t>
      </w:r>
      <w:r w:rsidR="00273E38" w:rsidRPr="006D6442">
        <w:rPr>
          <w:rFonts w:ascii="Book Antiqua" w:hAnsi="Book Antiqua" w:cs="Open Sans"/>
          <w:color w:val="000000" w:themeColor="text1"/>
          <w:sz w:val="22"/>
          <w:szCs w:val="22"/>
          <w:shd w:val="clear" w:color="auto" w:fill="FFFFFF"/>
        </w:rPr>
        <w:t xml:space="preserve">ákon </w:t>
      </w:r>
      <w:r w:rsidR="004821C9" w:rsidRPr="004821C9">
        <w:rPr>
          <w:rFonts w:ascii="Book Antiqua" w:hAnsi="Book Antiqua" w:cs="Open Sans"/>
          <w:color w:val="000000" w:themeColor="text1"/>
          <w:sz w:val="22"/>
          <w:szCs w:val="22"/>
          <w:shd w:val="clear" w:color="auto" w:fill="FFFFFF"/>
        </w:rPr>
        <w:t xml:space="preserve">č. 663/2007 Z. z. o minimálnej mzde v znení </w:t>
      </w:r>
      <w:r w:rsidRPr="006D6442">
        <w:rPr>
          <w:rFonts w:ascii="Book Antiqua" w:hAnsi="Book Antiqua"/>
          <w:color w:val="000000" w:themeColor="text1"/>
          <w:sz w:val="22"/>
          <w:szCs w:val="22"/>
        </w:rPr>
        <w:t xml:space="preserve">neskorších predpisov </w:t>
      </w:r>
    </w:p>
    <w:bookmarkEnd w:id="0"/>
    <w:p w14:paraId="4F7E10FC" w14:textId="77777777" w:rsidR="00C72CD3" w:rsidRPr="006D6442" w:rsidRDefault="00C72CD3" w:rsidP="006D6442">
      <w:pPr>
        <w:pStyle w:val="Nadpis1"/>
        <w:spacing w:before="0" w:beforeAutospacing="0" w:after="0" w:afterAutospacing="0" w:line="270" w:lineRule="auto"/>
        <w:ind w:left="388" w:right="185"/>
        <w:jc w:val="center"/>
        <w:rPr>
          <w:rFonts w:ascii="Book Antiqua" w:hAnsi="Book Antiqua"/>
          <w:color w:val="000000" w:themeColor="text1"/>
          <w:sz w:val="22"/>
          <w:szCs w:val="22"/>
        </w:rPr>
      </w:pPr>
    </w:p>
    <w:bookmarkEnd w:id="1"/>
    <w:p w14:paraId="1B18820A" w14:textId="77777777" w:rsidR="000659D6" w:rsidRPr="006D6442" w:rsidRDefault="00601469" w:rsidP="006D6442">
      <w:pPr>
        <w:spacing w:line="259" w:lineRule="auto"/>
        <w:ind w:left="360"/>
        <w:rPr>
          <w:rFonts w:ascii="Book Antiqua" w:hAnsi="Book Antiqua"/>
          <w:color w:val="000000" w:themeColor="text1"/>
        </w:rPr>
      </w:pPr>
      <w:r w:rsidRPr="006D6442">
        <w:rPr>
          <w:rFonts w:ascii="Book Antiqua" w:hAnsi="Book Antiqua"/>
          <w:color w:val="000000" w:themeColor="text1"/>
        </w:rPr>
        <w:t xml:space="preserve"> </w:t>
      </w:r>
      <w:r w:rsidRPr="006D6442">
        <w:rPr>
          <w:rFonts w:ascii="Book Antiqua" w:hAnsi="Book Antiqua"/>
          <w:color w:val="000000" w:themeColor="text1"/>
        </w:rPr>
        <w:tab/>
        <w:t xml:space="preserve">Národná rada Slovenskej republiky sa uzniesla na tomto zákone:  </w:t>
      </w:r>
    </w:p>
    <w:p w14:paraId="1641816B" w14:textId="77777777" w:rsidR="000659D6" w:rsidRPr="006D6442" w:rsidRDefault="00601469" w:rsidP="004821C9">
      <w:pPr>
        <w:spacing w:before="120" w:after="120" w:line="259" w:lineRule="auto"/>
        <w:ind w:left="360"/>
        <w:rPr>
          <w:rFonts w:ascii="Book Antiqua" w:hAnsi="Book Antiqua"/>
          <w:color w:val="000000" w:themeColor="text1"/>
        </w:rPr>
      </w:pPr>
      <w:r w:rsidRPr="006D6442">
        <w:rPr>
          <w:rFonts w:ascii="Book Antiqua" w:hAnsi="Book Antiqua"/>
          <w:color w:val="000000" w:themeColor="text1"/>
        </w:rPr>
        <w:t xml:space="preserve"> </w:t>
      </w:r>
    </w:p>
    <w:p w14:paraId="4D2EFC3A" w14:textId="55A3EB90" w:rsidR="000659D6" w:rsidRPr="006D6442" w:rsidRDefault="00601469" w:rsidP="004821C9">
      <w:pPr>
        <w:spacing w:before="120" w:after="120" w:line="259" w:lineRule="auto"/>
        <w:jc w:val="center"/>
        <w:rPr>
          <w:rFonts w:ascii="Book Antiqua" w:hAnsi="Book Antiqua"/>
          <w:b/>
          <w:color w:val="000000" w:themeColor="text1"/>
        </w:rPr>
      </w:pPr>
      <w:r w:rsidRPr="006D6442">
        <w:rPr>
          <w:rFonts w:ascii="Book Antiqua" w:hAnsi="Book Antiqua"/>
          <w:b/>
          <w:color w:val="000000" w:themeColor="text1"/>
        </w:rPr>
        <w:t>Čl. I</w:t>
      </w:r>
    </w:p>
    <w:p w14:paraId="3802D576" w14:textId="44CDBBB4" w:rsidR="006D6442" w:rsidRPr="006D6442" w:rsidRDefault="004821C9" w:rsidP="003F3C8D">
      <w:pPr>
        <w:spacing w:before="120" w:after="120" w:line="259" w:lineRule="auto"/>
        <w:ind w:firstLine="708"/>
        <w:jc w:val="both"/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</w:pPr>
      <w:r w:rsidRPr="004821C9">
        <w:rPr>
          <w:rFonts w:ascii="Book Antiqua" w:hAnsi="Book Antiqua" w:cs="Open Sans"/>
          <w:color w:val="000000" w:themeColor="text1"/>
          <w:shd w:val="clear" w:color="auto" w:fill="FFFFFF"/>
        </w:rPr>
        <w:t xml:space="preserve">Zákon </w:t>
      </w:r>
      <w:bookmarkStart w:id="2" w:name="_Hlk177389161"/>
      <w:r w:rsidRPr="004821C9">
        <w:rPr>
          <w:rFonts w:ascii="Book Antiqua" w:hAnsi="Book Antiqua" w:cs="Open Sans"/>
          <w:color w:val="000000" w:themeColor="text1"/>
          <w:shd w:val="clear" w:color="auto" w:fill="FFFFFF"/>
        </w:rPr>
        <w:t>č. 663/2007 Z. z. o minimálnej mzde v znení</w:t>
      </w:r>
      <w:bookmarkEnd w:id="2"/>
      <w:r w:rsidRPr="004821C9">
        <w:rPr>
          <w:rFonts w:ascii="Book Antiqua" w:hAnsi="Book Antiqua" w:cs="Open Sans"/>
          <w:color w:val="000000" w:themeColor="text1"/>
          <w:shd w:val="clear" w:color="auto" w:fill="FFFFFF"/>
        </w:rPr>
        <w:t xml:space="preserve"> zákona č. 354/2008 Z. z., zákona č. 460/2008 Z. z., zákona č. 361/2012 Z. z., zákona č. 63/2018 Z. z.</w:t>
      </w:r>
      <w:r>
        <w:rPr>
          <w:rFonts w:ascii="Book Antiqua" w:hAnsi="Book Antiqua" w:cs="Open Sans"/>
          <w:color w:val="000000" w:themeColor="text1"/>
          <w:shd w:val="clear" w:color="auto" w:fill="FFFFFF"/>
        </w:rPr>
        <w:t xml:space="preserve">, </w:t>
      </w:r>
      <w:r w:rsidRPr="004821C9">
        <w:rPr>
          <w:rFonts w:ascii="Book Antiqua" w:hAnsi="Book Antiqua" w:cs="Open Sans"/>
          <w:color w:val="000000" w:themeColor="text1"/>
          <w:shd w:val="clear" w:color="auto" w:fill="FFFFFF"/>
        </w:rPr>
        <w:t>zákona č. 375/2019 Z. z.</w:t>
      </w:r>
      <w:r>
        <w:rPr>
          <w:rFonts w:ascii="Book Antiqua" w:hAnsi="Book Antiqua" w:cs="Open Sans"/>
          <w:color w:val="000000" w:themeColor="text1"/>
          <w:shd w:val="clear" w:color="auto" w:fill="FFFFFF"/>
        </w:rPr>
        <w:t xml:space="preserve"> a zákona č. 294/2020 Z. z.</w:t>
      </w:r>
      <w:r w:rsidRPr="004821C9">
        <w:rPr>
          <w:rFonts w:ascii="Book Antiqua" w:hAnsi="Book Antiqua" w:cs="Open Sans"/>
          <w:color w:val="000000" w:themeColor="text1"/>
          <w:shd w:val="clear" w:color="auto" w:fill="FFFFFF"/>
        </w:rPr>
        <w:t xml:space="preserve"> sa mení </w:t>
      </w:r>
      <w:r w:rsidR="00955302">
        <w:rPr>
          <w:rFonts w:ascii="Book Antiqua" w:hAnsi="Book Antiqua" w:cs="Open Sans"/>
          <w:color w:val="000000" w:themeColor="text1"/>
          <w:shd w:val="clear" w:color="auto" w:fill="FFFFFF"/>
        </w:rPr>
        <w:t xml:space="preserve">a dopĺňa </w:t>
      </w:r>
      <w:r w:rsidRPr="004821C9">
        <w:rPr>
          <w:rFonts w:ascii="Book Antiqua" w:hAnsi="Book Antiqua" w:cs="Open Sans"/>
          <w:color w:val="000000" w:themeColor="text1"/>
          <w:shd w:val="clear" w:color="auto" w:fill="FFFFFF"/>
        </w:rPr>
        <w:t>takto:</w:t>
      </w:r>
    </w:p>
    <w:p w14:paraId="354991E6" w14:textId="10F39E3C" w:rsidR="004821C9" w:rsidRDefault="004821C9">
      <w:pPr>
        <w:pStyle w:val="Odsekzoznamu"/>
        <w:numPr>
          <w:ilvl w:val="0"/>
          <w:numId w:val="1"/>
        </w:numPr>
        <w:spacing w:before="120" w:after="120" w:line="276" w:lineRule="auto"/>
        <w:ind w:left="0" w:firstLine="0"/>
        <w:contextualSpacing w:val="0"/>
        <w:jc w:val="both"/>
        <w:rPr>
          <w:rFonts w:ascii="Book Antiqua" w:hAnsi="Book Antiqua"/>
          <w:color w:val="000000"/>
        </w:rPr>
      </w:pPr>
      <w:r w:rsidRPr="003F3C8D">
        <w:rPr>
          <w:rFonts w:ascii="Book Antiqua" w:hAnsi="Book Antiqua"/>
          <w:color w:val="000000"/>
        </w:rPr>
        <w:t>V § 8 sa slová „je 57 %“ nahrádzajú slovami „je 60 %“.</w:t>
      </w:r>
    </w:p>
    <w:p w14:paraId="736E5201" w14:textId="44CABFA0" w:rsidR="003F3C8D" w:rsidRDefault="003F3C8D">
      <w:pPr>
        <w:pStyle w:val="Odsekzoznamu"/>
        <w:numPr>
          <w:ilvl w:val="0"/>
          <w:numId w:val="1"/>
        </w:numPr>
        <w:spacing w:before="120" w:after="120" w:line="276" w:lineRule="auto"/>
        <w:ind w:left="0" w:firstLine="0"/>
        <w:contextualSpacing w:val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Za § 9b sa vkladá § 9c, ktorý vrátane nadpisu znie:</w:t>
      </w:r>
    </w:p>
    <w:p w14:paraId="58C6E538" w14:textId="749F1E5B" w:rsidR="003F3C8D" w:rsidRPr="003F3C8D" w:rsidRDefault="003F3C8D" w:rsidP="003F3C8D">
      <w:pPr>
        <w:pStyle w:val="Odsekzoznamu"/>
        <w:spacing w:before="120" w:after="120" w:line="276" w:lineRule="auto"/>
        <w:ind w:left="0"/>
        <w:contextualSpacing w:val="0"/>
        <w:jc w:val="center"/>
        <w:rPr>
          <w:rFonts w:ascii="Book Antiqua" w:hAnsi="Book Antiqua"/>
          <w:b/>
          <w:bCs/>
          <w:color w:val="000000"/>
        </w:rPr>
      </w:pPr>
      <w:r w:rsidRPr="003F3C8D">
        <w:rPr>
          <w:rFonts w:ascii="Book Antiqua" w:hAnsi="Book Antiqua"/>
          <w:b/>
          <w:bCs/>
          <w:color w:val="000000"/>
        </w:rPr>
        <w:t>„§ 9</w:t>
      </w:r>
      <w:r w:rsidR="00B65364">
        <w:rPr>
          <w:rFonts w:ascii="Book Antiqua" w:hAnsi="Book Antiqua"/>
          <w:b/>
          <w:bCs/>
          <w:color w:val="000000"/>
        </w:rPr>
        <w:t>c</w:t>
      </w:r>
    </w:p>
    <w:p w14:paraId="33839A4C" w14:textId="3C2A6423" w:rsidR="003F3C8D" w:rsidRPr="003F3C8D" w:rsidRDefault="003F3C8D" w:rsidP="003F3C8D">
      <w:pPr>
        <w:pStyle w:val="Odsekzoznamu"/>
        <w:spacing w:before="120" w:after="120" w:line="276" w:lineRule="auto"/>
        <w:ind w:left="0"/>
        <w:contextualSpacing w:val="0"/>
        <w:jc w:val="center"/>
        <w:rPr>
          <w:rFonts w:ascii="Book Antiqua" w:hAnsi="Book Antiqua"/>
          <w:b/>
          <w:bCs/>
          <w:color w:val="000000"/>
        </w:rPr>
      </w:pPr>
      <w:r w:rsidRPr="003F3C8D">
        <w:rPr>
          <w:rFonts w:ascii="Book Antiqua" w:hAnsi="Book Antiqua"/>
          <w:b/>
          <w:bCs/>
          <w:color w:val="000000"/>
        </w:rPr>
        <w:t>P</w:t>
      </w:r>
      <w:r w:rsidR="0056461A">
        <w:rPr>
          <w:rFonts w:ascii="Book Antiqua" w:hAnsi="Book Antiqua"/>
          <w:b/>
          <w:bCs/>
          <w:color w:val="000000"/>
        </w:rPr>
        <w:t xml:space="preserve">rechodné ustanovenia účinné od </w:t>
      </w:r>
      <w:r w:rsidRPr="003F3C8D">
        <w:rPr>
          <w:rFonts w:ascii="Book Antiqua" w:hAnsi="Book Antiqua"/>
          <w:b/>
          <w:bCs/>
          <w:color w:val="000000"/>
        </w:rPr>
        <w:t xml:space="preserve">1. </w:t>
      </w:r>
      <w:r w:rsidR="0056461A">
        <w:rPr>
          <w:rFonts w:ascii="Book Antiqua" w:hAnsi="Book Antiqua"/>
          <w:b/>
          <w:bCs/>
          <w:color w:val="000000"/>
        </w:rPr>
        <w:t>januára</w:t>
      </w:r>
      <w:r w:rsidRPr="003F3C8D">
        <w:rPr>
          <w:rFonts w:ascii="Book Antiqua" w:hAnsi="Book Antiqua"/>
          <w:b/>
          <w:bCs/>
          <w:color w:val="000000"/>
        </w:rPr>
        <w:t xml:space="preserve"> 202</w:t>
      </w:r>
      <w:r w:rsidR="0056461A">
        <w:rPr>
          <w:rFonts w:ascii="Book Antiqua" w:hAnsi="Book Antiqua"/>
          <w:b/>
          <w:bCs/>
          <w:color w:val="000000"/>
        </w:rPr>
        <w:t>5</w:t>
      </w:r>
    </w:p>
    <w:p w14:paraId="0A9EBBDF" w14:textId="6C792A88" w:rsidR="003F3C8D" w:rsidRPr="003F3C8D" w:rsidRDefault="003F3C8D" w:rsidP="003F3C8D">
      <w:pPr>
        <w:pStyle w:val="Odsekzoznamu"/>
        <w:spacing w:before="120" w:after="120" w:line="276" w:lineRule="auto"/>
        <w:ind w:left="0"/>
        <w:contextualSpacing w:val="0"/>
        <w:jc w:val="both"/>
        <w:rPr>
          <w:rFonts w:ascii="Book Antiqua" w:hAnsi="Book Antiqua"/>
          <w:color w:val="000000"/>
        </w:rPr>
      </w:pPr>
      <w:r w:rsidRPr="003F3C8D">
        <w:rPr>
          <w:rFonts w:ascii="Book Antiqua" w:hAnsi="Book Antiqua"/>
          <w:color w:val="000000"/>
        </w:rPr>
        <w:t>(1)</w:t>
      </w:r>
      <w:r>
        <w:rPr>
          <w:rFonts w:ascii="Book Antiqua" w:hAnsi="Book Antiqua"/>
          <w:color w:val="000000"/>
        </w:rPr>
        <w:t xml:space="preserve"> </w:t>
      </w:r>
      <w:r w:rsidRPr="003F3C8D">
        <w:rPr>
          <w:rFonts w:ascii="Book Antiqua" w:hAnsi="Book Antiqua"/>
          <w:color w:val="000000"/>
        </w:rPr>
        <w:t>Na rok 202</w:t>
      </w:r>
      <w:r w:rsidR="00B755D4">
        <w:rPr>
          <w:rFonts w:ascii="Book Antiqua" w:hAnsi="Book Antiqua"/>
          <w:color w:val="000000"/>
        </w:rPr>
        <w:t>5</w:t>
      </w:r>
      <w:r w:rsidRPr="003F3C8D">
        <w:rPr>
          <w:rFonts w:ascii="Book Antiqua" w:hAnsi="Book Antiqua"/>
          <w:color w:val="000000"/>
        </w:rPr>
        <w:t xml:space="preserve"> sa ustanovuje</w:t>
      </w:r>
    </w:p>
    <w:p w14:paraId="5BDD4042" w14:textId="77777777" w:rsidR="005B5B0E" w:rsidRDefault="003F3C8D" w:rsidP="005B5B0E">
      <w:pPr>
        <w:pStyle w:val="Odsekzoznamu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Book Antiqua" w:hAnsi="Book Antiqua"/>
          <w:color w:val="000000"/>
        </w:rPr>
      </w:pPr>
      <w:r w:rsidRPr="003F3C8D">
        <w:rPr>
          <w:rFonts w:ascii="Book Antiqua" w:hAnsi="Book Antiqua"/>
          <w:color w:val="000000"/>
        </w:rPr>
        <w:t xml:space="preserve">suma mesačnej minimálnej mzdy na </w:t>
      </w:r>
      <w:r w:rsidR="00B755D4">
        <w:rPr>
          <w:rFonts w:ascii="Book Antiqua" w:hAnsi="Book Antiqua"/>
          <w:color w:val="000000"/>
        </w:rPr>
        <w:t>858</w:t>
      </w:r>
      <w:r w:rsidRPr="003F3C8D">
        <w:rPr>
          <w:rFonts w:ascii="Book Antiqua" w:hAnsi="Book Antiqua"/>
          <w:color w:val="000000"/>
        </w:rPr>
        <w:t xml:space="preserve"> eur,</w:t>
      </w:r>
    </w:p>
    <w:p w14:paraId="3961EE4E" w14:textId="1218C8D5" w:rsidR="003F3C8D" w:rsidRPr="005B5B0E" w:rsidRDefault="003F3C8D" w:rsidP="005B5B0E">
      <w:pPr>
        <w:pStyle w:val="Odsekzoznamu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Book Antiqua" w:hAnsi="Book Antiqua"/>
          <w:color w:val="000000"/>
        </w:rPr>
      </w:pPr>
      <w:r w:rsidRPr="005B5B0E">
        <w:rPr>
          <w:rFonts w:ascii="Book Antiqua" w:hAnsi="Book Antiqua"/>
          <w:color w:val="000000"/>
        </w:rPr>
        <w:t xml:space="preserve">suma minimálnej mzdy za každú hodinu odpracovanú zamestnancom na </w:t>
      </w:r>
      <w:r w:rsidR="00B755D4" w:rsidRPr="005B5B0E">
        <w:rPr>
          <w:rFonts w:ascii="Book Antiqua" w:hAnsi="Book Antiqua"/>
          <w:color w:val="000000"/>
        </w:rPr>
        <w:t>4</w:t>
      </w:r>
      <w:r w:rsidRPr="005B5B0E">
        <w:rPr>
          <w:rFonts w:ascii="Book Antiqua" w:hAnsi="Book Antiqua"/>
          <w:color w:val="000000"/>
        </w:rPr>
        <w:t>,</w:t>
      </w:r>
      <w:r w:rsidR="00B755D4" w:rsidRPr="005B5B0E">
        <w:rPr>
          <w:rFonts w:ascii="Book Antiqua" w:hAnsi="Book Antiqua"/>
          <w:color w:val="000000"/>
        </w:rPr>
        <w:t>931</w:t>
      </w:r>
      <w:r w:rsidRPr="005B5B0E">
        <w:rPr>
          <w:rFonts w:ascii="Book Antiqua" w:hAnsi="Book Antiqua"/>
          <w:color w:val="000000"/>
        </w:rPr>
        <w:t xml:space="preserve"> eura.</w:t>
      </w:r>
    </w:p>
    <w:p w14:paraId="031C5B25" w14:textId="602A6547" w:rsidR="003F3C8D" w:rsidRPr="003F3C8D" w:rsidRDefault="003F3C8D" w:rsidP="003F3C8D">
      <w:pPr>
        <w:pStyle w:val="Odsekzoznamu"/>
        <w:spacing w:before="120" w:after="120" w:line="276" w:lineRule="auto"/>
        <w:ind w:left="0"/>
        <w:contextualSpacing w:val="0"/>
        <w:jc w:val="both"/>
        <w:rPr>
          <w:rFonts w:ascii="Book Antiqua" w:hAnsi="Book Antiqua"/>
          <w:color w:val="000000"/>
        </w:rPr>
      </w:pPr>
      <w:r w:rsidRPr="003F3C8D">
        <w:rPr>
          <w:rFonts w:ascii="Book Antiqua" w:hAnsi="Book Antiqua"/>
          <w:color w:val="000000"/>
        </w:rPr>
        <w:t>(2)</w:t>
      </w:r>
      <w:r>
        <w:rPr>
          <w:rFonts w:ascii="Book Antiqua" w:hAnsi="Book Antiqua"/>
          <w:color w:val="000000"/>
        </w:rPr>
        <w:t xml:space="preserve"> </w:t>
      </w:r>
      <w:r w:rsidRPr="003F3C8D">
        <w:rPr>
          <w:rFonts w:ascii="Book Antiqua" w:hAnsi="Book Antiqua"/>
          <w:color w:val="000000"/>
        </w:rPr>
        <w:t>Na určenie sumy mesačnej minimálnej mzdy na rok 202</w:t>
      </w:r>
      <w:r w:rsidR="00B755D4">
        <w:rPr>
          <w:rFonts w:ascii="Book Antiqua" w:hAnsi="Book Antiqua"/>
          <w:color w:val="000000"/>
        </w:rPr>
        <w:t>5</w:t>
      </w:r>
      <w:r w:rsidRPr="003F3C8D">
        <w:rPr>
          <w:rFonts w:ascii="Book Antiqua" w:hAnsi="Book Antiqua"/>
          <w:color w:val="000000"/>
        </w:rPr>
        <w:t xml:space="preserve"> sa ustanovenie § 8 neuplatní.</w:t>
      </w:r>
    </w:p>
    <w:p w14:paraId="6CC4730B" w14:textId="1C4E9DE6" w:rsidR="003F3C8D" w:rsidRPr="003F3C8D" w:rsidRDefault="003F3C8D" w:rsidP="003F3C8D">
      <w:pPr>
        <w:pStyle w:val="Odsekzoznamu"/>
        <w:spacing w:before="120" w:after="120" w:line="276" w:lineRule="auto"/>
        <w:ind w:left="0"/>
        <w:contextualSpacing w:val="0"/>
        <w:jc w:val="both"/>
        <w:rPr>
          <w:rFonts w:ascii="Book Antiqua" w:hAnsi="Book Antiqua"/>
          <w:color w:val="000000"/>
        </w:rPr>
      </w:pPr>
      <w:r w:rsidRPr="003F3C8D">
        <w:rPr>
          <w:rFonts w:ascii="Book Antiqua" w:hAnsi="Book Antiqua"/>
          <w:color w:val="000000"/>
        </w:rPr>
        <w:t>(3)</w:t>
      </w:r>
      <w:r>
        <w:rPr>
          <w:rFonts w:ascii="Book Antiqua" w:hAnsi="Book Antiqua"/>
          <w:color w:val="000000"/>
        </w:rPr>
        <w:t xml:space="preserve"> </w:t>
      </w:r>
      <w:r w:rsidRPr="003F3C8D">
        <w:rPr>
          <w:rFonts w:ascii="Book Antiqua" w:hAnsi="Book Antiqua"/>
          <w:color w:val="000000"/>
        </w:rPr>
        <w:t>V roku 202</w:t>
      </w:r>
      <w:r w:rsidR="00B755D4">
        <w:rPr>
          <w:rFonts w:ascii="Book Antiqua" w:hAnsi="Book Antiqua"/>
          <w:color w:val="000000"/>
        </w:rPr>
        <w:t>5</w:t>
      </w:r>
      <w:r w:rsidRPr="003F3C8D">
        <w:rPr>
          <w:rFonts w:ascii="Book Antiqua" w:hAnsi="Book Antiqua"/>
          <w:color w:val="000000"/>
        </w:rPr>
        <w:t xml:space="preserve"> sumami minimálnej mzdy na účely tohto zákona sú sumy podľa odseku 1.</w:t>
      </w:r>
    </w:p>
    <w:p w14:paraId="22902DF9" w14:textId="0CC166EF" w:rsidR="003F3C8D" w:rsidRPr="003F3C8D" w:rsidRDefault="003F3C8D" w:rsidP="003F3C8D">
      <w:pPr>
        <w:pStyle w:val="Odsekzoznamu"/>
        <w:spacing w:before="120" w:after="120" w:line="276" w:lineRule="auto"/>
        <w:ind w:left="0"/>
        <w:contextualSpacing w:val="0"/>
        <w:jc w:val="both"/>
        <w:rPr>
          <w:rFonts w:ascii="Book Antiqua" w:hAnsi="Book Antiqua"/>
          <w:color w:val="000000"/>
        </w:rPr>
      </w:pPr>
      <w:r w:rsidRPr="003F3C8D">
        <w:rPr>
          <w:rFonts w:ascii="Book Antiqua" w:hAnsi="Book Antiqua"/>
          <w:color w:val="000000"/>
        </w:rPr>
        <w:t>(4)</w:t>
      </w:r>
      <w:r>
        <w:rPr>
          <w:rFonts w:ascii="Book Antiqua" w:hAnsi="Book Antiqua"/>
          <w:color w:val="000000"/>
        </w:rPr>
        <w:t xml:space="preserve"> </w:t>
      </w:r>
      <w:r w:rsidRPr="003F3C8D">
        <w:rPr>
          <w:rFonts w:ascii="Book Antiqua" w:hAnsi="Book Antiqua"/>
          <w:color w:val="000000"/>
        </w:rPr>
        <w:t>Ustanovenia § 9 ods. 1 druhej vety a tretej vety sa nevzťahujú na sumy minimálnej mzdy podľa odseku 1.</w:t>
      </w:r>
      <w:r w:rsidR="00D93439">
        <w:rPr>
          <w:rFonts w:ascii="Book Antiqua" w:hAnsi="Book Antiqua"/>
          <w:color w:val="000000"/>
        </w:rPr>
        <w:t>“.</w:t>
      </w:r>
    </w:p>
    <w:p w14:paraId="3A08A31F" w14:textId="77777777" w:rsidR="005B5B0E" w:rsidRDefault="005B5B0E" w:rsidP="003F3C8D">
      <w:pPr>
        <w:spacing w:before="120" w:after="120" w:line="276" w:lineRule="auto"/>
        <w:jc w:val="center"/>
        <w:rPr>
          <w:rFonts w:ascii="Book Antiqua" w:hAnsi="Book Antiqua"/>
          <w:b/>
          <w:color w:val="000000" w:themeColor="text1"/>
        </w:rPr>
      </w:pPr>
    </w:p>
    <w:p w14:paraId="441B0FFF" w14:textId="0A56ABC7" w:rsidR="004821C9" w:rsidRPr="006D6442" w:rsidRDefault="00601469" w:rsidP="003F3C8D">
      <w:pPr>
        <w:spacing w:before="120" w:after="120" w:line="276" w:lineRule="auto"/>
        <w:jc w:val="center"/>
        <w:rPr>
          <w:rFonts w:ascii="Book Antiqua" w:hAnsi="Book Antiqua"/>
          <w:b/>
          <w:color w:val="000000" w:themeColor="text1"/>
        </w:rPr>
      </w:pPr>
      <w:bookmarkStart w:id="3" w:name="_GoBack"/>
      <w:bookmarkEnd w:id="3"/>
      <w:r w:rsidRPr="006D6442">
        <w:rPr>
          <w:rFonts w:ascii="Book Antiqua" w:hAnsi="Book Antiqua"/>
          <w:b/>
          <w:color w:val="000000" w:themeColor="text1"/>
        </w:rPr>
        <w:t>Čl. I</w:t>
      </w:r>
      <w:r w:rsidR="00DC384F" w:rsidRPr="006D6442">
        <w:rPr>
          <w:rFonts w:ascii="Book Antiqua" w:hAnsi="Book Antiqua"/>
          <w:b/>
          <w:color w:val="000000" w:themeColor="text1"/>
        </w:rPr>
        <w:t>I</w:t>
      </w:r>
    </w:p>
    <w:p w14:paraId="7B4DFDC7" w14:textId="510D316A" w:rsidR="000A47F6" w:rsidRPr="006D6442" w:rsidRDefault="00601469" w:rsidP="003F3C8D">
      <w:pPr>
        <w:spacing w:before="120" w:after="120"/>
        <w:ind w:firstLine="708"/>
        <w:jc w:val="both"/>
        <w:rPr>
          <w:rFonts w:ascii="Book Antiqua" w:hAnsi="Book Antiqua"/>
          <w:color w:val="000000" w:themeColor="text1"/>
        </w:rPr>
      </w:pPr>
      <w:r w:rsidRPr="006D6442">
        <w:rPr>
          <w:rFonts w:ascii="Book Antiqua" w:hAnsi="Book Antiqua"/>
          <w:color w:val="000000" w:themeColor="text1"/>
        </w:rPr>
        <w:t xml:space="preserve">Tento zákon nadobúda účinnosť 1. </w:t>
      </w:r>
      <w:r w:rsidR="0046395F" w:rsidRPr="006D6442">
        <w:rPr>
          <w:rFonts w:ascii="Book Antiqua" w:hAnsi="Book Antiqua"/>
          <w:color w:val="000000" w:themeColor="text1"/>
        </w:rPr>
        <w:t>januára</w:t>
      </w:r>
      <w:r w:rsidR="00D53097" w:rsidRPr="006D6442">
        <w:rPr>
          <w:rFonts w:ascii="Book Antiqua" w:hAnsi="Book Antiqua"/>
          <w:color w:val="000000" w:themeColor="text1"/>
        </w:rPr>
        <w:t xml:space="preserve"> 202</w:t>
      </w:r>
      <w:r w:rsidR="00025B7B">
        <w:rPr>
          <w:rFonts w:ascii="Book Antiqua" w:hAnsi="Book Antiqua"/>
          <w:color w:val="000000" w:themeColor="text1"/>
        </w:rPr>
        <w:t>5</w:t>
      </w:r>
      <w:r w:rsidRPr="006D6442">
        <w:rPr>
          <w:rFonts w:ascii="Book Antiqua" w:hAnsi="Book Antiqua"/>
          <w:color w:val="000000" w:themeColor="text1"/>
        </w:rPr>
        <w:t>.</w:t>
      </w:r>
    </w:p>
    <w:p w14:paraId="0C4A5ED0" w14:textId="25379FB7" w:rsidR="00384F5C" w:rsidRPr="006D6442" w:rsidRDefault="00384F5C" w:rsidP="006D6442">
      <w:pPr>
        <w:spacing w:line="259" w:lineRule="auto"/>
        <w:ind w:left="360"/>
        <w:rPr>
          <w:rFonts w:ascii="Book Antiqua" w:hAnsi="Book Antiqua"/>
          <w:color w:val="000000" w:themeColor="text1"/>
        </w:rPr>
      </w:pPr>
    </w:p>
    <w:sectPr w:rsidR="00384F5C" w:rsidRPr="006D64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6BCAC" w14:textId="77777777" w:rsidR="00216429" w:rsidRDefault="00216429">
      <w:r>
        <w:separator/>
      </w:r>
    </w:p>
  </w:endnote>
  <w:endnote w:type="continuationSeparator" w:id="0">
    <w:p w14:paraId="5D22B95F" w14:textId="77777777" w:rsidR="00216429" w:rsidRDefault="0021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9411087"/>
      <w:docPartObj>
        <w:docPartGallery w:val="Page Numbers (Bottom of Page)"/>
        <w:docPartUnique/>
      </w:docPartObj>
    </w:sdtPr>
    <w:sdtEndPr/>
    <w:sdtContent>
      <w:p w14:paraId="624704B4" w14:textId="63137319" w:rsidR="00014394" w:rsidRDefault="0001439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61A">
          <w:rPr>
            <w:noProof/>
          </w:rPr>
          <w:t>1</w:t>
        </w:r>
        <w:r>
          <w:fldChar w:fldCharType="end"/>
        </w:r>
      </w:p>
    </w:sdtContent>
  </w:sdt>
  <w:p w14:paraId="203A3C22" w14:textId="77777777" w:rsidR="006E0949" w:rsidRDefault="006E09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FA738" w14:textId="77777777" w:rsidR="00216429" w:rsidRDefault="00216429">
      <w:r>
        <w:separator/>
      </w:r>
    </w:p>
  </w:footnote>
  <w:footnote w:type="continuationSeparator" w:id="0">
    <w:p w14:paraId="62829AA2" w14:textId="77777777" w:rsidR="00216429" w:rsidRDefault="00216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3B607" w14:textId="77777777" w:rsidR="00835248" w:rsidRDefault="00835248">
    <w:pPr>
      <w:pStyle w:val="Hlavika"/>
    </w:pPr>
  </w:p>
  <w:p w14:paraId="2EFADEEB" w14:textId="77777777" w:rsidR="00835248" w:rsidRDefault="00835248">
    <w:pPr>
      <w:pStyle w:val="Hlavika"/>
    </w:pPr>
  </w:p>
  <w:p w14:paraId="6946B5EF" w14:textId="77777777" w:rsidR="00835248" w:rsidRDefault="0083524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B4733"/>
    <w:multiLevelType w:val="hybridMultilevel"/>
    <w:tmpl w:val="5A107BA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E714F"/>
    <w:multiLevelType w:val="hybridMultilevel"/>
    <w:tmpl w:val="6D6092C0"/>
    <w:lvl w:ilvl="0" w:tplc="FD82F4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C3"/>
    <w:rsid w:val="0000010C"/>
    <w:rsid w:val="00000294"/>
    <w:rsid w:val="00010BD2"/>
    <w:rsid w:val="00013721"/>
    <w:rsid w:val="00014394"/>
    <w:rsid w:val="00014CF2"/>
    <w:rsid w:val="0001502D"/>
    <w:rsid w:val="000156F3"/>
    <w:rsid w:val="00020030"/>
    <w:rsid w:val="00025B7B"/>
    <w:rsid w:val="00026DB2"/>
    <w:rsid w:val="00031079"/>
    <w:rsid w:val="00033919"/>
    <w:rsid w:val="00035091"/>
    <w:rsid w:val="00037A5C"/>
    <w:rsid w:val="00050008"/>
    <w:rsid w:val="00057810"/>
    <w:rsid w:val="00061ACA"/>
    <w:rsid w:val="00062D48"/>
    <w:rsid w:val="00064E91"/>
    <w:rsid w:val="000659D6"/>
    <w:rsid w:val="000676E0"/>
    <w:rsid w:val="000770BF"/>
    <w:rsid w:val="00077546"/>
    <w:rsid w:val="00081585"/>
    <w:rsid w:val="00083C18"/>
    <w:rsid w:val="000857C6"/>
    <w:rsid w:val="0009031E"/>
    <w:rsid w:val="00091C12"/>
    <w:rsid w:val="000A3BFD"/>
    <w:rsid w:val="000A4116"/>
    <w:rsid w:val="000A44A4"/>
    <w:rsid w:val="000A47F6"/>
    <w:rsid w:val="000A4DB1"/>
    <w:rsid w:val="000A5001"/>
    <w:rsid w:val="000B1F42"/>
    <w:rsid w:val="000B4307"/>
    <w:rsid w:val="000B56FC"/>
    <w:rsid w:val="000B7A3D"/>
    <w:rsid w:val="000C10CE"/>
    <w:rsid w:val="000C5B6A"/>
    <w:rsid w:val="000D0172"/>
    <w:rsid w:val="000D1ED8"/>
    <w:rsid w:val="000D2947"/>
    <w:rsid w:val="000D49E1"/>
    <w:rsid w:val="000E26AC"/>
    <w:rsid w:val="000E58A2"/>
    <w:rsid w:val="000E71E5"/>
    <w:rsid w:val="000F662E"/>
    <w:rsid w:val="000F7062"/>
    <w:rsid w:val="001025B6"/>
    <w:rsid w:val="0010472B"/>
    <w:rsid w:val="00104BDF"/>
    <w:rsid w:val="001061D9"/>
    <w:rsid w:val="001161AE"/>
    <w:rsid w:val="001163DE"/>
    <w:rsid w:val="00116B7E"/>
    <w:rsid w:val="00117910"/>
    <w:rsid w:val="00120112"/>
    <w:rsid w:val="00122EAD"/>
    <w:rsid w:val="00133EB9"/>
    <w:rsid w:val="0013733B"/>
    <w:rsid w:val="00142C37"/>
    <w:rsid w:val="00147090"/>
    <w:rsid w:val="001477F4"/>
    <w:rsid w:val="0015348A"/>
    <w:rsid w:val="00160292"/>
    <w:rsid w:val="00162C42"/>
    <w:rsid w:val="001631F7"/>
    <w:rsid w:val="00163F06"/>
    <w:rsid w:val="001674B0"/>
    <w:rsid w:val="0017381A"/>
    <w:rsid w:val="001763CF"/>
    <w:rsid w:val="00181F56"/>
    <w:rsid w:val="00182107"/>
    <w:rsid w:val="00184FCA"/>
    <w:rsid w:val="0018740A"/>
    <w:rsid w:val="00194060"/>
    <w:rsid w:val="00194639"/>
    <w:rsid w:val="00196D5C"/>
    <w:rsid w:val="001A37B1"/>
    <w:rsid w:val="001A650D"/>
    <w:rsid w:val="001A79BE"/>
    <w:rsid w:val="001B06B5"/>
    <w:rsid w:val="001B3408"/>
    <w:rsid w:val="001B37AF"/>
    <w:rsid w:val="001B41A9"/>
    <w:rsid w:val="001B6607"/>
    <w:rsid w:val="001B796A"/>
    <w:rsid w:val="001C53F7"/>
    <w:rsid w:val="001D5215"/>
    <w:rsid w:val="001E07A0"/>
    <w:rsid w:val="001F5FDE"/>
    <w:rsid w:val="001F68A2"/>
    <w:rsid w:val="001F6AAD"/>
    <w:rsid w:val="00206C4F"/>
    <w:rsid w:val="002120E9"/>
    <w:rsid w:val="002157C9"/>
    <w:rsid w:val="00216429"/>
    <w:rsid w:val="002164E8"/>
    <w:rsid w:val="00225315"/>
    <w:rsid w:val="00225D44"/>
    <w:rsid w:val="002302DF"/>
    <w:rsid w:val="00237FD5"/>
    <w:rsid w:val="00240C85"/>
    <w:rsid w:val="002446BA"/>
    <w:rsid w:val="002506FF"/>
    <w:rsid w:val="00252C20"/>
    <w:rsid w:val="00252FC6"/>
    <w:rsid w:val="0025656B"/>
    <w:rsid w:val="0025679C"/>
    <w:rsid w:val="002635A0"/>
    <w:rsid w:val="00264A4F"/>
    <w:rsid w:val="00267B24"/>
    <w:rsid w:val="00270189"/>
    <w:rsid w:val="00272E7B"/>
    <w:rsid w:val="00273E38"/>
    <w:rsid w:val="0027413A"/>
    <w:rsid w:val="0028328C"/>
    <w:rsid w:val="00290896"/>
    <w:rsid w:val="00294F53"/>
    <w:rsid w:val="0029580B"/>
    <w:rsid w:val="00295C55"/>
    <w:rsid w:val="002973F3"/>
    <w:rsid w:val="002974A0"/>
    <w:rsid w:val="002A329E"/>
    <w:rsid w:val="002A36D9"/>
    <w:rsid w:val="002B0999"/>
    <w:rsid w:val="002B38D6"/>
    <w:rsid w:val="002B7550"/>
    <w:rsid w:val="002C2C15"/>
    <w:rsid w:val="002C6FCB"/>
    <w:rsid w:val="002D3B9B"/>
    <w:rsid w:val="002D58BD"/>
    <w:rsid w:val="002D6472"/>
    <w:rsid w:val="002D6F3E"/>
    <w:rsid w:val="002D72AE"/>
    <w:rsid w:val="002F34B4"/>
    <w:rsid w:val="002F46D1"/>
    <w:rsid w:val="002F525B"/>
    <w:rsid w:val="002F5EAF"/>
    <w:rsid w:val="002F627A"/>
    <w:rsid w:val="002F713E"/>
    <w:rsid w:val="002F7C72"/>
    <w:rsid w:val="00300BB4"/>
    <w:rsid w:val="00302A8A"/>
    <w:rsid w:val="00302EF2"/>
    <w:rsid w:val="003038DE"/>
    <w:rsid w:val="00304D22"/>
    <w:rsid w:val="00305C9F"/>
    <w:rsid w:val="00311A20"/>
    <w:rsid w:val="00314245"/>
    <w:rsid w:val="00322E83"/>
    <w:rsid w:val="00326108"/>
    <w:rsid w:val="003268F7"/>
    <w:rsid w:val="0032740E"/>
    <w:rsid w:val="0034202C"/>
    <w:rsid w:val="00346CCA"/>
    <w:rsid w:val="003471F7"/>
    <w:rsid w:val="00347E15"/>
    <w:rsid w:val="00352057"/>
    <w:rsid w:val="003542C1"/>
    <w:rsid w:val="00364E44"/>
    <w:rsid w:val="003661D9"/>
    <w:rsid w:val="003675C1"/>
    <w:rsid w:val="003703C4"/>
    <w:rsid w:val="00373B58"/>
    <w:rsid w:val="00375ECE"/>
    <w:rsid w:val="00376B71"/>
    <w:rsid w:val="00383144"/>
    <w:rsid w:val="00384E35"/>
    <w:rsid w:val="00384F5C"/>
    <w:rsid w:val="00386F36"/>
    <w:rsid w:val="00387151"/>
    <w:rsid w:val="0039042E"/>
    <w:rsid w:val="003A76F2"/>
    <w:rsid w:val="003B04D5"/>
    <w:rsid w:val="003B09D1"/>
    <w:rsid w:val="003B16FC"/>
    <w:rsid w:val="003B72BE"/>
    <w:rsid w:val="003B7ECC"/>
    <w:rsid w:val="003C1EEC"/>
    <w:rsid w:val="003C3087"/>
    <w:rsid w:val="003C4E41"/>
    <w:rsid w:val="003D48FA"/>
    <w:rsid w:val="003D5E5C"/>
    <w:rsid w:val="003D6D7F"/>
    <w:rsid w:val="003D6D93"/>
    <w:rsid w:val="003D7ED9"/>
    <w:rsid w:val="003F3C8D"/>
    <w:rsid w:val="003F5970"/>
    <w:rsid w:val="00402806"/>
    <w:rsid w:val="004034E0"/>
    <w:rsid w:val="00404A6D"/>
    <w:rsid w:val="0041023C"/>
    <w:rsid w:val="00414174"/>
    <w:rsid w:val="00416DDF"/>
    <w:rsid w:val="00423C66"/>
    <w:rsid w:val="004242D4"/>
    <w:rsid w:val="00443A3C"/>
    <w:rsid w:val="00445296"/>
    <w:rsid w:val="00450685"/>
    <w:rsid w:val="00453DF4"/>
    <w:rsid w:val="00456C2D"/>
    <w:rsid w:val="004576ED"/>
    <w:rsid w:val="0046060A"/>
    <w:rsid w:val="00462F78"/>
    <w:rsid w:val="0046395F"/>
    <w:rsid w:val="0047002D"/>
    <w:rsid w:val="004778DE"/>
    <w:rsid w:val="004821C9"/>
    <w:rsid w:val="00482B84"/>
    <w:rsid w:val="0049467C"/>
    <w:rsid w:val="00497830"/>
    <w:rsid w:val="004A1470"/>
    <w:rsid w:val="004A2FAC"/>
    <w:rsid w:val="004A314E"/>
    <w:rsid w:val="004B0BC8"/>
    <w:rsid w:val="004B1FB8"/>
    <w:rsid w:val="004C2AC8"/>
    <w:rsid w:val="004C3B45"/>
    <w:rsid w:val="004C579F"/>
    <w:rsid w:val="004C71F9"/>
    <w:rsid w:val="004C7918"/>
    <w:rsid w:val="004D25DA"/>
    <w:rsid w:val="004D2A4F"/>
    <w:rsid w:val="004D7A13"/>
    <w:rsid w:val="004D7F9F"/>
    <w:rsid w:val="004E28A9"/>
    <w:rsid w:val="004E3749"/>
    <w:rsid w:val="004F5E6A"/>
    <w:rsid w:val="004F7067"/>
    <w:rsid w:val="004F7271"/>
    <w:rsid w:val="00500B14"/>
    <w:rsid w:val="00511757"/>
    <w:rsid w:val="00512C8C"/>
    <w:rsid w:val="00513C83"/>
    <w:rsid w:val="00523300"/>
    <w:rsid w:val="00527FBD"/>
    <w:rsid w:val="005319E3"/>
    <w:rsid w:val="00533BDC"/>
    <w:rsid w:val="005348C1"/>
    <w:rsid w:val="0053761B"/>
    <w:rsid w:val="005440CE"/>
    <w:rsid w:val="00544778"/>
    <w:rsid w:val="00547D3D"/>
    <w:rsid w:val="00550EB3"/>
    <w:rsid w:val="00552B5C"/>
    <w:rsid w:val="00556626"/>
    <w:rsid w:val="00556997"/>
    <w:rsid w:val="0055766C"/>
    <w:rsid w:val="00562F99"/>
    <w:rsid w:val="0056461A"/>
    <w:rsid w:val="005677D0"/>
    <w:rsid w:val="00570B93"/>
    <w:rsid w:val="005734A0"/>
    <w:rsid w:val="00581AA6"/>
    <w:rsid w:val="005842E4"/>
    <w:rsid w:val="005844CE"/>
    <w:rsid w:val="005913FA"/>
    <w:rsid w:val="005A06B0"/>
    <w:rsid w:val="005A23D7"/>
    <w:rsid w:val="005A594F"/>
    <w:rsid w:val="005B07C8"/>
    <w:rsid w:val="005B1728"/>
    <w:rsid w:val="005B5B0E"/>
    <w:rsid w:val="005B6571"/>
    <w:rsid w:val="005B7A3E"/>
    <w:rsid w:val="005C17C6"/>
    <w:rsid w:val="005C70E8"/>
    <w:rsid w:val="005D1C1A"/>
    <w:rsid w:val="005D29DF"/>
    <w:rsid w:val="005D3F90"/>
    <w:rsid w:val="005E0743"/>
    <w:rsid w:val="005E0AEF"/>
    <w:rsid w:val="005E3069"/>
    <w:rsid w:val="005E598F"/>
    <w:rsid w:val="005F1B83"/>
    <w:rsid w:val="005F6CFC"/>
    <w:rsid w:val="00601469"/>
    <w:rsid w:val="00602E03"/>
    <w:rsid w:val="006036BB"/>
    <w:rsid w:val="00604245"/>
    <w:rsid w:val="00606610"/>
    <w:rsid w:val="0061094A"/>
    <w:rsid w:val="00610993"/>
    <w:rsid w:val="0061346C"/>
    <w:rsid w:val="00615B60"/>
    <w:rsid w:val="00617D8E"/>
    <w:rsid w:val="00617F84"/>
    <w:rsid w:val="00621A7A"/>
    <w:rsid w:val="00621DDE"/>
    <w:rsid w:val="00622F95"/>
    <w:rsid w:val="0062495E"/>
    <w:rsid w:val="00626AA4"/>
    <w:rsid w:val="00626CE7"/>
    <w:rsid w:val="00630DDF"/>
    <w:rsid w:val="006315B4"/>
    <w:rsid w:val="00635EF6"/>
    <w:rsid w:val="00637139"/>
    <w:rsid w:val="006375EB"/>
    <w:rsid w:val="006432C5"/>
    <w:rsid w:val="00644AF6"/>
    <w:rsid w:val="0065207F"/>
    <w:rsid w:val="006551D1"/>
    <w:rsid w:val="0065612B"/>
    <w:rsid w:val="0065741D"/>
    <w:rsid w:val="0066330B"/>
    <w:rsid w:val="00663B38"/>
    <w:rsid w:val="0068196D"/>
    <w:rsid w:val="00683E7E"/>
    <w:rsid w:val="006876D3"/>
    <w:rsid w:val="006878D9"/>
    <w:rsid w:val="00693726"/>
    <w:rsid w:val="006939E2"/>
    <w:rsid w:val="00693C99"/>
    <w:rsid w:val="00695081"/>
    <w:rsid w:val="006A38B1"/>
    <w:rsid w:val="006A664B"/>
    <w:rsid w:val="006B2371"/>
    <w:rsid w:val="006B4ACD"/>
    <w:rsid w:val="006B7FC6"/>
    <w:rsid w:val="006C1E9D"/>
    <w:rsid w:val="006C2093"/>
    <w:rsid w:val="006C2AEA"/>
    <w:rsid w:val="006C5573"/>
    <w:rsid w:val="006C66E9"/>
    <w:rsid w:val="006D0A47"/>
    <w:rsid w:val="006D3CC9"/>
    <w:rsid w:val="006D6442"/>
    <w:rsid w:val="006D7A5C"/>
    <w:rsid w:val="006D7F81"/>
    <w:rsid w:val="006E0742"/>
    <w:rsid w:val="006E0949"/>
    <w:rsid w:val="006E1239"/>
    <w:rsid w:val="006E25AA"/>
    <w:rsid w:val="006E4EAC"/>
    <w:rsid w:val="006E5228"/>
    <w:rsid w:val="006F40F0"/>
    <w:rsid w:val="007030FF"/>
    <w:rsid w:val="00705540"/>
    <w:rsid w:val="00706008"/>
    <w:rsid w:val="00707421"/>
    <w:rsid w:val="00714988"/>
    <w:rsid w:val="007150C7"/>
    <w:rsid w:val="007163DC"/>
    <w:rsid w:val="0071717D"/>
    <w:rsid w:val="00722BFE"/>
    <w:rsid w:val="00723803"/>
    <w:rsid w:val="007239F1"/>
    <w:rsid w:val="00727C73"/>
    <w:rsid w:val="007300E8"/>
    <w:rsid w:val="007315B7"/>
    <w:rsid w:val="007317FD"/>
    <w:rsid w:val="00735A18"/>
    <w:rsid w:val="0073790F"/>
    <w:rsid w:val="007519BD"/>
    <w:rsid w:val="007567BD"/>
    <w:rsid w:val="00756F66"/>
    <w:rsid w:val="00772D23"/>
    <w:rsid w:val="00773C7A"/>
    <w:rsid w:val="0077449B"/>
    <w:rsid w:val="007750FF"/>
    <w:rsid w:val="00777FD1"/>
    <w:rsid w:val="007812F7"/>
    <w:rsid w:val="00783161"/>
    <w:rsid w:val="00787F51"/>
    <w:rsid w:val="00790148"/>
    <w:rsid w:val="00797212"/>
    <w:rsid w:val="007972E9"/>
    <w:rsid w:val="007A0902"/>
    <w:rsid w:val="007A1D12"/>
    <w:rsid w:val="007A4337"/>
    <w:rsid w:val="007A548A"/>
    <w:rsid w:val="007A7088"/>
    <w:rsid w:val="007B1F5C"/>
    <w:rsid w:val="007B20F6"/>
    <w:rsid w:val="007B3A4D"/>
    <w:rsid w:val="007B73B8"/>
    <w:rsid w:val="007C1940"/>
    <w:rsid w:val="007C525A"/>
    <w:rsid w:val="007C71BF"/>
    <w:rsid w:val="007E101B"/>
    <w:rsid w:val="007F048E"/>
    <w:rsid w:val="008004B5"/>
    <w:rsid w:val="0080521A"/>
    <w:rsid w:val="008100CA"/>
    <w:rsid w:val="00810A13"/>
    <w:rsid w:val="00810F55"/>
    <w:rsid w:val="00822B9E"/>
    <w:rsid w:val="00824B31"/>
    <w:rsid w:val="00825868"/>
    <w:rsid w:val="00831C9F"/>
    <w:rsid w:val="00835248"/>
    <w:rsid w:val="008360D3"/>
    <w:rsid w:val="008430F5"/>
    <w:rsid w:val="00845671"/>
    <w:rsid w:val="00855DDA"/>
    <w:rsid w:val="00861578"/>
    <w:rsid w:val="00862834"/>
    <w:rsid w:val="00864861"/>
    <w:rsid w:val="00867717"/>
    <w:rsid w:val="00872C00"/>
    <w:rsid w:val="00877613"/>
    <w:rsid w:val="008807E1"/>
    <w:rsid w:val="00882C76"/>
    <w:rsid w:val="00884209"/>
    <w:rsid w:val="00885E3B"/>
    <w:rsid w:val="008870D4"/>
    <w:rsid w:val="008922FC"/>
    <w:rsid w:val="00895A52"/>
    <w:rsid w:val="00896A13"/>
    <w:rsid w:val="00896AFD"/>
    <w:rsid w:val="00897B21"/>
    <w:rsid w:val="008A1097"/>
    <w:rsid w:val="008A5694"/>
    <w:rsid w:val="008B064C"/>
    <w:rsid w:val="008D106A"/>
    <w:rsid w:val="008D1AC8"/>
    <w:rsid w:val="008D41B1"/>
    <w:rsid w:val="008D4B95"/>
    <w:rsid w:val="008E56CC"/>
    <w:rsid w:val="008F02F5"/>
    <w:rsid w:val="008F0956"/>
    <w:rsid w:val="008F3B43"/>
    <w:rsid w:val="008F4698"/>
    <w:rsid w:val="00905922"/>
    <w:rsid w:val="00906499"/>
    <w:rsid w:val="009073FE"/>
    <w:rsid w:val="0091029D"/>
    <w:rsid w:val="00911AF8"/>
    <w:rsid w:val="009148C6"/>
    <w:rsid w:val="00923F31"/>
    <w:rsid w:val="0092481E"/>
    <w:rsid w:val="00924F7C"/>
    <w:rsid w:val="0092791A"/>
    <w:rsid w:val="00927B52"/>
    <w:rsid w:val="009347CF"/>
    <w:rsid w:val="00934A05"/>
    <w:rsid w:val="0093650A"/>
    <w:rsid w:val="00937A67"/>
    <w:rsid w:val="009423A9"/>
    <w:rsid w:val="00944A52"/>
    <w:rsid w:val="00947F14"/>
    <w:rsid w:val="009507D6"/>
    <w:rsid w:val="00951880"/>
    <w:rsid w:val="009544AD"/>
    <w:rsid w:val="00954829"/>
    <w:rsid w:val="00954BC4"/>
    <w:rsid w:val="00954BF4"/>
    <w:rsid w:val="00955302"/>
    <w:rsid w:val="009557A5"/>
    <w:rsid w:val="00960BC3"/>
    <w:rsid w:val="00962E1B"/>
    <w:rsid w:val="00970818"/>
    <w:rsid w:val="00974296"/>
    <w:rsid w:val="00982C22"/>
    <w:rsid w:val="009A19EB"/>
    <w:rsid w:val="009A1FAB"/>
    <w:rsid w:val="009B0A21"/>
    <w:rsid w:val="009B13D7"/>
    <w:rsid w:val="009B5156"/>
    <w:rsid w:val="009C31B0"/>
    <w:rsid w:val="009C6026"/>
    <w:rsid w:val="009C7D07"/>
    <w:rsid w:val="009D1803"/>
    <w:rsid w:val="009D25FA"/>
    <w:rsid w:val="009D3700"/>
    <w:rsid w:val="009D4228"/>
    <w:rsid w:val="009E52B4"/>
    <w:rsid w:val="009E6779"/>
    <w:rsid w:val="009F4826"/>
    <w:rsid w:val="009F6AFD"/>
    <w:rsid w:val="009F7FD6"/>
    <w:rsid w:val="00A023AE"/>
    <w:rsid w:val="00A05D4F"/>
    <w:rsid w:val="00A06727"/>
    <w:rsid w:val="00A11728"/>
    <w:rsid w:val="00A13B3D"/>
    <w:rsid w:val="00A14D28"/>
    <w:rsid w:val="00A16FB4"/>
    <w:rsid w:val="00A20657"/>
    <w:rsid w:val="00A2227D"/>
    <w:rsid w:val="00A23059"/>
    <w:rsid w:val="00A26874"/>
    <w:rsid w:val="00A2700A"/>
    <w:rsid w:val="00A3176A"/>
    <w:rsid w:val="00A36233"/>
    <w:rsid w:val="00A374DD"/>
    <w:rsid w:val="00A40D93"/>
    <w:rsid w:val="00A410D5"/>
    <w:rsid w:val="00A41491"/>
    <w:rsid w:val="00A422BE"/>
    <w:rsid w:val="00A42972"/>
    <w:rsid w:val="00A46B75"/>
    <w:rsid w:val="00A54DC7"/>
    <w:rsid w:val="00A556F1"/>
    <w:rsid w:val="00A56DD8"/>
    <w:rsid w:val="00A62E94"/>
    <w:rsid w:val="00A679A3"/>
    <w:rsid w:val="00A70BC0"/>
    <w:rsid w:val="00A71996"/>
    <w:rsid w:val="00A74CDD"/>
    <w:rsid w:val="00A76599"/>
    <w:rsid w:val="00A8384D"/>
    <w:rsid w:val="00A84EAF"/>
    <w:rsid w:val="00A86C3E"/>
    <w:rsid w:val="00A96688"/>
    <w:rsid w:val="00AA6269"/>
    <w:rsid w:val="00AA7A00"/>
    <w:rsid w:val="00AB466D"/>
    <w:rsid w:val="00AB5412"/>
    <w:rsid w:val="00AB55AA"/>
    <w:rsid w:val="00AC0292"/>
    <w:rsid w:val="00AD33E3"/>
    <w:rsid w:val="00AE47B3"/>
    <w:rsid w:val="00AE71AF"/>
    <w:rsid w:val="00AE7A48"/>
    <w:rsid w:val="00AF2838"/>
    <w:rsid w:val="00B0051D"/>
    <w:rsid w:val="00B0505B"/>
    <w:rsid w:val="00B05268"/>
    <w:rsid w:val="00B10333"/>
    <w:rsid w:val="00B14F99"/>
    <w:rsid w:val="00B15A4C"/>
    <w:rsid w:val="00B165D0"/>
    <w:rsid w:val="00B1695D"/>
    <w:rsid w:val="00B208D0"/>
    <w:rsid w:val="00B20F14"/>
    <w:rsid w:val="00B27CFE"/>
    <w:rsid w:val="00B30535"/>
    <w:rsid w:val="00B31D24"/>
    <w:rsid w:val="00B327D1"/>
    <w:rsid w:val="00B329DF"/>
    <w:rsid w:val="00B34BA9"/>
    <w:rsid w:val="00B416BB"/>
    <w:rsid w:val="00B41EDD"/>
    <w:rsid w:val="00B42608"/>
    <w:rsid w:val="00B46142"/>
    <w:rsid w:val="00B50CCE"/>
    <w:rsid w:val="00B56BBA"/>
    <w:rsid w:val="00B63C3C"/>
    <w:rsid w:val="00B65364"/>
    <w:rsid w:val="00B654A6"/>
    <w:rsid w:val="00B714B7"/>
    <w:rsid w:val="00B71DC8"/>
    <w:rsid w:val="00B7490D"/>
    <w:rsid w:val="00B755D4"/>
    <w:rsid w:val="00B75A23"/>
    <w:rsid w:val="00B76536"/>
    <w:rsid w:val="00B81114"/>
    <w:rsid w:val="00B83DB6"/>
    <w:rsid w:val="00B87479"/>
    <w:rsid w:val="00B878FC"/>
    <w:rsid w:val="00B923F9"/>
    <w:rsid w:val="00B92BF5"/>
    <w:rsid w:val="00B92C44"/>
    <w:rsid w:val="00B96CB2"/>
    <w:rsid w:val="00BA45EF"/>
    <w:rsid w:val="00BA503C"/>
    <w:rsid w:val="00BA6864"/>
    <w:rsid w:val="00BB64C8"/>
    <w:rsid w:val="00BB7ABF"/>
    <w:rsid w:val="00BC0D31"/>
    <w:rsid w:val="00BC3519"/>
    <w:rsid w:val="00BC4CDF"/>
    <w:rsid w:val="00BC4E6A"/>
    <w:rsid w:val="00BD08A0"/>
    <w:rsid w:val="00BD112F"/>
    <w:rsid w:val="00BD5FFB"/>
    <w:rsid w:val="00BE04B4"/>
    <w:rsid w:val="00BE71B3"/>
    <w:rsid w:val="00BF3487"/>
    <w:rsid w:val="00BF3ED2"/>
    <w:rsid w:val="00BF4948"/>
    <w:rsid w:val="00C02C05"/>
    <w:rsid w:val="00C05414"/>
    <w:rsid w:val="00C069C7"/>
    <w:rsid w:val="00C07B4D"/>
    <w:rsid w:val="00C1104B"/>
    <w:rsid w:val="00C12A92"/>
    <w:rsid w:val="00C303EB"/>
    <w:rsid w:val="00C31601"/>
    <w:rsid w:val="00C321B4"/>
    <w:rsid w:val="00C33164"/>
    <w:rsid w:val="00C33C2B"/>
    <w:rsid w:val="00C37E73"/>
    <w:rsid w:val="00C41B81"/>
    <w:rsid w:val="00C45D9A"/>
    <w:rsid w:val="00C47123"/>
    <w:rsid w:val="00C47EB4"/>
    <w:rsid w:val="00C522C1"/>
    <w:rsid w:val="00C5462B"/>
    <w:rsid w:val="00C570BF"/>
    <w:rsid w:val="00C65493"/>
    <w:rsid w:val="00C70283"/>
    <w:rsid w:val="00C72CD3"/>
    <w:rsid w:val="00C755CF"/>
    <w:rsid w:val="00C7631F"/>
    <w:rsid w:val="00C76E26"/>
    <w:rsid w:val="00C830A1"/>
    <w:rsid w:val="00C9193A"/>
    <w:rsid w:val="00C97100"/>
    <w:rsid w:val="00CB2293"/>
    <w:rsid w:val="00CC21FC"/>
    <w:rsid w:val="00CC4C24"/>
    <w:rsid w:val="00CD1340"/>
    <w:rsid w:val="00CD44E1"/>
    <w:rsid w:val="00CD5951"/>
    <w:rsid w:val="00CD5C08"/>
    <w:rsid w:val="00CE003A"/>
    <w:rsid w:val="00CE56B4"/>
    <w:rsid w:val="00CE7236"/>
    <w:rsid w:val="00CF0F6C"/>
    <w:rsid w:val="00CF33D8"/>
    <w:rsid w:val="00CF3D24"/>
    <w:rsid w:val="00CF765C"/>
    <w:rsid w:val="00D10281"/>
    <w:rsid w:val="00D12E36"/>
    <w:rsid w:val="00D1446F"/>
    <w:rsid w:val="00D17744"/>
    <w:rsid w:val="00D23A25"/>
    <w:rsid w:val="00D30E92"/>
    <w:rsid w:val="00D32581"/>
    <w:rsid w:val="00D36A21"/>
    <w:rsid w:val="00D37FFA"/>
    <w:rsid w:val="00D42986"/>
    <w:rsid w:val="00D43369"/>
    <w:rsid w:val="00D43655"/>
    <w:rsid w:val="00D43E53"/>
    <w:rsid w:val="00D43EE9"/>
    <w:rsid w:val="00D44BF9"/>
    <w:rsid w:val="00D477F1"/>
    <w:rsid w:val="00D50A5E"/>
    <w:rsid w:val="00D50E7B"/>
    <w:rsid w:val="00D52C93"/>
    <w:rsid w:val="00D52FFE"/>
    <w:rsid w:val="00D53097"/>
    <w:rsid w:val="00D620C4"/>
    <w:rsid w:val="00D64CE6"/>
    <w:rsid w:val="00D66B6C"/>
    <w:rsid w:val="00D70271"/>
    <w:rsid w:val="00D70EC2"/>
    <w:rsid w:val="00D70ED0"/>
    <w:rsid w:val="00D72EF8"/>
    <w:rsid w:val="00D75B58"/>
    <w:rsid w:val="00D77B1F"/>
    <w:rsid w:val="00D93439"/>
    <w:rsid w:val="00DA07F7"/>
    <w:rsid w:val="00DA41BD"/>
    <w:rsid w:val="00DA5243"/>
    <w:rsid w:val="00DB271B"/>
    <w:rsid w:val="00DC340A"/>
    <w:rsid w:val="00DC384F"/>
    <w:rsid w:val="00DC3A2D"/>
    <w:rsid w:val="00DC3BB1"/>
    <w:rsid w:val="00DC4BF0"/>
    <w:rsid w:val="00DD01D2"/>
    <w:rsid w:val="00DD4585"/>
    <w:rsid w:val="00DD79C3"/>
    <w:rsid w:val="00DE132C"/>
    <w:rsid w:val="00DE5F7A"/>
    <w:rsid w:val="00DF05A1"/>
    <w:rsid w:val="00DF5E6D"/>
    <w:rsid w:val="00E0070B"/>
    <w:rsid w:val="00E00C48"/>
    <w:rsid w:val="00E02905"/>
    <w:rsid w:val="00E116E4"/>
    <w:rsid w:val="00E11BAF"/>
    <w:rsid w:val="00E176A9"/>
    <w:rsid w:val="00E2196F"/>
    <w:rsid w:val="00E22F5A"/>
    <w:rsid w:val="00E346FB"/>
    <w:rsid w:val="00E3740C"/>
    <w:rsid w:val="00E408B2"/>
    <w:rsid w:val="00E42307"/>
    <w:rsid w:val="00E443A7"/>
    <w:rsid w:val="00E460E1"/>
    <w:rsid w:val="00E5134E"/>
    <w:rsid w:val="00E51B1E"/>
    <w:rsid w:val="00E52BED"/>
    <w:rsid w:val="00E52FC1"/>
    <w:rsid w:val="00E57250"/>
    <w:rsid w:val="00E61ACA"/>
    <w:rsid w:val="00E61D46"/>
    <w:rsid w:val="00E62279"/>
    <w:rsid w:val="00E62AC3"/>
    <w:rsid w:val="00E62EEE"/>
    <w:rsid w:val="00E63086"/>
    <w:rsid w:val="00E672E5"/>
    <w:rsid w:val="00E7268D"/>
    <w:rsid w:val="00E77FA0"/>
    <w:rsid w:val="00E84139"/>
    <w:rsid w:val="00E8798D"/>
    <w:rsid w:val="00E95B49"/>
    <w:rsid w:val="00EA02D2"/>
    <w:rsid w:val="00EB2108"/>
    <w:rsid w:val="00EB5CF3"/>
    <w:rsid w:val="00EC12DC"/>
    <w:rsid w:val="00EC1701"/>
    <w:rsid w:val="00EC4964"/>
    <w:rsid w:val="00ED1FA6"/>
    <w:rsid w:val="00ED3E30"/>
    <w:rsid w:val="00ED54B1"/>
    <w:rsid w:val="00EE28C5"/>
    <w:rsid w:val="00EE3CB1"/>
    <w:rsid w:val="00EE45DB"/>
    <w:rsid w:val="00EF1487"/>
    <w:rsid w:val="00EF3E98"/>
    <w:rsid w:val="00F06B5E"/>
    <w:rsid w:val="00F11C4F"/>
    <w:rsid w:val="00F14C33"/>
    <w:rsid w:val="00F15A12"/>
    <w:rsid w:val="00F15E9B"/>
    <w:rsid w:val="00F161B8"/>
    <w:rsid w:val="00F27507"/>
    <w:rsid w:val="00F301D6"/>
    <w:rsid w:val="00F310AC"/>
    <w:rsid w:val="00F319EF"/>
    <w:rsid w:val="00F35B43"/>
    <w:rsid w:val="00F36BDB"/>
    <w:rsid w:val="00F406DA"/>
    <w:rsid w:val="00F45D81"/>
    <w:rsid w:val="00F478B2"/>
    <w:rsid w:val="00F50D8A"/>
    <w:rsid w:val="00F50F73"/>
    <w:rsid w:val="00F51344"/>
    <w:rsid w:val="00F51449"/>
    <w:rsid w:val="00F51741"/>
    <w:rsid w:val="00F526C5"/>
    <w:rsid w:val="00F56CDF"/>
    <w:rsid w:val="00F60E59"/>
    <w:rsid w:val="00F61BA6"/>
    <w:rsid w:val="00F6386F"/>
    <w:rsid w:val="00F640D8"/>
    <w:rsid w:val="00F64504"/>
    <w:rsid w:val="00F71B4D"/>
    <w:rsid w:val="00F73531"/>
    <w:rsid w:val="00F73776"/>
    <w:rsid w:val="00F75573"/>
    <w:rsid w:val="00F759A3"/>
    <w:rsid w:val="00F75CCB"/>
    <w:rsid w:val="00F76B64"/>
    <w:rsid w:val="00F857DE"/>
    <w:rsid w:val="00F872C1"/>
    <w:rsid w:val="00F87AE8"/>
    <w:rsid w:val="00F900DD"/>
    <w:rsid w:val="00F9328E"/>
    <w:rsid w:val="00F932C3"/>
    <w:rsid w:val="00F9741F"/>
    <w:rsid w:val="00FA0381"/>
    <w:rsid w:val="00FA10F2"/>
    <w:rsid w:val="00FA387E"/>
    <w:rsid w:val="00FA63F2"/>
    <w:rsid w:val="00FB26EA"/>
    <w:rsid w:val="00FC5EB3"/>
    <w:rsid w:val="00FC74F7"/>
    <w:rsid w:val="00FC7F2C"/>
    <w:rsid w:val="00FD1F08"/>
    <w:rsid w:val="00FD3A17"/>
    <w:rsid w:val="00FD5480"/>
    <w:rsid w:val="00FE0FBF"/>
    <w:rsid w:val="00FE0FCE"/>
    <w:rsid w:val="00FE2E0B"/>
    <w:rsid w:val="00FE4D09"/>
    <w:rsid w:val="00FE5C9A"/>
    <w:rsid w:val="00FE6FAB"/>
    <w:rsid w:val="00FE7667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9C9A2"/>
  <w15:docId w15:val="{D01D6BF5-43D0-4AD1-BF14-7E27A803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6442"/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rFonts w:cs="Times New Roman"/>
      <w:color w:val="954F72"/>
      <w:u w:val="single"/>
      <w:rtl w:val="0"/>
      <w:cs w:val="0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Odsekzoznamu">
    <w:name w:val="List Paragraph"/>
    <w:aliases w:val="Odsek,Odsek zoznamu1,Odsek zoznamu2,body,Odstavec cíl se seznamem,Odstavec se seznamem1"/>
    <w:basedOn w:val="Normlny"/>
    <w:link w:val="OdsekzoznamuChar"/>
    <w:uiPriority w:val="34"/>
    <w:qFormat/>
    <w:rsid w:val="00300BB4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B5156"/>
    <w:rPr>
      <w:rFonts w:ascii="Calibri" w:hAnsi="Calibri" w:cs="Times New Roman"/>
      <w:rtl w:val="0"/>
      <w:cs w:val="0"/>
    </w:rPr>
  </w:style>
  <w:style w:type="character" w:styleId="Hypertextovprepojenie">
    <w:name w:val="Hyperlink"/>
    <w:basedOn w:val="Predvolenpsmoodseku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Predvolenpsmoodseku"/>
    <w:rsid w:val="00E5134E"/>
    <w:rPr>
      <w:rFonts w:cs="Times New Roman"/>
      <w:rtl w:val="0"/>
      <w:cs w:val="0"/>
    </w:rPr>
  </w:style>
  <w:style w:type="paragraph" w:styleId="Normlnywebov">
    <w:name w:val="Normal (Web)"/>
    <w:basedOn w:val="Normlny"/>
    <w:uiPriority w:val="99"/>
    <w:semiHidden/>
    <w:unhideWhenUsed/>
    <w:rsid w:val="002D3B9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  <w:rPr>
      <w:rFonts w:cs="Times New Roman"/>
      <w:rtl w:val="0"/>
      <w:cs w:val="0"/>
    </w:rPr>
  </w:style>
  <w:style w:type="character" w:styleId="Siln">
    <w:name w:val="Strong"/>
    <w:basedOn w:val="Predvolenpsmoodseku"/>
    <w:uiPriority w:val="22"/>
    <w:qFormat/>
    <w:rsid w:val="00D36A21"/>
    <w:rPr>
      <w:rFonts w:cs="Times New Roman"/>
      <w:b/>
      <w:bCs/>
      <w:rtl w:val="0"/>
      <w:cs w:val="0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,Odstavec cíl se seznamem Char,Odstavec se seznamem1 Char"/>
    <w:basedOn w:val="Predvolenpsmoodseku"/>
    <w:link w:val="Odsekzoznamu"/>
    <w:uiPriority w:val="34"/>
    <w:qFormat/>
    <w:locked/>
    <w:rsid w:val="00982C22"/>
    <w:rPr>
      <w:rFonts w:ascii="Calibri" w:hAnsi="Calibri" w:cs="Times New Roman"/>
      <w:rtl w:val="0"/>
      <w:cs w:val="0"/>
    </w:rPr>
  </w:style>
  <w:style w:type="character" w:styleId="PremennHTML">
    <w:name w:val="HTML Variable"/>
    <w:basedOn w:val="Predvolenpsmoodseku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67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567BD"/>
    <w:rPr>
      <w:rFonts w:ascii="Segoe UI" w:hAnsi="Segoe UI" w:cs="Segoe UI"/>
      <w:sz w:val="18"/>
      <w:szCs w:val="18"/>
      <w:rtl w:val="0"/>
      <w:cs w:val="0"/>
    </w:rPr>
  </w:style>
  <w:style w:type="paragraph" w:customStyle="1" w:styleId="titulok">
    <w:name w:val="titulok"/>
    <w:basedOn w:val="Normlny"/>
    <w:rsid w:val="00DA5243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rsid w:val="00934A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934A05"/>
    <w:rPr>
      <w:rFonts w:ascii="Calibri" w:hAnsi="Calibri" w:cs="Times New Roman"/>
      <w:sz w:val="20"/>
      <w:szCs w:val="20"/>
      <w:rtl w:val="0"/>
      <w:cs w:val="0"/>
    </w:rPr>
  </w:style>
  <w:style w:type="character" w:styleId="Odkaznakomentr">
    <w:name w:val="annotation reference"/>
    <w:basedOn w:val="Predvolenpsmoodseku"/>
    <w:uiPriority w:val="99"/>
    <w:rsid w:val="00934A05"/>
    <w:rPr>
      <w:rFonts w:cs="Times New Roman"/>
      <w:sz w:val="16"/>
      <w:szCs w:val="16"/>
      <w:rtl w:val="0"/>
      <w:cs w:val="0"/>
    </w:rPr>
  </w:style>
  <w:style w:type="paragraph" w:styleId="Textpoznmkypodiarou">
    <w:name w:val="footnote text"/>
    <w:basedOn w:val="Normlny"/>
    <w:link w:val="TextpoznmkypodiarouChar"/>
    <w:uiPriority w:val="99"/>
    <w:rsid w:val="006E094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6E0949"/>
    <w:rPr>
      <w:rFonts w:ascii="Calibri" w:hAnsi="Calibri" w:cs="Times New Roman"/>
      <w:sz w:val="20"/>
      <w:szCs w:val="20"/>
      <w:rtl w:val="0"/>
      <w:cs w:val="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934A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934A05"/>
    <w:rPr>
      <w:rFonts w:ascii="Calibri" w:hAnsi="Calibri" w:cs="Times New Roman"/>
      <w:b/>
      <w:bCs/>
      <w:sz w:val="20"/>
      <w:szCs w:val="20"/>
      <w:rtl w:val="0"/>
      <w:cs w:val="0"/>
    </w:rPr>
  </w:style>
  <w:style w:type="character" w:styleId="Odkaznapoznmkupodiarou">
    <w:name w:val="footnote reference"/>
    <w:basedOn w:val="Predvolenpsmoodseku"/>
    <w:uiPriority w:val="99"/>
    <w:rsid w:val="006E0949"/>
    <w:rPr>
      <w:rFonts w:cs="Times New Roman"/>
      <w:vertAlign w:val="superscript"/>
      <w:rtl w:val="0"/>
      <w:cs w:val="0"/>
    </w:rPr>
  </w:style>
  <w:style w:type="paragraph" w:styleId="Revzia">
    <w:name w:val="Revision"/>
    <w:hidden/>
    <w:uiPriority w:val="99"/>
    <w:semiHidden/>
    <w:rsid w:val="000F662E"/>
    <w:rPr>
      <w:rFonts w:ascii="Calibri" w:hAnsi="Calibri" w:cs="Times New Roman"/>
    </w:rPr>
  </w:style>
  <w:style w:type="paragraph" w:styleId="Bezriadkovania">
    <w:name w:val="No Spacing"/>
    <w:uiPriority w:val="1"/>
    <w:qFormat/>
    <w:rsid w:val="00035091"/>
    <w:rPr>
      <w:rFonts w:ascii="Calibri" w:hAnsi="Calibri" w:cs="Times New Roman"/>
    </w:rPr>
  </w:style>
  <w:style w:type="character" w:customStyle="1" w:styleId="awspan">
    <w:name w:val="awspan"/>
    <w:basedOn w:val="Predvolenpsmoodseku"/>
    <w:rsid w:val="00774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717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4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5F0E0-E893-468A-B5F9-3393FB04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Klub SLOVENSKO, ZA ĽUDÍ, KÚ</cp:lastModifiedBy>
  <cp:revision>4</cp:revision>
  <cp:lastPrinted>2018-08-23T15:10:00Z</cp:lastPrinted>
  <dcterms:created xsi:type="dcterms:W3CDTF">2024-09-25T12:10:00Z</dcterms:created>
  <dcterms:modified xsi:type="dcterms:W3CDTF">2024-09-25T13:42:00Z</dcterms:modified>
</cp:coreProperties>
</file>