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738DA" w14:textId="77777777" w:rsidR="005C3031" w:rsidRPr="002F3FEF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</w:rPr>
      </w:pPr>
      <w:r w:rsidRPr="002F3FEF">
        <w:rPr>
          <w:rFonts w:ascii="Palatino Linotype" w:hAnsi="Palatino Linotype"/>
          <w:b/>
          <w:bCs/>
        </w:rPr>
        <w:t>NÁRODNÁ  RADA  SLOVENSKEJ  REPUBLIKY</w:t>
      </w:r>
    </w:p>
    <w:p w14:paraId="6AACFBFA" w14:textId="77777777" w:rsidR="005C3031" w:rsidRPr="001528B7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  <w:sz w:val="36"/>
          <w:szCs w:val="36"/>
        </w:rPr>
      </w:pPr>
      <w:r w:rsidRPr="002F3FEF">
        <w:rPr>
          <w:rFonts w:ascii="Palatino Linotype" w:hAnsi="Palatino Linotype"/>
          <w:b/>
          <w:bCs/>
        </w:rPr>
        <w:t>IX</w:t>
      </w:r>
      <w:r w:rsidR="005C3031" w:rsidRPr="002F3FEF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1528B7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528B7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1528B7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1528B7" w:rsidRDefault="00982FD0" w:rsidP="00F02061">
      <w:pPr>
        <w:tabs>
          <w:tab w:val="left" w:pos="1730"/>
        </w:tabs>
        <w:spacing w:before="120" w:line="276" w:lineRule="auto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ab/>
      </w:r>
    </w:p>
    <w:p w14:paraId="41C1A9E2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Z ...... 2024,</w:t>
      </w:r>
    </w:p>
    <w:p w14:paraId="3D9F196B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1B9F014E" w14:textId="77777777" w:rsidR="00982FD0" w:rsidRPr="001528B7" w:rsidRDefault="00982FD0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bookmarkStart w:id="0" w:name="_Hlk85308999"/>
      <w:r w:rsidRPr="001528B7">
        <w:rPr>
          <w:rFonts w:ascii="Palatino Linotype" w:hAnsi="Palatino Linotype" w:cs="Times New Roman"/>
          <w:b/>
          <w:sz w:val="22"/>
          <w:szCs w:val="22"/>
        </w:rPr>
        <w:t>ktorým sa mení a dopĺňa zákon č. 577/2004 Z. z. o rozsahu zdravotnej starostlivosti uhrádzanej na základe verejného zdravotného poistenia a o úhradách za služby súvisiace s poskytovaním zdravotnej starostlivosti</w:t>
      </w:r>
    </w:p>
    <w:bookmarkEnd w:id="0"/>
    <w:p w14:paraId="3E01C23C" w14:textId="77777777" w:rsidR="00982FD0" w:rsidRPr="001528B7" w:rsidRDefault="00982FD0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28B7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1528B7" w:rsidRDefault="00982FD0" w:rsidP="00F02061">
      <w:pPr>
        <w:pStyle w:val="Default"/>
        <w:spacing w:line="276" w:lineRule="auto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1528B7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79099543" w:rsidR="00982FD0" w:rsidRPr="001528B7" w:rsidRDefault="00982FD0" w:rsidP="00F02061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  <w:r w:rsidRPr="001528B7">
        <w:rPr>
          <w:rFonts w:ascii="Palatino Linotype" w:hAnsi="Palatino Linotype" w:cs="Times New Roman"/>
          <w:sz w:val="22"/>
          <w:szCs w:val="22"/>
        </w:rPr>
        <w:t xml:space="preserve">Zákon č. </w:t>
      </w:r>
      <w:r w:rsidRPr="001528B7">
        <w:rPr>
          <w:rFonts w:ascii="Palatino Linotype" w:eastAsia="SimSun" w:hAnsi="Palatino Linotype"/>
          <w:kern w:val="3"/>
          <w:sz w:val="22"/>
          <w:szCs w:val="22"/>
        </w:rPr>
        <w:t>57</w:t>
      </w:r>
      <w:r w:rsidR="00C21904" w:rsidRPr="001528B7">
        <w:rPr>
          <w:rFonts w:ascii="Palatino Linotype" w:eastAsia="SimSun" w:hAnsi="Palatino Linotype"/>
          <w:kern w:val="3"/>
          <w:sz w:val="22"/>
          <w:szCs w:val="22"/>
        </w:rPr>
        <w:t>7</w:t>
      </w:r>
      <w:r w:rsidRPr="001528B7">
        <w:rPr>
          <w:rFonts w:ascii="Palatino Linotype" w:eastAsia="SimSun" w:hAnsi="Palatino Linotype"/>
          <w:kern w:val="3"/>
          <w:sz w:val="22"/>
          <w:szCs w:val="22"/>
        </w:rPr>
        <w:t xml:space="preserve">/2004 Z. z. </w:t>
      </w:r>
      <w:r w:rsidR="00C21904" w:rsidRPr="001528B7">
        <w:rPr>
          <w:rFonts w:ascii="Palatino Linotype" w:eastAsia="SimSun" w:hAnsi="Palatino Linotype"/>
          <w:kern w:val="3"/>
          <w:sz w:val="22"/>
          <w:szCs w:val="22"/>
        </w:rPr>
        <w:t xml:space="preserve">o rozsahu zdravotnej starostlivosti uhrádzanej na základe verejného zdravotného poistenia a o úhradách za služby súvisiace s poskytovaním zdravotnej starostlivosti </w:t>
      </w:r>
      <w:r w:rsidR="0028688A" w:rsidRPr="001528B7">
        <w:rPr>
          <w:rFonts w:ascii="Palatino Linotype" w:eastAsia="SimSun" w:hAnsi="Palatino Linotype"/>
          <w:kern w:val="3"/>
          <w:sz w:val="22"/>
          <w:szCs w:val="22"/>
        </w:rPr>
        <w:t xml:space="preserve">v znení zákona </w:t>
      </w:r>
      <w:r w:rsidRPr="001528B7">
        <w:rPr>
          <w:rFonts w:ascii="Palatino Linotype" w:eastAsia="SimSun" w:hAnsi="Palatino Linotype"/>
          <w:kern w:val="3"/>
          <w:sz w:val="22"/>
          <w:szCs w:val="22"/>
        </w:rPr>
        <w:t>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 zákona č. 540/2021 Z. z., zákona č. 267/2022 Z. z., zákona č. 420/2022 Z. z., zákona č. 423/2022 Z. z., zákona č. 518/2022 Z. z., zákona č. 285/2023 Z. z., zákona č. 125/2024 Z. z. sa mení a dopĺňa takto:</w:t>
      </w:r>
    </w:p>
    <w:p w14:paraId="4B8E0CA9" w14:textId="77777777" w:rsidR="00982FD0" w:rsidRPr="001528B7" w:rsidRDefault="00982FD0" w:rsidP="00F02061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3017C8EE" w14:textId="102BB9AA" w:rsidR="00CD46F8" w:rsidRPr="001528B7" w:rsidRDefault="002274B9" w:rsidP="00F02061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 </w:t>
      </w:r>
      <w:r w:rsidR="00982FD0" w:rsidRPr="001528B7">
        <w:rPr>
          <w:rFonts w:ascii="Palatino Linotype" w:hAnsi="Palatino Linotype"/>
          <w:sz w:val="22"/>
          <w:szCs w:val="22"/>
        </w:rPr>
        <w:t>§</w:t>
      </w:r>
      <w:r w:rsidRPr="001528B7">
        <w:rPr>
          <w:rFonts w:ascii="Palatino Linotype" w:hAnsi="Palatino Linotype"/>
          <w:sz w:val="22"/>
          <w:szCs w:val="22"/>
        </w:rPr>
        <w:t xml:space="preserve"> </w:t>
      </w:r>
      <w:r w:rsidR="00D07E59" w:rsidRPr="001528B7">
        <w:rPr>
          <w:rFonts w:ascii="Palatino Linotype" w:hAnsi="Palatino Linotype"/>
          <w:sz w:val="22"/>
          <w:szCs w:val="22"/>
        </w:rPr>
        <w:t xml:space="preserve">2 </w:t>
      </w:r>
      <w:r w:rsidRPr="001528B7">
        <w:rPr>
          <w:rFonts w:ascii="Palatino Linotype" w:hAnsi="Palatino Linotype"/>
          <w:sz w:val="22"/>
          <w:szCs w:val="22"/>
        </w:rPr>
        <w:t xml:space="preserve">ods. </w:t>
      </w:r>
      <w:r w:rsidR="00982FD0" w:rsidRPr="001528B7">
        <w:rPr>
          <w:rFonts w:ascii="Palatino Linotype" w:hAnsi="Palatino Linotype"/>
          <w:sz w:val="22"/>
          <w:szCs w:val="22"/>
        </w:rPr>
        <w:t>1</w:t>
      </w:r>
      <w:r w:rsidRPr="001528B7">
        <w:rPr>
          <w:rFonts w:ascii="Palatino Linotype" w:hAnsi="Palatino Linotype"/>
          <w:sz w:val="22"/>
          <w:szCs w:val="22"/>
        </w:rPr>
        <w:t xml:space="preserve"> </w:t>
      </w:r>
      <w:r w:rsidR="00982FD0" w:rsidRPr="001528B7">
        <w:rPr>
          <w:rFonts w:ascii="Palatino Linotype" w:hAnsi="Palatino Linotype"/>
          <w:sz w:val="22"/>
          <w:szCs w:val="22"/>
        </w:rPr>
        <w:t xml:space="preserve">písmeno a) </w:t>
      </w:r>
      <w:r w:rsidR="0028688A" w:rsidRPr="001528B7">
        <w:rPr>
          <w:rFonts w:ascii="Palatino Linotype" w:hAnsi="Palatino Linotype"/>
          <w:sz w:val="22"/>
          <w:szCs w:val="22"/>
        </w:rPr>
        <w:t xml:space="preserve">sa </w:t>
      </w:r>
      <w:r w:rsidR="00982FD0" w:rsidRPr="001528B7">
        <w:rPr>
          <w:rFonts w:ascii="Palatino Linotype" w:hAnsi="Palatino Linotype"/>
          <w:sz w:val="22"/>
          <w:szCs w:val="22"/>
        </w:rPr>
        <w:t xml:space="preserve">slovo „deväť“ nahrádza </w:t>
      </w:r>
      <w:r w:rsidR="0028688A" w:rsidRPr="001528B7">
        <w:rPr>
          <w:rFonts w:ascii="Palatino Linotype" w:hAnsi="Palatino Linotype"/>
          <w:sz w:val="22"/>
          <w:szCs w:val="22"/>
        </w:rPr>
        <w:t>slovom</w:t>
      </w:r>
      <w:r w:rsidR="00982FD0" w:rsidRPr="001528B7">
        <w:rPr>
          <w:rFonts w:ascii="Palatino Linotype" w:hAnsi="Palatino Linotype"/>
          <w:sz w:val="22"/>
          <w:szCs w:val="22"/>
        </w:rPr>
        <w:t xml:space="preserve"> „šesť“.</w:t>
      </w:r>
    </w:p>
    <w:p w14:paraId="0BEBE87D" w14:textId="77777777" w:rsidR="00982FD0" w:rsidRPr="001528B7" w:rsidRDefault="00982FD0" w:rsidP="00F02061">
      <w:pPr>
        <w:pStyle w:val="Odsekzoznamu"/>
        <w:spacing w:before="100" w:beforeAutospacing="1" w:after="100" w:afterAutospacing="1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25D482EB" w14:textId="3DB75006" w:rsidR="00982FD0" w:rsidRPr="001528B7" w:rsidRDefault="003E2B52" w:rsidP="00F02061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 § </w:t>
      </w:r>
      <w:r w:rsidR="00D07E59" w:rsidRPr="001528B7">
        <w:rPr>
          <w:rFonts w:ascii="Palatino Linotype" w:hAnsi="Palatino Linotype"/>
          <w:sz w:val="22"/>
          <w:szCs w:val="22"/>
        </w:rPr>
        <w:t xml:space="preserve">2 </w:t>
      </w:r>
      <w:r w:rsidRPr="001528B7">
        <w:rPr>
          <w:rFonts w:ascii="Palatino Linotype" w:hAnsi="Palatino Linotype"/>
          <w:sz w:val="22"/>
          <w:szCs w:val="22"/>
        </w:rPr>
        <w:t xml:space="preserve">ods. 1 písmeno </w:t>
      </w:r>
      <w:r w:rsidR="008F5BAB" w:rsidRPr="001528B7">
        <w:rPr>
          <w:rFonts w:ascii="Palatino Linotype" w:hAnsi="Palatino Linotype"/>
          <w:sz w:val="22"/>
          <w:szCs w:val="22"/>
        </w:rPr>
        <w:t>b</w:t>
      </w:r>
      <w:r w:rsidRPr="001528B7">
        <w:rPr>
          <w:rFonts w:ascii="Palatino Linotype" w:hAnsi="Palatino Linotype"/>
          <w:sz w:val="22"/>
          <w:szCs w:val="22"/>
        </w:rPr>
        <w:t xml:space="preserve">) </w:t>
      </w:r>
      <w:r w:rsidR="008F5BAB" w:rsidRPr="001528B7">
        <w:rPr>
          <w:rFonts w:ascii="Palatino Linotype" w:hAnsi="Palatino Linotype"/>
          <w:sz w:val="22"/>
          <w:szCs w:val="22"/>
        </w:rPr>
        <w:t>sa za slová „</w:t>
      </w:r>
      <w:r w:rsidR="008F5BAB" w:rsidRPr="001528B7">
        <w:rPr>
          <w:rFonts w:ascii="Palatino Linotype" w:hAnsi="Palatino Linotype"/>
          <w:color w:val="000000"/>
          <w:sz w:val="22"/>
          <w:szCs w:val="22"/>
        </w:rPr>
        <w:t xml:space="preserve">vo veku“ </w:t>
      </w:r>
      <w:r w:rsidR="008F5BAB" w:rsidRPr="001528B7">
        <w:rPr>
          <w:rFonts w:ascii="Palatino Linotype" w:hAnsi="Palatino Linotype"/>
          <w:sz w:val="22"/>
          <w:szCs w:val="22"/>
        </w:rPr>
        <w:t>vkladajú slov</w:t>
      </w:r>
      <w:r w:rsidR="0028688A" w:rsidRPr="001528B7">
        <w:rPr>
          <w:rFonts w:ascii="Palatino Linotype" w:hAnsi="Palatino Linotype"/>
          <w:sz w:val="22"/>
          <w:szCs w:val="22"/>
        </w:rPr>
        <w:t>á</w:t>
      </w:r>
      <w:r w:rsidR="008F5BAB" w:rsidRPr="001528B7">
        <w:rPr>
          <w:rFonts w:ascii="Palatino Linotype" w:hAnsi="Palatino Linotype"/>
          <w:sz w:val="22"/>
          <w:szCs w:val="22"/>
        </w:rPr>
        <w:t xml:space="preserve"> „</w:t>
      </w:r>
      <w:r w:rsidR="008F5BAB" w:rsidRPr="001528B7">
        <w:rPr>
          <w:rFonts w:ascii="Palatino Linotype" w:hAnsi="Palatino Linotype"/>
          <w:color w:val="000000"/>
          <w:sz w:val="22"/>
          <w:szCs w:val="22"/>
        </w:rPr>
        <w:t>15 až</w:t>
      </w:r>
      <w:r w:rsidR="0028688A" w:rsidRPr="001528B7">
        <w:rPr>
          <w:rFonts w:ascii="Palatino Linotype" w:hAnsi="Palatino Linotype"/>
          <w:color w:val="000000"/>
          <w:sz w:val="22"/>
          <w:szCs w:val="22"/>
        </w:rPr>
        <w:t>“</w:t>
      </w:r>
      <w:r w:rsidRPr="001528B7">
        <w:rPr>
          <w:rFonts w:ascii="Palatino Linotype" w:hAnsi="Palatino Linotype"/>
          <w:sz w:val="22"/>
          <w:szCs w:val="22"/>
        </w:rPr>
        <w:t>.</w:t>
      </w:r>
    </w:p>
    <w:p w14:paraId="4D7EF392" w14:textId="77777777" w:rsidR="006D1157" w:rsidRPr="001528B7" w:rsidRDefault="006D1157" w:rsidP="00F02061">
      <w:pPr>
        <w:pStyle w:val="Odsekzoznamu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</w:p>
    <w:p w14:paraId="50048524" w14:textId="76AF28C9" w:rsidR="009205D7" w:rsidRPr="001528B7" w:rsidRDefault="00F23E28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 </w:t>
      </w:r>
      <w:r w:rsidR="008F5BAB" w:rsidRPr="001528B7">
        <w:rPr>
          <w:rFonts w:ascii="Palatino Linotype" w:hAnsi="Palatino Linotype"/>
          <w:sz w:val="22"/>
          <w:szCs w:val="22"/>
        </w:rPr>
        <w:t xml:space="preserve">§ </w:t>
      </w:r>
      <w:r w:rsidR="00D07E59" w:rsidRPr="001528B7">
        <w:rPr>
          <w:rFonts w:ascii="Palatino Linotype" w:hAnsi="Palatino Linotype"/>
          <w:sz w:val="22"/>
          <w:szCs w:val="22"/>
        </w:rPr>
        <w:t xml:space="preserve">2 </w:t>
      </w:r>
      <w:r w:rsidR="008F5BAB" w:rsidRPr="001528B7">
        <w:rPr>
          <w:rFonts w:ascii="Palatino Linotype" w:hAnsi="Palatino Linotype"/>
          <w:sz w:val="22"/>
          <w:szCs w:val="22"/>
        </w:rPr>
        <w:t>ods. 1 písmeno c) znie:</w:t>
      </w:r>
    </w:p>
    <w:p w14:paraId="1E4C9808" w14:textId="77777777" w:rsidR="008F5BAB" w:rsidRPr="001528B7" w:rsidRDefault="008F5BAB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5806F75D" w14:textId="4758AE26" w:rsidR="008F5BAB" w:rsidRPr="001528B7" w:rsidRDefault="008F5BAB" w:rsidP="00F02061">
      <w:pPr>
        <w:pStyle w:val="Odsekzoznamu"/>
        <w:spacing w:line="276" w:lineRule="auto"/>
        <w:ind w:left="708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lastRenderedPageBreak/>
        <w:t xml:space="preserve">„preventívne prehliadky poistenca od troch rokov veku do 18 rokov </w:t>
      </w:r>
      <w:r w:rsidR="004E4DEC">
        <w:rPr>
          <w:rFonts w:ascii="Palatino Linotype" w:hAnsi="Palatino Linotype"/>
          <w:sz w:val="22"/>
          <w:szCs w:val="22"/>
        </w:rPr>
        <w:t xml:space="preserve">veku a 364 dní podľa </w:t>
      </w:r>
      <w:r w:rsidRPr="001528B7">
        <w:rPr>
          <w:rFonts w:ascii="Palatino Linotype" w:hAnsi="Palatino Linotype"/>
          <w:sz w:val="22"/>
          <w:szCs w:val="22"/>
        </w:rPr>
        <w:t>vekového rozhrania u lekára so špecializáciou v špecializačnom odbore pediatria</w:t>
      </w:r>
      <w:r w:rsidR="004E4DEC">
        <w:rPr>
          <w:rFonts w:ascii="Palatino Linotype" w:hAnsi="Palatino Linotype"/>
          <w:sz w:val="22"/>
          <w:szCs w:val="22"/>
        </w:rPr>
        <w:t xml:space="preserve"> uvedeného v Prílohe č. 2</w:t>
      </w:r>
      <w:r w:rsidR="00F23E28" w:rsidRPr="001528B7">
        <w:rPr>
          <w:rFonts w:ascii="Palatino Linotype" w:hAnsi="Palatino Linotype"/>
          <w:sz w:val="22"/>
          <w:szCs w:val="22"/>
        </w:rPr>
        <w:t>,“.</w:t>
      </w:r>
    </w:p>
    <w:p w14:paraId="0C65A92A" w14:textId="77777777" w:rsidR="009205D7" w:rsidRPr="001528B7" w:rsidRDefault="009205D7" w:rsidP="00F02061">
      <w:pPr>
        <w:pStyle w:val="Odsekzoznamu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</w:p>
    <w:p w14:paraId="289C08AC" w14:textId="355D0A6D" w:rsidR="00F23E28" w:rsidRPr="001528B7" w:rsidRDefault="00F23E28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bookmarkStart w:id="1" w:name="_Hlk178258486"/>
      <w:r w:rsidRPr="001528B7">
        <w:rPr>
          <w:rFonts w:ascii="Palatino Linotype" w:hAnsi="Palatino Linotype"/>
          <w:sz w:val="22"/>
          <w:szCs w:val="22"/>
        </w:rPr>
        <w:t xml:space="preserve">V § </w:t>
      </w:r>
      <w:r w:rsidR="00D07E59" w:rsidRPr="001528B7">
        <w:rPr>
          <w:rFonts w:ascii="Palatino Linotype" w:hAnsi="Palatino Linotype"/>
          <w:sz w:val="22"/>
          <w:szCs w:val="22"/>
        </w:rPr>
        <w:t xml:space="preserve">2 </w:t>
      </w:r>
      <w:r w:rsidRPr="001528B7">
        <w:rPr>
          <w:rFonts w:ascii="Palatino Linotype" w:hAnsi="Palatino Linotype"/>
          <w:sz w:val="22"/>
          <w:szCs w:val="22"/>
        </w:rPr>
        <w:t>ods. 1 písmeno d) znie:</w:t>
      </w:r>
    </w:p>
    <w:p w14:paraId="050569C2" w14:textId="77777777" w:rsidR="00F23E28" w:rsidRPr="001528B7" w:rsidRDefault="00F23E28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251A60CC" w14:textId="16D4ADCB" w:rsidR="009205D7" w:rsidRPr="001528B7" w:rsidRDefault="00F23E28" w:rsidP="00F02061">
      <w:pPr>
        <w:pStyle w:val="Odsekzoznamu"/>
        <w:spacing w:line="276" w:lineRule="auto"/>
        <w:ind w:left="708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„</w:t>
      </w:r>
      <w:r w:rsidR="006E17C8" w:rsidRPr="001528B7">
        <w:rPr>
          <w:rFonts w:ascii="Palatino Linotype" w:hAnsi="Palatino Linotype"/>
          <w:sz w:val="22"/>
          <w:szCs w:val="22"/>
        </w:rPr>
        <w:t>jedna preventívna prehliadka poistenca od 18 do 35 roku veku raz za  šesť rokov  u lekára so špecializáciou v špecializačnom odbore všeobecné lekárstvo alebo u lekára so špecializáciou v špecializačnom odbore všeobecná starostlivosť o deti a dorast,</w:t>
      </w:r>
      <w:r w:rsidR="006E17C8" w:rsidRPr="001528B7">
        <w:rPr>
          <w:rFonts w:ascii="Palatino Linotype" w:hAnsi="Palatino Linotype"/>
          <w:sz w:val="22"/>
          <w:szCs w:val="22"/>
          <w:vertAlign w:val="superscript"/>
        </w:rPr>
        <w:t>5)</w:t>
      </w:r>
      <w:r w:rsidRPr="001528B7">
        <w:rPr>
          <w:rFonts w:ascii="Palatino Linotype" w:hAnsi="Palatino Linotype"/>
          <w:sz w:val="22"/>
          <w:szCs w:val="22"/>
        </w:rPr>
        <w:t>“.</w:t>
      </w:r>
      <w:bookmarkEnd w:id="1"/>
    </w:p>
    <w:p w14:paraId="22F6964D" w14:textId="77777777" w:rsidR="008231DC" w:rsidRPr="001528B7" w:rsidRDefault="008231DC" w:rsidP="00F02061">
      <w:pPr>
        <w:pStyle w:val="Odsekzoznamu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</w:p>
    <w:p w14:paraId="1BB41B17" w14:textId="7FC342F3" w:rsidR="00F23E28" w:rsidRPr="001528B7" w:rsidRDefault="00F23E28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 § </w:t>
      </w:r>
      <w:r w:rsidR="00D07E59" w:rsidRPr="001528B7">
        <w:rPr>
          <w:rFonts w:ascii="Palatino Linotype" w:hAnsi="Palatino Linotype"/>
          <w:sz w:val="22"/>
          <w:szCs w:val="22"/>
        </w:rPr>
        <w:t xml:space="preserve">2 </w:t>
      </w:r>
      <w:r w:rsidRPr="001528B7">
        <w:rPr>
          <w:rFonts w:ascii="Palatino Linotype" w:hAnsi="Palatino Linotype"/>
          <w:sz w:val="22"/>
          <w:szCs w:val="22"/>
        </w:rPr>
        <w:t>ods. 1 sa za písmeno d) vkladá nové písmeno e), ktoré znie:</w:t>
      </w:r>
    </w:p>
    <w:p w14:paraId="2F2D81F8" w14:textId="7FDFD64A" w:rsidR="00F23E28" w:rsidRPr="001528B7" w:rsidRDefault="00F23E28" w:rsidP="00F02061">
      <w:pPr>
        <w:pStyle w:val="Odsekzoznamu"/>
        <w:spacing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492CD4DC" w14:textId="73F861DC" w:rsidR="00F23E28" w:rsidRPr="001528B7" w:rsidRDefault="00F23E28" w:rsidP="00F02061">
      <w:pPr>
        <w:pStyle w:val="Odsekzoznamu"/>
        <w:spacing w:line="276" w:lineRule="auto"/>
        <w:ind w:left="708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„jedna preventívna prehliadka poistenca od 35</w:t>
      </w:r>
      <w:r w:rsidR="0028688A" w:rsidRPr="001528B7">
        <w:rPr>
          <w:rFonts w:ascii="Palatino Linotype" w:hAnsi="Palatino Linotype"/>
          <w:sz w:val="22"/>
          <w:szCs w:val="22"/>
        </w:rPr>
        <w:t>.</w:t>
      </w:r>
      <w:r w:rsidRPr="001528B7">
        <w:rPr>
          <w:rFonts w:ascii="Palatino Linotype" w:hAnsi="Palatino Linotype"/>
          <w:sz w:val="22"/>
          <w:szCs w:val="22"/>
        </w:rPr>
        <w:t xml:space="preserve"> roku raz za tri roky u lekára v špecializačnom odbore všeobecné lekárstvo,“.</w:t>
      </w:r>
    </w:p>
    <w:p w14:paraId="37539B95" w14:textId="1D8473E7" w:rsidR="003E73CC" w:rsidRPr="001528B7" w:rsidRDefault="003E73CC" w:rsidP="00F02061">
      <w:pPr>
        <w:pStyle w:val="Odsekzoznamu"/>
        <w:spacing w:line="276" w:lineRule="auto"/>
        <w:ind w:left="708"/>
        <w:jc w:val="both"/>
        <w:rPr>
          <w:rFonts w:ascii="Palatino Linotype" w:hAnsi="Palatino Linotype"/>
          <w:sz w:val="22"/>
          <w:szCs w:val="22"/>
        </w:rPr>
      </w:pPr>
    </w:p>
    <w:p w14:paraId="7D5F3769" w14:textId="308FE6ED" w:rsidR="003E73CC" w:rsidRPr="001528B7" w:rsidRDefault="003E73CC" w:rsidP="00F02061">
      <w:pPr>
        <w:pStyle w:val="Odsekzoznamu"/>
        <w:spacing w:line="276" w:lineRule="auto"/>
        <w:ind w:left="708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Doterajšie písmená </w:t>
      </w:r>
      <w:r w:rsidR="00F66015" w:rsidRPr="001528B7">
        <w:rPr>
          <w:rFonts w:ascii="Palatino Linotype" w:hAnsi="Palatino Linotype"/>
          <w:sz w:val="22"/>
          <w:szCs w:val="22"/>
        </w:rPr>
        <w:t>e)</w:t>
      </w:r>
      <w:r w:rsidRPr="001528B7">
        <w:rPr>
          <w:rFonts w:ascii="Palatino Linotype" w:hAnsi="Palatino Linotype"/>
          <w:sz w:val="22"/>
          <w:szCs w:val="22"/>
        </w:rPr>
        <w:t xml:space="preserve"> až </w:t>
      </w:r>
      <w:r w:rsidR="00F66015" w:rsidRPr="001528B7">
        <w:rPr>
          <w:rFonts w:ascii="Palatino Linotype" w:hAnsi="Palatino Linotype"/>
          <w:sz w:val="22"/>
          <w:szCs w:val="22"/>
        </w:rPr>
        <w:t>m)</w:t>
      </w:r>
      <w:r w:rsidRPr="001528B7">
        <w:rPr>
          <w:rFonts w:ascii="Palatino Linotype" w:hAnsi="Palatino Linotype"/>
          <w:sz w:val="22"/>
          <w:szCs w:val="22"/>
        </w:rPr>
        <w:t xml:space="preserve"> sa označujú ako </w:t>
      </w:r>
      <w:r w:rsidR="00060EBB" w:rsidRPr="001528B7">
        <w:rPr>
          <w:rFonts w:ascii="Palatino Linotype" w:hAnsi="Palatino Linotype"/>
          <w:sz w:val="22"/>
          <w:szCs w:val="22"/>
        </w:rPr>
        <w:t>písmená</w:t>
      </w:r>
      <w:r w:rsidRPr="001528B7">
        <w:rPr>
          <w:rFonts w:ascii="Palatino Linotype" w:hAnsi="Palatino Linotype"/>
          <w:sz w:val="22"/>
          <w:szCs w:val="22"/>
        </w:rPr>
        <w:t xml:space="preserve"> </w:t>
      </w:r>
      <w:r w:rsidR="00060EBB" w:rsidRPr="001528B7">
        <w:rPr>
          <w:rFonts w:ascii="Palatino Linotype" w:hAnsi="Palatino Linotype"/>
          <w:sz w:val="22"/>
          <w:szCs w:val="22"/>
        </w:rPr>
        <w:t>f) až n).</w:t>
      </w:r>
    </w:p>
    <w:p w14:paraId="013523E4" w14:textId="77777777" w:rsidR="00060EBB" w:rsidRPr="002F3FEF" w:rsidRDefault="00060EBB" w:rsidP="002F3FEF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EAE8B90" w14:textId="331AD95A" w:rsidR="00060EBB" w:rsidRPr="001528B7" w:rsidRDefault="00060EBB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 Prílohe č. 2 v časti </w:t>
      </w:r>
      <w:r w:rsidR="00860714" w:rsidRPr="001528B7">
        <w:rPr>
          <w:rFonts w:ascii="Palatino Linotype" w:hAnsi="Palatino Linotype"/>
          <w:sz w:val="22"/>
          <w:szCs w:val="22"/>
        </w:rPr>
        <w:t>„Preventívna starostlivosť o deti a dorast“ v</w:t>
      </w:r>
      <w:r w:rsidR="0028688A" w:rsidRPr="001528B7">
        <w:rPr>
          <w:rFonts w:ascii="Palatino Linotype" w:hAnsi="Palatino Linotype"/>
          <w:sz w:val="22"/>
          <w:szCs w:val="22"/>
        </w:rPr>
        <w:t> </w:t>
      </w:r>
      <w:r w:rsidR="00303D8D" w:rsidRPr="001528B7">
        <w:rPr>
          <w:rFonts w:ascii="Palatino Linotype" w:hAnsi="Palatino Linotype"/>
          <w:sz w:val="22"/>
          <w:szCs w:val="22"/>
        </w:rPr>
        <w:t>riadku</w:t>
      </w:r>
      <w:r w:rsidR="0028688A" w:rsidRPr="001528B7">
        <w:rPr>
          <w:rFonts w:ascii="Palatino Linotype" w:hAnsi="Palatino Linotype"/>
          <w:sz w:val="22"/>
          <w:szCs w:val="22"/>
        </w:rPr>
        <w:t xml:space="preserve"> </w:t>
      </w:r>
      <w:r w:rsidR="00303D8D" w:rsidRPr="001528B7">
        <w:rPr>
          <w:rFonts w:ascii="Palatino Linotype" w:hAnsi="Palatino Linotype"/>
          <w:sz w:val="22"/>
          <w:szCs w:val="22"/>
        </w:rPr>
        <w:t xml:space="preserve">označenom </w:t>
      </w:r>
      <w:r w:rsidRPr="001528B7">
        <w:rPr>
          <w:rFonts w:ascii="Palatino Linotype" w:hAnsi="Palatino Linotype"/>
          <w:sz w:val="22"/>
          <w:szCs w:val="22"/>
        </w:rPr>
        <w:t>Periodicita bod 1) sa slovo „deväť“ nahrádza slovom „šesť“.</w:t>
      </w:r>
    </w:p>
    <w:p w14:paraId="0F947F80" w14:textId="77777777" w:rsidR="00860714" w:rsidRPr="001528B7" w:rsidRDefault="00860714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18E4F4F7" w14:textId="3ABE1B97" w:rsidR="00060EBB" w:rsidRPr="001528B7" w:rsidRDefault="00860714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 v časti</w:t>
      </w:r>
      <w:r w:rsidR="002F497A" w:rsidRPr="001528B7">
        <w:rPr>
          <w:rFonts w:ascii="Palatino Linotype" w:hAnsi="Palatino Linotype"/>
          <w:sz w:val="22"/>
          <w:szCs w:val="22"/>
        </w:rPr>
        <w:t xml:space="preserve"> </w:t>
      </w:r>
      <w:r w:rsidRPr="001528B7">
        <w:rPr>
          <w:rFonts w:ascii="Palatino Linotype" w:hAnsi="Palatino Linotype"/>
          <w:sz w:val="22"/>
          <w:szCs w:val="22"/>
        </w:rPr>
        <w:t xml:space="preserve">„Zoznam výkonov“ </w:t>
      </w:r>
      <w:r w:rsidR="00C04F0E" w:rsidRPr="001528B7">
        <w:rPr>
          <w:rFonts w:ascii="Palatino Linotype" w:hAnsi="Palatino Linotype"/>
          <w:sz w:val="22"/>
          <w:szCs w:val="22"/>
        </w:rPr>
        <w:t xml:space="preserve">sa </w:t>
      </w:r>
      <w:r w:rsidRPr="001528B7">
        <w:rPr>
          <w:rFonts w:ascii="Palatino Linotype" w:hAnsi="Palatino Linotype"/>
          <w:sz w:val="22"/>
          <w:szCs w:val="22"/>
        </w:rPr>
        <w:t>vypúšťajú body 4., 7., 9.</w:t>
      </w:r>
      <w:r w:rsidR="002F497A" w:rsidRPr="001528B7">
        <w:rPr>
          <w:rFonts w:ascii="Palatino Linotype" w:hAnsi="Palatino Linotype"/>
          <w:sz w:val="22"/>
          <w:szCs w:val="22"/>
        </w:rPr>
        <w:t xml:space="preserve"> a</w:t>
      </w:r>
      <w:r w:rsidRPr="001528B7">
        <w:rPr>
          <w:rFonts w:ascii="Palatino Linotype" w:hAnsi="Palatino Linotype"/>
          <w:sz w:val="22"/>
          <w:szCs w:val="22"/>
        </w:rPr>
        <w:t xml:space="preserve"> 17..</w:t>
      </w:r>
    </w:p>
    <w:p w14:paraId="1A5B7CDD" w14:textId="77777777" w:rsidR="00860714" w:rsidRPr="001528B7" w:rsidRDefault="00860714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30327266" w14:textId="0AE3519F" w:rsidR="00860714" w:rsidRPr="001528B7" w:rsidRDefault="002F497A" w:rsidP="00F02061">
      <w:pPr>
        <w:pStyle w:val="Odsekzoznamu"/>
        <w:spacing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Zostávajúce</w:t>
      </w:r>
      <w:r w:rsidR="00860714" w:rsidRPr="001528B7">
        <w:rPr>
          <w:rFonts w:ascii="Palatino Linotype" w:hAnsi="Palatino Linotype"/>
          <w:sz w:val="22"/>
          <w:szCs w:val="22"/>
        </w:rPr>
        <w:t xml:space="preserve"> body </w:t>
      </w:r>
      <w:r w:rsidR="00C04F0E" w:rsidRPr="001528B7">
        <w:rPr>
          <w:rFonts w:ascii="Palatino Linotype" w:hAnsi="Palatino Linotype"/>
          <w:sz w:val="22"/>
          <w:szCs w:val="22"/>
        </w:rPr>
        <w:t>sa</w:t>
      </w:r>
      <w:r w:rsidR="00860714" w:rsidRPr="001528B7">
        <w:rPr>
          <w:rFonts w:ascii="Palatino Linotype" w:hAnsi="Palatino Linotype"/>
          <w:sz w:val="22"/>
          <w:szCs w:val="22"/>
        </w:rPr>
        <w:t xml:space="preserve"> v časti „Zoznam výkonov“ primerane prečíslujú.</w:t>
      </w:r>
    </w:p>
    <w:p w14:paraId="6029BE33" w14:textId="77777777" w:rsidR="00060EBB" w:rsidRPr="001528B7" w:rsidRDefault="00060EBB" w:rsidP="00F02061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403EA8A" w14:textId="7F768D43" w:rsidR="00060EBB" w:rsidRPr="001528B7" w:rsidRDefault="00C04F0E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 v časti „Zoznam výkonov“ sa v doterajšom bode 6. vypúšťa</w:t>
      </w:r>
      <w:r w:rsidR="002F497A" w:rsidRPr="001528B7">
        <w:rPr>
          <w:rFonts w:ascii="Palatino Linotype" w:hAnsi="Palatino Linotype"/>
          <w:sz w:val="22"/>
          <w:szCs w:val="22"/>
        </w:rPr>
        <w:t xml:space="preserve"> celý riadok</w:t>
      </w:r>
      <w:r w:rsidR="009F31F1" w:rsidRPr="001528B7">
        <w:rPr>
          <w:rFonts w:ascii="Palatino Linotype" w:hAnsi="Palatino Linotype"/>
          <w:sz w:val="22"/>
          <w:szCs w:val="22"/>
        </w:rPr>
        <w:t xml:space="preserve"> prílohy</w:t>
      </w:r>
      <w:r w:rsidR="002F497A" w:rsidRPr="001528B7">
        <w:rPr>
          <w:rFonts w:ascii="Palatino Linotype" w:hAnsi="Palatino Linotype"/>
          <w:sz w:val="22"/>
          <w:szCs w:val="22"/>
        </w:rPr>
        <w:t xml:space="preserve"> obsahujúci slová</w:t>
      </w:r>
      <w:r w:rsidRPr="001528B7">
        <w:rPr>
          <w:rFonts w:ascii="Palatino Linotype" w:hAnsi="Palatino Linotype"/>
          <w:sz w:val="22"/>
          <w:szCs w:val="22"/>
        </w:rPr>
        <w:t xml:space="preserve"> „Chemické vyšetrenie moču. Pri inom ako negatívnom náleze močový sediment (semikvantitatívne).“ a </w:t>
      </w:r>
      <w:r w:rsidR="002F497A" w:rsidRPr="001528B7">
        <w:rPr>
          <w:rFonts w:ascii="Palatino Linotype" w:hAnsi="Palatino Linotype"/>
          <w:sz w:val="22"/>
          <w:szCs w:val="22"/>
        </w:rPr>
        <w:t>slová</w:t>
      </w:r>
      <w:r w:rsidRPr="001528B7">
        <w:rPr>
          <w:rFonts w:ascii="Palatino Linotype" w:hAnsi="Palatino Linotype"/>
          <w:sz w:val="22"/>
          <w:szCs w:val="22"/>
        </w:rPr>
        <w:t xml:space="preserve"> „vykonáva sa v 5. až 7. mesiaci života“.</w:t>
      </w:r>
    </w:p>
    <w:p w14:paraId="12439512" w14:textId="77777777" w:rsidR="00C04F0E" w:rsidRPr="001528B7" w:rsidRDefault="00C04F0E" w:rsidP="00F0206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9868CFF" w14:textId="2A672C44" w:rsidR="00C04F0E" w:rsidRPr="001528B7" w:rsidRDefault="00C04F0E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</w:t>
      </w:r>
      <w:r w:rsidR="002F497A" w:rsidRPr="001528B7">
        <w:rPr>
          <w:rFonts w:ascii="Palatino Linotype" w:hAnsi="Palatino Linotype"/>
          <w:sz w:val="22"/>
          <w:szCs w:val="22"/>
        </w:rPr>
        <w:t xml:space="preserve"> </w:t>
      </w:r>
      <w:r w:rsidRPr="001528B7">
        <w:rPr>
          <w:rFonts w:ascii="Palatino Linotype" w:hAnsi="Palatino Linotype"/>
          <w:sz w:val="22"/>
          <w:szCs w:val="22"/>
        </w:rPr>
        <w:t>v časti „Zoznam výkonov“ sa v doterajšom bode 11. vypúšťa</w:t>
      </w:r>
      <w:r w:rsidR="002F497A" w:rsidRPr="001528B7">
        <w:rPr>
          <w:rFonts w:ascii="Palatino Linotype" w:hAnsi="Palatino Linotype"/>
          <w:sz w:val="22"/>
          <w:szCs w:val="22"/>
        </w:rPr>
        <w:t xml:space="preserve"> celý riadok </w:t>
      </w:r>
      <w:r w:rsidR="009F31F1" w:rsidRPr="001528B7">
        <w:rPr>
          <w:rFonts w:ascii="Palatino Linotype" w:hAnsi="Palatino Linotype"/>
          <w:sz w:val="22"/>
          <w:szCs w:val="22"/>
        </w:rPr>
        <w:t xml:space="preserve">prílohy </w:t>
      </w:r>
      <w:r w:rsidR="002F497A" w:rsidRPr="001528B7">
        <w:rPr>
          <w:rFonts w:ascii="Palatino Linotype" w:hAnsi="Palatino Linotype"/>
          <w:sz w:val="22"/>
          <w:szCs w:val="22"/>
        </w:rPr>
        <w:t>obsahujúci</w:t>
      </w:r>
      <w:r w:rsidRPr="001528B7">
        <w:rPr>
          <w:rFonts w:ascii="Palatino Linotype" w:hAnsi="Palatino Linotype"/>
          <w:sz w:val="22"/>
          <w:szCs w:val="22"/>
        </w:rPr>
        <w:t xml:space="preserve"> slová „Chemické vyšetrenie moču. Pri inom ako negatívnom náleze močový sediment (semikvantitatívne).“ a </w:t>
      </w:r>
      <w:r w:rsidR="002F497A" w:rsidRPr="001528B7">
        <w:rPr>
          <w:rFonts w:ascii="Palatino Linotype" w:hAnsi="Palatino Linotype"/>
          <w:sz w:val="22"/>
          <w:szCs w:val="22"/>
        </w:rPr>
        <w:t>slová</w:t>
      </w:r>
      <w:r w:rsidRPr="001528B7">
        <w:rPr>
          <w:rFonts w:ascii="Palatino Linotype" w:hAnsi="Palatino Linotype"/>
          <w:sz w:val="22"/>
          <w:szCs w:val="22"/>
        </w:rPr>
        <w:t xml:space="preserve"> „vykonáva sa v 3. až 4. roku života“.</w:t>
      </w:r>
    </w:p>
    <w:p w14:paraId="1755F93E" w14:textId="77777777" w:rsidR="00C04F0E" w:rsidRPr="002F3FEF" w:rsidRDefault="00C04F0E" w:rsidP="002F3FEF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39915426" w14:textId="4FD32500" w:rsidR="00C04F0E" w:rsidRPr="001528B7" w:rsidRDefault="00C04F0E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</w:t>
      </w:r>
      <w:r w:rsidR="002F497A" w:rsidRPr="001528B7">
        <w:rPr>
          <w:rFonts w:ascii="Palatino Linotype" w:hAnsi="Palatino Linotype"/>
          <w:sz w:val="22"/>
          <w:szCs w:val="22"/>
        </w:rPr>
        <w:t xml:space="preserve"> </w:t>
      </w:r>
      <w:r w:rsidRPr="001528B7">
        <w:rPr>
          <w:rFonts w:ascii="Palatino Linotype" w:hAnsi="Palatino Linotype"/>
          <w:sz w:val="22"/>
          <w:szCs w:val="22"/>
        </w:rPr>
        <w:t>v časti „Zoznam výkonov“ sa v doterajšom bode 13. vypúšťa</w:t>
      </w:r>
      <w:r w:rsidR="002F497A" w:rsidRPr="001528B7">
        <w:rPr>
          <w:rFonts w:ascii="Palatino Linotype" w:hAnsi="Palatino Linotype"/>
          <w:sz w:val="22"/>
          <w:szCs w:val="22"/>
        </w:rPr>
        <w:t xml:space="preserve"> celý riadok </w:t>
      </w:r>
      <w:r w:rsidR="009F31F1" w:rsidRPr="001528B7">
        <w:rPr>
          <w:rFonts w:ascii="Palatino Linotype" w:hAnsi="Palatino Linotype"/>
          <w:sz w:val="22"/>
          <w:szCs w:val="22"/>
        </w:rPr>
        <w:t xml:space="preserve">prílohy </w:t>
      </w:r>
      <w:r w:rsidR="002F497A" w:rsidRPr="001528B7">
        <w:rPr>
          <w:rFonts w:ascii="Palatino Linotype" w:hAnsi="Palatino Linotype"/>
          <w:sz w:val="22"/>
          <w:szCs w:val="22"/>
        </w:rPr>
        <w:t>obsahujúci slová</w:t>
      </w:r>
      <w:r w:rsidRPr="001528B7">
        <w:rPr>
          <w:rFonts w:ascii="Palatino Linotype" w:hAnsi="Palatino Linotype"/>
          <w:sz w:val="22"/>
          <w:szCs w:val="22"/>
        </w:rPr>
        <w:t xml:space="preserve"> „Chemické vyšetrenie moču. Pri inom ako negatívnom náleze močový sediment (semikvantitatívne).“ a slová „vykonáva sa v 6. až 8. roku života“.</w:t>
      </w:r>
    </w:p>
    <w:p w14:paraId="4C2E3E24" w14:textId="77777777" w:rsidR="00C04F0E" w:rsidRPr="001528B7" w:rsidRDefault="00C04F0E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1622B2B3" w14:textId="6FA76E7A" w:rsidR="00C04F0E" w:rsidRPr="001528B7" w:rsidRDefault="00C04F0E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 v časti „Zoznam výkonov“ sa v doterajšom bode 14. vypúšťa</w:t>
      </w:r>
      <w:r w:rsidR="002F497A" w:rsidRPr="001528B7">
        <w:rPr>
          <w:rFonts w:ascii="Palatino Linotype" w:hAnsi="Palatino Linotype"/>
          <w:sz w:val="22"/>
          <w:szCs w:val="22"/>
        </w:rPr>
        <w:t xml:space="preserve"> celý riadok </w:t>
      </w:r>
      <w:r w:rsidR="009F31F1" w:rsidRPr="001528B7">
        <w:rPr>
          <w:rFonts w:ascii="Palatino Linotype" w:hAnsi="Palatino Linotype"/>
          <w:sz w:val="22"/>
          <w:szCs w:val="22"/>
        </w:rPr>
        <w:t xml:space="preserve">prílohy </w:t>
      </w:r>
      <w:r w:rsidR="002F497A" w:rsidRPr="001528B7">
        <w:rPr>
          <w:rFonts w:ascii="Palatino Linotype" w:hAnsi="Palatino Linotype"/>
          <w:sz w:val="22"/>
          <w:szCs w:val="22"/>
        </w:rPr>
        <w:t>obsahujúci slová</w:t>
      </w:r>
      <w:r w:rsidRPr="001528B7">
        <w:rPr>
          <w:rFonts w:ascii="Palatino Linotype" w:hAnsi="Palatino Linotype"/>
          <w:sz w:val="22"/>
          <w:szCs w:val="22"/>
        </w:rPr>
        <w:t xml:space="preserve"> „Chemické vyšetrenie moču. Pri inom ako negatívnom náleze močový sediment (semikvantitatívne).“ a slová „vykonáva sa v 9. až 10. roku života“.</w:t>
      </w:r>
    </w:p>
    <w:p w14:paraId="6D6BFD4A" w14:textId="77777777" w:rsidR="00C04F0E" w:rsidRPr="003F08E8" w:rsidRDefault="00C04F0E" w:rsidP="003F08E8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20F18AF1" w14:textId="39FBA279" w:rsidR="00C04F0E" w:rsidRPr="001528B7" w:rsidRDefault="00C04F0E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lastRenderedPageBreak/>
        <w:t>V Prílohe č. 2 v časti „Zoznam výkonov“ sa v doterajšom bode 1</w:t>
      </w:r>
      <w:r w:rsidR="00C21904" w:rsidRPr="001528B7">
        <w:rPr>
          <w:rFonts w:ascii="Palatino Linotype" w:hAnsi="Palatino Linotype"/>
          <w:sz w:val="22"/>
          <w:szCs w:val="22"/>
        </w:rPr>
        <w:t>5</w:t>
      </w:r>
      <w:r w:rsidRPr="001528B7">
        <w:rPr>
          <w:rFonts w:ascii="Palatino Linotype" w:hAnsi="Palatino Linotype"/>
          <w:sz w:val="22"/>
          <w:szCs w:val="22"/>
        </w:rPr>
        <w:t>. vypúšťa</w:t>
      </w:r>
      <w:r w:rsidR="00303D8D" w:rsidRPr="001528B7">
        <w:rPr>
          <w:rFonts w:ascii="Palatino Linotype" w:hAnsi="Palatino Linotype"/>
          <w:sz w:val="22"/>
          <w:szCs w:val="22"/>
        </w:rPr>
        <w:t xml:space="preserve"> celý riadok prílohy obsahujúci </w:t>
      </w:r>
      <w:r w:rsidRPr="001528B7">
        <w:rPr>
          <w:rFonts w:ascii="Palatino Linotype" w:hAnsi="Palatino Linotype"/>
          <w:sz w:val="22"/>
          <w:szCs w:val="22"/>
        </w:rPr>
        <w:t xml:space="preserve"> slová „</w:t>
      </w:r>
      <w:r w:rsidR="00C21904" w:rsidRPr="001528B7">
        <w:rPr>
          <w:rFonts w:ascii="Palatino Linotype" w:hAnsi="Palatino Linotype"/>
          <w:sz w:val="22"/>
          <w:szCs w:val="22"/>
        </w:rPr>
        <w:t>Sedimentácia erytrocytov – FW</w:t>
      </w:r>
      <w:r w:rsidRPr="001528B7">
        <w:rPr>
          <w:rFonts w:ascii="Palatino Linotype" w:hAnsi="Palatino Linotype"/>
          <w:sz w:val="22"/>
          <w:szCs w:val="22"/>
        </w:rPr>
        <w:t>“ a</w:t>
      </w:r>
      <w:r w:rsidR="00C21904" w:rsidRPr="001528B7">
        <w:rPr>
          <w:rFonts w:ascii="Palatino Linotype" w:hAnsi="Palatino Linotype"/>
          <w:sz w:val="22"/>
          <w:szCs w:val="22"/>
        </w:rPr>
        <w:t> </w:t>
      </w:r>
      <w:r w:rsidRPr="001528B7">
        <w:rPr>
          <w:rFonts w:ascii="Palatino Linotype" w:hAnsi="Palatino Linotype"/>
          <w:sz w:val="22"/>
          <w:szCs w:val="22"/>
        </w:rPr>
        <w:t>slová „</w:t>
      </w:r>
      <w:r w:rsidR="00C21904" w:rsidRPr="001528B7">
        <w:rPr>
          <w:rFonts w:ascii="Palatino Linotype" w:hAnsi="Palatino Linotype"/>
          <w:sz w:val="22"/>
          <w:szCs w:val="22"/>
        </w:rPr>
        <w:t>vykonáva sa v 11. až 12. roku života</w:t>
      </w:r>
      <w:r w:rsidRPr="001528B7">
        <w:rPr>
          <w:rFonts w:ascii="Palatino Linotype" w:hAnsi="Palatino Linotype"/>
          <w:sz w:val="22"/>
          <w:szCs w:val="22"/>
        </w:rPr>
        <w:t>“.</w:t>
      </w:r>
    </w:p>
    <w:p w14:paraId="641BAF1D" w14:textId="77777777" w:rsidR="00C21904" w:rsidRPr="001528B7" w:rsidRDefault="00C21904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3B91D16A" w14:textId="56701380" w:rsidR="00C21904" w:rsidRPr="001528B7" w:rsidRDefault="00C21904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 v časti „Zoznam výkonov“ sa v doterajšom bode 16. vypúšťa</w:t>
      </w:r>
      <w:r w:rsidR="00303D8D" w:rsidRPr="001528B7">
        <w:rPr>
          <w:rFonts w:ascii="Palatino Linotype" w:hAnsi="Palatino Linotype"/>
          <w:sz w:val="22"/>
          <w:szCs w:val="22"/>
        </w:rPr>
        <w:t xml:space="preserve"> celý riadok prílohy obsahujúci</w:t>
      </w:r>
      <w:r w:rsidRPr="001528B7">
        <w:rPr>
          <w:rFonts w:ascii="Palatino Linotype" w:hAnsi="Palatino Linotype"/>
          <w:sz w:val="22"/>
          <w:szCs w:val="22"/>
        </w:rPr>
        <w:t xml:space="preserve"> slová „Chemické vyšetrenie moču. Pri inom ako negatívnom náleze močový sediment (semikvantitatívne).“ a slová „vykonáva sa v 13. až 14. roku života“.</w:t>
      </w:r>
    </w:p>
    <w:p w14:paraId="033C6CA4" w14:textId="77777777" w:rsidR="00C21904" w:rsidRPr="001528B7" w:rsidRDefault="00C21904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5FA62092" w14:textId="78741171" w:rsidR="00C21904" w:rsidRPr="001528B7" w:rsidRDefault="00C21904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 xml:space="preserve">V Prílohe č. 2 v časti „Zoznam výkonov“ sa v doterajšom bode 18. slová „17. roku života“ nahrádzajú </w:t>
      </w:r>
      <w:r w:rsidR="004E4DEC">
        <w:rPr>
          <w:rFonts w:ascii="Palatino Linotype" w:hAnsi="Palatino Linotype"/>
          <w:sz w:val="22"/>
          <w:szCs w:val="22"/>
        </w:rPr>
        <w:t xml:space="preserve">vo všetkých zneniach </w:t>
      </w:r>
      <w:r w:rsidRPr="001528B7">
        <w:rPr>
          <w:rFonts w:ascii="Palatino Linotype" w:hAnsi="Palatino Linotype"/>
          <w:sz w:val="22"/>
          <w:szCs w:val="22"/>
        </w:rPr>
        <w:t>slovami „</w:t>
      </w:r>
      <w:r w:rsidRPr="001528B7">
        <w:rPr>
          <w:rFonts w:ascii="Palatino Linotype" w:hAnsi="Palatino Linotype"/>
          <w:color w:val="000000"/>
          <w:sz w:val="22"/>
          <w:szCs w:val="22"/>
        </w:rPr>
        <w:t xml:space="preserve">16. až 18. </w:t>
      </w:r>
      <w:r w:rsidRPr="001528B7">
        <w:rPr>
          <w:rFonts w:ascii="Palatino Linotype" w:hAnsi="Palatino Linotype"/>
          <w:sz w:val="22"/>
          <w:szCs w:val="22"/>
        </w:rPr>
        <w:t>roku života“.</w:t>
      </w:r>
    </w:p>
    <w:p w14:paraId="7567630C" w14:textId="77777777" w:rsidR="00C21904" w:rsidRPr="001528B7" w:rsidRDefault="00C21904" w:rsidP="00F02061">
      <w:pPr>
        <w:pStyle w:val="Odsekzoznamu"/>
        <w:spacing w:line="276" w:lineRule="auto"/>
        <w:rPr>
          <w:rFonts w:ascii="Palatino Linotype" w:hAnsi="Palatino Linotype"/>
          <w:sz w:val="22"/>
          <w:szCs w:val="22"/>
        </w:rPr>
      </w:pPr>
    </w:p>
    <w:p w14:paraId="76DC1D92" w14:textId="571672D8" w:rsidR="00C21904" w:rsidRPr="001528B7" w:rsidRDefault="00C21904" w:rsidP="00F0206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V Prílohe č. 2 v časti „Preventívna starostlivosť o dorast a dospelých“ v </w:t>
      </w:r>
      <w:r w:rsidR="00303D8D" w:rsidRPr="001528B7">
        <w:rPr>
          <w:rFonts w:ascii="Palatino Linotype" w:hAnsi="Palatino Linotype"/>
          <w:sz w:val="22"/>
          <w:szCs w:val="22"/>
        </w:rPr>
        <w:t>riadku</w:t>
      </w:r>
      <w:r w:rsidRPr="001528B7">
        <w:rPr>
          <w:rFonts w:ascii="Palatino Linotype" w:hAnsi="Palatino Linotype"/>
          <w:sz w:val="22"/>
          <w:szCs w:val="22"/>
        </w:rPr>
        <w:t xml:space="preserve"> </w:t>
      </w:r>
      <w:r w:rsidR="0036570A" w:rsidRPr="001528B7">
        <w:rPr>
          <w:rFonts w:ascii="Palatino Linotype" w:hAnsi="Palatino Linotype"/>
          <w:sz w:val="22"/>
          <w:szCs w:val="22"/>
        </w:rPr>
        <w:t xml:space="preserve">označenom </w:t>
      </w:r>
      <w:r w:rsidRPr="001528B7">
        <w:rPr>
          <w:rFonts w:ascii="Palatino Linotype" w:hAnsi="Palatino Linotype"/>
          <w:sz w:val="22"/>
          <w:szCs w:val="22"/>
        </w:rPr>
        <w:t>Periodicita sa slová „dva roky, v prípade darcov krvi a“ nahrádzajú slovami „šesť rokov v prípade poistenca vo veku 18</w:t>
      </w:r>
      <w:r w:rsidR="004E4DEC">
        <w:rPr>
          <w:rFonts w:ascii="Palatino Linotype" w:hAnsi="Palatino Linotype"/>
          <w:sz w:val="22"/>
          <w:szCs w:val="22"/>
        </w:rPr>
        <w:t xml:space="preserve"> </w:t>
      </w:r>
      <w:r w:rsidRPr="001528B7">
        <w:rPr>
          <w:rFonts w:ascii="Palatino Linotype" w:hAnsi="Palatino Linotype"/>
          <w:sz w:val="22"/>
          <w:szCs w:val="22"/>
        </w:rPr>
        <w:t>-</w:t>
      </w:r>
      <w:r w:rsidR="004E4DEC">
        <w:rPr>
          <w:rFonts w:ascii="Palatino Linotype" w:hAnsi="Palatino Linotype"/>
          <w:sz w:val="22"/>
          <w:szCs w:val="22"/>
        </w:rPr>
        <w:t xml:space="preserve"> </w:t>
      </w:r>
      <w:r w:rsidRPr="001528B7">
        <w:rPr>
          <w:rFonts w:ascii="Palatino Linotype" w:hAnsi="Palatino Linotype"/>
          <w:sz w:val="22"/>
          <w:szCs w:val="22"/>
        </w:rPr>
        <w:t>35 rokov, raz za tri roky v prípade poistenca staršieho ako 35 rokov,“.</w:t>
      </w:r>
    </w:p>
    <w:p w14:paraId="743B2E7F" w14:textId="25482800" w:rsidR="005C3031" w:rsidRPr="001528B7" w:rsidRDefault="005C3031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5C334A03" w14:textId="77777777" w:rsidR="00391706" w:rsidRPr="001528B7" w:rsidRDefault="00391706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1D73B3C7" w14:textId="77777777" w:rsidR="00B76162" w:rsidRPr="001528B7" w:rsidRDefault="00B76162" w:rsidP="00F0206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b/>
          <w:sz w:val="22"/>
          <w:szCs w:val="22"/>
        </w:rPr>
        <w:t>Čl. II</w:t>
      </w:r>
    </w:p>
    <w:p w14:paraId="7AC493A9" w14:textId="77777777" w:rsidR="00492FC9" w:rsidRPr="001528B7" w:rsidRDefault="00492FC9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6261A757" w14:textId="77777777" w:rsidR="00B92F60" w:rsidRPr="001528B7" w:rsidRDefault="00B92F60" w:rsidP="00F02061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575D92A4" w14:textId="7F9D19B0" w:rsidR="00B92F60" w:rsidRPr="001528B7" w:rsidRDefault="00CF68EC" w:rsidP="00F0206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Tento zákon</w:t>
      </w:r>
      <w:r w:rsidR="00B92F60" w:rsidRPr="001528B7">
        <w:rPr>
          <w:rFonts w:ascii="Palatino Linotype" w:hAnsi="Palatino Linotype"/>
          <w:sz w:val="22"/>
          <w:szCs w:val="22"/>
        </w:rPr>
        <w:t xml:space="preserve"> nadobúda účinnosť dňom 1. </w:t>
      </w:r>
      <w:r w:rsidR="00152C79">
        <w:rPr>
          <w:rFonts w:ascii="Palatino Linotype" w:hAnsi="Palatino Linotype"/>
          <w:sz w:val="22"/>
          <w:szCs w:val="22"/>
        </w:rPr>
        <w:t>apríl</w:t>
      </w:r>
      <w:r w:rsidR="00D714C7" w:rsidRPr="001528B7">
        <w:rPr>
          <w:rFonts w:ascii="Palatino Linotype" w:hAnsi="Palatino Linotype"/>
          <w:sz w:val="22"/>
          <w:szCs w:val="22"/>
        </w:rPr>
        <w:t>a</w:t>
      </w:r>
      <w:r w:rsidR="00B92F60" w:rsidRPr="001528B7">
        <w:rPr>
          <w:rFonts w:ascii="Palatino Linotype" w:hAnsi="Palatino Linotype"/>
          <w:sz w:val="22"/>
          <w:szCs w:val="22"/>
        </w:rPr>
        <w:t xml:space="preserve"> 202</w:t>
      </w:r>
      <w:r w:rsidR="00D714C7" w:rsidRPr="001528B7">
        <w:rPr>
          <w:rFonts w:ascii="Palatino Linotype" w:hAnsi="Palatino Linotype"/>
          <w:sz w:val="22"/>
          <w:szCs w:val="22"/>
        </w:rPr>
        <w:t>5</w:t>
      </w:r>
      <w:r w:rsidR="00152C79">
        <w:rPr>
          <w:rFonts w:ascii="Palatino Linotype" w:hAnsi="Palatino Linotype"/>
          <w:sz w:val="22"/>
          <w:szCs w:val="22"/>
        </w:rPr>
        <w:t>.</w:t>
      </w:r>
    </w:p>
    <w:sectPr w:rsidR="00B92F60" w:rsidRPr="0015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80219">
    <w:abstractNumId w:val="6"/>
  </w:num>
  <w:num w:numId="2" w16cid:durableId="122501126">
    <w:abstractNumId w:val="3"/>
  </w:num>
  <w:num w:numId="3" w16cid:durableId="464275103">
    <w:abstractNumId w:val="5"/>
  </w:num>
  <w:num w:numId="4" w16cid:durableId="472219320">
    <w:abstractNumId w:val="1"/>
  </w:num>
  <w:num w:numId="5" w16cid:durableId="1834756921">
    <w:abstractNumId w:val="2"/>
  </w:num>
  <w:num w:numId="6" w16cid:durableId="1645544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48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1"/>
    <w:rsid w:val="00060EBB"/>
    <w:rsid w:val="0007268E"/>
    <w:rsid w:val="000B0356"/>
    <w:rsid w:val="000E3F33"/>
    <w:rsid w:val="000F6A0C"/>
    <w:rsid w:val="001528B7"/>
    <w:rsid w:val="00152C79"/>
    <w:rsid w:val="002274B9"/>
    <w:rsid w:val="00244110"/>
    <w:rsid w:val="0028688A"/>
    <w:rsid w:val="002F3FEF"/>
    <w:rsid w:val="002F497A"/>
    <w:rsid w:val="00303D8D"/>
    <w:rsid w:val="003633E5"/>
    <w:rsid w:val="0036570A"/>
    <w:rsid w:val="0037504E"/>
    <w:rsid w:val="00391706"/>
    <w:rsid w:val="003E2B52"/>
    <w:rsid w:val="003E73CC"/>
    <w:rsid w:val="003F08E8"/>
    <w:rsid w:val="003F4D79"/>
    <w:rsid w:val="0044770D"/>
    <w:rsid w:val="00492FC9"/>
    <w:rsid w:val="004E4DEC"/>
    <w:rsid w:val="004F1120"/>
    <w:rsid w:val="004F2CE1"/>
    <w:rsid w:val="005461F6"/>
    <w:rsid w:val="005A3088"/>
    <w:rsid w:val="005C3031"/>
    <w:rsid w:val="00642093"/>
    <w:rsid w:val="00656002"/>
    <w:rsid w:val="006B67AE"/>
    <w:rsid w:val="006D1157"/>
    <w:rsid w:val="006D4160"/>
    <w:rsid w:val="006E17C8"/>
    <w:rsid w:val="006F7476"/>
    <w:rsid w:val="00714C2A"/>
    <w:rsid w:val="007623DC"/>
    <w:rsid w:val="00762A7F"/>
    <w:rsid w:val="0077560D"/>
    <w:rsid w:val="007E545C"/>
    <w:rsid w:val="008231DC"/>
    <w:rsid w:val="00860714"/>
    <w:rsid w:val="0086236C"/>
    <w:rsid w:val="008802AB"/>
    <w:rsid w:val="008F5BAB"/>
    <w:rsid w:val="00904953"/>
    <w:rsid w:val="009205D7"/>
    <w:rsid w:val="00936E1F"/>
    <w:rsid w:val="00982FD0"/>
    <w:rsid w:val="009F31F1"/>
    <w:rsid w:val="00A14CEC"/>
    <w:rsid w:val="00A87C46"/>
    <w:rsid w:val="00A94DC3"/>
    <w:rsid w:val="00B76162"/>
    <w:rsid w:val="00B92F60"/>
    <w:rsid w:val="00BA2D78"/>
    <w:rsid w:val="00C04F0E"/>
    <w:rsid w:val="00C21904"/>
    <w:rsid w:val="00C54FEE"/>
    <w:rsid w:val="00C620FE"/>
    <w:rsid w:val="00C83B04"/>
    <w:rsid w:val="00CB42B6"/>
    <w:rsid w:val="00CC4D13"/>
    <w:rsid w:val="00CD46F8"/>
    <w:rsid w:val="00CF68EC"/>
    <w:rsid w:val="00D07E59"/>
    <w:rsid w:val="00D714C7"/>
    <w:rsid w:val="00D830C5"/>
    <w:rsid w:val="00DE32DF"/>
    <w:rsid w:val="00E10C3F"/>
    <w:rsid w:val="00EF2CB4"/>
    <w:rsid w:val="00EF3DD3"/>
    <w:rsid w:val="00F02061"/>
    <w:rsid w:val="00F23E28"/>
    <w:rsid w:val="00F32498"/>
    <w:rsid w:val="00F404F5"/>
    <w:rsid w:val="00F532B7"/>
    <w:rsid w:val="00F6601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4CFB-CB83-4AE7-AD65-A90006DD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 Toman</cp:lastModifiedBy>
  <cp:revision>2</cp:revision>
  <cp:lastPrinted>2024-10-03T12:25:00Z</cp:lastPrinted>
  <dcterms:created xsi:type="dcterms:W3CDTF">2024-10-04T12:23:00Z</dcterms:created>
  <dcterms:modified xsi:type="dcterms:W3CDTF">2024-10-04T12:23:00Z</dcterms:modified>
</cp:coreProperties>
</file>