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0D5A8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14:paraId="3F314F4B" w14:textId="77777777" w:rsidR="00A43D69" w:rsidRPr="00EB7674" w:rsidRDefault="00A43D69" w:rsidP="00A43D69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 w:val="0"/>
          <w:bCs/>
          <w:sz w:val="22"/>
          <w:szCs w:val="22"/>
        </w:rPr>
        <w:t> </w:t>
      </w:r>
    </w:p>
    <w:p w14:paraId="61BBD21A" w14:textId="77777777" w:rsidR="00A43D69" w:rsidRPr="00EB7674" w:rsidRDefault="00A43D69" w:rsidP="00A43D69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A. Všeobecná časť</w:t>
      </w:r>
    </w:p>
    <w:p w14:paraId="7D7811D3" w14:textId="3B89084C" w:rsidR="00A43D69" w:rsidRPr="0098525F" w:rsidRDefault="00A43D69" w:rsidP="0098525F">
      <w:pPr>
        <w:spacing w:before="120" w:after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 xml:space="preserve">Návrh zákona, </w:t>
      </w:r>
      <w:r w:rsidRPr="00EB7674">
        <w:rPr>
          <w:rFonts w:ascii="Book Antiqua" w:hAnsi="Book Antiqua"/>
          <w:bCs/>
          <w:sz w:val="22"/>
          <w:szCs w:val="22"/>
        </w:rPr>
        <w:t xml:space="preserve">ktorým sa mení zákon č. </w:t>
      </w:r>
      <w:r>
        <w:rPr>
          <w:rFonts w:ascii="Book Antiqua" w:hAnsi="Book Antiqua"/>
          <w:bCs/>
          <w:sz w:val="22"/>
          <w:szCs w:val="22"/>
        </w:rPr>
        <w:t>274/2007</w:t>
      </w:r>
      <w:r w:rsidRPr="00EB7674">
        <w:rPr>
          <w:rFonts w:ascii="Book Antiqua" w:hAnsi="Book Antiqua"/>
          <w:bCs/>
          <w:sz w:val="22"/>
          <w:szCs w:val="22"/>
        </w:rPr>
        <w:t xml:space="preserve"> Z. z. o</w:t>
      </w:r>
      <w:r>
        <w:rPr>
          <w:rFonts w:ascii="Book Antiqua" w:hAnsi="Book Antiqua"/>
          <w:bCs/>
          <w:sz w:val="22"/>
          <w:szCs w:val="22"/>
        </w:rPr>
        <w:t xml:space="preserve"> príplatku k dôchodku politickým väzňom v znení neskorších predpisov </w:t>
      </w:r>
      <w:r w:rsidRPr="00EB7674">
        <w:rPr>
          <w:rFonts w:ascii="Book Antiqua" w:hAnsi="Book Antiqua"/>
          <w:sz w:val="22"/>
          <w:szCs w:val="22"/>
        </w:rPr>
        <w:t xml:space="preserve">(ďalej </w:t>
      </w:r>
      <w:r w:rsidRPr="0098525F">
        <w:rPr>
          <w:rFonts w:ascii="Book Antiqua" w:hAnsi="Book Antiqua"/>
          <w:sz w:val="22"/>
          <w:szCs w:val="22"/>
        </w:rPr>
        <w:t>len „návrh zákona“) predkladá skupina poslancov Národnej rady Slovenskej republiky.</w:t>
      </w:r>
    </w:p>
    <w:p w14:paraId="0250B874" w14:textId="3A104809" w:rsidR="00A43D69" w:rsidRPr="0098525F" w:rsidRDefault="00A43D69" w:rsidP="0098525F">
      <w:pPr>
        <w:shd w:val="clear" w:color="auto" w:fill="FFFFFF"/>
        <w:spacing w:before="120" w:after="120" w:line="276" w:lineRule="auto"/>
        <w:ind w:firstLine="709"/>
        <w:jc w:val="both"/>
        <w:rPr>
          <w:rFonts w:ascii="Book Antiqua" w:hAnsi="Book Antiqua" w:cs="Arial"/>
          <w:bCs/>
          <w:color w:val="222222"/>
          <w:sz w:val="22"/>
          <w:szCs w:val="22"/>
        </w:rPr>
      </w:pPr>
      <w:r w:rsidRPr="0098525F">
        <w:rPr>
          <w:rFonts w:ascii="Book Antiqua" w:hAnsi="Book Antiqua" w:cs="Arial"/>
          <w:b/>
          <w:bCs/>
          <w:color w:val="222222"/>
          <w:sz w:val="22"/>
          <w:szCs w:val="22"/>
        </w:rPr>
        <w:t xml:space="preserve">Hlavným účelom návrhu zákona je </w:t>
      </w:r>
      <w:r w:rsidRPr="0098525F">
        <w:rPr>
          <w:rFonts w:ascii="Book Antiqua" w:hAnsi="Book Antiqua"/>
          <w:b/>
          <w:sz w:val="22"/>
          <w:szCs w:val="22"/>
        </w:rPr>
        <w:t>zvýšiť</w:t>
      </w:r>
      <w:r w:rsidR="00AC67D1" w:rsidRPr="0098525F">
        <w:rPr>
          <w:rFonts w:ascii="Book Antiqua" w:hAnsi="Book Antiqua"/>
          <w:b/>
          <w:sz w:val="22"/>
          <w:szCs w:val="22"/>
        </w:rPr>
        <w:t xml:space="preserve"> </w:t>
      </w:r>
      <w:r w:rsidRPr="0098525F">
        <w:rPr>
          <w:rFonts w:ascii="Book Antiqua" w:hAnsi="Book Antiqua"/>
          <w:b/>
          <w:sz w:val="22"/>
          <w:szCs w:val="22"/>
        </w:rPr>
        <w:t>veteránom protikomunistického odboja príplatok k dôchod</w:t>
      </w:r>
      <w:r w:rsidR="0098525F" w:rsidRPr="0098525F">
        <w:rPr>
          <w:rFonts w:ascii="Book Antiqua" w:hAnsi="Book Antiqua"/>
          <w:b/>
          <w:sz w:val="22"/>
          <w:szCs w:val="22"/>
        </w:rPr>
        <w:t>ku zo súčasný</w:t>
      </w:r>
      <w:r w:rsidR="0098525F">
        <w:rPr>
          <w:rFonts w:ascii="Book Antiqua" w:hAnsi="Book Antiqua"/>
          <w:b/>
          <w:sz w:val="22"/>
          <w:szCs w:val="22"/>
        </w:rPr>
        <w:t>ch</w:t>
      </w:r>
      <w:r w:rsidR="0098525F" w:rsidRPr="0098525F">
        <w:rPr>
          <w:rFonts w:ascii="Book Antiqua" w:hAnsi="Book Antiqua"/>
          <w:b/>
          <w:sz w:val="22"/>
          <w:szCs w:val="22"/>
        </w:rPr>
        <w:t xml:space="preserve"> 10 eur na 15 eur, </w:t>
      </w:r>
      <w:r w:rsidR="0098525F" w:rsidRPr="0098525F">
        <w:rPr>
          <w:rFonts w:ascii="Book Antiqua" w:hAnsi="Book Antiqua"/>
          <w:sz w:val="22"/>
          <w:szCs w:val="22"/>
        </w:rPr>
        <w:t>a to za mesiac väzby alebo mesiac výkonu trestu odňatia slobody, za mesiac zaradenia do táborov nútených prác, vojenských táborov nútených prác, mesiac protiprávneho násilného odvlečenia alebo mesiac internácie v centralizovaných kláštoroch.</w:t>
      </w:r>
      <w:r w:rsidR="00540931" w:rsidRPr="00540931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</w:t>
      </w:r>
      <w:r w:rsidR="00540931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Je potrebné uviesť, že na príplatok k dôchodku sa nevzťahuje </w:t>
      </w:r>
      <w:r w:rsidR="00540931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>val</w:t>
      </w:r>
      <w:r w:rsidR="00CE4CF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>orizácia</w:t>
      </w:r>
      <w:r w:rsidR="00540931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>.</w:t>
      </w:r>
      <w:r w:rsidR="00CE4CF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V súčasnosti, keď </w:t>
      </w:r>
      <w:r w:rsidR="006E292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si vládna väčšina v konsolidácii odhlasovala zvýšenie daní a ľudom stúpnu </w:t>
      </w:r>
      <w:r w:rsidR="00CE4CF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>životné náklady</w:t>
      </w:r>
      <w:r w:rsidR="006E292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>,</w:t>
      </w:r>
      <w:r w:rsidR="00CE4CF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</w:t>
      </w:r>
      <w:r w:rsidR="006E292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je </w:t>
      </w:r>
      <w:r w:rsidR="00CE4CF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>zvýšenie tohto príplatku</w:t>
      </w:r>
      <w:r w:rsidR="006E2927" w:rsidRPr="006E2927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nástrojom kompenzácie zvýšených výdavkov. </w:t>
      </w:r>
      <w:r w:rsidR="00CE4CF7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</w:t>
      </w:r>
    </w:p>
    <w:p w14:paraId="6DC0E3B9" w14:textId="3713DCC8" w:rsidR="00A43D69" w:rsidRDefault="00CE4CF7" w:rsidP="0098525F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  <w:shd w:val="clear" w:color="auto" w:fill="FFFFFF"/>
        </w:rPr>
      </w:pPr>
      <w:r>
        <w:rPr>
          <w:rFonts w:ascii="Book Antiqua" w:hAnsi="Book Antiqua"/>
          <w:bCs/>
          <w:sz w:val="22"/>
          <w:szCs w:val="22"/>
          <w:shd w:val="clear" w:color="auto" w:fill="FFFFFF"/>
        </w:rPr>
        <w:t>P</w:t>
      </w:r>
      <w:r w:rsidR="00A43D69" w:rsidRPr="0098525F">
        <w:rPr>
          <w:rFonts w:ascii="Book Antiqua" w:hAnsi="Book Antiqua"/>
          <w:bCs/>
          <w:sz w:val="22"/>
          <w:szCs w:val="22"/>
          <w:shd w:val="clear" w:color="auto" w:fill="FFFFFF"/>
        </w:rPr>
        <w:t>ovažujeme za potrebné vzdať úctu a oceniť politických väzňov, ktorým bolo priznané postavenie veterán</w:t>
      </w:r>
      <w:r w:rsidR="00385C65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a protikomunistického odboja. Tieto osoby boli </w:t>
      </w:r>
      <w:r>
        <w:rPr>
          <w:rFonts w:ascii="Book Antiqua" w:hAnsi="Book Antiqua"/>
          <w:bCs/>
          <w:sz w:val="22"/>
          <w:szCs w:val="22"/>
          <w:shd w:val="clear" w:color="auto" w:fill="FFFFFF"/>
        </w:rPr>
        <w:t>vystavené</w:t>
      </w:r>
      <w:r w:rsidR="00A43D69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perzekúciám, v ťažkých podmienkach bojovali často o holé prežitie</w:t>
      </w:r>
      <w:r w:rsidR="00385C65">
        <w:rPr>
          <w:rFonts w:ascii="Book Antiqua" w:hAnsi="Book Antiqua"/>
          <w:bCs/>
          <w:sz w:val="22"/>
          <w:szCs w:val="22"/>
          <w:shd w:val="clear" w:color="auto" w:fill="FFFFFF"/>
        </w:rPr>
        <w:t>, boli</w:t>
      </w:r>
      <w:r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vystavené</w:t>
      </w:r>
      <w:r w:rsidR="00A43D69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biede, politickému prenasledovaniu a sociálnemu vylúčeniu</w:t>
      </w:r>
      <w:r w:rsidR="00385C65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tým, že vzdorovali totalitnej moci a chránili základné hodnoty ako je sloboda, demokracia a ľudské práva. Ich obeta je dôvodom, prečo im spoločnosť dlhuje uznanie a podporu</w:t>
      </w:r>
      <w:r w:rsidR="00A43D69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. </w:t>
      </w:r>
    </w:p>
    <w:p w14:paraId="1BED2925" w14:textId="67360D06" w:rsidR="00A43D69" w:rsidRPr="00EB7674" w:rsidRDefault="00A43D69" w:rsidP="00A43D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>
        <w:rPr>
          <w:rFonts w:ascii="Book Antiqua" w:hAnsi="Book Antiqua"/>
          <w:sz w:val="22"/>
          <w:szCs w:val="22"/>
          <w:shd w:val="clear" w:color="auto" w:fill="FFFFFF"/>
        </w:rPr>
        <w:t>K</w:t>
      </w:r>
      <w:r w:rsidRPr="00EB7674">
        <w:rPr>
          <w:rFonts w:ascii="Book Antiqua" w:hAnsi="Book Antiqua"/>
          <w:sz w:val="22"/>
          <w:szCs w:val="22"/>
          <w:shd w:val="clear" w:color="auto" w:fill="FFFFFF"/>
        </w:rPr>
        <w:t xml:space="preserve">eďže </w:t>
      </w:r>
      <w:r>
        <w:rPr>
          <w:rFonts w:ascii="Book Antiqua" w:hAnsi="Book Antiqua"/>
          <w:sz w:val="22"/>
          <w:szCs w:val="22"/>
          <w:shd w:val="clear" w:color="auto" w:fill="FFFFFF"/>
        </w:rPr>
        <w:t>veteráni protikomunistického odboja</w:t>
      </w:r>
      <w:r w:rsidRPr="00EB7674">
        <w:rPr>
          <w:rFonts w:ascii="Book Antiqua" w:hAnsi="Book Antiqua"/>
          <w:sz w:val="22"/>
          <w:szCs w:val="22"/>
          <w:shd w:val="clear" w:color="auto" w:fill="FFFFFF"/>
        </w:rPr>
        <w:t xml:space="preserve"> aj z dôvodu podlomeného zdravia, napríklad z nútených prác v uráno</w:t>
      </w:r>
      <w:r w:rsidR="00CE4CF7">
        <w:rPr>
          <w:rFonts w:ascii="Book Antiqua" w:hAnsi="Book Antiqua"/>
          <w:sz w:val="22"/>
          <w:szCs w:val="22"/>
          <w:shd w:val="clear" w:color="auto" w:fill="FFFFFF"/>
        </w:rPr>
        <w:t xml:space="preserve">vých baniach, sa dožívajú </w:t>
      </w:r>
      <w:bookmarkStart w:id="0" w:name="_GoBack"/>
      <w:bookmarkEnd w:id="0"/>
      <w:r w:rsidRPr="00EB7674">
        <w:rPr>
          <w:rFonts w:ascii="Book Antiqua" w:hAnsi="Book Antiqua"/>
          <w:sz w:val="22"/>
          <w:szCs w:val="22"/>
          <w:shd w:val="clear" w:color="auto" w:fill="FFFFFF"/>
        </w:rPr>
        <w:t>nízkeho veku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a  ich počet</w:t>
      </w:r>
      <w:r w:rsidRPr="009024F4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="0098525F">
        <w:rPr>
          <w:rFonts w:ascii="Book Antiqua" w:hAnsi="Book Antiqua"/>
          <w:sz w:val="22"/>
          <w:szCs w:val="22"/>
          <w:shd w:val="clear" w:color="auto" w:fill="FFFFFF"/>
        </w:rPr>
        <w:t>klesá každým mesiacom</w:t>
      </w:r>
      <w:r>
        <w:rPr>
          <w:rFonts w:ascii="Book Antiqua" w:hAnsi="Book Antiqua"/>
          <w:sz w:val="22"/>
          <w:szCs w:val="22"/>
          <w:shd w:val="clear" w:color="auto" w:fill="FFFFFF"/>
        </w:rPr>
        <w:t>, je prijatie takejto právnej úpravy neodkladnou záležitosťou.</w:t>
      </w:r>
    </w:p>
    <w:p w14:paraId="74504170" w14:textId="77777777" w:rsidR="00A43D69" w:rsidRPr="00EB7674" w:rsidRDefault="00A43D69" w:rsidP="00A43D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Predkladaný návrh zákona vyvoláva pozitívne sociálne vplyvy, nezakladá žiadne vplyvy na podnikateľské prostredie, na životné prostredie, ani na informatizáciu spoločnosti a má negatívny vplyv na rozpočet verejnej správy.</w:t>
      </w:r>
    </w:p>
    <w:p w14:paraId="45EB4D17" w14:textId="77777777" w:rsidR="00A43D69" w:rsidRPr="00EB7674" w:rsidRDefault="00A43D69" w:rsidP="00A43D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14:paraId="6EF9384E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69F1F714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br w:type="page"/>
      </w:r>
    </w:p>
    <w:p w14:paraId="02A0A617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68108271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5C690AD5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K Čl. I</w:t>
      </w:r>
    </w:p>
    <w:p w14:paraId="45D289A7" w14:textId="24786604" w:rsidR="00AC67D1" w:rsidRDefault="00A43D69" w:rsidP="00A43D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Oprávnenou osobou na uplatnenie nároku na príplatok je politický väzeň</w:t>
      </w:r>
      <w:r w:rsidR="00AC67D1">
        <w:rPr>
          <w:rFonts w:ascii="Book Antiqua" w:hAnsi="Book Antiqua"/>
          <w:sz w:val="22"/>
          <w:szCs w:val="22"/>
        </w:rPr>
        <w:t>, ktorému bolo priznané postavenie veterán</w:t>
      </w:r>
      <w:r w:rsidR="0098525F">
        <w:rPr>
          <w:rFonts w:ascii="Book Antiqua" w:hAnsi="Book Antiqua"/>
          <w:sz w:val="22"/>
          <w:szCs w:val="22"/>
        </w:rPr>
        <w:t>a</w:t>
      </w:r>
      <w:r w:rsidR="00AC67D1">
        <w:rPr>
          <w:rFonts w:ascii="Book Antiqua" w:hAnsi="Book Antiqua"/>
          <w:sz w:val="22"/>
          <w:szCs w:val="22"/>
        </w:rPr>
        <w:t xml:space="preserve"> protikomunistického odboja. Tento status sa udeľuje občanom, ktorí sa postavili na odpor komunistického režimu a za svoje odbojové aktivity boli o</w:t>
      </w:r>
      <w:r w:rsidR="00ED4E1B">
        <w:rPr>
          <w:rFonts w:ascii="Book Antiqua" w:hAnsi="Book Antiqua"/>
          <w:sz w:val="22"/>
          <w:szCs w:val="22"/>
        </w:rPr>
        <w:t>b</w:t>
      </w:r>
      <w:r w:rsidR="0098525F">
        <w:rPr>
          <w:rFonts w:ascii="Book Antiqua" w:hAnsi="Book Antiqua"/>
          <w:sz w:val="22"/>
          <w:szCs w:val="22"/>
        </w:rPr>
        <w:t>medzení na osobnej slobode; Ústav pamäti národa vydá takejto osobe preukaz veter</w:t>
      </w:r>
      <w:r w:rsidR="00540931">
        <w:rPr>
          <w:rFonts w:ascii="Book Antiqua" w:hAnsi="Book Antiqua"/>
          <w:sz w:val="22"/>
          <w:szCs w:val="22"/>
        </w:rPr>
        <w:t>ána protikomunistického odboja (§ 10 ods. 2 zákona č. 219/2006 Z. z. o protikomunistickom odboji v znení zákona č. 58/2009 Z. z.).</w:t>
      </w:r>
    </w:p>
    <w:p w14:paraId="39EE7BD3" w14:textId="27998B98" w:rsidR="00540931" w:rsidRDefault="00540931" w:rsidP="00A43D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Podľa súčasnej právnej úpravy § 3 ods. 1 zákona č. 274/2007 Z. z. o príplatku k dôchodku politickým väzňom prináleží veteránovi protikomunistického odboja príplatok k dôchodku vo výške 10 eur, a to</w:t>
      </w:r>
      <w:r w:rsidRPr="00540931">
        <w:rPr>
          <w:rFonts w:ascii="Book Antiqua" w:hAnsi="Book Antiqua"/>
          <w:sz w:val="22"/>
          <w:szCs w:val="22"/>
        </w:rPr>
        <w:t xml:space="preserve"> za mesiac väzby alebo mesiac výkonu trestu odňatia slobody, za mesiac zaradenia do táborov nútených prác, vojenských táborov nútených prác, mesiac protiprávneho násilného odvlečenia alebo mesiac internácie v centralizovaných kláštoroch.</w:t>
      </w:r>
      <w:r>
        <w:rPr>
          <w:rFonts w:ascii="Book Antiqua" w:hAnsi="Book Antiqua"/>
          <w:sz w:val="22"/>
          <w:szCs w:val="22"/>
        </w:rPr>
        <w:t xml:space="preserve"> Keďže v súčasnosti je približne 1 146 ľudí uznaných za veteránov protikomunistického odboja</w:t>
      </w:r>
      <w:r w:rsidR="00CE4CF7">
        <w:rPr>
          <w:rFonts w:ascii="Book Antiqua" w:hAnsi="Book Antiqua"/>
          <w:sz w:val="22"/>
          <w:szCs w:val="22"/>
        </w:rPr>
        <w:t xml:space="preserve"> a ich počet každým mesiacom</w:t>
      </w:r>
      <w:r w:rsidR="002C3DB8">
        <w:rPr>
          <w:rFonts w:ascii="Book Antiqua" w:hAnsi="Book Antiqua"/>
          <w:sz w:val="22"/>
          <w:szCs w:val="22"/>
        </w:rPr>
        <w:t xml:space="preserve"> klesá, je morálnou zodpovednosťou spoločnosti oceniť tých, ktorí vzdorovali totalitnej moci a bojovali za spravodlivú vec. Zvýšením príspevku z 10 na 15 eur by sa prejavilo, že štát uznáva ich prínos a nesnaží sa zabudnúť na boj proti neslobode. Návrh zákona sa predklad</w:t>
      </w:r>
      <w:r w:rsidR="006E2927">
        <w:rPr>
          <w:rFonts w:ascii="Book Antiqua" w:hAnsi="Book Antiqua"/>
          <w:sz w:val="22"/>
          <w:szCs w:val="22"/>
        </w:rPr>
        <w:t>á v čase, keď si pripomíname</w:t>
      </w:r>
      <w:r w:rsidR="002C3DB8">
        <w:rPr>
          <w:rFonts w:ascii="Book Antiqua" w:hAnsi="Book Antiqua"/>
          <w:sz w:val="22"/>
          <w:szCs w:val="22"/>
        </w:rPr>
        <w:t xml:space="preserve"> 17. november, ktorý je</w:t>
      </w:r>
      <w:r w:rsidR="00CE4CF7" w:rsidRPr="00CE4CF7">
        <w:rPr>
          <w:rFonts w:ascii="Book Antiqua" w:hAnsi="Book Antiqua"/>
          <w:sz w:val="22"/>
          <w:szCs w:val="22"/>
        </w:rPr>
        <w:t xml:space="preserve"> štátnym sviatkom, Dňom boja za slobodu a demokraciu.</w:t>
      </w:r>
    </w:p>
    <w:p w14:paraId="50E50C72" w14:textId="77777777" w:rsidR="00A43D69" w:rsidRPr="00CE4CF7" w:rsidRDefault="00A43D69" w:rsidP="00A43D69">
      <w:pPr>
        <w:pStyle w:val="Zoznam"/>
        <w:spacing w:before="120"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</w:p>
    <w:p w14:paraId="7E1B5D28" w14:textId="77777777" w:rsidR="00A43D69" w:rsidRDefault="00A43D69" w:rsidP="00A43D69">
      <w:pPr>
        <w:pStyle w:val="Zoznam"/>
        <w:spacing w:before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 xml:space="preserve">K Čl. </w:t>
      </w:r>
      <w:r w:rsidR="00B254FD">
        <w:rPr>
          <w:rFonts w:ascii="Book Antiqua" w:hAnsi="Book Antiqua"/>
          <w:b/>
          <w:bCs/>
          <w:sz w:val="22"/>
          <w:szCs w:val="22"/>
        </w:rPr>
        <w:t>II</w:t>
      </w:r>
    </w:p>
    <w:p w14:paraId="7AD1CF5F" w14:textId="338A5D4A" w:rsidR="00A43D69" w:rsidRPr="00EB7674" w:rsidRDefault="00A43D69" w:rsidP="00A43D69">
      <w:pPr>
        <w:pStyle w:val="Zoznam"/>
        <w:spacing w:before="120" w:line="276" w:lineRule="auto"/>
        <w:ind w:left="0"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 xml:space="preserve">Navrhuje sa účinnosť predkladaného návrhu zákona so zohľadnením potrebnej dĺžky </w:t>
      </w:r>
      <w:proofErr w:type="spellStart"/>
      <w:r w:rsidRPr="00EB7674">
        <w:rPr>
          <w:rFonts w:ascii="Book Antiqua" w:hAnsi="Book Antiqua"/>
          <w:bCs/>
          <w:sz w:val="22"/>
          <w:szCs w:val="22"/>
        </w:rPr>
        <w:t>legisvaka</w:t>
      </w:r>
      <w:r>
        <w:rPr>
          <w:rFonts w:ascii="Book Antiqua" w:hAnsi="Book Antiqua"/>
          <w:bCs/>
          <w:sz w:val="22"/>
          <w:szCs w:val="22"/>
        </w:rPr>
        <w:t>n</w:t>
      </w:r>
      <w:r w:rsidRPr="00EB7674">
        <w:rPr>
          <w:rFonts w:ascii="Book Antiqua" w:hAnsi="Book Antiqua"/>
          <w:bCs/>
          <w:sz w:val="22"/>
          <w:szCs w:val="22"/>
        </w:rPr>
        <w:t>čnej</w:t>
      </w:r>
      <w:proofErr w:type="spellEnd"/>
      <w:r w:rsidRPr="00EB7674">
        <w:rPr>
          <w:rFonts w:ascii="Book Antiqua" w:hAnsi="Book Antiqua"/>
          <w:bCs/>
          <w:sz w:val="22"/>
          <w:szCs w:val="22"/>
        </w:rPr>
        <w:t xml:space="preserve"> lehoty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EB7674">
        <w:rPr>
          <w:rFonts w:ascii="Book Antiqua" w:hAnsi="Book Antiqua"/>
          <w:bCs/>
          <w:sz w:val="22"/>
          <w:szCs w:val="22"/>
        </w:rPr>
        <w:t>na</w:t>
      </w:r>
      <w:r w:rsidRPr="00EB7674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1. januára 202</w:t>
      </w:r>
      <w:r w:rsidR="00AC67D1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.</w:t>
      </w:r>
    </w:p>
    <w:p w14:paraId="5E0D7BDA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7674">
        <w:br w:type="page"/>
      </w:r>
    </w:p>
    <w:p w14:paraId="46553C47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4EF640B7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návrhu zákona</w:t>
      </w:r>
      <w:r w:rsidRPr="00EB7674">
        <w:rPr>
          <w:rFonts w:ascii="Book Antiqua" w:hAnsi="Book Antiqua"/>
          <w:sz w:val="22"/>
          <w:szCs w:val="22"/>
        </w:rPr>
        <w:t xml:space="preserve"> </w:t>
      </w:r>
      <w:r w:rsidRPr="00EB767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581D8CE9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 </w:t>
      </w:r>
    </w:p>
    <w:p w14:paraId="00B3BE16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EB7674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skupina </w:t>
      </w:r>
      <w:r w:rsidRPr="00EB7674">
        <w:rPr>
          <w:rFonts w:ascii="Book Antiqua" w:hAnsi="Book Antiqua"/>
          <w:sz w:val="22"/>
          <w:szCs w:val="22"/>
        </w:rPr>
        <w:t>poslan</w:t>
      </w:r>
      <w:r>
        <w:rPr>
          <w:rFonts w:ascii="Book Antiqua" w:hAnsi="Book Antiqua"/>
          <w:sz w:val="22"/>
          <w:szCs w:val="22"/>
        </w:rPr>
        <w:t>cov</w:t>
      </w:r>
      <w:r w:rsidRPr="00EB7674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0A8FF3A3" w14:textId="5E29BBD1" w:rsidR="00A43D69" w:rsidRPr="00EB7674" w:rsidRDefault="00A43D69" w:rsidP="00A43D69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EB7674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>n</w:t>
      </w:r>
      <w:r w:rsidRPr="00EB7674">
        <w:rPr>
          <w:rFonts w:ascii="Book Antiqua" w:hAnsi="Book Antiqua"/>
          <w:sz w:val="22"/>
          <w:szCs w:val="22"/>
        </w:rPr>
        <w:t xml:space="preserve">ávrh zákona, </w:t>
      </w:r>
      <w:r w:rsidRPr="00EB7674">
        <w:rPr>
          <w:rFonts w:ascii="Book Antiqua" w:hAnsi="Book Antiqua"/>
          <w:bCs/>
          <w:sz w:val="22"/>
          <w:szCs w:val="22"/>
        </w:rPr>
        <w:t xml:space="preserve">ktorým sa mení zákon č. </w:t>
      </w:r>
      <w:r>
        <w:rPr>
          <w:rFonts w:ascii="Book Antiqua" w:hAnsi="Book Antiqua"/>
          <w:bCs/>
          <w:sz w:val="22"/>
          <w:szCs w:val="22"/>
        </w:rPr>
        <w:t>274/2007</w:t>
      </w:r>
      <w:r w:rsidRPr="00EB7674">
        <w:rPr>
          <w:rFonts w:ascii="Book Antiqua" w:hAnsi="Book Antiqua"/>
          <w:bCs/>
          <w:sz w:val="22"/>
          <w:szCs w:val="22"/>
        </w:rPr>
        <w:t xml:space="preserve"> Z. z. o</w:t>
      </w:r>
      <w:r>
        <w:rPr>
          <w:rFonts w:ascii="Book Antiqua" w:hAnsi="Book Antiqua"/>
          <w:bCs/>
          <w:sz w:val="22"/>
          <w:szCs w:val="22"/>
        </w:rPr>
        <w:t> príplatku k dôchodku politickým väzňom v znení neskorších predpisov</w:t>
      </w:r>
    </w:p>
    <w:p w14:paraId="4F827D0C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5C04099D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 xml:space="preserve">3. Predmet návrhu zákona: </w:t>
      </w:r>
    </w:p>
    <w:p w14:paraId="21F1C2E0" w14:textId="77777777" w:rsidR="00A43D69" w:rsidRPr="00EB7674" w:rsidRDefault="00A43D69" w:rsidP="00A43D69">
      <w:pPr>
        <w:pStyle w:val="Normlnywebov"/>
        <w:numPr>
          <w:ilvl w:val="0"/>
          <w:numId w:val="1"/>
        </w:numPr>
        <w:tabs>
          <w:tab w:val="left" w:pos="851"/>
        </w:tabs>
        <w:spacing w:before="120" w:beforeAutospacing="0" w:afterAutospacing="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je upravený v primárnom práve Európskej únie, a to v článku 48 Zmluvy o fungovaní Európskej únie (voľný pohyb osôb, služieb a kapitálu) a článku 34 Charty základných práv EÚ,</w:t>
      </w:r>
    </w:p>
    <w:p w14:paraId="52CDC1FF" w14:textId="77777777" w:rsidR="00A43D69" w:rsidRPr="00EB7674" w:rsidRDefault="00A43D69" w:rsidP="00A43D69">
      <w:pPr>
        <w:pStyle w:val="Normlnywebov"/>
        <w:numPr>
          <w:ilvl w:val="0"/>
          <w:numId w:val="1"/>
        </w:numPr>
        <w:tabs>
          <w:tab w:val="left" w:pos="142"/>
          <w:tab w:val="left" w:pos="851"/>
        </w:tabs>
        <w:spacing w:before="120" w:beforeAutospacing="0" w:afterAutospacing="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 xml:space="preserve">je upravený v sekundárnom práve Európskej únie, a to v </w:t>
      </w:r>
      <w:r w:rsidRPr="00EB7674">
        <w:rPr>
          <w:rFonts w:ascii="Book Antiqua" w:hAnsi="Book Antiqua"/>
          <w:sz w:val="22"/>
          <w:szCs w:val="22"/>
        </w:rPr>
        <w:t xml:space="preserve">nariadení Európskeho parlamentu a Rady (ES) č. 883/2004 z 29. apríla 2004 o koordinácii systémov sociálneho zabezpečenia </w:t>
      </w:r>
      <w:r w:rsidRPr="00EB7674">
        <w:rPr>
          <w:rFonts w:ascii="Book Antiqua" w:hAnsi="Book Antiqua"/>
          <w:bCs/>
          <w:sz w:val="22"/>
          <w:szCs w:val="22"/>
        </w:rPr>
        <w:t xml:space="preserve">(Mimoriadne vydanie Ú. v. EÚ, kap. 5/zv. 05) </w:t>
      </w:r>
      <w:r w:rsidRPr="00EB7674">
        <w:rPr>
          <w:rFonts w:ascii="Book Antiqua" w:hAnsi="Book Antiqua"/>
          <w:sz w:val="22"/>
          <w:szCs w:val="22"/>
        </w:rPr>
        <w:t>v platnom znení - čl. 3 ods. 5 vylučuje zo svojej vecnej pôsobnosti dávky, kde členský štát preberá zodpovednosť za škody spôsobené osobám a poskytuje im odškodnenie, napr. v súvislosti s obeťami vojny alebo ich dôsledkov, obeťami trestných činov alebo obeťami znevýhodňovanými z politických alebo náboženských dôvodov,</w:t>
      </w:r>
    </w:p>
    <w:p w14:paraId="3A983D70" w14:textId="77777777" w:rsidR="00A43D69" w:rsidRPr="00EB7674" w:rsidRDefault="00A43D69" w:rsidP="00A43D69">
      <w:pPr>
        <w:pStyle w:val="Normlnywebov"/>
        <w:numPr>
          <w:ilvl w:val="0"/>
          <w:numId w:val="1"/>
        </w:numPr>
        <w:tabs>
          <w:tab w:val="left" w:pos="851"/>
        </w:tabs>
        <w:spacing w:before="120" w:beforeAutospacing="0" w:afterAutospacing="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je obsiahnutý v judikatúre Súdneho dvora Európskej únie, a to v:</w:t>
      </w:r>
    </w:p>
    <w:p w14:paraId="7D79B771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 xml:space="preserve">1. </w:t>
      </w:r>
      <w:r w:rsidRPr="00EB7674">
        <w:rPr>
          <w:rFonts w:ascii="Book Antiqua" w:hAnsi="Book Antiqua"/>
          <w:sz w:val="22"/>
          <w:szCs w:val="22"/>
        </w:rPr>
        <w:t xml:space="preserve">rozsudku Súdneho dvora vo veci C–386/02, </w:t>
      </w:r>
      <w:proofErr w:type="spellStart"/>
      <w:r w:rsidRPr="00EB7674">
        <w:rPr>
          <w:rFonts w:ascii="Book Antiqua" w:hAnsi="Book Antiqua"/>
          <w:bCs/>
          <w:sz w:val="22"/>
          <w:szCs w:val="22"/>
        </w:rPr>
        <w:t>Josef</w:t>
      </w:r>
      <w:proofErr w:type="spellEnd"/>
      <w:r w:rsidRPr="00EB7674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EB7674">
        <w:rPr>
          <w:rFonts w:ascii="Book Antiqua" w:hAnsi="Book Antiqua"/>
          <w:bCs/>
          <w:sz w:val="22"/>
          <w:szCs w:val="22"/>
        </w:rPr>
        <w:t>Baldinger</w:t>
      </w:r>
      <w:proofErr w:type="spellEnd"/>
      <w:r w:rsidRPr="00EB7674">
        <w:rPr>
          <w:rFonts w:ascii="Book Antiqua" w:hAnsi="Book Antiqua"/>
          <w:bCs/>
          <w:sz w:val="22"/>
          <w:szCs w:val="22"/>
        </w:rPr>
        <w:t>/</w:t>
      </w:r>
      <w:proofErr w:type="spellStart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Pensionsversicherungsanstalt</w:t>
      </w:r>
      <w:proofErr w:type="spellEnd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der </w:t>
      </w:r>
      <w:proofErr w:type="spellStart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Arbeiter</w:t>
      </w:r>
      <w:proofErr w:type="spellEnd"/>
      <w:r w:rsidRPr="00EB7674">
        <w:rPr>
          <w:rFonts w:ascii="Book Antiqua" w:hAnsi="Book Antiqua"/>
          <w:bCs/>
          <w:sz w:val="22"/>
          <w:szCs w:val="22"/>
        </w:rPr>
        <w:t xml:space="preserve">, </w:t>
      </w:r>
      <w:r w:rsidRPr="00EB7674">
        <w:rPr>
          <w:rFonts w:ascii="Book Antiqua" w:hAnsi="Book Antiqua"/>
          <w:sz w:val="22"/>
          <w:szCs w:val="22"/>
        </w:rPr>
        <w:t>[2004] - vnútroštátna legislatíva môže odmietnuť poskytnutie príspevku na odškodnenie bývalého vojnového väzňa na základe toho, že v čase podania žiadosti nie je štátnym občanom,</w:t>
      </w:r>
    </w:p>
    <w:p w14:paraId="417F6E60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 xml:space="preserve">2. rozsudku Súdneho dvora vo veci C-192/05, </w:t>
      </w:r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K. Tas-</w:t>
      </w:r>
      <w:proofErr w:type="spellStart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Hagen</w:t>
      </w:r>
      <w:proofErr w:type="spellEnd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and R. A. Tas/</w:t>
      </w:r>
      <w:proofErr w:type="spellStart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Raadskamer</w:t>
      </w:r>
      <w:proofErr w:type="spellEnd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WUBO van de </w:t>
      </w:r>
      <w:proofErr w:type="spellStart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Pensioen</w:t>
      </w:r>
      <w:proofErr w:type="spellEnd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- </w:t>
      </w:r>
      <w:proofErr w:type="spellStart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en</w:t>
      </w:r>
      <w:proofErr w:type="spellEnd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Uitkeringsraad</w:t>
      </w:r>
      <w:proofErr w:type="spellEnd"/>
      <w:r w:rsidRPr="00EB7674">
        <w:rPr>
          <w:rFonts w:ascii="Book Antiqua" w:hAnsi="Book Antiqua"/>
          <w:bCs/>
          <w:sz w:val="22"/>
          <w:szCs w:val="22"/>
        </w:rPr>
        <w:t xml:space="preserve">, </w:t>
      </w:r>
      <w:r w:rsidRPr="00EB7674">
        <w:rPr>
          <w:rFonts w:ascii="Book Antiqua" w:hAnsi="Book Antiqua"/>
          <w:sz w:val="22"/>
          <w:szCs w:val="22"/>
        </w:rPr>
        <w:t>[2006] - čl. 18 ods. 1 Zmluvy o založení ES (občianstvo EÚ) nepripúšťa takú právnu úpravu členského štátu, podľa ktorej tento štát neprizná svojmu štátnemu príslušníkovi nárok na dávku pre civilné obete vojny len preto, že v čase podania žiadosti nemá dotknutá osoba bydlisko na území tohto, ale iného členského štátu.</w:t>
      </w:r>
    </w:p>
    <w:p w14:paraId="50BA2A52" w14:textId="77777777" w:rsidR="00A43D69" w:rsidRPr="00EB7674" w:rsidRDefault="00A43D69" w:rsidP="00A43D69">
      <w:pPr>
        <w:numPr>
          <w:ilvl w:val="3"/>
          <w:numId w:val="2"/>
        </w:numPr>
        <w:tabs>
          <w:tab w:val="left" w:pos="284"/>
        </w:tabs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EB7674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14:paraId="10F676A4" w14:textId="77777777" w:rsidR="00A43D69" w:rsidRPr="00EB7674" w:rsidRDefault="00A43D69" w:rsidP="00A43D69">
      <w:pPr>
        <w:pStyle w:val="Normlnywebov"/>
        <w:numPr>
          <w:ilvl w:val="0"/>
          <w:numId w:val="3"/>
        </w:numPr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bezpredmetné,</w:t>
      </w:r>
    </w:p>
    <w:p w14:paraId="5A3225CD" w14:textId="77777777" w:rsidR="00A43D69" w:rsidRPr="00EB7674" w:rsidRDefault="00A43D69" w:rsidP="00A43D69">
      <w:pPr>
        <w:pStyle w:val="Normlnywebov"/>
        <w:numPr>
          <w:ilvl w:val="0"/>
          <w:numId w:val="3"/>
        </w:numPr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50E11A77" w14:textId="77777777" w:rsidR="00A43D69" w:rsidRPr="00EB7674" w:rsidRDefault="00A43D69" w:rsidP="00A43D69">
      <w:pPr>
        <w:pStyle w:val="Normlnywebov"/>
        <w:numPr>
          <w:ilvl w:val="0"/>
          <w:numId w:val="3"/>
        </w:numPr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bezpredmetné</w:t>
      </w:r>
      <w:r w:rsidRPr="00EB7674">
        <w:rPr>
          <w:rFonts w:ascii="Book Antiqua" w:hAnsi="Book Antiqua"/>
          <w:bCs/>
          <w:sz w:val="22"/>
          <w:szCs w:val="22"/>
        </w:rPr>
        <w:t>.</w:t>
      </w:r>
    </w:p>
    <w:p w14:paraId="66C11DC5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5. Stupeň zlučiteľnosti návrhu zákona s právom Európskej únie</w:t>
      </w:r>
    </w:p>
    <w:p w14:paraId="19A006E7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- úplný.</w:t>
      </w:r>
      <w:r w:rsidRPr="00EB7674">
        <w:br w:type="page"/>
      </w:r>
    </w:p>
    <w:p w14:paraId="2B359AD2" w14:textId="77777777" w:rsidR="00A43D69" w:rsidRPr="00EB7674" w:rsidRDefault="00A43D69" w:rsidP="00A43D69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lastRenderedPageBreak/>
        <w:t> </w:t>
      </w:r>
    </w:p>
    <w:p w14:paraId="42812808" w14:textId="77777777" w:rsidR="00F6253D" w:rsidRPr="008E39E9" w:rsidRDefault="00F6253D" w:rsidP="00F6253D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E39E9">
        <w:rPr>
          <w:rFonts w:ascii="Book Antiqua" w:hAnsi="Book Antiqua"/>
          <w:b/>
          <w:sz w:val="22"/>
          <w:szCs w:val="22"/>
        </w:rPr>
        <w:t>Doložka vybraných vplyvov</w:t>
      </w:r>
    </w:p>
    <w:p w14:paraId="6FE98828" w14:textId="77777777" w:rsidR="00F6253D" w:rsidRPr="008E39E9" w:rsidRDefault="00F6253D" w:rsidP="00F6253D">
      <w:pPr>
        <w:spacing w:after="200" w:line="276" w:lineRule="auto"/>
        <w:ind w:left="426"/>
        <w:contextualSpacing/>
        <w:rPr>
          <w:rFonts w:ascii="Book Antiqua" w:eastAsia="Calibri" w:hAnsi="Book Antiqua"/>
          <w:b/>
          <w:sz w:val="22"/>
          <w:szCs w:val="22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F6253D" w:rsidRPr="008E39E9" w14:paraId="7E56DC5B" w14:textId="77777777" w:rsidTr="007F43E4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D194AC8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Základné údaje</w:t>
            </w:r>
          </w:p>
        </w:tc>
      </w:tr>
      <w:tr w:rsidR="00F6253D" w:rsidRPr="008E39E9" w14:paraId="5B41F55E" w14:textId="77777777" w:rsidTr="007F43E4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5507915" w14:textId="77777777" w:rsidR="00F6253D" w:rsidRPr="008E39E9" w:rsidRDefault="00F6253D" w:rsidP="007F43E4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Názov návrhu zákona</w:t>
            </w:r>
          </w:p>
        </w:tc>
      </w:tr>
      <w:tr w:rsidR="00F6253D" w:rsidRPr="008E39E9" w14:paraId="16EF0DC9" w14:textId="77777777" w:rsidTr="007F43E4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C6EEFB8" w14:textId="02173C43" w:rsidR="00F6253D" w:rsidRPr="00F6253D" w:rsidRDefault="00F6253D" w:rsidP="00FE6D1D">
            <w:pPr>
              <w:spacing w:before="120"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</w:t>
            </w:r>
            <w:r w:rsidRPr="00EB7674">
              <w:rPr>
                <w:rFonts w:ascii="Book Antiqua" w:hAnsi="Book Antiqua"/>
                <w:sz w:val="22"/>
                <w:szCs w:val="22"/>
              </w:rPr>
              <w:t xml:space="preserve">ávrh zákona, </w:t>
            </w:r>
            <w:r w:rsidRPr="00EB7674">
              <w:rPr>
                <w:rFonts w:ascii="Book Antiqua" w:hAnsi="Book Antiqua"/>
                <w:bCs/>
                <w:sz w:val="22"/>
                <w:szCs w:val="22"/>
              </w:rPr>
              <w:t xml:space="preserve">ktorým sa mení zákon č. </w:t>
            </w:r>
            <w:r>
              <w:rPr>
                <w:rFonts w:ascii="Book Antiqua" w:hAnsi="Book Antiqua"/>
                <w:bCs/>
                <w:sz w:val="22"/>
                <w:szCs w:val="22"/>
              </w:rPr>
              <w:t>274/2007</w:t>
            </w:r>
            <w:r w:rsidRPr="00EB7674">
              <w:rPr>
                <w:rFonts w:ascii="Book Antiqua" w:hAnsi="Book Antiqua"/>
                <w:bCs/>
                <w:sz w:val="22"/>
                <w:szCs w:val="22"/>
              </w:rPr>
              <w:t xml:space="preserve"> Z. z. o</w:t>
            </w:r>
            <w:r>
              <w:rPr>
                <w:rFonts w:ascii="Book Antiqua" w:hAnsi="Book Antiqua"/>
                <w:bCs/>
                <w:sz w:val="22"/>
                <w:szCs w:val="22"/>
              </w:rPr>
              <w:t xml:space="preserve"> príplatku k dôchodku politickým väzňom v znení neskorších predpisov </w:t>
            </w:r>
          </w:p>
        </w:tc>
      </w:tr>
      <w:tr w:rsidR="00F6253D" w:rsidRPr="008E39E9" w14:paraId="05134519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BF08460" w14:textId="77777777" w:rsidR="00F6253D" w:rsidRPr="008E39E9" w:rsidRDefault="00F6253D" w:rsidP="007F43E4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 xml:space="preserve">Navrhovateľ (a </w:t>
            </w:r>
            <w:proofErr w:type="spellStart"/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spolunavrhovatelia</w:t>
            </w:r>
            <w:proofErr w:type="spellEnd"/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)</w:t>
            </w:r>
          </w:p>
        </w:tc>
      </w:tr>
      <w:tr w:rsidR="00F6253D" w:rsidRPr="008E39E9" w14:paraId="133949B1" w14:textId="77777777" w:rsidTr="007F43E4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E8B0D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Pr="008E39E9">
              <w:rPr>
                <w:rFonts w:ascii="Book Antiqua" w:hAnsi="Book Antiqua"/>
                <w:sz w:val="22"/>
                <w:szCs w:val="22"/>
              </w:rPr>
              <w:t>kupina poslancov Národnej rady Slovenskej republiky</w:t>
            </w:r>
          </w:p>
        </w:tc>
      </w:tr>
      <w:tr w:rsidR="00F6253D" w:rsidRPr="008E39E9" w14:paraId="2629D9AC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CCC838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6253D" w:rsidRPr="008E39E9" w14:paraId="73CCE708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906058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Definovanie problému</w:t>
            </w:r>
          </w:p>
        </w:tc>
      </w:tr>
      <w:tr w:rsidR="00F6253D" w:rsidRPr="008E39E9" w14:paraId="1699A586" w14:textId="77777777" w:rsidTr="007F43E4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20A9" w14:textId="6231F878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Nízka výška príplatku k </w:t>
            </w:r>
            <w:r w:rsidR="00AC67D1">
              <w:rPr>
                <w:rFonts w:ascii="Book Antiqua" w:hAnsi="Book Antiqua"/>
                <w:sz w:val="22"/>
                <w:szCs w:val="22"/>
              </w:rPr>
              <w:t>dôchodku</w:t>
            </w:r>
            <w:r>
              <w:rPr>
                <w:rFonts w:ascii="Book Antiqua" w:hAnsi="Book Antiqua"/>
                <w:sz w:val="22"/>
                <w:szCs w:val="22"/>
              </w:rPr>
              <w:t xml:space="preserve"> veteránom protikomunistického odboja </w:t>
            </w:r>
          </w:p>
        </w:tc>
      </w:tr>
      <w:tr w:rsidR="00F6253D" w:rsidRPr="008E39E9" w14:paraId="1F18C2EF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6FCD04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Ciele a výsledný stav</w:t>
            </w:r>
          </w:p>
        </w:tc>
      </w:tr>
      <w:tr w:rsidR="00F6253D" w:rsidRPr="008E39E9" w14:paraId="21FA1F1E" w14:textId="77777777" w:rsidTr="007F43E4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B124F" w14:textId="1FC70E97" w:rsidR="00F6253D" w:rsidRPr="008E39E9" w:rsidRDefault="00F6253D" w:rsidP="00FE6D1D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Zvýšiť výšku príplatku, oceniť význam </w:t>
            </w:r>
            <w:r w:rsidR="00FE6D1D">
              <w:rPr>
                <w:rFonts w:ascii="Book Antiqua" w:hAnsi="Book Antiqua"/>
                <w:sz w:val="22"/>
                <w:szCs w:val="22"/>
              </w:rPr>
              <w:t>týchto</w:t>
            </w:r>
            <w:r>
              <w:rPr>
                <w:rFonts w:ascii="Book Antiqua" w:hAnsi="Book Antiqua"/>
                <w:sz w:val="22"/>
                <w:szCs w:val="22"/>
              </w:rPr>
              <w:t xml:space="preserve"> osôb pre spoločnosť </w:t>
            </w:r>
          </w:p>
        </w:tc>
      </w:tr>
      <w:tr w:rsidR="00F6253D" w:rsidRPr="008E39E9" w14:paraId="76CF013D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888124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Dotknuté subjekty</w:t>
            </w:r>
          </w:p>
        </w:tc>
      </w:tr>
      <w:tr w:rsidR="00F6253D" w:rsidRPr="008E39E9" w14:paraId="1777B676" w14:textId="77777777" w:rsidTr="007F43E4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8614" w14:textId="50CBD518" w:rsidR="00F6253D" w:rsidRPr="008E39E9" w:rsidRDefault="00AC67D1" w:rsidP="007F43E4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</w:t>
            </w:r>
            <w:r w:rsidR="00F6253D">
              <w:rPr>
                <w:rFonts w:ascii="Book Antiqua" w:hAnsi="Book Antiqua"/>
                <w:sz w:val="22"/>
                <w:szCs w:val="22"/>
              </w:rPr>
              <w:t>eteráni protikomunistického odboja</w:t>
            </w:r>
            <w:r w:rsidR="00FE6D1D">
              <w:rPr>
                <w:rFonts w:ascii="Book Antiqua" w:hAnsi="Book Antiqua"/>
                <w:sz w:val="22"/>
                <w:szCs w:val="22"/>
              </w:rPr>
              <w:t>, S</w:t>
            </w:r>
            <w:r>
              <w:rPr>
                <w:rFonts w:ascii="Book Antiqua" w:hAnsi="Book Antiqua"/>
                <w:sz w:val="22"/>
                <w:szCs w:val="22"/>
              </w:rPr>
              <w:t xml:space="preserve">ociálna poisťovňa </w:t>
            </w:r>
          </w:p>
        </w:tc>
      </w:tr>
      <w:tr w:rsidR="00F6253D" w:rsidRPr="008E39E9" w14:paraId="1369DAD9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9F96D2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Alternatívne riešenia</w:t>
            </w:r>
          </w:p>
        </w:tc>
      </w:tr>
      <w:tr w:rsidR="00F6253D" w:rsidRPr="008E39E9" w14:paraId="37FF81A2" w14:textId="77777777" w:rsidTr="007F43E4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612A" w14:textId="77777777" w:rsidR="00F6253D" w:rsidRPr="008E39E9" w:rsidRDefault="00F6253D" w:rsidP="007F43E4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Aké alternatívne riešenia vedúce k stanovenému cieľu boli identifikované a posudzované pre riešenie definovaného problému?</w:t>
            </w:r>
          </w:p>
          <w:p w14:paraId="39857A26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50ABE13D" w14:textId="77777777" w:rsidR="00F6253D" w:rsidRPr="008E39E9" w:rsidRDefault="00F6253D" w:rsidP="007F43E4">
            <w:pPr>
              <w:spacing w:line="276" w:lineRule="auto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CECCE67" w14:textId="77777777" w:rsidR="00F6253D" w:rsidRPr="008E39E9" w:rsidRDefault="00F6253D" w:rsidP="007F43E4">
            <w:pPr>
              <w:spacing w:line="276" w:lineRule="auto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</w:p>
          <w:p w14:paraId="53B73F2D" w14:textId="637016AB" w:rsidR="00F6253D" w:rsidRPr="008E39E9" w:rsidRDefault="00FE6D1D" w:rsidP="00F6253D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Nulový variant.</w:t>
            </w:r>
            <w:r w:rsidR="00F6253D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 w:rsidR="00F6253D" w:rsidRPr="008E39E9" w14:paraId="4FD64828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01CE6FC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Vykonávacie predpisy</w:t>
            </w:r>
          </w:p>
        </w:tc>
      </w:tr>
      <w:tr w:rsidR="00F6253D" w:rsidRPr="008E39E9" w14:paraId="50C59D37" w14:textId="77777777" w:rsidTr="007F43E4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9B14F9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A808A9E" w14:textId="77777777" w:rsidR="00F6253D" w:rsidRPr="008E39E9" w:rsidRDefault="00C36EF0" w:rsidP="007F43E4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3D"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6253D" w:rsidRPr="008E39E9">
              <w:rPr>
                <w:rFonts w:ascii="Book Antiqua" w:hAnsi="Book Antiqua"/>
                <w:b/>
                <w:sz w:val="22"/>
                <w:szCs w:val="22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052BA66" w14:textId="77777777" w:rsidR="00F6253D" w:rsidRPr="008E39E9" w:rsidRDefault="00C36EF0" w:rsidP="007F43E4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3D"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sdtContent>
            </w:sdt>
            <w:r w:rsidR="00F6253D" w:rsidRPr="008E39E9">
              <w:rPr>
                <w:rFonts w:ascii="Book Antiqua" w:hAnsi="Book Antiqua"/>
                <w:b/>
                <w:sz w:val="22"/>
                <w:szCs w:val="22"/>
              </w:rPr>
              <w:t xml:space="preserve">  Nie</w:t>
            </w:r>
          </w:p>
        </w:tc>
      </w:tr>
      <w:tr w:rsidR="00F6253D" w:rsidRPr="008E39E9" w14:paraId="21E8AC00" w14:textId="77777777" w:rsidTr="007F43E4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2FBB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Ak áno, uveďte ktoré oblasti budú nimi upravené, resp. ktorých vykonávacích predpisov sa zmena dotkne:</w:t>
            </w:r>
          </w:p>
          <w:p w14:paraId="088CF03B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6253D" w:rsidRPr="008E39E9" w14:paraId="0FA80294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61B480D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 xml:space="preserve">Transpozícia práva EÚ </w:t>
            </w:r>
          </w:p>
        </w:tc>
      </w:tr>
      <w:tr w:rsidR="00F6253D" w:rsidRPr="008E39E9" w14:paraId="7526FB3B" w14:textId="77777777" w:rsidTr="007F43E4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3B7791F3" w14:textId="77777777" w:rsidR="00F6253D" w:rsidRPr="008E39E9" w:rsidRDefault="00F6253D" w:rsidP="007F43E4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F6253D" w:rsidRPr="008E39E9" w14:paraId="33EEDABE" w14:textId="77777777" w:rsidTr="007F43E4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EC1C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</w:t>
            </w:r>
            <w:r w:rsidRPr="008E39E9">
              <w:rPr>
                <w:rFonts w:ascii="Book Antiqua" w:hAnsi="Book Antiqua"/>
                <w:sz w:val="22"/>
                <w:szCs w:val="22"/>
              </w:rPr>
              <w:t xml:space="preserve">ie je </w:t>
            </w:r>
          </w:p>
        </w:tc>
      </w:tr>
      <w:tr w:rsidR="00F6253D" w:rsidRPr="008E39E9" w14:paraId="5FFD16C4" w14:textId="77777777" w:rsidTr="007F43E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D4A8C81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Preskúmanie účelnosti</w:t>
            </w:r>
          </w:p>
        </w:tc>
      </w:tr>
      <w:tr w:rsidR="00F6253D" w:rsidRPr="008E39E9" w14:paraId="11232196" w14:textId="77777777" w:rsidTr="007F43E4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383F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Uveďte termín, kedy by malo dôjsť k preskúmaniu účinnosti a účelnosti predkladaného materiálu.</w:t>
            </w:r>
          </w:p>
          <w:p w14:paraId="5EFD7099" w14:textId="77777777" w:rsidR="00F6253D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Uveďte kritériá, na základe ktorých bude preskúmanie vykonané.</w:t>
            </w:r>
          </w:p>
          <w:p w14:paraId="3BD581C3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iCs/>
                <w:sz w:val="22"/>
                <w:szCs w:val="22"/>
              </w:rPr>
            </w:pPr>
            <w:r w:rsidRPr="005C1A4F">
              <w:rPr>
                <w:rFonts w:ascii="Book Antiqua" w:hAnsi="Book Antiqua"/>
                <w:iCs/>
                <w:sz w:val="22"/>
                <w:szCs w:val="22"/>
              </w:rPr>
              <w:t>O 3 roky po účinnosti návrhu zákona.</w:t>
            </w:r>
          </w:p>
          <w:p w14:paraId="08DFEA10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F6253D" w:rsidRPr="005C1A4F" w14:paraId="32DB5ACB" w14:textId="77777777" w:rsidTr="007F43E4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BCC2CB2" w14:textId="77777777" w:rsidR="00F6253D" w:rsidRPr="005C1A4F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1A4F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F6253D" w:rsidRPr="005C1A4F" w14:paraId="2DB9EEB5" w14:textId="77777777" w:rsidTr="007F43E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36E514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8FF071B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AC084A8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6ADDF72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61FE05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55AC4FB" w14:textId="77777777" w:rsidR="00F6253D" w:rsidRPr="005C1A4F" w:rsidRDefault="00F6253D" w:rsidP="007F43E4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43AFBE" w14:textId="77777777" w:rsidR="00F6253D" w:rsidRPr="005C1A4F" w:rsidRDefault="00F6253D" w:rsidP="007F43E4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F6253D" w:rsidRPr="005C1A4F" w14:paraId="0C891A74" w14:textId="77777777" w:rsidTr="007F43E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10751B2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 xml:space="preserve">    z toho rozpočtovo zabezpečené vplyvy,         </w:t>
            </w:r>
          </w:p>
          <w:p w14:paraId="20D5FF7E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lastRenderedPageBreak/>
              <w:t xml:space="preserve">    v prípade identifikovaného negatívneho </w:t>
            </w:r>
          </w:p>
          <w:p w14:paraId="4CB758D8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0D828AB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9CE58F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11F9D0D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D8F089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1909880" w14:textId="77777777" w:rsidR="00F6253D" w:rsidRPr="005C1A4F" w:rsidRDefault="00F6253D" w:rsidP="007F43E4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375372" w14:textId="77777777" w:rsidR="00F6253D" w:rsidRPr="005C1A4F" w:rsidRDefault="00F6253D" w:rsidP="007F43E4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Čiastočne</w:t>
            </w:r>
          </w:p>
        </w:tc>
      </w:tr>
      <w:tr w:rsidR="00F6253D" w:rsidRPr="005C1A4F" w14:paraId="4C1C9027" w14:textId="77777777" w:rsidTr="007F43E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C8860C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1CB2CC9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81FE3A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802D46E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9C663E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0B09C0" w14:textId="77777777" w:rsidR="00F6253D" w:rsidRPr="005C1A4F" w:rsidRDefault="00F6253D" w:rsidP="007F43E4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81F18E" w14:textId="77777777" w:rsidR="00F6253D" w:rsidRPr="005C1A4F" w:rsidRDefault="00F6253D" w:rsidP="007F43E4">
            <w:pPr>
              <w:spacing w:line="276" w:lineRule="auto"/>
              <w:ind w:left="3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F6253D" w:rsidRPr="005C1A4F" w14:paraId="4C378E58" w14:textId="77777777" w:rsidTr="007F43E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ED31183" w14:textId="77777777" w:rsidR="00F6253D" w:rsidRPr="005C1A4F" w:rsidRDefault="00F6253D" w:rsidP="007F43E4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z toho rozpočtovo zabezpečené vplyvy,</w:t>
            </w:r>
          </w:p>
          <w:p w14:paraId="0253DDA2" w14:textId="77777777" w:rsidR="00F6253D" w:rsidRPr="005C1A4F" w:rsidRDefault="00F6253D" w:rsidP="007F43E4">
            <w:pPr>
              <w:spacing w:line="276" w:lineRule="auto"/>
              <w:ind w:left="171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66A39E2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3B8F7D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FC669B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F92AFE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DF30E37" w14:textId="77777777" w:rsidR="00F6253D" w:rsidRPr="005C1A4F" w:rsidRDefault="00F6253D" w:rsidP="007F43E4">
                <w:pPr>
                  <w:spacing w:line="276" w:lineRule="auto"/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7539CF" w14:textId="77777777" w:rsidR="00F6253D" w:rsidRPr="005C1A4F" w:rsidRDefault="00F6253D" w:rsidP="007F43E4">
            <w:pPr>
              <w:spacing w:line="276" w:lineRule="auto"/>
              <w:ind w:left="34"/>
              <w:rPr>
                <w:rFonts w:ascii="Book Antiqua" w:hAnsi="Book Antiqua"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>Čiastočne</w:t>
            </w:r>
          </w:p>
        </w:tc>
      </w:tr>
      <w:tr w:rsidR="00F6253D" w:rsidRPr="005C1A4F" w14:paraId="33CD1614" w14:textId="77777777" w:rsidTr="007F43E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5C9F23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E51BB0A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812063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4C440D2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F77D5F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C91917C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871213" w14:textId="77777777" w:rsidR="00F6253D" w:rsidRPr="005C1A4F" w:rsidRDefault="00F6253D" w:rsidP="007F43E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F6253D" w:rsidRPr="005C1A4F" w14:paraId="322D183D" w14:textId="77777777" w:rsidTr="007F43E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D4D96D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61479" w14:textId="77777777" w:rsidR="00F6253D" w:rsidRPr="005C1A4F" w:rsidRDefault="00F6253D" w:rsidP="007F43E4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C32B0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13D69" w14:textId="77777777" w:rsidR="00F6253D" w:rsidRPr="005C1A4F" w:rsidRDefault="00F6253D" w:rsidP="007F43E4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DDD2F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B0719" w14:textId="77777777" w:rsidR="00F6253D" w:rsidRPr="005C1A4F" w:rsidRDefault="00F6253D" w:rsidP="007F43E4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3EAB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6253D" w:rsidRPr="005C1A4F" w14:paraId="5B7D914B" w14:textId="77777777" w:rsidTr="007F43E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707A837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BCD0778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456FF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AA244B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F18CD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A75C38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9B1FA" w14:textId="77777777" w:rsidR="00F6253D" w:rsidRPr="005C1A4F" w:rsidRDefault="00F6253D" w:rsidP="007F43E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F6253D" w:rsidRPr="005C1A4F" w14:paraId="4C948445" w14:textId="77777777" w:rsidTr="007F43E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B3BE367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38FDB9B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8A673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84634C8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3E6E7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9DEFE0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85AEA" w14:textId="77777777" w:rsidR="00F6253D" w:rsidRPr="005C1A4F" w:rsidRDefault="00F6253D" w:rsidP="007F43E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F6253D" w:rsidRPr="005C1A4F" w14:paraId="5BA9561D" w14:textId="77777777" w:rsidTr="007F43E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8A32CEB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6FF3C1E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21168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25299B3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F367A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F39C6FB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34ACD" w14:textId="77777777" w:rsidR="00F6253D" w:rsidRPr="005C1A4F" w:rsidRDefault="00F6253D" w:rsidP="007F43E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F6253D" w:rsidRPr="005C1A4F" w14:paraId="5352AA36" w14:textId="77777777" w:rsidTr="007F43E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5986DB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eastAsia="Calibri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973DC0" w14:textId="77777777" w:rsidR="00F6253D" w:rsidRPr="005C1A4F" w:rsidRDefault="00F6253D" w:rsidP="007F43E4">
            <w:pPr>
              <w:spacing w:line="276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28BF72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56A4E" w14:textId="77777777" w:rsidR="00F6253D" w:rsidRPr="005C1A4F" w:rsidRDefault="00F6253D" w:rsidP="007F43E4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0C0FC6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C5E5D0" w14:textId="77777777" w:rsidR="00F6253D" w:rsidRPr="005C1A4F" w:rsidRDefault="00F6253D" w:rsidP="007F43E4">
            <w:pPr>
              <w:spacing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0E2FF4" w14:textId="77777777" w:rsidR="00F6253D" w:rsidRPr="005C1A4F" w:rsidRDefault="00F6253D" w:rsidP="007F43E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6253D" w:rsidRPr="005C1A4F" w14:paraId="44381BD3" w14:textId="77777777" w:rsidTr="007F43E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58BC26" w14:textId="77777777" w:rsidR="00F6253D" w:rsidRPr="005C1A4F" w:rsidRDefault="00F6253D" w:rsidP="007F43E4">
            <w:pPr>
              <w:spacing w:line="276" w:lineRule="auto"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836D22C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A29D00E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11F7C68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F47B05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1205579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7BB0BE" w14:textId="77777777" w:rsidR="00F6253D" w:rsidRPr="005C1A4F" w:rsidRDefault="00F6253D" w:rsidP="007F43E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F6253D" w:rsidRPr="005C1A4F" w14:paraId="28E306A3" w14:textId="77777777" w:rsidTr="007F43E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7904D56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5F3B45C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AF846" w14:textId="77777777" w:rsidR="00F6253D" w:rsidRPr="005C1A4F" w:rsidRDefault="00F6253D" w:rsidP="007F43E4">
            <w:pPr>
              <w:spacing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F380E0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3FD5A" w14:textId="77777777" w:rsidR="00F6253D" w:rsidRPr="005C1A4F" w:rsidRDefault="00F6253D" w:rsidP="007F43E4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3B0F6E" w14:textId="77777777" w:rsidR="00F6253D" w:rsidRPr="005C1A4F" w:rsidRDefault="00F6253D" w:rsidP="007F43E4">
                <w:pPr>
                  <w:spacing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1A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CF78" w14:textId="77777777" w:rsidR="00F6253D" w:rsidRPr="005C1A4F" w:rsidRDefault="00F6253D" w:rsidP="007F43E4">
            <w:pPr>
              <w:spacing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C1A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p w14:paraId="28825F1A" w14:textId="77777777" w:rsidR="00F6253D" w:rsidRPr="008E39E9" w:rsidRDefault="00F6253D" w:rsidP="00F6253D">
      <w:pPr>
        <w:spacing w:line="276" w:lineRule="auto"/>
        <w:ind w:right="141"/>
        <w:rPr>
          <w:rFonts w:ascii="Book Antiqua" w:hAnsi="Book Antiqua"/>
          <w:b/>
          <w:sz w:val="22"/>
          <w:szCs w:val="22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6253D" w:rsidRPr="008E39E9" w14:paraId="598898E7" w14:textId="77777777" w:rsidTr="007F43E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C8731A7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Poznámky</w:t>
            </w:r>
          </w:p>
        </w:tc>
      </w:tr>
      <w:tr w:rsidR="00F6253D" w:rsidRPr="008E39E9" w14:paraId="7C652F76" w14:textId="77777777" w:rsidTr="007F43E4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A976" w14:textId="77777777" w:rsidR="00F6253D" w:rsidRPr="008E39E9" w:rsidRDefault="00F6253D" w:rsidP="007F43E4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 xml:space="preserve">V prípade potreby uveďte doplňujúce informácie k identifikovaným vplyvom. </w:t>
            </w:r>
          </w:p>
          <w:p w14:paraId="12980204" w14:textId="77777777" w:rsidR="00F6253D" w:rsidRPr="008E39E9" w:rsidRDefault="00F6253D" w:rsidP="007F43E4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6C920760" w14:textId="77777777" w:rsidR="00F6253D" w:rsidRDefault="00F6253D" w:rsidP="007F43E4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4AD22F16" w14:textId="32249152" w:rsidR="00F6253D" w:rsidRPr="008E39E9" w:rsidRDefault="00FE6D1D" w:rsidP="007F43E4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</w:t>
            </w:r>
            <w:r w:rsidR="006633DE">
              <w:rPr>
                <w:rFonts w:ascii="Book Antiqua" w:hAnsi="Book Antiqua"/>
                <w:sz w:val="22"/>
                <w:szCs w:val="22"/>
              </w:rPr>
              <w:t> roku 2024 je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633DE">
              <w:rPr>
                <w:rFonts w:ascii="Book Antiqua" w:hAnsi="Book Antiqua"/>
                <w:sz w:val="22"/>
                <w:szCs w:val="22"/>
              </w:rPr>
              <w:t>p</w:t>
            </w:r>
            <w:r>
              <w:rPr>
                <w:rFonts w:ascii="Book Antiqua" w:hAnsi="Book Antiqua"/>
                <w:sz w:val="22"/>
                <w:szCs w:val="22"/>
              </w:rPr>
              <w:t>ribližne 1 </w:t>
            </w:r>
            <w:r w:rsidR="006633DE">
              <w:rPr>
                <w:rFonts w:ascii="Book Antiqua" w:hAnsi="Book Antiqua"/>
                <w:sz w:val="22"/>
                <w:szCs w:val="22"/>
              </w:rPr>
              <w:t>146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633DE">
              <w:rPr>
                <w:rFonts w:ascii="Book Antiqua" w:hAnsi="Book Antiqua"/>
                <w:sz w:val="22"/>
                <w:szCs w:val="22"/>
              </w:rPr>
              <w:t>ľudí, ktorí majú priznané postavenie</w:t>
            </w:r>
            <w:r>
              <w:rPr>
                <w:rFonts w:ascii="Book Antiqua" w:hAnsi="Book Antiqua"/>
                <w:sz w:val="22"/>
                <w:szCs w:val="22"/>
              </w:rPr>
              <w:t xml:space="preserve"> veter</w:t>
            </w:r>
            <w:r w:rsidR="006633DE">
              <w:rPr>
                <w:rFonts w:ascii="Book Antiqua" w:hAnsi="Book Antiqua"/>
                <w:sz w:val="22"/>
                <w:szCs w:val="22"/>
              </w:rPr>
              <w:t>ána protikomunistického odboja. Z dôvodu nedostatočných údajo</w:t>
            </w:r>
            <w:r w:rsidR="007D5BA5">
              <w:rPr>
                <w:rFonts w:ascii="Book Antiqua" w:hAnsi="Book Antiqua"/>
                <w:sz w:val="22"/>
                <w:szCs w:val="22"/>
              </w:rPr>
              <w:t>v, ktoré sú verejne dostupné,</w:t>
            </w:r>
            <w:r w:rsidR="006633DE">
              <w:rPr>
                <w:rFonts w:ascii="Book Antiqua" w:hAnsi="Book Antiqua"/>
                <w:sz w:val="22"/>
                <w:szCs w:val="22"/>
              </w:rPr>
              <w:t xml:space="preserve"> o počte mesiacov neslobody nie je možné exaktne kvantifikovať negatívny vplyv na rozpočet verejnej správy v prípade zvýšenie príplatku o 5 eur za každý mesiac neslobody. Návrh zákona však predpokladá pozitívne sociálne vplyvy spočívajúce v zvýšení príjmu domácností</w:t>
            </w:r>
            <w:r w:rsidR="00CE5747">
              <w:rPr>
                <w:rFonts w:ascii="Book Antiqua" w:hAnsi="Book Antiqua"/>
                <w:sz w:val="22"/>
                <w:szCs w:val="22"/>
              </w:rPr>
              <w:t xml:space="preserve"> a v neposlednom rade nemožno opomenúť r</w:t>
            </w:r>
            <w:r w:rsidR="007D5BA5">
              <w:rPr>
                <w:rFonts w:ascii="Book Antiqua" w:hAnsi="Book Antiqua"/>
                <w:sz w:val="22"/>
                <w:szCs w:val="22"/>
              </w:rPr>
              <w:t xml:space="preserve">ozmer </w:t>
            </w:r>
            <w:r w:rsidR="00CE5747">
              <w:rPr>
                <w:rFonts w:ascii="Book Antiqua" w:hAnsi="Book Antiqua"/>
                <w:sz w:val="22"/>
                <w:szCs w:val="22"/>
              </w:rPr>
              <w:t xml:space="preserve">uznania </w:t>
            </w:r>
            <w:r w:rsidR="007D5BA5">
              <w:rPr>
                <w:rFonts w:ascii="Book Antiqua" w:hAnsi="Book Antiqua"/>
                <w:sz w:val="22"/>
                <w:szCs w:val="22"/>
              </w:rPr>
              <w:t>odvahy, obetavosti a zásluh ľudí bojujúcich za slobodu, spravodlivosť a ľudskú dôstojnosť.</w:t>
            </w:r>
          </w:p>
        </w:tc>
      </w:tr>
      <w:tr w:rsidR="00F6253D" w:rsidRPr="008E39E9" w14:paraId="73CCB8DA" w14:textId="77777777" w:rsidTr="007F43E4">
        <w:tc>
          <w:tcPr>
            <w:tcW w:w="9176" w:type="dxa"/>
          </w:tcPr>
          <w:p w14:paraId="50DAC537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 xml:space="preserve">Kontakt na spracovateľa/súčinnosť </w:t>
            </w:r>
          </w:p>
        </w:tc>
      </w:tr>
      <w:tr w:rsidR="00F6253D" w:rsidRPr="008E39E9" w14:paraId="400AA91C" w14:textId="77777777" w:rsidTr="007F43E4">
        <w:trPr>
          <w:trHeight w:val="586"/>
        </w:trPr>
        <w:tc>
          <w:tcPr>
            <w:tcW w:w="9176" w:type="dxa"/>
          </w:tcPr>
          <w:p w14:paraId="0FDC764A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Vypracovali ste návrh zákona v súčinnosti s príslušným ministerstvom?</w:t>
            </w:r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   Áno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sdtContent>
            </w:sdt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Nie</w:t>
            </w:r>
          </w:p>
          <w:p w14:paraId="17B2A85D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3BF1A318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Uveďte údaje na kontaktnú osobu, ktorú je možné kontaktovať v súvislosti s posúdením vybraných vplyvov.</w:t>
            </w:r>
          </w:p>
        </w:tc>
      </w:tr>
      <w:tr w:rsidR="00F6253D" w:rsidRPr="008E39E9" w14:paraId="346CC5CF" w14:textId="77777777" w:rsidTr="007F43E4">
        <w:tc>
          <w:tcPr>
            <w:tcW w:w="9176" w:type="dxa"/>
          </w:tcPr>
          <w:p w14:paraId="74066565" w14:textId="77777777" w:rsidR="00F6253D" w:rsidRPr="008E39E9" w:rsidRDefault="00F6253D" w:rsidP="00F6253D">
            <w:pPr>
              <w:numPr>
                <w:ilvl w:val="0"/>
                <w:numId w:val="5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8E39E9">
              <w:rPr>
                <w:rFonts w:ascii="Book Antiqua" w:eastAsia="Calibri" w:hAnsi="Book Antiqua"/>
                <w:b/>
                <w:sz w:val="22"/>
                <w:szCs w:val="22"/>
              </w:rPr>
              <w:t>Stanovisko gestorov</w:t>
            </w:r>
          </w:p>
        </w:tc>
      </w:tr>
      <w:tr w:rsidR="00F6253D" w:rsidRPr="008E39E9" w14:paraId="57E8E0D6" w14:textId="77777777" w:rsidTr="007F43E4">
        <w:trPr>
          <w:trHeight w:val="401"/>
        </w:trPr>
        <w:tc>
          <w:tcPr>
            <w:tcW w:w="9176" w:type="dxa"/>
          </w:tcPr>
          <w:p w14:paraId="4BED6240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>Stanovisko Ministerstva financií SR</w:t>
            </w:r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sdtContent>
            </w:sdt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priložené</w:t>
            </w:r>
          </w:p>
          <w:p w14:paraId="6CDF1919" w14:textId="77777777" w:rsidR="00F6253D" w:rsidRPr="00FF7C00" w:rsidRDefault="00F6253D" w:rsidP="007F43E4">
            <w:pPr>
              <w:spacing w:line="276" w:lineRule="auto"/>
              <w:jc w:val="both"/>
              <w:rPr>
                <w:rFonts w:ascii="Book Antiqua" w:hAnsi="Book Antiqua"/>
                <w:i/>
                <w:sz w:val="22"/>
                <w:szCs w:val="22"/>
              </w:rPr>
            </w:pPr>
            <w:r w:rsidRPr="008E39E9">
              <w:rPr>
                <w:rFonts w:ascii="Book Antiqua" w:hAnsi="Book Antiqua"/>
                <w:i/>
                <w:sz w:val="22"/>
                <w:szCs w:val="22"/>
              </w:rPr>
              <w:t xml:space="preserve">Stanovisko Ministerstva hospodárstva SR                          </w:t>
            </w:r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sdtContent>
            </w:sdt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2"/>
                  <w:szCs w:val="22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9E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8E39E9">
              <w:rPr>
                <w:rFonts w:ascii="Book Antiqua" w:hAnsi="Book Antiqua"/>
                <w:b/>
                <w:sz w:val="22"/>
                <w:szCs w:val="22"/>
              </w:rPr>
              <w:t xml:space="preserve">  priložené</w:t>
            </w:r>
          </w:p>
          <w:p w14:paraId="45D2CAD8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  <w:r w:rsidRPr="008E39E9">
              <w:rPr>
                <w:rFonts w:ascii="Book Antiqua" w:hAnsi="Book Antiqua"/>
                <w:bCs/>
                <w:i/>
                <w:iCs/>
                <w:sz w:val="22"/>
                <w:szCs w:val="22"/>
              </w:rPr>
              <w:t>V prípade potreby uveďte doplňujúce informácie alebo poznámky k stanovisku.</w:t>
            </w:r>
          </w:p>
          <w:p w14:paraId="42BC9690" w14:textId="77777777" w:rsidR="00F6253D" w:rsidRPr="008E39E9" w:rsidRDefault="00F6253D" w:rsidP="007F43E4">
            <w:pPr>
              <w:spacing w:line="276" w:lineRule="auto"/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</w:p>
        </w:tc>
      </w:tr>
    </w:tbl>
    <w:p w14:paraId="1C06595F" w14:textId="77777777" w:rsidR="00F6253D" w:rsidRDefault="00F6253D" w:rsidP="00F6253D">
      <w:pPr>
        <w:spacing w:line="276" w:lineRule="auto"/>
      </w:pPr>
    </w:p>
    <w:p w14:paraId="0C5A01BF" w14:textId="77777777" w:rsidR="00B756C2" w:rsidRDefault="00B756C2"/>
    <w:sectPr w:rsidR="00B756C2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D4E80" w14:textId="77777777" w:rsidR="00C36EF0" w:rsidRDefault="00C36EF0">
      <w:r>
        <w:separator/>
      </w:r>
    </w:p>
  </w:endnote>
  <w:endnote w:type="continuationSeparator" w:id="0">
    <w:p w14:paraId="2CCC80F3" w14:textId="77777777" w:rsidR="00C36EF0" w:rsidRDefault="00C3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6912" w14:textId="77777777" w:rsidR="00CB325B" w:rsidRDefault="00B254FD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1B62E" wp14:editId="70A6E2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D595408" w14:textId="77777777" w:rsidR="00CB325B" w:rsidRDefault="00CB325B">
                          <w:pPr>
                            <w:pStyle w:val="Pta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492911C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-50.05pt;margin-top:.05pt;width:1.15pt;height:11.5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" stroked="f">
              <v:fill opacity="0"/>
              <v:textbox style="mso-fit-shape-to-text:t" inset="0,0,0,0">
                <w:txbxContent>
                  <w:p w:rsidR="00C32C87" w:rsidRDefault="00210449">
                    <w:pPr>
                      <w:pStyle w:val="Pt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C00C" w14:textId="77777777" w:rsidR="00C36EF0" w:rsidRDefault="00C36EF0">
      <w:r>
        <w:separator/>
      </w:r>
    </w:p>
  </w:footnote>
  <w:footnote w:type="continuationSeparator" w:id="0">
    <w:p w14:paraId="64C2DB38" w14:textId="77777777" w:rsidR="00C36EF0" w:rsidRDefault="00C3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6E7D"/>
    <w:multiLevelType w:val="hybridMultilevel"/>
    <w:tmpl w:val="200CDC18"/>
    <w:lvl w:ilvl="0" w:tplc="E52C55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5634AC"/>
    <w:multiLevelType w:val="multilevel"/>
    <w:tmpl w:val="B40CBA5E"/>
    <w:lvl w:ilvl="0">
      <w:start w:val="1"/>
      <w:numFmt w:val="lowerLetter"/>
      <w:lvlText w:val="%1)"/>
      <w:lvlJc w:val="left"/>
      <w:pPr>
        <w:ind w:left="1629" w:hanging="705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2" w15:restartNumberingAfterBreak="0">
    <w:nsid w:val="3CE018C4"/>
    <w:multiLevelType w:val="multilevel"/>
    <w:tmpl w:val="7DAA41A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ascii="Book Antiqua" w:hAnsi="Book Antiqua" w:cs="Times New Roman"/>
        <w:b/>
        <w:i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4D7A1E"/>
    <w:multiLevelType w:val="multilevel"/>
    <w:tmpl w:val="251E452E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69"/>
    <w:rsid w:val="00027EB2"/>
    <w:rsid w:val="00064A35"/>
    <w:rsid w:val="00075D9E"/>
    <w:rsid w:val="00210449"/>
    <w:rsid w:val="002C3DB8"/>
    <w:rsid w:val="00385C65"/>
    <w:rsid w:val="00540931"/>
    <w:rsid w:val="005B1DB3"/>
    <w:rsid w:val="006633DE"/>
    <w:rsid w:val="006E05E3"/>
    <w:rsid w:val="006E2927"/>
    <w:rsid w:val="007D5BA5"/>
    <w:rsid w:val="007D742E"/>
    <w:rsid w:val="0098525F"/>
    <w:rsid w:val="00A43D69"/>
    <w:rsid w:val="00AC67D1"/>
    <w:rsid w:val="00B254FD"/>
    <w:rsid w:val="00B4524C"/>
    <w:rsid w:val="00B738FC"/>
    <w:rsid w:val="00B756C2"/>
    <w:rsid w:val="00C36EF0"/>
    <w:rsid w:val="00CB325B"/>
    <w:rsid w:val="00CD133F"/>
    <w:rsid w:val="00CE4CF7"/>
    <w:rsid w:val="00CE5747"/>
    <w:rsid w:val="00D558BF"/>
    <w:rsid w:val="00DB4999"/>
    <w:rsid w:val="00ED4E1B"/>
    <w:rsid w:val="00F06D34"/>
    <w:rsid w:val="00F6253D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03D4"/>
  <w15:chartTrackingRefBased/>
  <w15:docId w15:val="{E1999908-F21A-4B48-B433-CD557C4A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2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3D69"/>
    <w:pPr>
      <w:keepNext/>
      <w:jc w:val="center"/>
      <w:outlineLvl w:val="0"/>
    </w:pPr>
    <w:rPr>
      <w:rFonts w:ascii="Cambria" w:hAnsi="Cambria"/>
      <w:b/>
      <w:kern w:val="2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A43D69"/>
    <w:rPr>
      <w:rFonts w:ascii="Cambria" w:eastAsia="Times New Roman" w:hAnsi="Cambria" w:cs="Times New Roman"/>
      <w:b/>
      <w:kern w:val="2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qFormat/>
    <w:locked/>
    <w:rsid w:val="00A43D69"/>
    <w:rPr>
      <w:rFonts w:ascii="Times New Roman" w:hAnsi="Times New Roman" w:cs="Times New Roman"/>
    </w:rPr>
  </w:style>
  <w:style w:type="paragraph" w:styleId="Zoznam">
    <w:name w:val="List"/>
    <w:basedOn w:val="Normlny"/>
    <w:uiPriority w:val="99"/>
    <w:unhideWhenUsed/>
    <w:rsid w:val="00A43D69"/>
    <w:pPr>
      <w:ind w:left="283" w:hanging="283"/>
    </w:pPr>
  </w:style>
  <w:style w:type="paragraph" w:styleId="Pta">
    <w:name w:val="footer"/>
    <w:basedOn w:val="Normlny"/>
    <w:link w:val="PtaChar"/>
    <w:uiPriority w:val="99"/>
    <w:semiHidden/>
    <w:rsid w:val="00A43D69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PtaChar1">
    <w:name w:val="Päta Char1"/>
    <w:basedOn w:val="Predvolenpsmoodseku"/>
    <w:uiPriority w:val="99"/>
    <w:semiHidden/>
    <w:rsid w:val="00A43D6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qFormat/>
    <w:rsid w:val="00A43D69"/>
    <w:pPr>
      <w:spacing w:beforeAutospacing="1" w:afterAutospacing="1"/>
    </w:pPr>
  </w:style>
  <w:style w:type="paragraph" w:styleId="Odsekzoznamu">
    <w:name w:val="List Paragraph"/>
    <w:basedOn w:val="Normlny"/>
    <w:uiPriority w:val="34"/>
    <w:qFormat/>
    <w:rsid w:val="00A43D69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ar-SA"/>
    </w:rPr>
  </w:style>
  <w:style w:type="table" w:customStyle="1" w:styleId="Mriekatabuky1">
    <w:name w:val="Mriežka tabuľky1"/>
    <w:basedOn w:val="Normlnatabuka"/>
    <w:next w:val="Mriekatabuky"/>
    <w:uiPriority w:val="59"/>
    <w:rsid w:val="00F6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6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Mikulec, Roman</dc:creator>
  <cp:keywords/>
  <dc:description/>
  <cp:lastModifiedBy>Klub SLOVENSKO, ZA ĽUDÍ, KÚ</cp:lastModifiedBy>
  <cp:revision>3</cp:revision>
  <dcterms:created xsi:type="dcterms:W3CDTF">2024-10-04T08:58:00Z</dcterms:created>
  <dcterms:modified xsi:type="dcterms:W3CDTF">2024-10-04T10:26:00Z</dcterms:modified>
</cp:coreProperties>
</file>