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594B0">
      <w:pPr>
        <w:ind w:firstLine="708"/>
        <w:jc w:val="center"/>
        <w:rPr>
          <w:b/>
          <w:bCs/>
        </w:rPr>
      </w:pPr>
      <w:r>
        <w:rPr>
          <w:b/>
          <w:bCs/>
        </w:rPr>
        <w:t>D ô v o d o v á   s p r á v a</w:t>
      </w:r>
    </w:p>
    <w:p w14:paraId="1E25E341">
      <w:pPr>
        <w:pStyle w:val="11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Všeobecná časť </w:t>
      </w:r>
    </w:p>
    <w:p w14:paraId="2E8BFABF">
      <w:pPr>
        <w:pStyle w:val="11"/>
        <w:rPr>
          <w:rFonts w:eastAsia="Times New Roman"/>
          <w:lang w:eastAsia="sk-SK"/>
        </w:rPr>
      </w:pPr>
    </w:p>
    <w:p w14:paraId="58671D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outlineLvl w:val="1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rtl w:val="0"/>
        </w:rPr>
        <w:t xml:space="preserve">ktorým sa mení a dopĺňa zákon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sk-SK"/>
        </w:rPr>
        <w:t xml:space="preserve">Národnej rady Slovenkej republiky     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rtl w:val="0"/>
        </w:rPr>
        <w:t xml:space="preserve">č. 145/1995 Z. z. </w:t>
      </w:r>
      <w:r>
        <w:rPr>
          <w:rFonts w:ascii="Times New Roman" w:hAnsi="Times New Roman" w:eastAsia="Times New Roman" w:cs="Times New Roman"/>
          <w:b w:val="0"/>
          <w:bCs/>
          <w:sz w:val="24"/>
          <w:szCs w:val="24"/>
          <w:highlight w:val="white"/>
          <w:rtl w:val="0"/>
        </w:rPr>
        <w:t>o správnych poplatkoch v znení neskorších predpisov</w:t>
      </w:r>
      <w:r>
        <w:rPr>
          <w:rFonts w:ascii="Times New Roman" w:hAnsi="Times New Roman" w:eastAsia="Times New Roman" w:cs="Times New Roman"/>
          <w:b w:val="0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predkladajú na rokovanie Národnej rady Slovenskej republiky poslanci Národnej rady Slovenskej republiky </w:t>
      </w:r>
      <w:r>
        <w:rPr>
          <w:rFonts w:ascii="Times New Roman" w:hAnsi="Times New Roman" w:cs="Times New Roman"/>
          <w:sz w:val="24"/>
          <w:szCs w:val="24"/>
        </w:rPr>
        <w:t>Vladimír Ledecký</w:t>
      </w:r>
      <w:r>
        <w:rPr>
          <w:rFonts w:hint="default" w:cs="Times New Roman"/>
          <w:sz w:val="24"/>
          <w:szCs w:val="24"/>
          <w:lang w:val="sk-SK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Vladimíra Marcinková</w:t>
      </w:r>
      <w:r>
        <w:rPr>
          <w:rFonts w:hint="default" w:cs="Times New Roman"/>
          <w:sz w:val="24"/>
          <w:szCs w:val="24"/>
          <w:lang w:val="sk-SK"/>
        </w:rPr>
        <w:t xml:space="preserve"> a Marián Viskupič.</w:t>
      </w:r>
    </w:p>
    <w:p w14:paraId="7313A19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41C335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b/>
          <w:bCs/>
          <w:sz w:val="24"/>
          <w:szCs w:val="24"/>
          <w:lang w:eastAsia="sk-SK"/>
        </w:rPr>
        <w:t xml:space="preserve">Cieľom predkladaného návrhu zákona je oslobodiť poberateľov dávky v hmotnej núdzi od platenia správneho poplatku </w:t>
      </w:r>
      <w:r>
        <w:rPr>
          <w:rFonts w:hint="default" w:eastAsia="Times New Roman"/>
          <w:b/>
          <w:bCs/>
          <w:sz w:val="24"/>
          <w:szCs w:val="24"/>
          <w:lang w:val="en-US" w:eastAsia="sk-SK"/>
        </w:rPr>
        <w:t>za vydanie</w:t>
      </w:r>
      <w:r>
        <w:rPr>
          <w:rFonts w:ascii="Times New Roman" w:hAnsi="Times New Roman" w:eastAsia="Times New Roman"/>
          <w:b/>
          <w:bCs/>
          <w:sz w:val="24"/>
          <w:szCs w:val="24"/>
          <w:lang w:eastAsia="sk-SK"/>
        </w:rPr>
        <w:t xml:space="preserve"> občianskeho preukazu.</w:t>
      </w:r>
    </w:p>
    <w:p w14:paraId="730A6E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2D78B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Návrh zákona reaguje na zhoršujúcu sa ekonomickú situáciu nízkopríjmových skupín obyvateľstva a rastúcu výšku správnych poplatkov. Medzi nízkopríjmové skupiny obyvateľstva patria aj poberatelia dávky v hmotnej núdzi. V súčasnosti tieto osoby od platby správneho poplatku za vybavenie občianskeho preukazu oslobodené nie sú a tým pádom aj tento úkon predstavuje náklad v ich rozpočte. Pre lepšiu ilustráciu uvádzame príklad jednotlivca, ktorý mesačne poberá dávku v hmotnej núdzi v hodnote 84,90 </w:t>
      </w:r>
      <w:r>
        <w:rPr>
          <w:rFonts w:hint="default" w:eastAsia="Times New Roman"/>
          <w:sz w:val="24"/>
          <w:szCs w:val="24"/>
          <w:lang w:val="en-US" w:eastAsia="sk-SK"/>
        </w:rPr>
        <w:t>eur</w:t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, </w:t>
      </w:r>
      <w:r>
        <w:rPr>
          <w:rFonts w:hint="default" w:eastAsia="Times New Roman"/>
          <w:sz w:val="24"/>
          <w:szCs w:val="24"/>
          <w:lang w:val="en-US" w:eastAsia="sk-SK"/>
        </w:rPr>
        <w:t xml:space="preserve">správny </w:t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poplatok za vybavenie občianskeho preukazu sa pohybuje v rozmedzí 7 až 25 </w:t>
      </w:r>
      <w:r>
        <w:rPr>
          <w:rFonts w:hint="default" w:eastAsia="Times New Roman"/>
          <w:sz w:val="24"/>
          <w:szCs w:val="24"/>
          <w:lang w:val="en-US" w:eastAsia="sk-SK"/>
        </w:rPr>
        <w:t>eur</w:t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 v závislosti od dôvodu, prečo k vybaveniu nového občianskeho preukazu dochádza. Ako predkladatelia novely zákona máme za to, že vzhľadom na nízke príjmy poberateľov dávok v hmotnej núdzi, či už jednotlivcov alebo domácnosti, by bolo správne znížiť náklady týchto ľudí na správne poplatky </w:t>
      </w:r>
      <w:r>
        <w:rPr>
          <w:rFonts w:hint="default" w:eastAsia="Times New Roman"/>
          <w:sz w:val="24"/>
          <w:szCs w:val="24"/>
          <w:lang w:val="en-US" w:eastAsia="sk-SK"/>
        </w:rPr>
        <w:t xml:space="preserve">za vydanie </w:t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nového občianskeho preukazu. </w:t>
      </w:r>
    </w:p>
    <w:p w14:paraId="44E3EB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</w:p>
    <w:p w14:paraId="1E397F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Ako navrhovatelia si dovolíme zdôrazniť, že bez platného občianskeho preukazu sa znižujú šance nízkopríjmových skupín obyvateľstva na úspešné zapojenie sa na trh práce, sťažuje sa ich prístup k sociálnym či verejným službám a klesajú šance na zvýšenie životnej úrovne. </w:t>
      </w:r>
    </w:p>
    <w:p w14:paraId="1891CA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33148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Predložený návrh zákona bude mať </w:t>
      </w:r>
      <w:r>
        <w:rPr>
          <w:rFonts w:hint="default" w:eastAsia="Times New Roman"/>
          <w:color w:val="000000"/>
          <w:lang w:val="en-US" w:eastAsia="sk-SK"/>
        </w:rPr>
        <w:t xml:space="preserve">mierne negatívny vplyv </w:t>
      </w:r>
      <w:r>
        <w:rPr>
          <w:rFonts w:eastAsia="Times New Roman"/>
          <w:color w:val="000000"/>
          <w:lang w:eastAsia="sk-SK"/>
        </w:rPr>
        <w:t>na rozpočet verejnej správ</w:t>
      </w:r>
      <w:r>
        <w:rPr>
          <w:rFonts w:hint="default" w:eastAsia="Times New Roman"/>
          <w:color w:val="000000"/>
          <w:lang w:val="en-US" w:eastAsia="sk-SK"/>
        </w:rPr>
        <w:t xml:space="preserve">y. </w:t>
      </w:r>
      <w:r>
        <w:rPr>
          <w:rFonts w:ascii="Times New Roman" w:hAnsi="Times New Roman"/>
          <w:bCs/>
          <w:sz w:val="24"/>
          <w:szCs w:val="24"/>
        </w:rPr>
        <w:t xml:space="preserve">Avšak ako predkladatelia si dovolíme konštatovať, že straty pre rozpočet budú len minimálne a zároveň úspory, ktoré vzniknú poberateľom dávky v hmotnej núdzi budú značné. </w:t>
      </w:r>
      <w:r>
        <w:rPr>
          <w:rFonts w:eastAsia="Times New Roman"/>
          <w:color w:val="000000"/>
          <w:lang w:eastAsia="sk-SK"/>
        </w:rPr>
        <w:t xml:space="preserve">Predložený návrh zákona bude mať </w:t>
      </w:r>
      <w:r>
        <w:rPr>
          <w:rFonts w:hint="default" w:eastAsia="Times New Roman"/>
          <w:color w:val="000000"/>
          <w:lang w:val="en-US" w:eastAsia="sk-SK"/>
        </w:rPr>
        <w:t xml:space="preserve">viditeľné </w:t>
      </w:r>
      <w:r>
        <w:rPr>
          <w:rFonts w:eastAsia="Times New Roman"/>
          <w:color w:val="000000"/>
          <w:lang w:eastAsia="sk-SK"/>
        </w:rPr>
        <w:t>pozitívn</w:t>
      </w:r>
      <w:r>
        <w:rPr>
          <w:rFonts w:hint="default" w:eastAsia="Times New Roman"/>
          <w:color w:val="000000"/>
          <w:lang w:val="en-US" w:eastAsia="sk-SK"/>
        </w:rPr>
        <w:t>e</w:t>
      </w:r>
      <w:r>
        <w:rPr>
          <w:rFonts w:eastAsia="Times New Roman"/>
          <w:color w:val="000000"/>
          <w:lang w:eastAsia="sk-SK"/>
        </w:rPr>
        <w:t xml:space="preserve"> sociálne vplyvy</w:t>
      </w:r>
      <w:r>
        <w:rPr>
          <w:rFonts w:hint="default" w:eastAsia="Times New Roman"/>
          <w:color w:val="000000"/>
          <w:lang w:val="en-US" w:eastAsia="sk-SK"/>
        </w:rPr>
        <w:t xml:space="preserve">. Predložený návrh zákona nebude mať vplyv na podnikateľské prostredie, na </w:t>
      </w:r>
      <w:r>
        <w:rPr>
          <w:rFonts w:eastAsia="Times New Roman"/>
          <w:color w:val="000000"/>
          <w:lang w:eastAsia="sk-SK"/>
        </w:rPr>
        <w:t xml:space="preserve"> manželstvo, rodičovstvo a rodin</w:t>
      </w:r>
      <w:r>
        <w:rPr>
          <w:rFonts w:hint="default" w:eastAsia="Times New Roman"/>
          <w:color w:val="000000"/>
          <w:lang w:val="en-US" w:eastAsia="sk-SK"/>
        </w:rPr>
        <w:t xml:space="preserve">u ani na </w:t>
      </w:r>
      <w:r>
        <w:rPr>
          <w:rFonts w:eastAsia="Times New Roman"/>
          <w:color w:val="000000"/>
          <w:lang w:eastAsia="sk-SK"/>
        </w:rPr>
        <w:t xml:space="preserve">životné prostredie. Návrh zákona taktiež nebude mať vplyv </w:t>
      </w:r>
      <w:r>
        <w:rPr>
          <w:rFonts w:hint="default" w:eastAsia="Times New Roman"/>
          <w:color w:val="000000"/>
          <w:lang w:val="en-US" w:eastAsia="sk-SK"/>
        </w:rPr>
        <w:t xml:space="preserve">na </w:t>
      </w:r>
      <w:r>
        <w:rPr>
          <w:rFonts w:eastAsia="Times New Roman"/>
          <w:color w:val="000000"/>
          <w:lang w:eastAsia="sk-SK"/>
        </w:rPr>
        <w:t>služby verejnej správy pre občana</w:t>
      </w:r>
      <w:r>
        <w:rPr>
          <w:rFonts w:hint="default" w:eastAsia="Times New Roman"/>
          <w:color w:val="000000"/>
          <w:lang w:val="en-US"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hint="default" w:eastAsia="Times New Roman"/>
          <w:color w:val="000000"/>
          <w:lang w:val="en-US" w:eastAsia="sk-SK"/>
        </w:rPr>
        <w:t xml:space="preserve"> ani na</w:t>
      </w:r>
      <w:r>
        <w:rPr>
          <w:rFonts w:eastAsia="Times New Roman"/>
          <w:color w:val="000000"/>
          <w:lang w:eastAsia="sk-SK"/>
        </w:rPr>
        <w:t xml:space="preserve"> informatizáciu spoločnosti. </w:t>
      </w:r>
    </w:p>
    <w:p w14:paraId="54E3E8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14C882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Návrh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zákona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je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súlade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Ústavou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Slovenskej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republiky,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ústavnými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zákonmi</w:t>
      </w:r>
      <w:r>
        <w:rPr>
          <w:rFonts w:eastAsia="Times New Roman"/>
          <w:color w:val="000000"/>
          <w:spacing w:val="4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 ostatnými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všeobecne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záväznými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právnymi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predpismi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Slovenskej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republiky,</w:t>
      </w:r>
      <w:r>
        <w:rPr>
          <w:rFonts w:eastAsia="Times New Roman"/>
          <w:color w:val="000000"/>
          <w:spacing w:val="-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medzinárodnými zmluvami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inými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medzinárodnými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dokumentmi,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ktorými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je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Slovenská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republika</w:t>
      </w:r>
      <w:r>
        <w:rPr>
          <w:rFonts w:eastAsia="Times New Roman"/>
          <w:color w:val="000000"/>
          <w:spacing w:val="2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viazaná, ako aj s právom Európskej únie.</w:t>
      </w:r>
    </w:p>
    <w:p w14:paraId="1CF6D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2D378C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73346D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0ADAA4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35480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529ACF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70AEEC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73765B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00021F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0443494A"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68" w:leftChars="0" w:hanging="360" w:firstLineChars="0"/>
        <w:jc w:val="both"/>
        <w:textAlignment w:val="auto"/>
        <w:rPr>
          <w:b/>
          <w:bCs/>
        </w:rPr>
      </w:pPr>
      <w:r>
        <w:rPr>
          <w:b/>
          <w:bCs/>
        </w:rPr>
        <w:t xml:space="preserve">Osobitná časť </w:t>
      </w:r>
    </w:p>
    <w:p w14:paraId="245F5C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72" w:firstLine="348"/>
        <w:jc w:val="both"/>
        <w:textAlignment w:val="auto"/>
        <w:rPr>
          <w:b/>
          <w:bCs/>
        </w:rPr>
      </w:pPr>
      <w:r>
        <w:rPr>
          <w:b/>
          <w:bCs/>
          <w:kern w:val="2"/>
          <w14:ligatures w14:val="standardContextual"/>
        </w:rPr>
        <w:t>K čl. I</w:t>
      </w:r>
    </w:p>
    <w:p w14:paraId="7962B7D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72" w:firstLine="348"/>
        <w:jc w:val="both"/>
        <w:textAlignment w:val="auto"/>
        <w:rPr>
          <w:b/>
          <w:bCs/>
        </w:rPr>
      </w:pPr>
    </w:p>
    <w:p w14:paraId="70F7191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72" w:firstLine="348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Navrhuje sa oslobodiť poberateľa dávky v hmotnej núdzi od správneho poplatku za vydanie občianskeho preukazu. Vzhľadom na to, že nejde o vysokú sumu (základný správny poplatok je v sume 7 eur), navrhuje sa, aby sa táto skutočnosť preukazovala čestným vyhlásením a ušetrila sa tak administratívna záťaž spojená s vybavovaním potvrdenia o poberaní dávky v hmotnej núdzi od úradu práce. Prípadné u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vedenie nepravdivej informácie v čestnom vyhlásení možno postihovať podľa zákona Slovenskej národnej rady č. 372/1990 Zb. o priestupkoch v znení neskorších predpisov.</w:t>
      </w:r>
    </w:p>
    <w:p w14:paraId="241FF68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72" w:firstLine="348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</w:pPr>
    </w:p>
    <w:p w14:paraId="4293EF5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372" w:firstLine="348"/>
        <w:jc w:val="both"/>
        <w:textAlignment w:val="auto"/>
        <w:rPr>
          <w:b/>
          <w:bCs/>
          <w:kern w:val="2"/>
          <w:highlight w:val="none"/>
          <w14:ligatures w14:val="standardContextual"/>
        </w:rPr>
      </w:pPr>
      <w:r>
        <w:rPr>
          <w:b/>
          <w:bCs/>
          <w:kern w:val="2"/>
          <w:highlight w:val="none"/>
          <w14:ligatures w14:val="standardContextual"/>
        </w:rPr>
        <w:t xml:space="preserve">K čl. </w:t>
      </w:r>
      <w:r>
        <w:rPr>
          <w:rFonts w:hint="default"/>
          <w:b/>
          <w:bCs/>
          <w:kern w:val="2"/>
          <w:highlight w:val="none"/>
          <w:lang w:val="sk-SK"/>
          <w14:ligatures w14:val="standardContextual"/>
        </w:rPr>
        <w:t>I</w:t>
      </w:r>
      <w:r>
        <w:rPr>
          <w:b/>
          <w:bCs/>
          <w:kern w:val="2"/>
          <w:highlight w:val="none"/>
          <w14:ligatures w14:val="standardContextual"/>
        </w:rPr>
        <w:t>I</w:t>
      </w:r>
    </w:p>
    <w:p w14:paraId="15A7C12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eastAsia="Times New Roman"/>
          <w:lang w:eastAsia="sk-SK"/>
        </w:rPr>
      </w:pPr>
    </w:p>
    <w:p w14:paraId="443EA58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ab/>
      </w:r>
      <w:r>
        <w:rPr>
          <w:rFonts w:eastAsia="Times New Roman"/>
          <w:lang w:eastAsia="sk-SK"/>
        </w:rPr>
        <w:t xml:space="preserve">Navrhuje sa nadobudnutie účinnosti predloženého návrhu zákona na 1. januára 2025. </w:t>
      </w:r>
    </w:p>
    <w:p w14:paraId="3261E8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/>
        <w:jc w:val="both"/>
        <w:textAlignment w:val="auto"/>
        <w:rPr>
          <w:rFonts w:eastAsia="Times New Roman"/>
          <w:color w:val="000000"/>
          <w:lang w:eastAsia="sk-SK"/>
        </w:rPr>
      </w:pPr>
    </w:p>
    <w:p w14:paraId="710EBA7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="Times New Roman"/>
          <w:lang w:eastAsia="sk-SK"/>
        </w:rPr>
      </w:pPr>
    </w:p>
    <w:p w14:paraId="5D145F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6C78AE20"/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AB37B">
    <w:pPr>
      <w:pStyle w:val="8"/>
      <w:jc w:val="center"/>
    </w:pPr>
  </w:p>
  <w:p w14:paraId="60FD9884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5356D4"/>
    <w:multiLevelType w:val="multilevel"/>
    <w:tmpl w:val="745356D4"/>
    <w:lvl w:ilvl="0" w:tentative="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F3"/>
    <w:rsid w:val="00067352"/>
    <w:rsid w:val="000713B3"/>
    <w:rsid w:val="00074968"/>
    <w:rsid w:val="00082B94"/>
    <w:rsid w:val="00082CCE"/>
    <w:rsid w:val="00083040"/>
    <w:rsid w:val="00083CA6"/>
    <w:rsid w:val="00094927"/>
    <w:rsid w:val="00096EF0"/>
    <w:rsid w:val="000A3C72"/>
    <w:rsid w:val="000B1B08"/>
    <w:rsid w:val="000B5F7C"/>
    <w:rsid w:val="000F20BD"/>
    <w:rsid w:val="000F2ECC"/>
    <w:rsid w:val="00131D67"/>
    <w:rsid w:val="0013526D"/>
    <w:rsid w:val="001358C5"/>
    <w:rsid w:val="0014328A"/>
    <w:rsid w:val="00143C60"/>
    <w:rsid w:val="00144279"/>
    <w:rsid w:val="00144EB2"/>
    <w:rsid w:val="00151342"/>
    <w:rsid w:val="00163DD8"/>
    <w:rsid w:val="001661C8"/>
    <w:rsid w:val="00174DF4"/>
    <w:rsid w:val="00175EC2"/>
    <w:rsid w:val="00181767"/>
    <w:rsid w:val="00192FA7"/>
    <w:rsid w:val="001A2554"/>
    <w:rsid w:val="001A40FD"/>
    <w:rsid w:val="001B0C52"/>
    <w:rsid w:val="001B7D0D"/>
    <w:rsid w:val="001D2361"/>
    <w:rsid w:val="001D3795"/>
    <w:rsid w:val="001D7269"/>
    <w:rsid w:val="001F43D7"/>
    <w:rsid w:val="002069DD"/>
    <w:rsid w:val="002208E7"/>
    <w:rsid w:val="0022794D"/>
    <w:rsid w:val="00232EED"/>
    <w:rsid w:val="0024500F"/>
    <w:rsid w:val="00261704"/>
    <w:rsid w:val="0026570C"/>
    <w:rsid w:val="0028089F"/>
    <w:rsid w:val="002944A8"/>
    <w:rsid w:val="00295513"/>
    <w:rsid w:val="002A2721"/>
    <w:rsid w:val="002B5F56"/>
    <w:rsid w:val="002C0060"/>
    <w:rsid w:val="002D304D"/>
    <w:rsid w:val="002D3FD8"/>
    <w:rsid w:val="002E5F36"/>
    <w:rsid w:val="002F72C6"/>
    <w:rsid w:val="0031070D"/>
    <w:rsid w:val="0035448D"/>
    <w:rsid w:val="003954E1"/>
    <w:rsid w:val="003B3659"/>
    <w:rsid w:val="003D1347"/>
    <w:rsid w:val="003D1D47"/>
    <w:rsid w:val="003E2A47"/>
    <w:rsid w:val="003F1B2D"/>
    <w:rsid w:val="00405BE7"/>
    <w:rsid w:val="00415538"/>
    <w:rsid w:val="00424849"/>
    <w:rsid w:val="00445409"/>
    <w:rsid w:val="00454013"/>
    <w:rsid w:val="00490BFF"/>
    <w:rsid w:val="004D282A"/>
    <w:rsid w:val="004E21F5"/>
    <w:rsid w:val="004F49BF"/>
    <w:rsid w:val="004F4FC4"/>
    <w:rsid w:val="00521E79"/>
    <w:rsid w:val="005302E5"/>
    <w:rsid w:val="005441AF"/>
    <w:rsid w:val="005461FA"/>
    <w:rsid w:val="00547A34"/>
    <w:rsid w:val="00565F37"/>
    <w:rsid w:val="00567CAE"/>
    <w:rsid w:val="0057609A"/>
    <w:rsid w:val="005937AC"/>
    <w:rsid w:val="00604889"/>
    <w:rsid w:val="00606C1B"/>
    <w:rsid w:val="006073E1"/>
    <w:rsid w:val="00622A1A"/>
    <w:rsid w:val="00633794"/>
    <w:rsid w:val="00636103"/>
    <w:rsid w:val="0065539E"/>
    <w:rsid w:val="00665FC4"/>
    <w:rsid w:val="00671C1A"/>
    <w:rsid w:val="00685B70"/>
    <w:rsid w:val="006A6574"/>
    <w:rsid w:val="006D60AE"/>
    <w:rsid w:val="006E3EAE"/>
    <w:rsid w:val="006E48FD"/>
    <w:rsid w:val="006E66A8"/>
    <w:rsid w:val="00713A36"/>
    <w:rsid w:val="00720F54"/>
    <w:rsid w:val="00725458"/>
    <w:rsid w:val="00734A30"/>
    <w:rsid w:val="00735BF8"/>
    <w:rsid w:val="0074768C"/>
    <w:rsid w:val="007536FF"/>
    <w:rsid w:val="00777385"/>
    <w:rsid w:val="00783EE4"/>
    <w:rsid w:val="007A1161"/>
    <w:rsid w:val="007A42E6"/>
    <w:rsid w:val="007B13F5"/>
    <w:rsid w:val="007B1B0B"/>
    <w:rsid w:val="007B4B40"/>
    <w:rsid w:val="007C2047"/>
    <w:rsid w:val="007D6E86"/>
    <w:rsid w:val="007E7389"/>
    <w:rsid w:val="007F233B"/>
    <w:rsid w:val="0081271F"/>
    <w:rsid w:val="00813170"/>
    <w:rsid w:val="00814306"/>
    <w:rsid w:val="00822B85"/>
    <w:rsid w:val="00823801"/>
    <w:rsid w:val="0084015C"/>
    <w:rsid w:val="00843B7E"/>
    <w:rsid w:val="00852CB5"/>
    <w:rsid w:val="008559B5"/>
    <w:rsid w:val="00863D94"/>
    <w:rsid w:val="00871000"/>
    <w:rsid w:val="00873543"/>
    <w:rsid w:val="008A0292"/>
    <w:rsid w:val="008D2616"/>
    <w:rsid w:val="008D38B2"/>
    <w:rsid w:val="008E538F"/>
    <w:rsid w:val="008F602C"/>
    <w:rsid w:val="009141ED"/>
    <w:rsid w:val="00926F35"/>
    <w:rsid w:val="00942D27"/>
    <w:rsid w:val="009473E3"/>
    <w:rsid w:val="009536E3"/>
    <w:rsid w:val="009623D7"/>
    <w:rsid w:val="00980CE6"/>
    <w:rsid w:val="00984AEB"/>
    <w:rsid w:val="00994269"/>
    <w:rsid w:val="009A4576"/>
    <w:rsid w:val="009A7EBA"/>
    <w:rsid w:val="009B5786"/>
    <w:rsid w:val="009D24AD"/>
    <w:rsid w:val="009F7788"/>
    <w:rsid w:val="00A03AF5"/>
    <w:rsid w:val="00A17B95"/>
    <w:rsid w:val="00A25ABB"/>
    <w:rsid w:val="00A40CE6"/>
    <w:rsid w:val="00A41405"/>
    <w:rsid w:val="00A45A59"/>
    <w:rsid w:val="00A61E7B"/>
    <w:rsid w:val="00A74651"/>
    <w:rsid w:val="00A914F6"/>
    <w:rsid w:val="00AC36D3"/>
    <w:rsid w:val="00AD5684"/>
    <w:rsid w:val="00AD7374"/>
    <w:rsid w:val="00AE39A7"/>
    <w:rsid w:val="00AE6176"/>
    <w:rsid w:val="00AE64D6"/>
    <w:rsid w:val="00AF2FEB"/>
    <w:rsid w:val="00AF7077"/>
    <w:rsid w:val="00B14A8A"/>
    <w:rsid w:val="00B32FF1"/>
    <w:rsid w:val="00B43564"/>
    <w:rsid w:val="00B504F9"/>
    <w:rsid w:val="00B520D0"/>
    <w:rsid w:val="00B52105"/>
    <w:rsid w:val="00B74BA6"/>
    <w:rsid w:val="00B81F9E"/>
    <w:rsid w:val="00B935BA"/>
    <w:rsid w:val="00BA46A6"/>
    <w:rsid w:val="00BB254B"/>
    <w:rsid w:val="00BB59BF"/>
    <w:rsid w:val="00BC0402"/>
    <w:rsid w:val="00BD0A69"/>
    <w:rsid w:val="00BD27E1"/>
    <w:rsid w:val="00BF303E"/>
    <w:rsid w:val="00BF3269"/>
    <w:rsid w:val="00C21011"/>
    <w:rsid w:val="00C363FF"/>
    <w:rsid w:val="00C367C9"/>
    <w:rsid w:val="00C410A0"/>
    <w:rsid w:val="00C47548"/>
    <w:rsid w:val="00C51938"/>
    <w:rsid w:val="00C568F0"/>
    <w:rsid w:val="00C61AE4"/>
    <w:rsid w:val="00C6333E"/>
    <w:rsid w:val="00C72910"/>
    <w:rsid w:val="00C811F2"/>
    <w:rsid w:val="00C9310A"/>
    <w:rsid w:val="00CA2A54"/>
    <w:rsid w:val="00CD17DE"/>
    <w:rsid w:val="00CE1BC7"/>
    <w:rsid w:val="00CE2CFF"/>
    <w:rsid w:val="00CF0CF0"/>
    <w:rsid w:val="00D05B18"/>
    <w:rsid w:val="00D06198"/>
    <w:rsid w:val="00D13469"/>
    <w:rsid w:val="00D134CD"/>
    <w:rsid w:val="00D22433"/>
    <w:rsid w:val="00D32208"/>
    <w:rsid w:val="00D345AB"/>
    <w:rsid w:val="00D438FC"/>
    <w:rsid w:val="00D47B8B"/>
    <w:rsid w:val="00D74C6F"/>
    <w:rsid w:val="00D77666"/>
    <w:rsid w:val="00D86E5C"/>
    <w:rsid w:val="00DA4CA3"/>
    <w:rsid w:val="00DA5842"/>
    <w:rsid w:val="00DA7AEF"/>
    <w:rsid w:val="00DD0327"/>
    <w:rsid w:val="00DD15D9"/>
    <w:rsid w:val="00DD220B"/>
    <w:rsid w:val="00DE0A66"/>
    <w:rsid w:val="00DE6291"/>
    <w:rsid w:val="00DF2228"/>
    <w:rsid w:val="00E020A2"/>
    <w:rsid w:val="00E13359"/>
    <w:rsid w:val="00E52D7A"/>
    <w:rsid w:val="00E67D16"/>
    <w:rsid w:val="00E76487"/>
    <w:rsid w:val="00ED5801"/>
    <w:rsid w:val="00EE1417"/>
    <w:rsid w:val="00EF1942"/>
    <w:rsid w:val="00F07B57"/>
    <w:rsid w:val="00F17BFB"/>
    <w:rsid w:val="00F51936"/>
    <w:rsid w:val="00F55700"/>
    <w:rsid w:val="00F716FC"/>
    <w:rsid w:val="00F744B3"/>
    <w:rsid w:val="00F900C3"/>
    <w:rsid w:val="00F90457"/>
    <w:rsid w:val="00F92F89"/>
    <w:rsid w:val="00FA30B8"/>
    <w:rsid w:val="00FB3F3A"/>
    <w:rsid w:val="00FC03A8"/>
    <w:rsid w:val="00FC1AD6"/>
    <w:rsid w:val="00FC45AE"/>
    <w:rsid w:val="00FC4BAD"/>
    <w:rsid w:val="00FE67F3"/>
    <w:rsid w:val="00FF2A5F"/>
    <w:rsid w:val="0BB43441"/>
    <w:rsid w:val="178C04B1"/>
    <w:rsid w:val="26691012"/>
    <w:rsid w:val="2954525D"/>
    <w:rsid w:val="29F21105"/>
    <w:rsid w:val="345F6B7A"/>
    <w:rsid w:val="385C2B84"/>
    <w:rsid w:val="4A6C71EE"/>
    <w:rsid w:val="4B43729D"/>
    <w:rsid w:val="4FE2609D"/>
    <w:rsid w:val="6855023B"/>
    <w:rsid w:val="7A852148"/>
    <w:rsid w:val="7BEB56E8"/>
    <w:rsid w:val="7CF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cs="Times New Roman" w:eastAsiaTheme="minorHAnsi"/>
      <w:sz w:val="24"/>
      <w:szCs w:val="24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5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6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0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Hlavička Char"/>
    <w:basedOn w:val="2"/>
    <w:link w:val="9"/>
    <w:uiPriority w:val="99"/>
  </w:style>
  <w:style w:type="character" w:customStyle="1" w:styleId="13">
    <w:name w:val="Päta Char"/>
    <w:basedOn w:val="2"/>
    <w:link w:val="8"/>
    <w:qFormat/>
    <w:uiPriority w:val="99"/>
  </w:style>
  <w:style w:type="character" w:customStyle="1" w:styleId="14">
    <w:name w:val="Text bubliny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character" w:customStyle="1" w:styleId="15">
    <w:name w:val="Text komentára Char"/>
    <w:basedOn w:val="2"/>
    <w:link w:val="6"/>
    <w:semiHidden/>
    <w:uiPriority w:val="99"/>
    <w:rPr>
      <w:sz w:val="20"/>
      <w:szCs w:val="20"/>
    </w:rPr>
  </w:style>
  <w:style w:type="character" w:customStyle="1" w:styleId="16">
    <w:name w:val="Predmet komentára Char"/>
    <w:basedOn w:val="15"/>
    <w:link w:val="7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570</Words>
  <Characters>3563</Characters>
  <Lines>67</Lines>
  <Paragraphs>16</Paragraphs>
  <TotalTime>28</TotalTime>
  <ScaleCrop>false</ScaleCrop>
  <LinksUpToDate>false</LinksUpToDate>
  <CharactersWithSpaces>4130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2024-04-16T20:35:00Z</dcterms:created>
  <dc:creator>ASUS 2020</dc:creator>
  <cp:lastModifiedBy>Asus</cp:lastModifiedBy>
  <cp:lastPrinted>2020-12-17T09:22:00Z</cp:lastPrinted>
  <dcterms:modified xsi:type="dcterms:W3CDTF">2024-10-03T15:17:15Z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adf0f1d4662391daa5f068b1cc79c6536df3244a2f5d85b65c56ff407103a42c</vt:lpwstr>
  </property>
  <property fmtid="{D5CDD505-2E9C-101B-9397-08002B2CF9AE}" pid="3" name="KSOProductBuildVer">
    <vt:lpwstr>1033-12.2.0.18283</vt:lpwstr>
  </property>
  <property fmtid="{D5CDD505-2E9C-101B-9397-08002B2CF9AE}" pid="4" name="ICV">
    <vt:lpwstr>1BBC895EFE454A9E990F783CDFC18653_12</vt:lpwstr>
  </property>
</Properties>
</file>