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1E3819" w14:textId="77777777" w:rsidR="00267FA5" w:rsidRPr="000677EA" w:rsidRDefault="00267FA5" w:rsidP="00445C1F">
      <w:pPr>
        <w:widowControl w:val="0"/>
        <w:pBdr>
          <w:bottom w:val="single" w:sz="12" w:space="1" w:color="000000"/>
        </w:pBdr>
        <w:spacing w:after="240" w:line="240" w:lineRule="auto"/>
        <w:jc w:val="center"/>
        <w:rPr>
          <w:rFonts w:ascii="Times New Roman" w:hAnsi="Times New Roman" w:cs="Times New Roman"/>
          <w:color w:val="000000" w:themeColor="text1"/>
          <w:spacing w:val="12"/>
          <w:sz w:val="24"/>
          <w:szCs w:val="24"/>
        </w:rPr>
      </w:pPr>
      <w:bookmarkStart w:id="0" w:name="_Hlk89090507"/>
      <w:r w:rsidRPr="004A28D5">
        <w:rPr>
          <w:rFonts w:ascii="Times New Roman" w:hAnsi="Times New Roman" w:cs="Times New Roman"/>
          <w:b/>
          <w:bCs/>
          <w:color w:val="000000" w:themeColor="text1"/>
          <w:spacing w:val="12"/>
          <w:sz w:val="24"/>
          <w:szCs w:val="24"/>
        </w:rPr>
        <w:t>NÁRODNÁ RADA SLOVENSKEJ REPUBLIKY</w:t>
      </w:r>
      <w:bookmarkEnd w:id="0"/>
    </w:p>
    <w:p w14:paraId="6B5AF7E3" w14:textId="77777777" w:rsidR="00267FA5" w:rsidRPr="000677EA" w:rsidRDefault="00267FA5" w:rsidP="00445C1F">
      <w:pPr>
        <w:widowControl w:val="0"/>
        <w:spacing w:after="24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pacing w:val="20"/>
          <w:sz w:val="24"/>
          <w:szCs w:val="24"/>
        </w:rPr>
        <w:t>IX.</w:t>
      </w:r>
      <w:r w:rsidRPr="004A28D5">
        <w:rPr>
          <w:rFonts w:ascii="Times New Roman" w:hAnsi="Times New Roman" w:cs="Times New Roman"/>
          <w:color w:val="000000" w:themeColor="text1"/>
          <w:spacing w:val="20"/>
          <w:sz w:val="24"/>
          <w:szCs w:val="24"/>
        </w:rPr>
        <w:t xml:space="preserve"> volebné obdobie</w:t>
      </w:r>
    </w:p>
    <w:p w14:paraId="1BE4B362" w14:textId="77777777" w:rsidR="00267FA5" w:rsidRPr="00267FA5" w:rsidRDefault="00267FA5" w:rsidP="00445C1F">
      <w:pPr>
        <w:pStyle w:val="Zkladntext"/>
        <w:spacing w:after="240"/>
        <w:jc w:val="center"/>
        <w:rPr>
          <w:rFonts w:hAnsi="Times New Roman" w:cs="Times New Roman"/>
          <w:color w:val="000000" w:themeColor="text1"/>
          <w:sz w:val="24"/>
          <w:szCs w:val="24"/>
        </w:rPr>
      </w:pPr>
      <w:r w:rsidRPr="004A28D5">
        <w:rPr>
          <w:rFonts w:hAnsi="Times New Roman" w:cs="Times New Roman"/>
          <w:bCs/>
          <w:color w:val="000000" w:themeColor="text1"/>
          <w:sz w:val="24"/>
          <w:szCs w:val="24"/>
        </w:rPr>
        <w:t>Návrh</w:t>
      </w:r>
    </w:p>
    <w:p w14:paraId="2FC26A14" w14:textId="77777777" w:rsidR="00267FA5" w:rsidRPr="00267FA5" w:rsidRDefault="00267FA5" w:rsidP="00445C1F">
      <w:pPr>
        <w:spacing w:after="240" w:line="240" w:lineRule="auto"/>
        <w:jc w:val="center"/>
        <w:rPr>
          <w:rFonts w:ascii="Times New Roman" w:hAnsi="Times New Roman"/>
          <w:b/>
          <w:sz w:val="24"/>
          <w:szCs w:val="24"/>
        </w:rPr>
      </w:pPr>
      <w:r w:rsidRPr="004A28D5">
        <w:rPr>
          <w:rFonts w:ascii="Times New Roman" w:hAnsi="Times New Roman"/>
          <w:b/>
          <w:sz w:val="24"/>
          <w:szCs w:val="24"/>
        </w:rPr>
        <w:t>ZÁKON</w:t>
      </w:r>
    </w:p>
    <w:p w14:paraId="506C52F0" w14:textId="77777777" w:rsidR="00267FA5" w:rsidRDefault="00267FA5" w:rsidP="00445C1F">
      <w:pPr>
        <w:spacing w:after="240" w:line="240" w:lineRule="auto"/>
        <w:jc w:val="center"/>
        <w:rPr>
          <w:rFonts w:ascii="Times New Roman" w:hAnsi="Times New Roman" w:cs="Times New Roman"/>
          <w:sz w:val="24"/>
          <w:szCs w:val="24"/>
        </w:rPr>
      </w:pPr>
      <w:r w:rsidRPr="008A7068">
        <w:rPr>
          <w:rFonts w:ascii="Times New Roman" w:hAnsi="Times New Roman"/>
          <w:sz w:val="24"/>
          <w:szCs w:val="24"/>
        </w:rPr>
        <w:t xml:space="preserve">z ...... </w:t>
      </w:r>
      <w:r>
        <w:rPr>
          <w:rFonts w:ascii="Times New Roman" w:hAnsi="Times New Roman" w:cs="Times New Roman"/>
          <w:sz w:val="24"/>
          <w:szCs w:val="24"/>
        </w:rPr>
        <w:t>2024,</w:t>
      </w:r>
    </w:p>
    <w:p w14:paraId="66B69A93" w14:textId="77777777" w:rsidR="00267FA5" w:rsidRPr="00267FA5" w:rsidRDefault="00577EEA" w:rsidP="00445C1F">
      <w:pPr>
        <w:spacing w:after="240" w:line="240" w:lineRule="auto"/>
        <w:jc w:val="center"/>
        <w:rPr>
          <w:rFonts w:ascii="Times New Roman" w:hAnsi="Times New Roman" w:cs="Times New Roman"/>
          <w:b/>
          <w:bCs/>
          <w:sz w:val="24"/>
          <w:szCs w:val="24"/>
        </w:rPr>
      </w:pPr>
      <w:r w:rsidRPr="00DA44F6">
        <w:rPr>
          <w:rFonts w:ascii="Times New Roman" w:hAnsi="Times New Roman" w:cs="Times New Roman"/>
          <w:b/>
          <w:sz w:val="24"/>
          <w:szCs w:val="24"/>
        </w:rPr>
        <w:t xml:space="preserve">ktorým sa mení a dopĺňa zákon Slovenskej národnej rady č. 372/1990 Zb. o priestupkoch v znení neskorších </w:t>
      </w:r>
      <w:r w:rsidRPr="007F2989">
        <w:rPr>
          <w:rFonts w:ascii="Times New Roman" w:hAnsi="Times New Roman" w:cs="Times New Roman"/>
          <w:b/>
          <w:sz w:val="24"/>
          <w:szCs w:val="24"/>
        </w:rPr>
        <w:t>predpisov</w:t>
      </w:r>
      <w:r w:rsidR="00782A53">
        <w:rPr>
          <w:rFonts w:ascii="Times New Roman" w:hAnsi="Times New Roman" w:cs="Times New Roman"/>
          <w:b/>
          <w:sz w:val="24"/>
          <w:szCs w:val="24"/>
        </w:rPr>
        <w:t xml:space="preserve"> a</w:t>
      </w:r>
      <w:r w:rsidR="00735247">
        <w:rPr>
          <w:rFonts w:ascii="Times New Roman" w:hAnsi="Times New Roman" w:cs="Times New Roman"/>
          <w:b/>
          <w:sz w:val="24"/>
          <w:szCs w:val="24"/>
        </w:rPr>
        <w:t> ktorým sa dopĺňa zákon</w:t>
      </w:r>
      <w:r w:rsidR="00782A53">
        <w:rPr>
          <w:rFonts w:ascii="Times New Roman" w:hAnsi="Times New Roman" w:cs="Times New Roman"/>
          <w:b/>
          <w:sz w:val="24"/>
          <w:szCs w:val="24"/>
        </w:rPr>
        <w:t xml:space="preserve"> č</w:t>
      </w:r>
      <w:r w:rsidR="00782A53" w:rsidRPr="00782A53">
        <w:rPr>
          <w:rFonts w:ascii="Times New Roman" w:hAnsi="Times New Roman" w:cs="Times New Roman"/>
          <w:b/>
          <w:sz w:val="24"/>
          <w:szCs w:val="24"/>
        </w:rPr>
        <w:t xml:space="preserve">. </w:t>
      </w:r>
      <w:hyperlink r:id="rId7" w:history="1">
        <w:r w:rsidR="00782A53" w:rsidRPr="00782A53">
          <w:rPr>
            <w:rStyle w:val="Hypertextovprepojenie"/>
            <w:rFonts w:ascii="Times New Roman" w:hAnsi="Times New Roman" w:cs="Times New Roman"/>
            <w:b/>
            <w:color w:val="auto"/>
            <w:sz w:val="24"/>
            <w:szCs w:val="24"/>
            <w:u w:val="none"/>
          </w:rPr>
          <w:t>305/2005 Z. z.</w:t>
        </w:r>
      </w:hyperlink>
      <w:r w:rsidR="00782A53" w:rsidRPr="00782A53">
        <w:rPr>
          <w:rFonts w:ascii="Times New Roman" w:hAnsi="Times New Roman" w:cs="Times New Roman"/>
          <w:b/>
          <w:sz w:val="24"/>
          <w:szCs w:val="24"/>
        </w:rPr>
        <w:t> o sociálnoprávnej ochrane detí a o sociálnej kuratele a o zmene a doplnení niektorých zákonov v</w:t>
      </w:r>
      <w:r w:rsidR="00782A53">
        <w:rPr>
          <w:rFonts w:ascii="Times New Roman" w:hAnsi="Times New Roman" w:cs="Times New Roman"/>
          <w:b/>
          <w:sz w:val="24"/>
          <w:szCs w:val="24"/>
        </w:rPr>
        <w:t> </w:t>
      </w:r>
      <w:r w:rsidR="00782A53" w:rsidRPr="00782A53">
        <w:rPr>
          <w:rFonts w:ascii="Times New Roman" w:hAnsi="Times New Roman" w:cs="Times New Roman"/>
          <w:b/>
          <w:sz w:val="24"/>
          <w:szCs w:val="24"/>
        </w:rPr>
        <w:t>znení</w:t>
      </w:r>
      <w:r w:rsidR="00782A53">
        <w:rPr>
          <w:rFonts w:ascii="Times New Roman" w:hAnsi="Times New Roman" w:cs="Times New Roman"/>
          <w:b/>
          <w:sz w:val="24"/>
          <w:szCs w:val="24"/>
        </w:rPr>
        <w:t xml:space="preserve"> neskorších predpisov</w:t>
      </w:r>
    </w:p>
    <w:p w14:paraId="0654EDFF" w14:textId="77777777" w:rsidR="00267FA5" w:rsidRDefault="00267FA5" w:rsidP="00445C1F">
      <w:pPr>
        <w:spacing w:after="240" w:line="240" w:lineRule="auto"/>
        <w:ind w:firstLine="284"/>
        <w:jc w:val="both"/>
        <w:rPr>
          <w:rFonts w:ascii="Times New Roman" w:hAnsi="Times New Roman" w:cs="Times New Roman"/>
          <w:sz w:val="24"/>
          <w:szCs w:val="24"/>
        </w:rPr>
      </w:pPr>
      <w:r>
        <w:rPr>
          <w:rFonts w:ascii="Times New Roman" w:hAnsi="Times New Roman" w:cs="Times New Roman"/>
          <w:sz w:val="24"/>
          <w:szCs w:val="24"/>
        </w:rPr>
        <w:t>Národná rada Slovenskej republiky sa uzniesla na tomto zákone:</w:t>
      </w:r>
    </w:p>
    <w:p w14:paraId="033AF508" w14:textId="77777777" w:rsidR="00267FA5" w:rsidRPr="00267FA5" w:rsidRDefault="00EF2AD1" w:rsidP="00445C1F">
      <w:pPr>
        <w:spacing w:after="240" w:line="240" w:lineRule="auto"/>
        <w:jc w:val="center"/>
        <w:rPr>
          <w:rFonts w:ascii="Times New Roman" w:hAnsi="Times New Roman" w:cs="Times New Roman"/>
          <w:b/>
          <w:sz w:val="24"/>
          <w:szCs w:val="24"/>
        </w:rPr>
      </w:pPr>
      <w:r>
        <w:rPr>
          <w:rFonts w:ascii="Times New Roman" w:hAnsi="Times New Roman" w:cs="Times New Roman"/>
          <w:b/>
          <w:sz w:val="24"/>
          <w:szCs w:val="24"/>
        </w:rPr>
        <w:t>Čl. I</w:t>
      </w:r>
    </w:p>
    <w:p w14:paraId="07D6D986" w14:textId="77777777" w:rsidR="00267FA5" w:rsidRPr="00267FA5" w:rsidRDefault="00577EEA" w:rsidP="00445C1F">
      <w:pPr>
        <w:spacing w:after="240" w:line="240" w:lineRule="auto"/>
        <w:ind w:firstLine="284"/>
        <w:jc w:val="both"/>
        <w:rPr>
          <w:rFonts w:ascii="Times New Roman" w:hAnsi="Times New Roman" w:cs="Times New Roman"/>
          <w:sz w:val="24"/>
          <w:szCs w:val="24"/>
        </w:rPr>
      </w:pPr>
      <w:r w:rsidRPr="00DA44F6">
        <w:rPr>
          <w:rFonts w:ascii="Times New Roman" w:hAnsi="Times New Roman" w:cs="Times New Roman"/>
          <w:sz w:val="24"/>
          <w:szCs w:val="24"/>
        </w:rPr>
        <w:t>Zákon Slovenskej národnej rady č. </w:t>
      </w:r>
      <w:hyperlink r:id="rId8" w:tooltip="Odkaz na predpis alebo ustanovenie" w:history="1">
        <w:r w:rsidRPr="00DA44F6">
          <w:rPr>
            <w:rFonts w:ascii="Times New Roman" w:hAnsi="Times New Roman" w:cs="Times New Roman"/>
            <w:sz w:val="24"/>
            <w:szCs w:val="24"/>
          </w:rPr>
          <w:t>372/1990 Zb.</w:t>
        </w:r>
      </w:hyperlink>
      <w:r w:rsidRPr="00DA44F6">
        <w:rPr>
          <w:rFonts w:ascii="Times New Roman" w:hAnsi="Times New Roman" w:cs="Times New Roman"/>
          <w:sz w:val="24"/>
          <w:szCs w:val="24"/>
        </w:rPr>
        <w:t> o priestupkoch v znení zákona Slovenskej národnej rady č. 524/1990 Zb., zákona Slovenskej národnej rady č. 266/1992 Zb., zákona Slovenskej národnej rady č. 295/1992 Zb., zákona Slovenskej národnej rady č. 511/1992 Zb., zákona Národnej rady Slovenskej republiky č. 237/1993 Z. z., zákona Národnej rady Slovenskej republiky č. 42/1994 Z. z., zákona Národnej rady Slovenskej republiky č. 248/1994 Z. z., zákona Národnej rady Slovenskej republiky č. 249/1994 Z. z., zákona Národnej rady Slovenskej republiky č. 250/1994 Z. z., zákona Národnej rady Slovenskej republiky č. 202/1995 Z. z., zákona Národnej rady Slovenskej republiky č. 207/1995 Z. z., zákona Národnej rady Slovenskej republiky č. 265/1995 Z. z., zákona Národnej rady Slovenskej republiky č. 285/1995 Z. z., zákona Národnej rady Slovenskej republiky č. 160/1996 Z. z., zákona Národnej rady Slovenskej republiky č. 168/1996 Z. z., zákona č. 143/1998 Z. z., nálezu Ústavného súdu Slovenskej republiky č. 319/1998 Z. z., zákona č. 298/1999 Z. z., zákona č. 313/1999 Z. z., zákona č. 195/2000 Z. z., zákona č. 211/2000 Z. z., zákona č. 367/2000 Z. z., zákona č. 122/2001 Z. z., zákona č. 223/2001 Z. z., zákona č. 253/2001 Z. z., zákona č. 441/2001 Z. z., zákona č. 490/2001 Z. z., zákona č. 507/2001 Z. z., zákona č. 139/2002 Z. z., zákona č. 422/2002 Z. z., zákona č. 190/2003 Z. z., zákona č. 430/2003 Z. z., zákona č. 510/2003 Z. z., zákona č. 515/2003 Z. z., zákona č. 534/2003 Z. z., zákona č. 364/2004 Z. z., zákona č. 533/2004 Z. z., zákona č. 656/2004 Z. z., zákona č. 570/2005 Z. z., zákona č. 650/2005 Z. z., zákona č. 211/2006 Z. z., zákona č. 224/2006 Z. z., zákona č. 250/2007 Z. z., zákona č. 547/2007 Z. z., zákona č. 666/2007 Z. z., zákona č. 86/2008 Z. z., zákona č. 245/2008 Z. z., zákona č. 298/2008 Z. z., zákona č. 445/2008 Z. z., zákona č. 479/2008 Z. z., zákona č. 491/2008 Z. z., zákona č. 8/2009 Z. z., zákona č. 70/2009 Z. z., zákona č. 72/2009 Z. z., zákona č. 191/2009 Z. z., zákona č. 206/2009 Z. z., zákona č. 387/2009 Z. z., zákona č. 465/2009 Z. z., zákona č. 513/2009 Z. z., zákona č. 60/2010 Z. z., zákona č. 433/2010 Z. z., zákona č. 547/2010 Z. z., zákona č. 313/2011 Z. z., zákona č. 362/2011 Z. z., zákona č. 79/2012 Z. z., zákona č. 96/2012 Z. z., zákona č. 31/2013 Z. z., zákona č. 80/2013 Z. z., zákona č. 94/2013 Z. z., zákona č. 299/2013 Z. z., zákona č. 388/2013 Z. z., zákona č. 417/2013 Z. z., zákona č. 474/2013 Z. z., zákona č. 1/2014 Z. z., zákona č. 204/2014 Z. z., zákona č. 374/2014 Z. z., zákona č. 397/2015 Z. z., zákona č. 430/2015 Z. z., zákona č. 125/2016 Z. z., zákona č. 311/2016 Z. z, zákona č. 315/2016 Z. z., zákona č. 393/2019 Z. z., zákona č. 338/2020 Z. z., zákona č. 146/2021 Z.</w:t>
      </w:r>
      <w:r>
        <w:rPr>
          <w:rFonts w:ascii="Times New Roman" w:hAnsi="Times New Roman" w:cs="Times New Roman"/>
          <w:sz w:val="24"/>
          <w:szCs w:val="24"/>
        </w:rPr>
        <w:t xml:space="preserve"> z., zákona č. 412/2021 Z. z., </w:t>
      </w:r>
      <w:r w:rsidRPr="00DA44F6">
        <w:rPr>
          <w:rFonts w:ascii="Times New Roman" w:hAnsi="Times New Roman" w:cs="Times New Roman"/>
          <w:sz w:val="24"/>
          <w:szCs w:val="24"/>
        </w:rPr>
        <w:t>zákona č. 246/2022 Z. z.</w:t>
      </w:r>
      <w:r>
        <w:rPr>
          <w:rFonts w:ascii="Times New Roman" w:hAnsi="Times New Roman" w:cs="Times New Roman"/>
          <w:sz w:val="24"/>
          <w:szCs w:val="24"/>
        </w:rPr>
        <w:t>, zákona č. 183/2023 Z. z., zákona č. 330/2023 Z. z., zákona č. 40/2024 Z. z. a zákona č. 166/2024 Z. z.</w:t>
      </w:r>
      <w:r w:rsidRPr="00DA44F6">
        <w:rPr>
          <w:rFonts w:ascii="Times New Roman" w:hAnsi="Times New Roman" w:cs="Times New Roman"/>
          <w:sz w:val="24"/>
          <w:szCs w:val="24"/>
        </w:rPr>
        <w:t xml:space="preserve"> sa mení a dopĺňa takto:</w:t>
      </w:r>
    </w:p>
    <w:p w14:paraId="5863A433" w14:textId="77777777" w:rsidR="00226844" w:rsidRPr="00782A53" w:rsidRDefault="00226844" w:rsidP="00445C1F">
      <w:pPr>
        <w:pStyle w:val="Default"/>
        <w:numPr>
          <w:ilvl w:val="0"/>
          <w:numId w:val="5"/>
        </w:numPr>
        <w:spacing w:after="240"/>
        <w:ind w:left="0" w:firstLine="284"/>
        <w:jc w:val="both"/>
        <w:rPr>
          <w:rFonts w:ascii="Times New Roman" w:hAnsi="Times New Roman" w:cs="Times New Roman"/>
        </w:rPr>
      </w:pPr>
      <w:r w:rsidRPr="00226844">
        <w:rPr>
          <w:rFonts w:ascii="Times New Roman" w:hAnsi="Times New Roman" w:cs="Times New Roman"/>
        </w:rPr>
        <w:lastRenderedPageBreak/>
        <w:t>Za § 5 sa vkladajú § 5a a 5b, ktoré vrátane nadpisu pod § 5a znejú:</w:t>
      </w:r>
    </w:p>
    <w:p w14:paraId="019F240B" w14:textId="77777777" w:rsidR="00226844" w:rsidRPr="00226844" w:rsidRDefault="00226844" w:rsidP="00445C1F">
      <w:pPr>
        <w:pStyle w:val="Default"/>
        <w:jc w:val="center"/>
        <w:rPr>
          <w:rFonts w:ascii="Times New Roman" w:hAnsi="Times New Roman" w:cs="Times New Roman"/>
        </w:rPr>
      </w:pPr>
      <w:r w:rsidRPr="00226844">
        <w:rPr>
          <w:rFonts w:ascii="Times New Roman" w:hAnsi="Times New Roman" w:cs="Times New Roman"/>
        </w:rPr>
        <w:t>„</w:t>
      </w:r>
      <w:r w:rsidRPr="00226844">
        <w:rPr>
          <w:rFonts w:ascii="Times New Roman" w:hAnsi="Times New Roman" w:cs="Times New Roman"/>
          <w:b/>
        </w:rPr>
        <w:t>§ 5a</w:t>
      </w:r>
    </w:p>
    <w:p w14:paraId="51367749" w14:textId="77777777" w:rsidR="00226844" w:rsidRPr="00226844" w:rsidRDefault="00226844" w:rsidP="00445C1F">
      <w:pPr>
        <w:pStyle w:val="Default"/>
        <w:spacing w:after="240"/>
        <w:jc w:val="center"/>
        <w:rPr>
          <w:rFonts w:ascii="Times New Roman" w:hAnsi="Times New Roman" w:cs="Times New Roman"/>
          <w:b/>
        </w:rPr>
      </w:pPr>
      <w:r w:rsidRPr="00226844">
        <w:rPr>
          <w:rFonts w:ascii="Times New Roman" w:hAnsi="Times New Roman" w:cs="Times New Roman"/>
          <w:b/>
        </w:rPr>
        <w:t>Páchateľ</w:t>
      </w:r>
    </w:p>
    <w:p w14:paraId="318B1BB1" w14:textId="77777777" w:rsidR="00226844" w:rsidRPr="00226844" w:rsidRDefault="00226844" w:rsidP="00445C1F">
      <w:pPr>
        <w:pStyle w:val="Default"/>
        <w:spacing w:after="240"/>
        <w:ind w:firstLine="284"/>
        <w:jc w:val="both"/>
        <w:rPr>
          <w:rFonts w:ascii="Times New Roman" w:hAnsi="Times New Roman" w:cs="Times New Roman"/>
        </w:rPr>
      </w:pPr>
      <w:r w:rsidRPr="00226844">
        <w:rPr>
          <w:rFonts w:ascii="Times New Roman" w:hAnsi="Times New Roman" w:cs="Times New Roman"/>
        </w:rPr>
        <w:t>(1) Páchateľ priestupku je ten, kto priestupok spáchal sám.</w:t>
      </w:r>
    </w:p>
    <w:p w14:paraId="40B21105" w14:textId="77777777" w:rsidR="00226844" w:rsidRPr="00226844" w:rsidRDefault="00226844" w:rsidP="00445C1F">
      <w:pPr>
        <w:pStyle w:val="Default"/>
        <w:spacing w:after="240"/>
        <w:ind w:firstLine="284"/>
        <w:jc w:val="both"/>
        <w:rPr>
          <w:rFonts w:ascii="Times New Roman" w:hAnsi="Times New Roman" w:cs="Times New Roman"/>
        </w:rPr>
      </w:pPr>
      <w:r w:rsidRPr="00226844">
        <w:rPr>
          <w:rFonts w:ascii="Times New Roman" w:hAnsi="Times New Roman" w:cs="Times New Roman"/>
        </w:rPr>
        <w:t>(2) Páchateľom priestupku môže byť len fyzická osoba.</w:t>
      </w:r>
    </w:p>
    <w:p w14:paraId="0A43BDBE" w14:textId="77777777" w:rsidR="00226844" w:rsidRPr="00226844" w:rsidRDefault="00226844" w:rsidP="00445C1F">
      <w:pPr>
        <w:pStyle w:val="Default"/>
        <w:spacing w:after="240"/>
        <w:jc w:val="center"/>
        <w:rPr>
          <w:rFonts w:ascii="Times New Roman" w:hAnsi="Times New Roman" w:cs="Times New Roman"/>
          <w:b/>
        </w:rPr>
      </w:pPr>
      <w:r w:rsidRPr="00226844">
        <w:rPr>
          <w:rFonts w:ascii="Times New Roman" w:hAnsi="Times New Roman" w:cs="Times New Roman"/>
          <w:b/>
        </w:rPr>
        <w:t>§ 5b</w:t>
      </w:r>
    </w:p>
    <w:p w14:paraId="63D2DC17" w14:textId="77777777" w:rsidR="00226844" w:rsidRDefault="00226844" w:rsidP="00445C1F">
      <w:pPr>
        <w:pStyle w:val="Default"/>
        <w:spacing w:after="240"/>
        <w:ind w:firstLine="284"/>
        <w:jc w:val="both"/>
        <w:rPr>
          <w:rFonts w:ascii="Times New Roman" w:hAnsi="Times New Roman" w:cs="Times New Roman"/>
        </w:rPr>
      </w:pPr>
      <w:r w:rsidRPr="00226844">
        <w:rPr>
          <w:rFonts w:ascii="Times New Roman" w:hAnsi="Times New Roman" w:cs="Times New Roman"/>
        </w:rPr>
        <w:t xml:space="preserve">Ak bol priestupok spáchaný spoločným konaním dvoch alebo viacerých páchateľov, zodpovedá každý z nich, ako keby priestupok spáchal sám.“. </w:t>
      </w:r>
    </w:p>
    <w:p w14:paraId="2B5255CB" w14:textId="77777777" w:rsidR="00602A84" w:rsidRDefault="00602A84" w:rsidP="00445C1F">
      <w:pPr>
        <w:pStyle w:val="Default"/>
        <w:numPr>
          <w:ilvl w:val="0"/>
          <w:numId w:val="5"/>
        </w:numPr>
        <w:spacing w:after="240"/>
        <w:ind w:left="0" w:firstLine="284"/>
        <w:jc w:val="both"/>
        <w:rPr>
          <w:rFonts w:ascii="Times New Roman" w:hAnsi="Times New Roman" w:cs="Times New Roman"/>
        </w:rPr>
      </w:pPr>
      <w:r>
        <w:rPr>
          <w:rFonts w:ascii="Times New Roman" w:hAnsi="Times New Roman" w:cs="Times New Roman"/>
        </w:rPr>
        <w:t>V § 11 sa odsek 1 dopĺňa písmenom e), ktoré znie:</w:t>
      </w:r>
    </w:p>
    <w:p w14:paraId="10B214C1" w14:textId="77777777" w:rsidR="00602A84" w:rsidRDefault="00602A84" w:rsidP="00445C1F">
      <w:pPr>
        <w:pStyle w:val="Default"/>
        <w:spacing w:after="240"/>
        <w:ind w:firstLine="284"/>
        <w:jc w:val="both"/>
        <w:rPr>
          <w:rFonts w:ascii="Times New Roman" w:hAnsi="Times New Roman" w:cs="Times New Roman"/>
        </w:rPr>
      </w:pPr>
      <w:r>
        <w:rPr>
          <w:rFonts w:ascii="Times New Roman" w:hAnsi="Times New Roman" w:cs="Times New Roman"/>
        </w:rPr>
        <w:t>„e) menšie obecné služby.“.</w:t>
      </w:r>
    </w:p>
    <w:p w14:paraId="1AD2F8F2" w14:textId="77777777" w:rsidR="00445C1F" w:rsidRDefault="00445C1F" w:rsidP="00445C1F">
      <w:pPr>
        <w:pStyle w:val="Default"/>
        <w:numPr>
          <w:ilvl w:val="0"/>
          <w:numId w:val="5"/>
        </w:numPr>
        <w:spacing w:after="240"/>
        <w:ind w:left="0" w:firstLine="284"/>
        <w:jc w:val="both"/>
        <w:rPr>
          <w:rFonts w:ascii="Times New Roman" w:hAnsi="Times New Roman" w:cs="Times New Roman"/>
        </w:rPr>
      </w:pPr>
      <w:r>
        <w:rPr>
          <w:rFonts w:ascii="Times New Roman" w:hAnsi="Times New Roman" w:cs="Times New Roman"/>
        </w:rPr>
        <w:t>Za § 15 sa vkladá § 15a, ktorý vrátane nadpisu znie:</w:t>
      </w:r>
    </w:p>
    <w:p w14:paraId="2AA524AC" w14:textId="77777777" w:rsidR="00445C1F" w:rsidRPr="00602A84" w:rsidRDefault="00445C1F" w:rsidP="00445C1F">
      <w:pPr>
        <w:spacing w:after="0" w:line="240" w:lineRule="auto"/>
        <w:jc w:val="center"/>
        <w:rPr>
          <w:rFonts w:ascii="Times New Roman" w:hAnsi="Times New Roman" w:cs="Times New Roman"/>
          <w:b/>
          <w:sz w:val="24"/>
          <w:szCs w:val="24"/>
        </w:rPr>
      </w:pPr>
      <w:r w:rsidRPr="00602A84">
        <w:rPr>
          <w:rFonts w:ascii="Times New Roman" w:hAnsi="Times New Roman" w:cs="Times New Roman"/>
          <w:sz w:val="24"/>
          <w:szCs w:val="24"/>
        </w:rPr>
        <w:t>„</w:t>
      </w:r>
      <w:r w:rsidRPr="00602A84">
        <w:rPr>
          <w:rFonts w:ascii="Times New Roman" w:hAnsi="Times New Roman" w:cs="Times New Roman"/>
          <w:b/>
          <w:sz w:val="24"/>
          <w:szCs w:val="24"/>
        </w:rPr>
        <w:t>§ 15a</w:t>
      </w:r>
    </w:p>
    <w:p w14:paraId="1C7C9C46" w14:textId="77777777" w:rsidR="00445C1F" w:rsidRPr="00602A84" w:rsidRDefault="00445C1F" w:rsidP="00445C1F">
      <w:pPr>
        <w:spacing w:after="240" w:line="240" w:lineRule="auto"/>
        <w:jc w:val="center"/>
        <w:rPr>
          <w:rFonts w:ascii="Times New Roman" w:hAnsi="Times New Roman" w:cs="Times New Roman"/>
          <w:b/>
          <w:sz w:val="24"/>
          <w:szCs w:val="24"/>
        </w:rPr>
      </w:pPr>
      <w:r w:rsidRPr="00602A84">
        <w:rPr>
          <w:rFonts w:ascii="Times New Roman" w:hAnsi="Times New Roman" w:cs="Times New Roman"/>
          <w:b/>
          <w:sz w:val="24"/>
          <w:szCs w:val="24"/>
        </w:rPr>
        <w:t>Menšie obecné služby</w:t>
      </w:r>
    </w:p>
    <w:p w14:paraId="7383EF56" w14:textId="77777777" w:rsidR="00445C1F" w:rsidRPr="00602A84" w:rsidRDefault="00445C1F" w:rsidP="00445C1F">
      <w:pPr>
        <w:spacing w:after="240" w:line="240" w:lineRule="auto"/>
        <w:ind w:firstLine="284"/>
        <w:jc w:val="both"/>
        <w:rPr>
          <w:rFonts w:ascii="Times New Roman" w:hAnsi="Times New Roman" w:cs="Times New Roman"/>
          <w:sz w:val="24"/>
          <w:szCs w:val="24"/>
        </w:rPr>
      </w:pPr>
      <w:r w:rsidRPr="00602A84">
        <w:rPr>
          <w:rFonts w:ascii="Times New Roman" w:hAnsi="Times New Roman" w:cs="Times New Roman"/>
          <w:sz w:val="24"/>
          <w:szCs w:val="24"/>
        </w:rPr>
        <w:t xml:space="preserve">(1) Menšie obecné služby možno uložiť v rozsahu od 20 do 150 hodín. </w:t>
      </w:r>
    </w:p>
    <w:p w14:paraId="2781A224" w14:textId="77777777" w:rsidR="00445C1F" w:rsidRPr="00602A84" w:rsidRDefault="00445C1F" w:rsidP="00445C1F">
      <w:pPr>
        <w:spacing w:after="240" w:line="240" w:lineRule="auto"/>
        <w:ind w:firstLine="284"/>
        <w:jc w:val="both"/>
        <w:rPr>
          <w:rFonts w:ascii="Times New Roman" w:hAnsi="Times New Roman" w:cs="Times New Roman"/>
          <w:strike/>
          <w:sz w:val="24"/>
          <w:szCs w:val="24"/>
        </w:rPr>
      </w:pPr>
      <w:r w:rsidRPr="00602A84">
        <w:rPr>
          <w:rFonts w:ascii="Times New Roman" w:hAnsi="Times New Roman" w:cs="Times New Roman"/>
          <w:sz w:val="24"/>
          <w:szCs w:val="24"/>
        </w:rPr>
        <w:t xml:space="preserve">(2) Menšie obecné služby je páchateľ povinný vykonať v určenom rozsahu najneskôr do jedného </w:t>
      </w:r>
      <w:r w:rsidRPr="00782A53">
        <w:rPr>
          <w:rFonts w:ascii="Times New Roman" w:hAnsi="Times New Roman" w:cs="Times New Roman"/>
          <w:sz w:val="24"/>
          <w:szCs w:val="24"/>
        </w:rPr>
        <w:t>roka od nadobudnutia právoplatnosti rozhodnutia o priestupku. Do</w:t>
      </w:r>
      <w:r w:rsidRPr="00602A84">
        <w:rPr>
          <w:rFonts w:ascii="Times New Roman" w:hAnsi="Times New Roman" w:cs="Times New Roman"/>
          <w:sz w:val="24"/>
          <w:szCs w:val="24"/>
        </w:rPr>
        <w:t xml:space="preserve"> doby výkonu menších obecných služieb sa nezapočítava čas výkonu nepodmienečného trestu odňatia slobody</w:t>
      </w:r>
      <w:r>
        <w:rPr>
          <w:rFonts w:ascii="Times New Roman" w:hAnsi="Times New Roman" w:cs="Times New Roman"/>
          <w:sz w:val="24"/>
          <w:szCs w:val="24"/>
        </w:rPr>
        <w:t>.</w:t>
      </w:r>
    </w:p>
    <w:p w14:paraId="33360822" w14:textId="77777777" w:rsidR="00445C1F" w:rsidRPr="00602A84" w:rsidRDefault="00445C1F" w:rsidP="00445C1F">
      <w:pPr>
        <w:spacing w:after="240" w:line="240" w:lineRule="auto"/>
        <w:ind w:firstLine="284"/>
        <w:jc w:val="both"/>
        <w:rPr>
          <w:rFonts w:ascii="Times New Roman" w:hAnsi="Times New Roman" w:cs="Times New Roman"/>
          <w:sz w:val="24"/>
          <w:szCs w:val="24"/>
        </w:rPr>
      </w:pPr>
      <w:r w:rsidRPr="00602A84">
        <w:rPr>
          <w:rFonts w:ascii="Times New Roman" w:hAnsi="Times New Roman" w:cs="Times New Roman"/>
          <w:sz w:val="24"/>
          <w:szCs w:val="24"/>
        </w:rPr>
        <w:t xml:space="preserve">(3) Menšie obecné služby správny orgán neuloží, ak je páchateľ dlhodobo práceneschopný alebo invalidný. Na účel preukázania skutočností podľa predchádzajúcej vety je páchateľ povinný správnemu orgánu predložiť príslušné doklady.   </w:t>
      </w:r>
    </w:p>
    <w:p w14:paraId="3AE2DE03" w14:textId="77777777" w:rsidR="00445C1F" w:rsidRPr="00602A84" w:rsidRDefault="00445C1F" w:rsidP="00445C1F">
      <w:pPr>
        <w:spacing w:after="240" w:line="240" w:lineRule="auto"/>
        <w:ind w:firstLine="284"/>
        <w:jc w:val="both"/>
        <w:rPr>
          <w:rFonts w:ascii="Times New Roman" w:hAnsi="Times New Roman" w:cs="Times New Roman"/>
          <w:sz w:val="24"/>
          <w:szCs w:val="24"/>
        </w:rPr>
      </w:pPr>
      <w:r w:rsidRPr="00602A84">
        <w:rPr>
          <w:rFonts w:ascii="Times New Roman" w:hAnsi="Times New Roman" w:cs="Times New Roman"/>
          <w:sz w:val="24"/>
          <w:szCs w:val="24"/>
        </w:rPr>
        <w:t xml:space="preserve">(4) Menšie obecné služby páchateľ vykonáva spravidla v územnom obvode obce,  </w:t>
      </w:r>
      <w:r w:rsidRPr="00602A84">
        <w:rPr>
          <w:rFonts w:ascii="Times New Roman" w:hAnsi="Times New Roman" w:cs="Times New Roman"/>
          <w:sz w:val="24"/>
          <w:szCs w:val="24"/>
        </w:rPr>
        <w:br/>
        <w:t>v ktorej má bydlisko alebo v ktorej sa zdržiava. Ak nie je možné vykonať menšie obecné služby v tomto územnom obvode, môžu sa vykonať aj mimo tohto územného obvodu, ak to nie je prekážkou riadneho výkonu tejto sankcie.</w:t>
      </w:r>
    </w:p>
    <w:p w14:paraId="2C6BF4E1" w14:textId="77777777" w:rsidR="00445C1F" w:rsidRDefault="00445C1F" w:rsidP="00445C1F">
      <w:pPr>
        <w:pStyle w:val="Default"/>
        <w:spacing w:after="240"/>
        <w:ind w:firstLine="284"/>
        <w:jc w:val="both"/>
        <w:rPr>
          <w:rFonts w:ascii="Times New Roman" w:hAnsi="Times New Roman" w:cs="Times New Roman"/>
        </w:rPr>
      </w:pPr>
      <w:r w:rsidRPr="00602A84">
        <w:rPr>
          <w:rFonts w:ascii="Times New Roman" w:hAnsi="Times New Roman" w:cs="Times New Roman"/>
        </w:rPr>
        <w:t>(5) Menšie obecné služby vykonáva páchateľ pre obec, jej rozpočtovú organizáciu alebo príspevkovú organizáciu, a to osobne a vo svojom voľnom čase bez nároku na odmenu, v rozsahu najmenej 10 hodín za kalendárny mesiac.“.</w:t>
      </w:r>
    </w:p>
    <w:p w14:paraId="449E22C5" w14:textId="77777777" w:rsidR="00602A84" w:rsidRDefault="00602A84" w:rsidP="00445C1F">
      <w:pPr>
        <w:pStyle w:val="Default"/>
        <w:numPr>
          <w:ilvl w:val="0"/>
          <w:numId w:val="5"/>
        </w:numPr>
        <w:spacing w:after="240"/>
        <w:ind w:left="0" w:firstLine="284"/>
        <w:jc w:val="both"/>
        <w:rPr>
          <w:rFonts w:ascii="Times New Roman" w:hAnsi="Times New Roman" w:cs="Times New Roman"/>
        </w:rPr>
      </w:pPr>
      <w:r>
        <w:rPr>
          <w:rFonts w:ascii="Times New Roman" w:hAnsi="Times New Roman" w:cs="Times New Roman"/>
        </w:rPr>
        <w:t>V § 19 sa za odsek 4 vkladá nový odsek 5, ktorý znie:</w:t>
      </w:r>
    </w:p>
    <w:p w14:paraId="01A8C0E7" w14:textId="77777777" w:rsidR="00602A84" w:rsidRDefault="00602A84" w:rsidP="00445C1F">
      <w:pPr>
        <w:pStyle w:val="Default"/>
        <w:spacing w:after="240"/>
        <w:ind w:firstLine="284"/>
        <w:jc w:val="both"/>
        <w:rPr>
          <w:rFonts w:ascii="Times New Roman" w:hAnsi="Times New Roman" w:cs="Times New Roman"/>
          <w:iCs/>
        </w:rPr>
      </w:pPr>
      <w:r>
        <w:rPr>
          <w:rFonts w:ascii="Times New Roman" w:hAnsi="Times New Roman" w:cs="Times New Roman"/>
        </w:rPr>
        <w:t xml:space="preserve">„(5) </w:t>
      </w:r>
      <w:r w:rsidRPr="00B05B21">
        <w:rPr>
          <w:rFonts w:ascii="Times New Roman" w:hAnsi="Times New Roman" w:cs="Times New Roman"/>
          <w:iCs/>
        </w:rPr>
        <w:t>Menšie obecné služby možno mladistvému uložiť v rozsahu od 10 do 75 hodín. Menšie obecné služby nesmú vzhľadom na svoju povahu alebo okolnosti, za ktorých sa vykonávajú, ohrozovať zdravie, bezpečnosť alebo mravný vývoj mladistvých.“.</w:t>
      </w:r>
    </w:p>
    <w:p w14:paraId="41FD0F85" w14:textId="77777777" w:rsidR="00602A84" w:rsidRDefault="00602A84" w:rsidP="00445C1F">
      <w:pPr>
        <w:pStyle w:val="Default"/>
        <w:spacing w:after="240"/>
        <w:ind w:firstLine="284"/>
        <w:jc w:val="both"/>
        <w:rPr>
          <w:rFonts w:ascii="Times New Roman" w:hAnsi="Times New Roman" w:cs="Times New Roman"/>
        </w:rPr>
      </w:pPr>
      <w:r>
        <w:rPr>
          <w:rFonts w:ascii="Times New Roman" w:hAnsi="Times New Roman" w:cs="Times New Roman"/>
          <w:iCs/>
        </w:rPr>
        <w:t>Doterajší odsek 5 sa označuje ako odsek 6.</w:t>
      </w:r>
    </w:p>
    <w:p w14:paraId="24494499" w14:textId="77777777" w:rsidR="00602A84" w:rsidRDefault="00602A84" w:rsidP="00445C1F">
      <w:pPr>
        <w:pStyle w:val="Default"/>
        <w:numPr>
          <w:ilvl w:val="0"/>
          <w:numId w:val="5"/>
        </w:numPr>
        <w:spacing w:after="240"/>
        <w:ind w:left="0" w:firstLine="284"/>
        <w:jc w:val="both"/>
        <w:rPr>
          <w:rFonts w:ascii="Times New Roman" w:hAnsi="Times New Roman" w:cs="Times New Roman"/>
        </w:rPr>
      </w:pPr>
      <w:r>
        <w:rPr>
          <w:rFonts w:ascii="Times New Roman" w:hAnsi="Times New Roman" w:cs="Times New Roman"/>
        </w:rPr>
        <w:t>§ 19 sa dopĺňa odsekom 7, ktorý znie:</w:t>
      </w:r>
    </w:p>
    <w:p w14:paraId="29D97A60" w14:textId="77777777" w:rsidR="00602A84" w:rsidRPr="00602A84" w:rsidRDefault="00602A84" w:rsidP="00445C1F">
      <w:pPr>
        <w:pStyle w:val="Default"/>
        <w:spacing w:after="240"/>
        <w:ind w:firstLine="284"/>
        <w:jc w:val="both"/>
        <w:rPr>
          <w:rFonts w:ascii="Times New Roman" w:hAnsi="Times New Roman" w:cs="Times New Roman"/>
        </w:rPr>
      </w:pPr>
      <w:r>
        <w:rPr>
          <w:rFonts w:ascii="Times New Roman" w:hAnsi="Times New Roman" w:cs="Times New Roman"/>
        </w:rPr>
        <w:lastRenderedPageBreak/>
        <w:t>„(</w:t>
      </w:r>
      <w:r w:rsidRPr="00602A84">
        <w:rPr>
          <w:rFonts w:ascii="Times New Roman" w:hAnsi="Times New Roman" w:cs="Times New Roman"/>
        </w:rPr>
        <w:t>7) Mladistvému možno v konaní o priestupku uložiť sankciu menších obecných služieb aj na návrh orgánu sociálnoprávnej ochrany detí a sociálnej kurately</w:t>
      </w:r>
      <w:r w:rsidRPr="00602A84">
        <w:rPr>
          <w:rFonts w:ascii="Times New Roman" w:hAnsi="Times New Roman" w:cs="Times New Roman"/>
          <w:vertAlign w:val="superscript"/>
        </w:rPr>
        <w:t>3ae</w:t>
      </w:r>
      <w:r w:rsidRPr="00602A84">
        <w:rPr>
          <w:rFonts w:ascii="Times New Roman" w:hAnsi="Times New Roman" w:cs="Times New Roman"/>
        </w:rPr>
        <w:t>).“.</w:t>
      </w:r>
    </w:p>
    <w:p w14:paraId="173871B8" w14:textId="77777777" w:rsidR="00602A84" w:rsidRPr="00602A84" w:rsidRDefault="00602A84" w:rsidP="00445C1F">
      <w:pPr>
        <w:spacing w:after="0" w:line="240" w:lineRule="auto"/>
        <w:ind w:firstLine="284"/>
        <w:jc w:val="both"/>
        <w:rPr>
          <w:rFonts w:ascii="Times New Roman" w:hAnsi="Times New Roman" w:cs="Times New Roman"/>
          <w:sz w:val="24"/>
          <w:szCs w:val="24"/>
        </w:rPr>
      </w:pPr>
      <w:r w:rsidRPr="00602A84">
        <w:rPr>
          <w:rFonts w:ascii="Times New Roman" w:hAnsi="Times New Roman" w:cs="Times New Roman"/>
          <w:sz w:val="24"/>
          <w:szCs w:val="24"/>
        </w:rPr>
        <w:t>Poznámka pod čiarou k odkazu 3ae znie:</w:t>
      </w:r>
    </w:p>
    <w:p w14:paraId="6B6F6633" w14:textId="77777777" w:rsidR="00602A84" w:rsidRPr="00602A84" w:rsidRDefault="00602A84" w:rsidP="00445C1F">
      <w:pPr>
        <w:pStyle w:val="Default"/>
        <w:spacing w:after="240"/>
        <w:ind w:firstLine="284"/>
        <w:jc w:val="both"/>
        <w:rPr>
          <w:rFonts w:ascii="Times New Roman" w:hAnsi="Times New Roman" w:cs="Times New Roman"/>
        </w:rPr>
      </w:pPr>
      <w:r w:rsidRPr="00602A84">
        <w:rPr>
          <w:rFonts w:ascii="Times New Roman" w:hAnsi="Times New Roman" w:cs="Times New Roman"/>
        </w:rPr>
        <w:t>„</w:t>
      </w:r>
      <w:r w:rsidRPr="00602A84">
        <w:rPr>
          <w:rFonts w:ascii="Times New Roman" w:hAnsi="Times New Roman" w:cs="Times New Roman"/>
          <w:vertAlign w:val="superscript"/>
        </w:rPr>
        <w:t>3ae</w:t>
      </w:r>
      <w:r w:rsidRPr="00602A84">
        <w:rPr>
          <w:rFonts w:ascii="Times New Roman" w:hAnsi="Times New Roman" w:cs="Times New Roman"/>
        </w:rPr>
        <w:t>) § 17 ods. 1 písm. g) štvrtý bod zákona č. 305/2005 Z. z. v znení zákona č. .../2024 Z. z.“.</w:t>
      </w:r>
    </w:p>
    <w:p w14:paraId="2BB0A1DF" w14:textId="77777777" w:rsidR="00534DDF" w:rsidRPr="008253EA" w:rsidRDefault="00534DDF" w:rsidP="00445C1F">
      <w:pPr>
        <w:pStyle w:val="Default"/>
        <w:numPr>
          <w:ilvl w:val="0"/>
          <w:numId w:val="5"/>
        </w:numPr>
        <w:spacing w:after="240"/>
        <w:ind w:left="0" w:firstLine="284"/>
        <w:jc w:val="both"/>
        <w:rPr>
          <w:rFonts w:ascii="Times New Roman" w:hAnsi="Times New Roman" w:cs="Times New Roman"/>
        </w:rPr>
      </w:pPr>
      <w:r w:rsidRPr="008253EA">
        <w:rPr>
          <w:rFonts w:ascii="Times New Roman" w:hAnsi="Times New Roman" w:cs="Times New Roman"/>
        </w:rPr>
        <w:t>§ 50 vrátane nadpisu znie</w:t>
      </w:r>
      <w:r w:rsidR="00F606CB" w:rsidRPr="008253EA">
        <w:rPr>
          <w:rFonts w:ascii="Times New Roman" w:hAnsi="Times New Roman" w:cs="Times New Roman"/>
        </w:rPr>
        <w:t>:</w:t>
      </w:r>
    </w:p>
    <w:p w14:paraId="323EBEDB" w14:textId="77777777" w:rsidR="00F606CB" w:rsidRPr="00226844" w:rsidRDefault="00F606CB" w:rsidP="00445C1F">
      <w:pPr>
        <w:pStyle w:val="Default"/>
        <w:jc w:val="center"/>
        <w:rPr>
          <w:rFonts w:ascii="Times New Roman" w:hAnsi="Times New Roman" w:cs="Times New Roman"/>
        </w:rPr>
      </w:pPr>
      <w:r w:rsidRPr="00226844">
        <w:rPr>
          <w:rFonts w:ascii="Times New Roman" w:hAnsi="Times New Roman" w:cs="Times New Roman"/>
        </w:rPr>
        <w:t>„</w:t>
      </w:r>
      <w:r w:rsidRPr="00226844">
        <w:rPr>
          <w:rFonts w:ascii="Times New Roman" w:hAnsi="Times New Roman" w:cs="Times New Roman"/>
          <w:b/>
        </w:rPr>
        <w:t>§ 5</w:t>
      </w:r>
      <w:r>
        <w:rPr>
          <w:rFonts w:ascii="Times New Roman" w:hAnsi="Times New Roman" w:cs="Times New Roman"/>
          <w:b/>
        </w:rPr>
        <w:t>0</w:t>
      </w:r>
    </w:p>
    <w:p w14:paraId="2C2C9F0B" w14:textId="77777777" w:rsidR="00F606CB" w:rsidRPr="00226844" w:rsidRDefault="00F606CB" w:rsidP="00445C1F">
      <w:pPr>
        <w:pStyle w:val="Default"/>
        <w:spacing w:after="240"/>
        <w:jc w:val="center"/>
        <w:rPr>
          <w:rFonts w:ascii="Times New Roman" w:hAnsi="Times New Roman" w:cs="Times New Roman"/>
          <w:b/>
        </w:rPr>
      </w:pPr>
      <w:r>
        <w:rPr>
          <w:rFonts w:ascii="Times New Roman" w:hAnsi="Times New Roman" w:cs="Times New Roman"/>
          <w:b/>
        </w:rPr>
        <w:t>Priestupky proti majetku</w:t>
      </w:r>
    </w:p>
    <w:p w14:paraId="46DE2769" w14:textId="77777777" w:rsidR="00F606CB" w:rsidRDefault="00F606CB" w:rsidP="00445C1F">
      <w:pPr>
        <w:pStyle w:val="Default"/>
        <w:ind w:left="284"/>
        <w:jc w:val="both"/>
        <w:rPr>
          <w:rFonts w:ascii="Times New Roman" w:hAnsi="Times New Roman" w:cs="Times New Roman"/>
        </w:rPr>
      </w:pPr>
      <w:r w:rsidRPr="00226844">
        <w:rPr>
          <w:rFonts w:ascii="Times New Roman" w:hAnsi="Times New Roman" w:cs="Times New Roman"/>
        </w:rPr>
        <w:t xml:space="preserve">(1) </w:t>
      </w:r>
      <w:r>
        <w:rPr>
          <w:rFonts w:ascii="Times New Roman" w:hAnsi="Times New Roman" w:cs="Times New Roman"/>
        </w:rPr>
        <w:t>Priestupku sa dopustí ten, kto úmyselne spôsobí škodu na cudzom majetku</w:t>
      </w:r>
    </w:p>
    <w:p w14:paraId="539ACCBF" w14:textId="77777777" w:rsidR="00F606CB" w:rsidRDefault="00F606CB" w:rsidP="00445C1F">
      <w:pPr>
        <w:pStyle w:val="Default"/>
        <w:ind w:left="284"/>
        <w:jc w:val="both"/>
        <w:rPr>
          <w:rFonts w:ascii="Times New Roman" w:hAnsi="Times New Roman" w:cs="Times New Roman"/>
        </w:rPr>
      </w:pPr>
      <w:r>
        <w:rPr>
          <w:rFonts w:ascii="Times New Roman" w:hAnsi="Times New Roman" w:cs="Times New Roman"/>
        </w:rPr>
        <w:t>a) krádežou,</w:t>
      </w:r>
    </w:p>
    <w:p w14:paraId="74ADA0E9" w14:textId="77777777" w:rsidR="00F606CB" w:rsidRDefault="00F606CB" w:rsidP="00445C1F">
      <w:pPr>
        <w:pStyle w:val="Default"/>
        <w:ind w:left="284"/>
        <w:jc w:val="both"/>
        <w:rPr>
          <w:rFonts w:ascii="Times New Roman" w:hAnsi="Times New Roman" w:cs="Times New Roman"/>
        </w:rPr>
      </w:pPr>
      <w:r>
        <w:rPr>
          <w:rFonts w:ascii="Times New Roman" w:hAnsi="Times New Roman" w:cs="Times New Roman"/>
        </w:rPr>
        <w:t>b) spreneverou,</w:t>
      </w:r>
    </w:p>
    <w:p w14:paraId="44030F91" w14:textId="77777777" w:rsidR="00F606CB" w:rsidRDefault="00F606CB" w:rsidP="00445C1F">
      <w:pPr>
        <w:pStyle w:val="Default"/>
        <w:ind w:left="284"/>
        <w:jc w:val="both"/>
        <w:rPr>
          <w:rFonts w:ascii="Times New Roman" w:hAnsi="Times New Roman" w:cs="Times New Roman"/>
        </w:rPr>
      </w:pPr>
      <w:r>
        <w:rPr>
          <w:rFonts w:ascii="Times New Roman" w:hAnsi="Times New Roman" w:cs="Times New Roman"/>
        </w:rPr>
        <w:t>c) podvodom,</w:t>
      </w:r>
    </w:p>
    <w:p w14:paraId="44791082" w14:textId="77777777" w:rsidR="00F606CB" w:rsidRDefault="00F606CB" w:rsidP="00445C1F">
      <w:pPr>
        <w:pStyle w:val="Default"/>
        <w:ind w:left="284"/>
        <w:jc w:val="both"/>
        <w:rPr>
          <w:rFonts w:ascii="Times New Roman" w:hAnsi="Times New Roman" w:cs="Times New Roman"/>
        </w:rPr>
      </w:pPr>
      <w:r>
        <w:rPr>
          <w:rFonts w:ascii="Times New Roman" w:hAnsi="Times New Roman" w:cs="Times New Roman"/>
        </w:rPr>
        <w:t>d) zatajením veci alebo</w:t>
      </w:r>
    </w:p>
    <w:p w14:paraId="737B151A" w14:textId="77777777" w:rsidR="00781987" w:rsidRDefault="00F606CB" w:rsidP="00445C1F">
      <w:pPr>
        <w:pStyle w:val="Default"/>
        <w:ind w:left="284"/>
        <w:jc w:val="both"/>
        <w:rPr>
          <w:rFonts w:ascii="Times New Roman" w:hAnsi="Times New Roman" w:cs="Times New Roman"/>
        </w:rPr>
      </w:pPr>
      <w:r>
        <w:rPr>
          <w:rFonts w:ascii="Times New Roman" w:hAnsi="Times New Roman" w:cs="Times New Roman"/>
        </w:rPr>
        <w:t xml:space="preserve">e) </w:t>
      </w:r>
      <w:r w:rsidR="00781987">
        <w:rPr>
          <w:rFonts w:ascii="Times New Roman" w:hAnsi="Times New Roman" w:cs="Times New Roman"/>
        </w:rPr>
        <w:t>poškodením veci z takého majetku;</w:t>
      </w:r>
    </w:p>
    <w:p w14:paraId="53E58A65" w14:textId="77777777" w:rsidR="00F606CB" w:rsidRDefault="00781987" w:rsidP="00445C1F">
      <w:pPr>
        <w:pStyle w:val="Default"/>
        <w:jc w:val="both"/>
        <w:rPr>
          <w:rFonts w:ascii="Times New Roman" w:hAnsi="Times New Roman" w:cs="Times New Roman"/>
        </w:rPr>
      </w:pPr>
      <w:r>
        <w:rPr>
          <w:rFonts w:ascii="Times New Roman" w:hAnsi="Times New Roman" w:cs="Times New Roman"/>
        </w:rPr>
        <w:t>alebo sa o takéto konanie pokúsi</w:t>
      </w:r>
      <w:r w:rsidR="00775D3D">
        <w:rPr>
          <w:rFonts w:ascii="Times New Roman" w:hAnsi="Times New Roman" w:cs="Times New Roman"/>
        </w:rPr>
        <w:t>.</w:t>
      </w:r>
    </w:p>
    <w:p w14:paraId="27FB1996" w14:textId="77777777" w:rsidR="00781987" w:rsidRPr="00226844" w:rsidRDefault="00781987" w:rsidP="00445C1F">
      <w:pPr>
        <w:pStyle w:val="Default"/>
        <w:ind w:left="720"/>
        <w:jc w:val="both"/>
        <w:rPr>
          <w:rFonts w:ascii="Times New Roman" w:hAnsi="Times New Roman" w:cs="Times New Roman"/>
        </w:rPr>
      </w:pPr>
    </w:p>
    <w:p w14:paraId="6711619D" w14:textId="77777777" w:rsidR="00775D3D" w:rsidRDefault="00775D3D" w:rsidP="00445C1F">
      <w:pPr>
        <w:pStyle w:val="Default"/>
        <w:spacing w:after="240"/>
        <w:ind w:firstLine="284"/>
        <w:jc w:val="both"/>
        <w:rPr>
          <w:rFonts w:ascii="Times New Roman" w:hAnsi="Times New Roman" w:cs="Times New Roman"/>
        </w:rPr>
      </w:pPr>
      <w:r w:rsidRPr="00775D3D">
        <w:rPr>
          <w:rFonts w:ascii="Times New Roman" w:hAnsi="Times New Roman" w:cs="Times New Roman"/>
        </w:rPr>
        <w:t>(2) Priestupku sa dopustí aj ten, kto úmyselne zosnoval alebo riadil spáchanie priestupku podľa odseku 1, naviedol iného na spáchanie priestupku podľa odseku 1, požiadal iného, aby spáchal priestupok podľa odseku 1, alebo poskytol inému pomoc na spáchanie priestupku podľa odseku 1, najmä zadovážením prostriedkov, odstránením prekážok, radou, utvrdzovaním v predsavzatí alebo sľubom pomôcť po spách</w:t>
      </w:r>
      <w:r>
        <w:rPr>
          <w:rFonts w:ascii="Times New Roman" w:hAnsi="Times New Roman" w:cs="Times New Roman"/>
        </w:rPr>
        <w:t>aní priestupku podľa odseku 1.</w:t>
      </w:r>
      <w:r w:rsidRPr="00775D3D">
        <w:rPr>
          <w:rFonts w:ascii="Times New Roman" w:hAnsi="Times New Roman" w:cs="Times New Roman"/>
        </w:rPr>
        <w:t xml:space="preserve"> </w:t>
      </w:r>
    </w:p>
    <w:p w14:paraId="20DAA0E0" w14:textId="77777777" w:rsidR="00775D3D" w:rsidRDefault="00782A53" w:rsidP="00445C1F">
      <w:pPr>
        <w:pStyle w:val="Default"/>
        <w:spacing w:after="240"/>
        <w:ind w:firstLine="284"/>
        <w:jc w:val="both"/>
        <w:rPr>
          <w:rFonts w:ascii="Times New Roman" w:hAnsi="Times New Roman" w:cs="Times New Roman"/>
        </w:rPr>
      </w:pPr>
      <w:r>
        <w:rPr>
          <w:rFonts w:ascii="Times New Roman" w:hAnsi="Times New Roman" w:cs="Times New Roman"/>
        </w:rPr>
        <w:t>(3) Za priestupok podľa odsekov</w:t>
      </w:r>
      <w:r w:rsidR="00775D3D" w:rsidRPr="00775D3D">
        <w:rPr>
          <w:rFonts w:ascii="Times New Roman" w:hAnsi="Times New Roman" w:cs="Times New Roman"/>
        </w:rPr>
        <w:t xml:space="preserve"> 1 a 2 možno uložiť pokutu do 1 400 eur, v blokovom konaní do 500 eur a v </w:t>
      </w:r>
      <w:proofErr w:type="spellStart"/>
      <w:r w:rsidR="00775D3D" w:rsidRPr="00775D3D">
        <w:rPr>
          <w:rFonts w:ascii="Times New Roman" w:hAnsi="Times New Roman" w:cs="Times New Roman"/>
        </w:rPr>
        <w:t>rozkaznom</w:t>
      </w:r>
      <w:proofErr w:type="spellEnd"/>
      <w:r w:rsidR="00775D3D" w:rsidRPr="00775D3D">
        <w:rPr>
          <w:rFonts w:ascii="Times New Roman" w:hAnsi="Times New Roman" w:cs="Times New Roman"/>
        </w:rPr>
        <w:t xml:space="preserve"> konaní do 1 000 eur. </w:t>
      </w:r>
    </w:p>
    <w:p w14:paraId="7E5A66DF" w14:textId="77777777" w:rsidR="008253EA" w:rsidRPr="00226844" w:rsidRDefault="008253EA" w:rsidP="00445C1F">
      <w:pPr>
        <w:pStyle w:val="Default"/>
        <w:spacing w:after="240"/>
        <w:ind w:firstLine="284"/>
        <w:jc w:val="both"/>
        <w:rPr>
          <w:rFonts w:ascii="Times New Roman" w:hAnsi="Times New Roman" w:cs="Times New Roman"/>
        </w:rPr>
      </w:pPr>
      <w:r w:rsidRPr="008253EA">
        <w:rPr>
          <w:rFonts w:ascii="Times New Roman" w:hAnsi="Times New Roman" w:cs="Times New Roman"/>
        </w:rPr>
        <w:t>(4) Ak sa páchateľ v priebehu 12 mesiacov dopustí priestupku podľa odseku 1 alebo 2 opakovane, možno mu uložiť pokutu až do výšky 2 000 eur a v </w:t>
      </w:r>
      <w:proofErr w:type="spellStart"/>
      <w:r w:rsidRPr="008253EA">
        <w:rPr>
          <w:rFonts w:ascii="Times New Roman" w:hAnsi="Times New Roman" w:cs="Times New Roman"/>
        </w:rPr>
        <w:t>rozkaznom</w:t>
      </w:r>
      <w:proofErr w:type="spellEnd"/>
      <w:r w:rsidRPr="008253EA">
        <w:rPr>
          <w:rFonts w:ascii="Times New Roman" w:hAnsi="Times New Roman" w:cs="Times New Roman"/>
        </w:rPr>
        <w:t xml:space="preserve"> konaní do výšky 1 500 eur.</w:t>
      </w:r>
      <w:r>
        <w:rPr>
          <w:rFonts w:ascii="Times New Roman" w:hAnsi="Times New Roman" w:cs="Times New Roman"/>
        </w:rPr>
        <w:t>“</w:t>
      </w:r>
      <w:r w:rsidR="009A533A">
        <w:rPr>
          <w:rFonts w:ascii="Times New Roman" w:hAnsi="Times New Roman" w:cs="Times New Roman"/>
        </w:rPr>
        <w:t>.</w:t>
      </w:r>
      <w:r w:rsidRPr="00226844">
        <w:rPr>
          <w:rFonts w:ascii="Times New Roman" w:hAnsi="Times New Roman" w:cs="Times New Roman"/>
        </w:rPr>
        <w:t xml:space="preserve"> </w:t>
      </w:r>
    </w:p>
    <w:p w14:paraId="6D296D5F" w14:textId="77777777" w:rsidR="00226844" w:rsidRPr="00226844" w:rsidRDefault="00226844" w:rsidP="00445C1F">
      <w:pPr>
        <w:pStyle w:val="Default"/>
        <w:numPr>
          <w:ilvl w:val="0"/>
          <w:numId w:val="5"/>
        </w:numPr>
        <w:spacing w:after="240"/>
        <w:ind w:left="0" w:firstLine="284"/>
        <w:jc w:val="both"/>
        <w:rPr>
          <w:rFonts w:ascii="Times New Roman" w:hAnsi="Times New Roman" w:cs="Times New Roman"/>
        </w:rPr>
      </w:pPr>
      <w:r w:rsidRPr="00226844">
        <w:rPr>
          <w:rFonts w:ascii="Times New Roman" w:hAnsi="Times New Roman" w:cs="Times New Roman"/>
        </w:rPr>
        <w:t xml:space="preserve">§ 74 sa dopĺňa odsekmi 3 až 6, ktoré znejú: </w:t>
      </w:r>
    </w:p>
    <w:p w14:paraId="6955D929" w14:textId="77777777" w:rsidR="00226844" w:rsidRPr="00226844" w:rsidRDefault="00226844" w:rsidP="00445C1F">
      <w:pPr>
        <w:pStyle w:val="Default"/>
        <w:spacing w:after="240"/>
        <w:ind w:firstLine="284"/>
        <w:jc w:val="both"/>
        <w:rPr>
          <w:rFonts w:ascii="Times New Roman" w:hAnsi="Times New Roman" w:cs="Times New Roman"/>
        </w:rPr>
      </w:pPr>
      <w:r w:rsidRPr="00226844">
        <w:rPr>
          <w:rFonts w:ascii="Times New Roman" w:hAnsi="Times New Roman" w:cs="Times New Roman"/>
        </w:rPr>
        <w:t xml:space="preserve">„(3) Správny orgán môže vyhotoviť z priebehu ústneho pojednávania na účely konania o priestupku zvukový záznam. Správny orgán o tejto skutočnosti vopred upovedomí osoby prítomné na ústnom pojednávaní. Vyhotovený zvukový záznam sa uchová na nosiči dát, ktorý sa po skončení ústneho pojednávania pripojí k administratívnemu spisu. </w:t>
      </w:r>
    </w:p>
    <w:p w14:paraId="1D78D948" w14:textId="77777777" w:rsidR="00226844" w:rsidRPr="00226844" w:rsidRDefault="00226844" w:rsidP="00445C1F">
      <w:pPr>
        <w:pStyle w:val="Default"/>
        <w:spacing w:after="240"/>
        <w:ind w:firstLine="284"/>
        <w:jc w:val="both"/>
        <w:rPr>
          <w:rFonts w:ascii="Times New Roman" w:hAnsi="Times New Roman" w:cs="Times New Roman"/>
        </w:rPr>
      </w:pPr>
      <w:r w:rsidRPr="00226844">
        <w:rPr>
          <w:rFonts w:ascii="Times New Roman" w:hAnsi="Times New Roman" w:cs="Times New Roman"/>
        </w:rPr>
        <w:t xml:space="preserve">(4) Osoba prítomná na ústnom pojednávaní môže z priebehu ústneho pojednávania vyhotovovať zvukový záznam; o tejto skutočnosti vopred upovedomí správny orgán a osoby prítomné na ústnom pojednávaní. </w:t>
      </w:r>
    </w:p>
    <w:p w14:paraId="40345B66" w14:textId="77777777" w:rsidR="00226844" w:rsidRPr="00226844" w:rsidRDefault="00226844" w:rsidP="00445C1F">
      <w:pPr>
        <w:pStyle w:val="Default"/>
        <w:ind w:firstLine="284"/>
        <w:jc w:val="both"/>
        <w:rPr>
          <w:rFonts w:ascii="Times New Roman" w:hAnsi="Times New Roman" w:cs="Times New Roman"/>
        </w:rPr>
      </w:pPr>
      <w:r w:rsidRPr="00226844">
        <w:rPr>
          <w:rFonts w:ascii="Times New Roman" w:hAnsi="Times New Roman" w:cs="Times New Roman"/>
        </w:rPr>
        <w:t>(5) Správny orgán môže vyhotovovanie zvukového záznamu zakázať</w:t>
      </w:r>
    </w:p>
    <w:p w14:paraId="33A33365" w14:textId="77777777" w:rsidR="00226844" w:rsidRPr="00226844" w:rsidRDefault="00226844" w:rsidP="00445C1F">
      <w:pPr>
        <w:pStyle w:val="Default"/>
        <w:ind w:firstLine="284"/>
        <w:jc w:val="both"/>
        <w:rPr>
          <w:rFonts w:ascii="Times New Roman" w:hAnsi="Times New Roman" w:cs="Times New Roman"/>
        </w:rPr>
      </w:pPr>
      <w:r w:rsidRPr="00226844">
        <w:rPr>
          <w:rFonts w:ascii="Times New Roman" w:hAnsi="Times New Roman" w:cs="Times New Roman"/>
        </w:rPr>
        <w:t xml:space="preserve">a) ak by to rušilo priebeh ústneho pojednávania, </w:t>
      </w:r>
    </w:p>
    <w:p w14:paraId="16F76D48" w14:textId="77777777" w:rsidR="00226844" w:rsidRPr="00226844" w:rsidRDefault="00226844" w:rsidP="00445C1F">
      <w:pPr>
        <w:pStyle w:val="Default"/>
        <w:ind w:firstLine="284"/>
        <w:jc w:val="both"/>
        <w:rPr>
          <w:rFonts w:ascii="Times New Roman" w:hAnsi="Times New Roman" w:cs="Times New Roman"/>
        </w:rPr>
      </w:pPr>
      <w:r w:rsidRPr="00226844">
        <w:rPr>
          <w:rFonts w:ascii="Times New Roman" w:hAnsi="Times New Roman" w:cs="Times New Roman"/>
        </w:rPr>
        <w:t>b) ak sa prejednávajú utajované skutočnosti</w:t>
      </w:r>
      <w:r w:rsidRPr="00226844">
        <w:rPr>
          <w:rFonts w:ascii="Times New Roman" w:hAnsi="Times New Roman" w:cs="Times New Roman"/>
          <w:vertAlign w:val="superscript"/>
        </w:rPr>
        <w:t>8d</w:t>
      </w:r>
      <w:r w:rsidRPr="00226844">
        <w:rPr>
          <w:rFonts w:ascii="Times New Roman" w:hAnsi="Times New Roman" w:cs="Times New Roman"/>
        </w:rPr>
        <w:t>)</w:t>
      </w:r>
      <w:r w:rsidRPr="00226844">
        <w:rPr>
          <w:rFonts w:ascii="Times New Roman" w:hAnsi="Times New Roman" w:cs="Times New Roman"/>
          <w:vertAlign w:val="superscript"/>
        </w:rPr>
        <w:t xml:space="preserve"> </w:t>
      </w:r>
      <w:r w:rsidRPr="00226844">
        <w:rPr>
          <w:rFonts w:ascii="Times New Roman" w:hAnsi="Times New Roman" w:cs="Times New Roman"/>
        </w:rPr>
        <w:t xml:space="preserve">alebo skutočnosti tvoriace tajomstvo chránené osobitným zákonom,  </w:t>
      </w:r>
    </w:p>
    <w:p w14:paraId="2D28107D" w14:textId="77777777" w:rsidR="00226844" w:rsidRPr="00226844" w:rsidRDefault="00C15B34" w:rsidP="00445C1F">
      <w:pPr>
        <w:pStyle w:val="Default"/>
        <w:spacing w:after="240"/>
        <w:ind w:firstLine="284"/>
        <w:jc w:val="both"/>
        <w:rPr>
          <w:rFonts w:ascii="Times New Roman" w:hAnsi="Times New Roman" w:cs="Times New Roman"/>
        </w:rPr>
      </w:pPr>
      <w:r>
        <w:rPr>
          <w:rFonts w:ascii="Times New Roman" w:hAnsi="Times New Roman" w:cs="Times New Roman"/>
        </w:rPr>
        <w:t>c)</w:t>
      </w:r>
      <w:r w:rsidR="00226844" w:rsidRPr="00226844">
        <w:rPr>
          <w:rFonts w:ascii="Times New Roman" w:hAnsi="Times New Roman" w:cs="Times New Roman"/>
        </w:rPr>
        <w:t xml:space="preserve"> v prípade iného dôležitého záujmu osoby prítomnej na ústnom pojednávaní.</w:t>
      </w:r>
    </w:p>
    <w:p w14:paraId="750D6120" w14:textId="77777777" w:rsidR="00226844" w:rsidRPr="00226844" w:rsidRDefault="00226844" w:rsidP="00445C1F">
      <w:pPr>
        <w:pStyle w:val="Default"/>
        <w:spacing w:after="240"/>
        <w:ind w:firstLine="284"/>
        <w:jc w:val="both"/>
        <w:rPr>
          <w:rFonts w:ascii="Times New Roman" w:hAnsi="Times New Roman" w:cs="Times New Roman"/>
        </w:rPr>
      </w:pPr>
      <w:r w:rsidRPr="00226844">
        <w:rPr>
          <w:rFonts w:ascii="Times New Roman" w:hAnsi="Times New Roman" w:cs="Times New Roman"/>
        </w:rPr>
        <w:t xml:space="preserve">(6) Vyhotovovanie obrazových záznamov alebo obrazovo-zvukových  záznamov z ústneho pojednávania nie je prípustné.“.  </w:t>
      </w:r>
    </w:p>
    <w:p w14:paraId="1D54010A" w14:textId="77777777" w:rsidR="00226844" w:rsidRPr="00226844" w:rsidRDefault="00226844" w:rsidP="00445C1F">
      <w:pPr>
        <w:pStyle w:val="Default"/>
        <w:ind w:firstLine="284"/>
        <w:jc w:val="both"/>
        <w:rPr>
          <w:rFonts w:ascii="Times New Roman" w:hAnsi="Times New Roman" w:cs="Times New Roman"/>
        </w:rPr>
      </w:pPr>
      <w:r w:rsidRPr="00226844">
        <w:rPr>
          <w:rFonts w:ascii="Times New Roman" w:hAnsi="Times New Roman" w:cs="Times New Roman"/>
        </w:rPr>
        <w:lastRenderedPageBreak/>
        <w:t>Poznámka pod čiarou k odkazu 8d znie:</w:t>
      </w:r>
    </w:p>
    <w:p w14:paraId="3AB88C37" w14:textId="77777777" w:rsidR="00267FA5" w:rsidRDefault="00226844" w:rsidP="00445C1F">
      <w:pPr>
        <w:pStyle w:val="Default"/>
        <w:spacing w:after="240"/>
        <w:ind w:firstLine="284"/>
        <w:jc w:val="both"/>
        <w:rPr>
          <w:rFonts w:ascii="Times New Roman" w:hAnsi="Times New Roman" w:cs="Times New Roman"/>
        </w:rPr>
      </w:pPr>
      <w:r w:rsidRPr="00226844">
        <w:rPr>
          <w:rFonts w:ascii="Times New Roman" w:hAnsi="Times New Roman" w:cs="Times New Roman"/>
        </w:rPr>
        <w:t>„</w:t>
      </w:r>
      <w:r w:rsidRPr="00226844">
        <w:rPr>
          <w:rFonts w:ascii="Times New Roman" w:hAnsi="Times New Roman" w:cs="Times New Roman"/>
          <w:vertAlign w:val="superscript"/>
        </w:rPr>
        <w:t>8d</w:t>
      </w:r>
      <w:r w:rsidRPr="00226844">
        <w:rPr>
          <w:rFonts w:ascii="Times New Roman" w:hAnsi="Times New Roman" w:cs="Times New Roman"/>
        </w:rPr>
        <w:t>) Zákon č. 215/2004 Z. z. o ochrane utajovaných skutočností a o zmene a doplnení niektorých zákonov v znení neskorších predpisov.“.</w:t>
      </w:r>
    </w:p>
    <w:p w14:paraId="54E7DA91" w14:textId="77777777" w:rsidR="00602A84" w:rsidRDefault="00602A84" w:rsidP="00445C1F">
      <w:pPr>
        <w:pStyle w:val="Default"/>
        <w:numPr>
          <w:ilvl w:val="0"/>
          <w:numId w:val="5"/>
        </w:numPr>
        <w:spacing w:after="240"/>
        <w:ind w:left="0" w:firstLine="284"/>
        <w:jc w:val="both"/>
        <w:rPr>
          <w:rFonts w:ascii="Times New Roman" w:hAnsi="Times New Roman" w:cs="Times New Roman"/>
        </w:rPr>
      </w:pPr>
      <w:r>
        <w:rPr>
          <w:rFonts w:ascii="Times New Roman" w:hAnsi="Times New Roman" w:cs="Times New Roman"/>
        </w:rPr>
        <w:t>§ 88b vrátane nadpisu nad paragrafom znie:</w:t>
      </w:r>
    </w:p>
    <w:p w14:paraId="5DB8DC8B" w14:textId="77777777" w:rsidR="00602A84" w:rsidRPr="00602A84" w:rsidRDefault="00602A84" w:rsidP="00445C1F">
      <w:pPr>
        <w:pStyle w:val="Default"/>
        <w:spacing w:after="240"/>
        <w:jc w:val="center"/>
        <w:rPr>
          <w:rFonts w:ascii="Times New Roman" w:hAnsi="Times New Roman" w:cs="Times New Roman"/>
          <w:b/>
        </w:rPr>
      </w:pPr>
      <w:r w:rsidRPr="00602A84">
        <w:rPr>
          <w:rFonts w:ascii="Times New Roman" w:hAnsi="Times New Roman" w:cs="Times New Roman"/>
          <w:b/>
        </w:rPr>
        <w:t>„Osobitné ustanovenia o výkone sankcie menších obecných služieb</w:t>
      </w:r>
    </w:p>
    <w:p w14:paraId="17F1A19B" w14:textId="77777777" w:rsidR="00602A84" w:rsidRPr="00602A84" w:rsidRDefault="00602A84" w:rsidP="00445C1F">
      <w:pPr>
        <w:pStyle w:val="Default"/>
        <w:spacing w:after="240"/>
        <w:jc w:val="center"/>
        <w:rPr>
          <w:rFonts w:ascii="Times New Roman" w:hAnsi="Times New Roman" w:cs="Times New Roman"/>
          <w:b/>
        </w:rPr>
      </w:pPr>
      <w:r w:rsidRPr="00602A84">
        <w:rPr>
          <w:rFonts w:ascii="Times New Roman" w:hAnsi="Times New Roman" w:cs="Times New Roman"/>
          <w:b/>
        </w:rPr>
        <w:t>§ 88b</w:t>
      </w:r>
    </w:p>
    <w:p w14:paraId="2BD17A5F" w14:textId="77777777" w:rsidR="00602A84" w:rsidRPr="00602A84" w:rsidRDefault="00602A84" w:rsidP="00445C1F">
      <w:pPr>
        <w:pStyle w:val="Default"/>
        <w:spacing w:after="240"/>
        <w:ind w:firstLine="284"/>
        <w:jc w:val="both"/>
        <w:rPr>
          <w:rFonts w:ascii="Times New Roman" w:hAnsi="Times New Roman" w:cs="Times New Roman"/>
        </w:rPr>
      </w:pPr>
      <w:r w:rsidRPr="00602A84">
        <w:rPr>
          <w:rFonts w:ascii="Times New Roman" w:hAnsi="Times New Roman" w:cs="Times New Roman"/>
        </w:rPr>
        <w:t>(1) Len čo sa stane právoplatným rozhodnutie o priestupku, podľa ktorého sa majú menšie obecné služby vykonať, správny orgán zašle obci, v ktorej územnom obvode má páchateľ menšie obecné služby vykonať, oznámenie o uložení sankcie menších obecných služieb.</w:t>
      </w:r>
    </w:p>
    <w:p w14:paraId="1E5057CB" w14:textId="77777777" w:rsidR="00602A84" w:rsidRPr="00602A84" w:rsidRDefault="00602A84" w:rsidP="00445C1F">
      <w:pPr>
        <w:pStyle w:val="Default"/>
        <w:ind w:firstLine="284"/>
        <w:jc w:val="both"/>
        <w:rPr>
          <w:rFonts w:ascii="Times New Roman" w:hAnsi="Times New Roman" w:cs="Times New Roman"/>
        </w:rPr>
      </w:pPr>
      <w:r w:rsidRPr="00602A84">
        <w:rPr>
          <w:rFonts w:ascii="Times New Roman" w:hAnsi="Times New Roman" w:cs="Times New Roman"/>
        </w:rPr>
        <w:t>(2) Oznámenie podľa odseku 1 obsahuje</w:t>
      </w:r>
    </w:p>
    <w:p w14:paraId="0B44D2F4" w14:textId="77777777" w:rsidR="00602A84" w:rsidRPr="00602A84" w:rsidRDefault="00602A84" w:rsidP="00445C1F">
      <w:pPr>
        <w:pStyle w:val="Default"/>
        <w:ind w:firstLine="284"/>
        <w:jc w:val="both"/>
        <w:rPr>
          <w:rFonts w:ascii="Times New Roman" w:hAnsi="Times New Roman" w:cs="Times New Roman"/>
        </w:rPr>
      </w:pPr>
      <w:r w:rsidRPr="00602A84">
        <w:rPr>
          <w:rFonts w:ascii="Times New Roman" w:hAnsi="Times New Roman" w:cs="Times New Roman"/>
        </w:rPr>
        <w:t xml:space="preserve">a) označenie páchateľa v rozsahu meno a priezvisko, dátum narodenia, adresa trvalého pobytu alebo </w:t>
      </w:r>
      <w:r w:rsidR="005629AE">
        <w:rPr>
          <w:rFonts w:ascii="Times New Roman" w:hAnsi="Times New Roman" w:cs="Times New Roman"/>
        </w:rPr>
        <w:t xml:space="preserve">adresa </w:t>
      </w:r>
      <w:r w:rsidRPr="00602A84">
        <w:rPr>
          <w:rFonts w:ascii="Times New Roman" w:hAnsi="Times New Roman" w:cs="Times New Roman"/>
        </w:rPr>
        <w:t>bydliska,</w:t>
      </w:r>
    </w:p>
    <w:p w14:paraId="6A5D83B3" w14:textId="77777777" w:rsidR="00602A84" w:rsidRPr="00602A84" w:rsidRDefault="00602A84" w:rsidP="00445C1F">
      <w:pPr>
        <w:pStyle w:val="Default"/>
        <w:ind w:firstLine="284"/>
        <w:jc w:val="both"/>
        <w:rPr>
          <w:rFonts w:ascii="Times New Roman" w:hAnsi="Times New Roman" w:cs="Times New Roman"/>
        </w:rPr>
      </w:pPr>
      <w:r w:rsidRPr="00602A84">
        <w:rPr>
          <w:rFonts w:ascii="Times New Roman" w:hAnsi="Times New Roman" w:cs="Times New Roman"/>
        </w:rPr>
        <w:t>b) označenie rozhodnutia o priestupku, dátum jeho vydania a dátum nadobudnutia jeho právoplatnosti,</w:t>
      </w:r>
    </w:p>
    <w:p w14:paraId="2092588C" w14:textId="77777777" w:rsidR="00602A84" w:rsidRPr="00602A84" w:rsidRDefault="00602A84" w:rsidP="00445C1F">
      <w:pPr>
        <w:pStyle w:val="Default"/>
        <w:ind w:firstLine="284"/>
        <w:jc w:val="both"/>
        <w:rPr>
          <w:rFonts w:ascii="Times New Roman" w:hAnsi="Times New Roman" w:cs="Times New Roman"/>
        </w:rPr>
      </w:pPr>
      <w:r w:rsidRPr="00602A84">
        <w:rPr>
          <w:rFonts w:ascii="Times New Roman" w:hAnsi="Times New Roman" w:cs="Times New Roman"/>
        </w:rPr>
        <w:t>c) označenie obce, v ktorej územnom obvode sa majú menšie obecné služby vykonať,</w:t>
      </w:r>
    </w:p>
    <w:p w14:paraId="295BC9A1" w14:textId="77777777" w:rsidR="00602A84" w:rsidRPr="00602A84" w:rsidRDefault="00602A84" w:rsidP="00445C1F">
      <w:pPr>
        <w:pStyle w:val="Default"/>
        <w:ind w:firstLine="284"/>
        <w:jc w:val="both"/>
        <w:rPr>
          <w:rFonts w:ascii="Times New Roman" w:hAnsi="Times New Roman" w:cs="Times New Roman"/>
        </w:rPr>
      </w:pPr>
      <w:r w:rsidRPr="00602A84">
        <w:rPr>
          <w:rFonts w:ascii="Times New Roman" w:hAnsi="Times New Roman" w:cs="Times New Roman"/>
        </w:rPr>
        <w:t>d) rozsah uložených menších obecných služieb,</w:t>
      </w:r>
    </w:p>
    <w:p w14:paraId="4152E600" w14:textId="77777777" w:rsidR="00602A84" w:rsidRPr="00602A84" w:rsidRDefault="00602A84" w:rsidP="00445C1F">
      <w:pPr>
        <w:pStyle w:val="Default"/>
        <w:spacing w:after="240"/>
        <w:ind w:firstLine="284"/>
        <w:jc w:val="both"/>
        <w:rPr>
          <w:rFonts w:ascii="Times New Roman" w:hAnsi="Times New Roman" w:cs="Times New Roman"/>
        </w:rPr>
      </w:pPr>
      <w:r w:rsidRPr="00602A84">
        <w:rPr>
          <w:rFonts w:ascii="Times New Roman" w:hAnsi="Times New Roman" w:cs="Times New Roman"/>
        </w:rPr>
        <w:t xml:space="preserve">e) lehotu, v ktorej sa má páchateľ dostaviť osobne na obec. </w:t>
      </w:r>
    </w:p>
    <w:p w14:paraId="244E76E7" w14:textId="77777777" w:rsidR="00602A84" w:rsidRPr="00602A84" w:rsidRDefault="00602A84" w:rsidP="00445C1F">
      <w:pPr>
        <w:pStyle w:val="Default"/>
        <w:spacing w:after="240"/>
        <w:ind w:firstLine="284"/>
        <w:jc w:val="both"/>
        <w:rPr>
          <w:rFonts w:ascii="Times New Roman" w:hAnsi="Times New Roman" w:cs="Times New Roman"/>
        </w:rPr>
      </w:pPr>
      <w:r w:rsidRPr="00602A84">
        <w:rPr>
          <w:rFonts w:ascii="Times New Roman" w:hAnsi="Times New Roman" w:cs="Times New Roman"/>
        </w:rPr>
        <w:t>(3) Na účely výkonu menších obecných služieb je páchateľ povinný v lehote určenej v rozhodnutí o priestupku dostaviť sa osobne na obec, v územnom obvode ktorej má menšie obecné služby vykonať. Ak sa páchateľ v lehote podľa predchádzajúcej vety na obec nedostaví, obec o tejto skutočnosti bezodkladne informuje správny orgán.</w:t>
      </w:r>
    </w:p>
    <w:p w14:paraId="71343AC8" w14:textId="77777777" w:rsidR="00602A84" w:rsidRPr="00602A84" w:rsidRDefault="00602A84" w:rsidP="00445C1F">
      <w:pPr>
        <w:pStyle w:val="Default"/>
        <w:spacing w:after="240"/>
        <w:ind w:firstLine="284"/>
        <w:jc w:val="both"/>
        <w:rPr>
          <w:rFonts w:ascii="Times New Roman" w:hAnsi="Times New Roman" w:cs="Times New Roman"/>
        </w:rPr>
      </w:pPr>
      <w:r w:rsidRPr="00602A84">
        <w:rPr>
          <w:rFonts w:ascii="Times New Roman" w:hAnsi="Times New Roman" w:cs="Times New Roman"/>
        </w:rPr>
        <w:t xml:space="preserve">(4) Obec je povinná zabezpečiť pre páchateľa výkon menších obecných služieb v rozsahu uvedenom v oznámení podľa odseku 1. </w:t>
      </w:r>
    </w:p>
    <w:p w14:paraId="7BBFF3B4" w14:textId="77777777" w:rsidR="00602A84" w:rsidRPr="00602A84" w:rsidRDefault="00602A84" w:rsidP="00445C1F">
      <w:pPr>
        <w:pStyle w:val="Default"/>
        <w:spacing w:after="240"/>
        <w:ind w:firstLine="284"/>
        <w:jc w:val="both"/>
        <w:rPr>
          <w:rFonts w:ascii="Times New Roman" w:hAnsi="Times New Roman" w:cs="Times New Roman"/>
        </w:rPr>
      </w:pPr>
      <w:r w:rsidRPr="00602A84">
        <w:rPr>
          <w:rFonts w:ascii="Times New Roman" w:hAnsi="Times New Roman" w:cs="Times New Roman"/>
        </w:rPr>
        <w:t>(5) Ak páchateľ nesplní povinnosť podľa odseku 3 alebo nevykoná menšie obecné služby v rozsahu určenom v rozhodnutí o priestupku, správny orgán rozhodne o premene sankcie menších obecných služieb alebo jej zvyšku na pokutu. Pokuta sa ukladá vo výške, ktorú dovoľoval uložiť tento alebo osobitný zákon účinný v čase spáchania priestupku; podľa neskoršieho zákona iba vtedy, ak je to pre páchateľa priaznivejšie. V prípade mladistvého páchateľa ustanovenie § 19 ods. 3 platí rovnako. Na určenie výšky pokuty sa primerane použije § 12 ods. 1. Pri určení výšky pokuty správny orgán prihliada na rozsah už vykonaných menších obecných služieb.</w:t>
      </w:r>
    </w:p>
    <w:p w14:paraId="0DF533B5" w14:textId="77777777" w:rsidR="00602A84" w:rsidRPr="00602A84" w:rsidRDefault="00602A84" w:rsidP="00445C1F">
      <w:pPr>
        <w:pStyle w:val="Default"/>
        <w:spacing w:after="240"/>
        <w:ind w:firstLine="284"/>
        <w:jc w:val="both"/>
        <w:rPr>
          <w:rFonts w:ascii="Times New Roman" w:hAnsi="Times New Roman" w:cs="Times New Roman"/>
        </w:rPr>
      </w:pPr>
      <w:r w:rsidRPr="00602A84">
        <w:rPr>
          <w:rFonts w:ascii="Times New Roman" w:hAnsi="Times New Roman" w:cs="Times New Roman"/>
        </w:rPr>
        <w:t xml:space="preserve">(6) Proti rozhodnutiu o premene sankcie menších obecných služieb alebo jej zvyšku na pokutu nemožno podať opravný prostriedok. Toto rozhodnutie je preskúmateľné súdom. Rozhodnutie o premene sankcie menších obecných služieb alebo jej zvyšku na pokutu sa doručuje </w:t>
      </w:r>
      <w:r w:rsidRPr="00EF2AD1">
        <w:rPr>
          <w:rFonts w:ascii="Times New Roman" w:hAnsi="Times New Roman" w:cs="Times New Roman"/>
        </w:rPr>
        <w:t>páchateľovi a v prípade mladistvého páchateľa aj orgánu sociálnoprávnej oc</w:t>
      </w:r>
      <w:r w:rsidR="00AC0490" w:rsidRPr="00EF2AD1">
        <w:rPr>
          <w:rFonts w:ascii="Times New Roman" w:hAnsi="Times New Roman" w:cs="Times New Roman"/>
        </w:rPr>
        <w:t xml:space="preserve">hrany detí a sociálnej kurately; správny orgán zároveň zašle oznámenie o vydaní tohto rozhodnutia obci, v ktorej územnom obvode mal páchateľ menšie obecné služby vykonať. </w:t>
      </w:r>
      <w:r w:rsidRPr="00EF2AD1">
        <w:rPr>
          <w:rFonts w:ascii="Times New Roman" w:hAnsi="Times New Roman" w:cs="Times New Roman"/>
        </w:rPr>
        <w:t>Na</w:t>
      </w:r>
      <w:r w:rsidRPr="00602A84">
        <w:rPr>
          <w:rFonts w:ascii="Times New Roman" w:hAnsi="Times New Roman" w:cs="Times New Roman"/>
        </w:rPr>
        <w:t xml:space="preserve"> výkon rozhodnutia o premene sankcie menších obecných služieb alebo jej zvyšku na pokutu sa vzťahujú ustanovenia tohto zákona a správneho poriadku o výkone rozhodnutia rovnako.</w:t>
      </w:r>
    </w:p>
    <w:p w14:paraId="12CD6F36" w14:textId="77777777" w:rsidR="00602A84" w:rsidRPr="00602A84" w:rsidRDefault="00602A84" w:rsidP="00445C1F">
      <w:pPr>
        <w:pStyle w:val="Default"/>
        <w:spacing w:after="240"/>
        <w:ind w:firstLine="284"/>
        <w:jc w:val="both"/>
        <w:rPr>
          <w:rFonts w:ascii="Times New Roman" w:hAnsi="Times New Roman" w:cs="Times New Roman"/>
        </w:rPr>
      </w:pPr>
      <w:r w:rsidRPr="00602A84">
        <w:rPr>
          <w:rFonts w:ascii="Times New Roman" w:hAnsi="Times New Roman" w:cs="Times New Roman"/>
        </w:rPr>
        <w:t xml:space="preserve">(7) Správny orgán môže na základe žiadosti páchateľa upustiť od výkonu menších obecných služieb alebo ich zvyšku, ak páchateľ v dôsledku zmeny zdravotného stavu, ktorý si úmyselne neprivodil v priebehu výkonu tejto sankcie, alebo z iných závažných dôvodov, nie je schopný menšie obecné služby vykonať. Pri mladistvom páchateľovi môže žiadosť podať aj jeho </w:t>
      </w:r>
      <w:r w:rsidRPr="00602A84">
        <w:rPr>
          <w:rFonts w:ascii="Times New Roman" w:hAnsi="Times New Roman" w:cs="Times New Roman"/>
        </w:rPr>
        <w:lastRenderedPageBreak/>
        <w:t>zákonný zástupca alebo orgán sociálnoprávnej ochrany detí a sociálnej kurately. Ak bolo upustené od výkonu menších obecných služieb alebo ich zvyšku, považujú sa za vykonané dňom, kedy bolo rozhodnutie o upustení od výkonu menších obecných služieb alebo ich zvyšku doručené páchateľovi. Rozhodnutie o upustení od výkonu menších obecných služieb alebo ich zvyšku obsahuje výrok a odôvodnenie, proti tomuto rozhodnutiu sa nemožno odvolať. Rozhodnutie o upustení od výkonu menších obecných služieb alebo ich zvyšku sa doručuje páchateľovi, obci, v ktorej územnom obvode mal páchateľ menšie obecné služby vykonať  a v prípade mladistvého páchateľa aj orgánu sociálnoprávnej ochrany detí a sociálnej kurately. Na rozhodnutie o upustení od výkonu menších obecných služieb alebo ich zvyšku sa nevzťahuje správny poriadok.</w:t>
      </w:r>
    </w:p>
    <w:p w14:paraId="6E3036E4" w14:textId="77777777" w:rsidR="00602A84" w:rsidRPr="00602A84" w:rsidRDefault="00602A84" w:rsidP="00445C1F">
      <w:pPr>
        <w:pStyle w:val="Default"/>
        <w:spacing w:after="240"/>
        <w:ind w:firstLine="284"/>
        <w:jc w:val="both"/>
        <w:rPr>
          <w:rFonts w:ascii="Times New Roman" w:hAnsi="Times New Roman" w:cs="Times New Roman"/>
        </w:rPr>
      </w:pPr>
      <w:r w:rsidRPr="00602A84">
        <w:rPr>
          <w:rFonts w:ascii="Times New Roman" w:hAnsi="Times New Roman" w:cs="Times New Roman"/>
        </w:rPr>
        <w:t>(8) Obec bezodkladne, najneskôr po uplynutí jedného roka od nadobudnutia právoplatnosti rozhodnutia, podľa ktorého sa majú menšie obecné služby vykonať, oznámi správnemu orgánu  ukončenie menších obecných služieb, ktoré páchateľ vykonával a predloží správu o ich priebehu. V prípade mladistvého páchateľa správny orgán zašle správu podľa predchádzajúcej vety orgánu sociálnoprávnej ochrany detí a sociálnej kurately.</w:t>
      </w:r>
    </w:p>
    <w:p w14:paraId="4AB6C595" w14:textId="77777777" w:rsidR="00602A84" w:rsidRPr="00602A84" w:rsidRDefault="00602A84" w:rsidP="00445C1F">
      <w:pPr>
        <w:pStyle w:val="Default"/>
        <w:spacing w:after="240"/>
        <w:ind w:firstLine="284"/>
        <w:jc w:val="both"/>
        <w:rPr>
          <w:rFonts w:ascii="Times New Roman" w:hAnsi="Times New Roman" w:cs="Times New Roman"/>
        </w:rPr>
      </w:pPr>
      <w:r w:rsidRPr="00602A84">
        <w:rPr>
          <w:rFonts w:ascii="Times New Roman" w:hAnsi="Times New Roman" w:cs="Times New Roman"/>
        </w:rPr>
        <w:t>(9) Vykonávaním menších obecných služieb nevzniká páchateľovi pracovný pomer ani iný obdobný pracovný vzťah.</w:t>
      </w:r>
    </w:p>
    <w:p w14:paraId="60C6CF9A" w14:textId="77777777" w:rsidR="00602A84" w:rsidRPr="00602A84" w:rsidRDefault="00602A84" w:rsidP="00445C1F">
      <w:pPr>
        <w:pStyle w:val="Default"/>
        <w:spacing w:after="240"/>
        <w:ind w:firstLine="284"/>
        <w:jc w:val="both"/>
        <w:rPr>
          <w:rFonts w:ascii="Times New Roman" w:hAnsi="Times New Roman" w:cs="Times New Roman"/>
        </w:rPr>
      </w:pPr>
      <w:r w:rsidRPr="00602A84">
        <w:rPr>
          <w:rFonts w:ascii="Times New Roman" w:hAnsi="Times New Roman" w:cs="Times New Roman"/>
        </w:rPr>
        <w:t>(10) Obec, rozpočtová organizácia alebo príspevková organizácia, ktorej je obec zriaďovateľom, je oprávnená na účely zabezpečenia výkonu menších obecných služieb spracúvať a poskytovať o</w:t>
      </w:r>
      <w:r w:rsidR="005629AE">
        <w:rPr>
          <w:rFonts w:ascii="Times New Roman" w:hAnsi="Times New Roman" w:cs="Times New Roman"/>
        </w:rPr>
        <w:t>sobné údaje páchateľa v rozsahu meno, priezvisko, dátum</w:t>
      </w:r>
      <w:r w:rsidRPr="00602A84">
        <w:rPr>
          <w:rFonts w:ascii="Times New Roman" w:hAnsi="Times New Roman" w:cs="Times New Roman"/>
        </w:rPr>
        <w:t xml:space="preserve"> narodenia, </w:t>
      </w:r>
      <w:r w:rsidR="005629AE">
        <w:rPr>
          <w:rFonts w:ascii="Times New Roman" w:hAnsi="Times New Roman" w:cs="Times New Roman"/>
        </w:rPr>
        <w:t>adresa trvalého pobytu</w:t>
      </w:r>
      <w:r w:rsidRPr="00602A84">
        <w:rPr>
          <w:rFonts w:ascii="Times New Roman" w:hAnsi="Times New Roman" w:cs="Times New Roman"/>
        </w:rPr>
        <w:t xml:space="preserve"> a</w:t>
      </w:r>
      <w:r w:rsidR="005629AE">
        <w:rPr>
          <w:rFonts w:ascii="Times New Roman" w:hAnsi="Times New Roman" w:cs="Times New Roman"/>
        </w:rPr>
        <w:t>lebo</w:t>
      </w:r>
      <w:r w:rsidRPr="00602A84">
        <w:rPr>
          <w:rFonts w:ascii="Times New Roman" w:hAnsi="Times New Roman" w:cs="Times New Roman"/>
        </w:rPr>
        <w:t xml:space="preserve"> </w:t>
      </w:r>
      <w:r w:rsidR="005629AE">
        <w:rPr>
          <w:rFonts w:ascii="Times New Roman" w:hAnsi="Times New Roman" w:cs="Times New Roman"/>
        </w:rPr>
        <w:t>adresa bydliska</w:t>
      </w:r>
      <w:r w:rsidRPr="00602A84">
        <w:rPr>
          <w:rFonts w:ascii="Times New Roman" w:hAnsi="Times New Roman" w:cs="Times New Roman"/>
        </w:rPr>
        <w:t xml:space="preserve">, ako aj údaje týkajúce sa výkonu menších obecných služieb. Na spracovanie a poskytovanie osobných údajov nie je potrebný súhlas </w:t>
      </w:r>
      <w:r w:rsidR="005629AE">
        <w:rPr>
          <w:rFonts w:ascii="Times New Roman" w:hAnsi="Times New Roman" w:cs="Times New Roman"/>
        </w:rPr>
        <w:t>páchateľa</w:t>
      </w:r>
      <w:r w:rsidRPr="00602A84">
        <w:rPr>
          <w:rFonts w:ascii="Times New Roman" w:hAnsi="Times New Roman" w:cs="Times New Roman"/>
        </w:rPr>
        <w:t>.</w:t>
      </w:r>
    </w:p>
    <w:p w14:paraId="4617250E" w14:textId="77777777" w:rsidR="00602A84" w:rsidRPr="00602A84" w:rsidRDefault="00602A84" w:rsidP="00445C1F">
      <w:pPr>
        <w:pStyle w:val="Default"/>
        <w:spacing w:after="240"/>
        <w:ind w:firstLine="284"/>
        <w:jc w:val="both"/>
        <w:rPr>
          <w:rFonts w:ascii="Times New Roman" w:hAnsi="Times New Roman" w:cs="Times New Roman"/>
        </w:rPr>
      </w:pPr>
      <w:r w:rsidRPr="00602A84">
        <w:rPr>
          <w:rFonts w:ascii="Times New Roman" w:hAnsi="Times New Roman" w:cs="Times New Roman"/>
        </w:rPr>
        <w:t xml:space="preserve">(11) Vo veciach bezpečnosti a ochrany zdravia pri práci sa primerane použijú ustanovenia o povinnostiach zamestnávateľa, právach a povinnostiach zamestnancov a inšpekcii práce podľa </w:t>
      </w:r>
      <w:r w:rsidR="00EF2AD1">
        <w:rPr>
          <w:rFonts w:ascii="Times New Roman" w:hAnsi="Times New Roman" w:cs="Times New Roman"/>
        </w:rPr>
        <w:t>Z</w:t>
      </w:r>
      <w:r w:rsidRPr="00602A84">
        <w:rPr>
          <w:rFonts w:ascii="Times New Roman" w:hAnsi="Times New Roman" w:cs="Times New Roman"/>
        </w:rPr>
        <w:t>ákonníka práce a iných všeobecne záväzných právnych predpisov.</w:t>
      </w:r>
    </w:p>
    <w:p w14:paraId="00F56953" w14:textId="77777777" w:rsidR="00602A84" w:rsidRDefault="00602A84" w:rsidP="00445C1F">
      <w:pPr>
        <w:pStyle w:val="Default"/>
        <w:spacing w:after="240"/>
        <w:ind w:firstLine="284"/>
        <w:jc w:val="both"/>
        <w:rPr>
          <w:rFonts w:ascii="Times New Roman" w:hAnsi="Times New Roman" w:cs="Times New Roman"/>
        </w:rPr>
      </w:pPr>
      <w:r w:rsidRPr="00602A84">
        <w:rPr>
          <w:rFonts w:ascii="Times New Roman" w:hAnsi="Times New Roman" w:cs="Times New Roman"/>
        </w:rPr>
        <w:t>(12) Náklady spojené s výkonom menších obecný</w:t>
      </w:r>
      <w:r w:rsidR="00782A53">
        <w:rPr>
          <w:rFonts w:ascii="Times New Roman" w:hAnsi="Times New Roman" w:cs="Times New Roman"/>
        </w:rPr>
        <w:t xml:space="preserve">ch služieb znáša páchateľ sám; </w:t>
      </w:r>
      <w:r w:rsidRPr="00602A84">
        <w:rPr>
          <w:rFonts w:ascii="Times New Roman" w:hAnsi="Times New Roman" w:cs="Times New Roman"/>
        </w:rPr>
        <w:t>to neplatí ohľadom nákladov na pracovné náradie, materiál a osobné ochranné pracovné prostriedky potrebné na výkon práce, ktoré znáša obec, rozpočtová organizácia alebo príspevková organizácia, ktorej je obec zriaďovateľom.“</w:t>
      </w:r>
    </w:p>
    <w:p w14:paraId="61D64375" w14:textId="77777777" w:rsidR="00267FA5" w:rsidRDefault="00EF2AD1" w:rsidP="00445C1F">
      <w:pPr>
        <w:spacing w:after="240" w:line="240" w:lineRule="auto"/>
        <w:jc w:val="center"/>
        <w:rPr>
          <w:rFonts w:ascii="Times New Roman" w:hAnsi="Times New Roman" w:cs="Times New Roman"/>
          <w:b/>
          <w:sz w:val="24"/>
          <w:szCs w:val="24"/>
        </w:rPr>
      </w:pPr>
      <w:r>
        <w:rPr>
          <w:rFonts w:ascii="Times New Roman" w:hAnsi="Times New Roman" w:cs="Times New Roman"/>
          <w:b/>
          <w:sz w:val="24"/>
          <w:szCs w:val="24"/>
        </w:rPr>
        <w:t>Čl. II</w:t>
      </w:r>
    </w:p>
    <w:p w14:paraId="73E6C315" w14:textId="77777777" w:rsidR="00782A53" w:rsidRPr="00782A53" w:rsidRDefault="00782A53" w:rsidP="00445C1F">
      <w:pPr>
        <w:spacing w:after="240" w:line="240" w:lineRule="auto"/>
        <w:ind w:firstLine="284"/>
        <w:jc w:val="both"/>
        <w:rPr>
          <w:rFonts w:ascii="Times New Roman" w:hAnsi="Times New Roman" w:cs="Times New Roman"/>
          <w:sz w:val="24"/>
          <w:szCs w:val="24"/>
        </w:rPr>
      </w:pPr>
      <w:r w:rsidRPr="00782A53">
        <w:rPr>
          <w:rFonts w:ascii="Times New Roman" w:hAnsi="Times New Roman" w:cs="Times New Roman"/>
          <w:sz w:val="24"/>
          <w:szCs w:val="24"/>
        </w:rPr>
        <w:t>Zákon č. </w:t>
      </w:r>
      <w:hyperlink r:id="rId9" w:history="1">
        <w:r w:rsidRPr="00782A53">
          <w:rPr>
            <w:rStyle w:val="Hypertextovprepojenie"/>
            <w:rFonts w:ascii="Times New Roman" w:hAnsi="Times New Roman" w:cs="Times New Roman"/>
            <w:color w:val="auto"/>
            <w:sz w:val="24"/>
            <w:szCs w:val="24"/>
            <w:u w:val="none"/>
          </w:rPr>
          <w:t>305/2005 Z. z.</w:t>
        </w:r>
      </w:hyperlink>
      <w:r w:rsidRPr="00782A53">
        <w:rPr>
          <w:rFonts w:ascii="Times New Roman" w:hAnsi="Times New Roman" w:cs="Times New Roman"/>
          <w:sz w:val="24"/>
          <w:szCs w:val="24"/>
        </w:rPr>
        <w:t> o sociálnoprávnej ochrane detí a o sociálnej kuratele a o zmene a doplnení niektorých zákonov v znení zákona č. </w:t>
      </w:r>
      <w:hyperlink r:id="rId10" w:history="1">
        <w:r w:rsidRPr="00782A53">
          <w:rPr>
            <w:rStyle w:val="Hypertextovprepojenie"/>
            <w:rFonts w:ascii="Times New Roman" w:hAnsi="Times New Roman" w:cs="Times New Roman"/>
            <w:color w:val="auto"/>
            <w:sz w:val="24"/>
            <w:szCs w:val="24"/>
            <w:u w:val="none"/>
          </w:rPr>
          <w:t>330/2007 Z. z.</w:t>
        </w:r>
      </w:hyperlink>
      <w:r w:rsidRPr="00782A53">
        <w:rPr>
          <w:rFonts w:ascii="Times New Roman" w:hAnsi="Times New Roman" w:cs="Times New Roman"/>
          <w:sz w:val="24"/>
          <w:szCs w:val="24"/>
        </w:rPr>
        <w:t>, zákona č. </w:t>
      </w:r>
      <w:hyperlink r:id="rId11" w:history="1">
        <w:r w:rsidRPr="00782A53">
          <w:rPr>
            <w:rStyle w:val="Hypertextovprepojenie"/>
            <w:rFonts w:ascii="Times New Roman" w:hAnsi="Times New Roman" w:cs="Times New Roman"/>
            <w:color w:val="auto"/>
            <w:sz w:val="24"/>
            <w:szCs w:val="24"/>
            <w:u w:val="none"/>
          </w:rPr>
          <w:t>643/2007 Z. z.</w:t>
        </w:r>
      </w:hyperlink>
      <w:r w:rsidRPr="00782A53">
        <w:rPr>
          <w:rFonts w:ascii="Times New Roman" w:hAnsi="Times New Roman" w:cs="Times New Roman"/>
          <w:sz w:val="24"/>
          <w:szCs w:val="24"/>
        </w:rPr>
        <w:t>, zákona č. </w:t>
      </w:r>
      <w:hyperlink r:id="rId12" w:history="1">
        <w:r w:rsidRPr="00782A53">
          <w:rPr>
            <w:rStyle w:val="Hypertextovprepojenie"/>
            <w:rFonts w:ascii="Times New Roman" w:hAnsi="Times New Roman" w:cs="Times New Roman"/>
            <w:color w:val="auto"/>
            <w:sz w:val="24"/>
            <w:szCs w:val="24"/>
            <w:u w:val="none"/>
          </w:rPr>
          <w:t>215/2008 Z. z.</w:t>
        </w:r>
      </w:hyperlink>
      <w:r w:rsidRPr="00782A53">
        <w:rPr>
          <w:rFonts w:ascii="Times New Roman" w:hAnsi="Times New Roman" w:cs="Times New Roman"/>
          <w:sz w:val="24"/>
          <w:szCs w:val="24"/>
        </w:rPr>
        <w:t>, zákona č. </w:t>
      </w:r>
      <w:hyperlink r:id="rId13" w:history="1">
        <w:r w:rsidRPr="00782A53">
          <w:rPr>
            <w:rStyle w:val="Hypertextovprepojenie"/>
            <w:rFonts w:ascii="Times New Roman" w:hAnsi="Times New Roman" w:cs="Times New Roman"/>
            <w:color w:val="auto"/>
            <w:sz w:val="24"/>
            <w:szCs w:val="24"/>
            <w:u w:val="none"/>
          </w:rPr>
          <w:t>466/2008 Z. z.</w:t>
        </w:r>
      </w:hyperlink>
      <w:r w:rsidRPr="00782A53">
        <w:rPr>
          <w:rFonts w:ascii="Times New Roman" w:hAnsi="Times New Roman" w:cs="Times New Roman"/>
          <w:sz w:val="24"/>
          <w:szCs w:val="24"/>
        </w:rPr>
        <w:t>, zákona č. </w:t>
      </w:r>
      <w:hyperlink r:id="rId14" w:history="1">
        <w:r w:rsidRPr="00782A53">
          <w:rPr>
            <w:rStyle w:val="Hypertextovprepojenie"/>
            <w:rFonts w:ascii="Times New Roman" w:hAnsi="Times New Roman" w:cs="Times New Roman"/>
            <w:color w:val="auto"/>
            <w:sz w:val="24"/>
            <w:szCs w:val="24"/>
            <w:u w:val="none"/>
          </w:rPr>
          <w:t>317/2009 Z. z.</w:t>
        </w:r>
      </w:hyperlink>
      <w:r w:rsidRPr="00782A53">
        <w:rPr>
          <w:rFonts w:ascii="Times New Roman" w:hAnsi="Times New Roman" w:cs="Times New Roman"/>
          <w:sz w:val="24"/>
          <w:szCs w:val="24"/>
        </w:rPr>
        <w:t>, zákona č. </w:t>
      </w:r>
      <w:hyperlink r:id="rId15" w:history="1">
        <w:r w:rsidRPr="00782A53">
          <w:rPr>
            <w:rStyle w:val="Hypertextovprepojenie"/>
            <w:rFonts w:ascii="Times New Roman" w:hAnsi="Times New Roman" w:cs="Times New Roman"/>
            <w:color w:val="auto"/>
            <w:sz w:val="24"/>
            <w:szCs w:val="24"/>
            <w:u w:val="none"/>
          </w:rPr>
          <w:t>180/2011 Z. z.</w:t>
        </w:r>
      </w:hyperlink>
      <w:r w:rsidRPr="00782A53">
        <w:rPr>
          <w:rFonts w:ascii="Times New Roman" w:hAnsi="Times New Roman" w:cs="Times New Roman"/>
          <w:sz w:val="24"/>
          <w:szCs w:val="24"/>
        </w:rPr>
        <w:t>, zákona č. </w:t>
      </w:r>
      <w:hyperlink r:id="rId16" w:history="1">
        <w:r w:rsidRPr="00782A53">
          <w:rPr>
            <w:rStyle w:val="Hypertextovprepojenie"/>
            <w:rFonts w:ascii="Times New Roman" w:hAnsi="Times New Roman" w:cs="Times New Roman"/>
            <w:color w:val="auto"/>
            <w:sz w:val="24"/>
            <w:szCs w:val="24"/>
            <w:u w:val="none"/>
          </w:rPr>
          <w:t>185/2014 Z. z.</w:t>
        </w:r>
      </w:hyperlink>
      <w:r w:rsidRPr="00782A53">
        <w:rPr>
          <w:rFonts w:ascii="Times New Roman" w:hAnsi="Times New Roman" w:cs="Times New Roman"/>
          <w:sz w:val="24"/>
          <w:szCs w:val="24"/>
        </w:rPr>
        <w:t>, zákona č. </w:t>
      </w:r>
      <w:hyperlink r:id="rId17" w:history="1">
        <w:r w:rsidRPr="00782A53">
          <w:rPr>
            <w:rStyle w:val="Hypertextovprepojenie"/>
            <w:rFonts w:ascii="Times New Roman" w:hAnsi="Times New Roman" w:cs="Times New Roman"/>
            <w:color w:val="auto"/>
            <w:sz w:val="24"/>
            <w:szCs w:val="24"/>
            <w:u w:val="none"/>
          </w:rPr>
          <w:t>219/2014 Z. z.</w:t>
        </w:r>
      </w:hyperlink>
      <w:r w:rsidRPr="00782A53">
        <w:rPr>
          <w:rFonts w:ascii="Times New Roman" w:hAnsi="Times New Roman" w:cs="Times New Roman"/>
          <w:sz w:val="24"/>
          <w:szCs w:val="24"/>
        </w:rPr>
        <w:t>, zákona č. </w:t>
      </w:r>
      <w:hyperlink r:id="rId18" w:history="1">
        <w:r w:rsidRPr="00782A53">
          <w:rPr>
            <w:rStyle w:val="Hypertextovprepojenie"/>
            <w:rFonts w:ascii="Times New Roman" w:hAnsi="Times New Roman" w:cs="Times New Roman"/>
            <w:color w:val="auto"/>
            <w:sz w:val="24"/>
            <w:szCs w:val="24"/>
            <w:u w:val="none"/>
          </w:rPr>
          <w:t>310/2014 Z. z.</w:t>
        </w:r>
      </w:hyperlink>
      <w:r w:rsidRPr="00782A53">
        <w:rPr>
          <w:rFonts w:ascii="Times New Roman" w:hAnsi="Times New Roman" w:cs="Times New Roman"/>
          <w:sz w:val="24"/>
          <w:szCs w:val="24"/>
        </w:rPr>
        <w:t>, zákona č. </w:t>
      </w:r>
      <w:hyperlink r:id="rId19" w:history="1">
        <w:r w:rsidRPr="00782A53">
          <w:rPr>
            <w:rStyle w:val="Hypertextovprepojenie"/>
            <w:rFonts w:ascii="Times New Roman" w:hAnsi="Times New Roman" w:cs="Times New Roman"/>
            <w:color w:val="auto"/>
            <w:sz w:val="24"/>
            <w:szCs w:val="24"/>
            <w:u w:val="none"/>
          </w:rPr>
          <w:t>131/2015 Z. z.</w:t>
        </w:r>
      </w:hyperlink>
      <w:r w:rsidRPr="00782A53">
        <w:rPr>
          <w:rFonts w:ascii="Times New Roman" w:hAnsi="Times New Roman" w:cs="Times New Roman"/>
          <w:sz w:val="24"/>
          <w:szCs w:val="24"/>
        </w:rPr>
        <w:t>, zákona č. </w:t>
      </w:r>
      <w:hyperlink r:id="rId20" w:history="1">
        <w:r w:rsidRPr="00782A53">
          <w:rPr>
            <w:rStyle w:val="Hypertextovprepojenie"/>
            <w:rFonts w:ascii="Times New Roman" w:hAnsi="Times New Roman" w:cs="Times New Roman"/>
            <w:color w:val="auto"/>
            <w:sz w:val="24"/>
            <w:szCs w:val="24"/>
            <w:u w:val="none"/>
          </w:rPr>
          <w:t>175/2015 Z. z.</w:t>
        </w:r>
      </w:hyperlink>
      <w:r w:rsidRPr="00782A53">
        <w:rPr>
          <w:rFonts w:ascii="Times New Roman" w:hAnsi="Times New Roman" w:cs="Times New Roman"/>
          <w:sz w:val="24"/>
          <w:szCs w:val="24"/>
        </w:rPr>
        <w:t>, zákona č. </w:t>
      </w:r>
      <w:hyperlink r:id="rId21" w:history="1">
        <w:r w:rsidRPr="00782A53">
          <w:rPr>
            <w:rStyle w:val="Hypertextovprepojenie"/>
            <w:rFonts w:ascii="Times New Roman" w:hAnsi="Times New Roman" w:cs="Times New Roman"/>
            <w:color w:val="auto"/>
            <w:sz w:val="24"/>
            <w:szCs w:val="24"/>
            <w:u w:val="none"/>
          </w:rPr>
          <w:t>378/2015 Z. z.</w:t>
        </w:r>
      </w:hyperlink>
      <w:r w:rsidRPr="00782A53">
        <w:rPr>
          <w:rFonts w:ascii="Times New Roman" w:hAnsi="Times New Roman" w:cs="Times New Roman"/>
          <w:sz w:val="24"/>
          <w:szCs w:val="24"/>
        </w:rPr>
        <w:t>, zákona č. </w:t>
      </w:r>
      <w:hyperlink r:id="rId22" w:history="1">
        <w:r w:rsidRPr="00782A53">
          <w:rPr>
            <w:rStyle w:val="Hypertextovprepojenie"/>
            <w:rFonts w:ascii="Times New Roman" w:hAnsi="Times New Roman" w:cs="Times New Roman"/>
            <w:color w:val="auto"/>
            <w:sz w:val="24"/>
            <w:szCs w:val="24"/>
            <w:u w:val="none"/>
          </w:rPr>
          <w:t>91/2016 Z. z.</w:t>
        </w:r>
      </w:hyperlink>
      <w:r w:rsidRPr="00782A53">
        <w:rPr>
          <w:rFonts w:ascii="Times New Roman" w:hAnsi="Times New Roman" w:cs="Times New Roman"/>
          <w:sz w:val="24"/>
          <w:szCs w:val="24"/>
        </w:rPr>
        <w:t>, zákona č. </w:t>
      </w:r>
      <w:hyperlink r:id="rId23" w:history="1">
        <w:r w:rsidRPr="00782A53">
          <w:rPr>
            <w:rStyle w:val="Hypertextovprepojenie"/>
            <w:rFonts w:ascii="Times New Roman" w:hAnsi="Times New Roman" w:cs="Times New Roman"/>
            <w:color w:val="auto"/>
            <w:sz w:val="24"/>
            <w:szCs w:val="24"/>
            <w:u w:val="none"/>
          </w:rPr>
          <w:t>125/2016 Z. z.</w:t>
        </w:r>
      </w:hyperlink>
      <w:r w:rsidRPr="00782A53">
        <w:rPr>
          <w:rFonts w:ascii="Times New Roman" w:hAnsi="Times New Roman" w:cs="Times New Roman"/>
          <w:sz w:val="24"/>
          <w:szCs w:val="24"/>
        </w:rPr>
        <w:t>, zákona č. </w:t>
      </w:r>
      <w:hyperlink r:id="rId24" w:history="1">
        <w:r w:rsidRPr="00782A53">
          <w:rPr>
            <w:rStyle w:val="Hypertextovprepojenie"/>
            <w:rFonts w:ascii="Times New Roman" w:hAnsi="Times New Roman" w:cs="Times New Roman"/>
            <w:color w:val="auto"/>
            <w:sz w:val="24"/>
            <w:szCs w:val="24"/>
            <w:u w:val="none"/>
          </w:rPr>
          <w:t>351/2017 Z. z.</w:t>
        </w:r>
      </w:hyperlink>
      <w:r w:rsidRPr="00782A53">
        <w:rPr>
          <w:rFonts w:ascii="Times New Roman" w:hAnsi="Times New Roman" w:cs="Times New Roman"/>
          <w:sz w:val="24"/>
          <w:szCs w:val="24"/>
        </w:rPr>
        <w:t>, zákona č. </w:t>
      </w:r>
      <w:hyperlink r:id="rId25" w:history="1">
        <w:r w:rsidRPr="00782A53">
          <w:rPr>
            <w:rStyle w:val="Hypertextovprepojenie"/>
            <w:rFonts w:ascii="Times New Roman" w:hAnsi="Times New Roman" w:cs="Times New Roman"/>
            <w:color w:val="auto"/>
            <w:sz w:val="24"/>
            <w:szCs w:val="24"/>
            <w:u w:val="none"/>
          </w:rPr>
          <w:t>61/2018 Z. z.</w:t>
        </w:r>
      </w:hyperlink>
      <w:r w:rsidRPr="00782A53">
        <w:rPr>
          <w:rFonts w:ascii="Times New Roman" w:hAnsi="Times New Roman" w:cs="Times New Roman"/>
          <w:sz w:val="24"/>
          <w:szCs w:val="24"/>
        </w:rPr>
        <w:t>, zákona č. </w:t>
      </w:r>
      <w:hyperlink r:id="rId26" w:history="1">
        <w:r w:rsidRPr="00782A53">
          <w:rPr>
            <w:rStyle w:val="Hypertextovprepojenie"/>
            <w:rFonts w:ascii="Times New Roman" w:hAnsi="Times New Roman" w:cs="Times New Roman"/>
            <w:color w:val="auto"/>
            <w:sz w:val="24"/>
            <w:szCs w:val="24"/>
            <w:u w:val="none"/>
          </w:rPr>
          <w:t>177/2018 Z. z.</w:t>
        </w:r>
      </w:hyperlink>
      <w:r w:rsidRPr="00782A53">
        <w:rPr>
          <w:rFonts w:ascii="Times New Roman" w:hAnsi="Times New Roman" w:cs="Times New Roman"/>
          <w:sz w:val="24"/>
          <w:szCs w:val="24"/>
        </w:rPr>
        <w:t>, zákona č. </w:t>
      </w:r>
      <w:hyperlink r:id="rId27" w:history="1">
        <w:r w:rsidRPr="00782A53">
          <w:rPr>
            <w:rStyle w:val="Hypertextovprepojenie"/>
            <w:rFonts w:ascii="Times New Roman" w:hAnsi="Times New Roman" w:cs="Times New Roman"/>
            <w:color w:val="auto"/>
            <w:sz w:val="24"/>
            <w:szCs w:val="24"/>
            <w:u w:val="none"/>
          </w:rPr>
          <w:t>231/2019 Z. z.</w:t>
        </w:r>
      </w:hyperlink>
      <w:r w:rsidRPr="00782A53">
        <w:rPr>
          <w:rFonts w:ascii="Times New Roman" w:hAnsi="Times New Roman" w:cs="Times New Roman"/>
          <w:sz w:val="24"/>
          <w:szCs w:val="24"/>
        </w:rPr>
        <w:t>, zákona č. </w:t>
      </w:r>
      <w:hyperlink r:id="rId28" w:history="1">
        <w:r w:rsidRPr="00782A53">
          <w:rPr>
            <w:rStyle w:val="Hypertextovprepojenie"/>
            <w:rFonts w:ascii="Times New Roman" w:hAnsi="Times New Roman" w:cs="Times New Roman"/>
            <w:color w:val="auto"/>
            <w:sz w:val="24"/>
            <w:szCs w:val="24"/>
            <w:u w:val="none"/>
          </w:rPr>
          <w:t>89/2020 Z. z.</w:t>
        </w:r>
      </w:hyperlink>
      <w:r w:rsidRPr="00782A53">
        <w:rPr>
          <w:rFonts w:ascii="Times New Roman" w:hAnsi="Times New Roman" w:cs="Times New Roman"/>
          <w:sz w:val="24"/>
          <w:szCs w:val="24"/>
        </w:rPr>
        <w:t>, zákona č. </w:t>
      </w:r>
      <w:hyperlink r:id="rId29" w:history="1">
        <w:r w:rsidRPr="00782A53">
          <w:rPr>
            <w:rStyle w:val="Hypertextovprepojenie"/>
            <w:rFonts w:ascii="Times New Roman" w:hAnsi="Times New Roman" w:cs="Times New Roman"/>
            <w:color w:val="auto"/>
            <w:sz w:val="24"/>
            <w:szCs w:val="24"/>
            <w:u w:val="none"/>
          </w:rPr>
          <w:t>331/2020 Z. z.</w:t>
        </w:r>
      </w:hyperlink>
      <w:r w:rsidRPr="00782A53">
        <w:rPr>
          <w:rFonts w:ascii="Times New Roman" w:hAnsi="Times New Roman" w:cs="Times New Roman"/>
          <w:sz w:val="24"/>
          <w:szCs w:val="24"/>
        </w:rPr>
        <w:t>, zákona č. </w:t>
      </w:r>
      <w:hyperlink r:id="rId30" w:history="1">
        <w:r w:rsidRPr="00782A53">
          <w:rPr>
            <w:rStyle w:val="Hypertextovprepojenie"/>
            <w:rFonts w:ascii="Times New Roman" w:hAnsi="Times New Roman" w:cs="Times New Roman"/>
            <w:color w:val="auto"/>
            <w:sz w:val="24"/>
            <w:szCs w:val="24"/>
            <w:u w:val="none"/>
          </w:rPr>
          <w:t>310/2021 Z. z.</w:t>
        </w:r>
      </w:hyperlink>
      <w:r w:rsidRPr="00782A53">
        <w:rPr>
          <w:rFonts w:ascii="Times New Roman" w:hAnsi="Times New Roman" w:cs="Times New Roman"/>
          <w:sz w:val="24"/>
          <w:szCs w:val="24"/>
        </w:rPr>
        <w:t>, zákona č. </w:t>
      </w:r>
      <w:hyperlink r:id="rId31" w:history="1">
        <w:r w:rsidRPr="00782A53">
          <w:rPr>
            <w:rStyle w:val="Hypertextovprepojenie"/>
            <w:rFonts w:ascii="Times New Roman" w:hAnsi="Times New Roman" w:cs="Times New Roman"/>
            <w:color w:val="auto"/>
            <w:sz w:val="24"/>
            <w:szCs w:val="24"/>
            <w:u w:val="none"/>
          </w:rPr>
          <w:t>418/2021 Z. z.</w:t>
        </w:r>
      </w:hyperlink>
      <w:r w:rsidRPr="00782A53">
        <w:rPr>
          <w:rFonts w:ascii="Times New Roman" w:hAnsi="Times New Roman" w:cs="Times New Roman"/>
          <w:sz w:val="24"/>
          <w:szCs w:val="24"/>
        </w:rPr>
        <w:t>, zákona č. </w:t>
      </w:r>
      <w:hyperlink r:id="rId32" w:history="1">
        <w:r w:rsidRPr="00782A53">
          <w:rPr>
            <w:rStyle w:val="Hypertextovprepojenie"/>
            <w:rFonts w:ascii="Times New Roman" w:hAnsi="Times New Roman" w:cs="Times New Roman"/>
            <w:color w:val="auto"/>
            <w:sz w:val="24"/>
            <w:szCs w:val="24"/>
            <w:u w:val="none"/>
          </w:rPr>
          <w:t>199/2022 Z. z.</w:t>
        </w:r>
      </w:hyperlink>
      <w:r w:rsidRPr="00782A53">
        <w:rPr>
          <w:rFonts w:ascii="Times New Roman" w:hAnsi="Times New Roman" w:cs="Times New Roman"/>
          <w:sz w:val="24"/>
          <w:szCs w:val="24"/>
        </w:rPr>
        <w:t>, zákona č. </w:t>
      </w:r>
      <w:hyperlink r:id="rId33" w:history="1">
        <w:r w:rsidRPr="00782A53">
          <w:rPr>
            <w:rStyle w:val="Hypertextovprepojenie"/>
            <w:rFonts w:ascii="Times New Roman" w:hAnsi="Times New Roman" w:cs="Times New Roman"/>
            <w:color w:val="auto"/>
            <w:sz w:val="24"/>
            <w:szCs w:val="24"/>
            <w:u w:val="none"/>
          </w:rPr>
          <w:t>232/2022 Z. z.</w:t>
        </w:r>
      </w:hyperlink>
      <w:r w:rsidRPr="00782A53">
        <w:rPr>
          <w:rFonts w:ascii="Times New Roman" w:hAnsi="Times New Roman" w:cs="Times New Roman"/>
          <w:sz w:val="24"/>
          <w:szCs w:val="24"/>
        </w:rPr>
        <w:t>, zákona č. </w:t>
      </w:r>
      <w:hyperlink r:id="rId34" w:history="1">
        <w:r w:rsidRPr="00782A53">
          <w:rPr>
            <w:rStyle w:val="Hypertextovprepojenie"/>
            <w:rFonts w:ascii="Times New Roman" w:hAnsi="Times New Roman" w:cs="Times New Roman"/>
            <w:color w:val="auto"/>
            <w:sz w:val="24"/>
            <w:szCs w:val="24"/>
            <w:u w:val="none"/>
          </w:rPr>
          <w:t>345/2022 Z. z.</w:t>
        </w:r>
      </w:hyperlink>
      <w:r w:rsidRPr="00782A53">
        <w:rPr>
          <w:rFonts w:ascii="Times New Roman" w:hAnsi="Times New Roman" w:cs="Times New Roman"/>
          <w:sz w:val="24"/>
          <w:szCs w:val="24"/>
        </w:rPr>
        <w:t>, zákona č. </w:t>
      </w:r>
      <w:hyperlink r:id="rId35" w:history="1">
        <w:r w:rsidRPr="00782A53">
          <w:rPr>
            <w:rStyle w:val="Hypertextovprepojenie"/>
            <w:rFonts w:ascii="Times New Roman" w:hAnsi="Times New Roman" w:cs="Times New Roman"/>
            <w:color w:val="auto"/>
            <w:sz w:val="24"/>
            <w:szCs w:val="24"/>
            <w:u w:val="none"/>
          </w:rPr>
          <w:t>376/2022 Z. z.</w:t>
        </w:r>
      </w:hyperlink>
      <w:r w:rsidRPr="00782A53">
        <w:rPr>
          <w:rFonts w:ascii="Times New Roman" w:hAnsi="Times New Roman" w:cs="Times New Roman"/>
          <w:sz w:val="24"/>
          <w:szCs w:val="24"/>
        </w:rPr>
        <w:t>, zákona č. </w:t>
      </w:r>
      <w:hyperlink r:id="rId36" w:history="1">
        <w:r w:rsidRPr="00782A53">
          <w:rPr>
            <w:rStyle w:val="Hypertextovprepojenie"/>
            <w:rFonts w:ascii="Times New Roman" w:hAnsi="Times New Roman" w:cs="Times New Roman"/>
            <w:color w:val="auto"/>
            <w:sz w:val="24"/>
            <w:szCs w:val="24"/>
            <w:u w:val="none"/>
          </w:rPr>
          <w:t>50/2023 Z. z.</w:t>
        </w:r>
      </w:hyperlink>
      <w:r w:rsidRPr="00782A53">
        <w:rPr>
          <w:rFonts w:ascii="Times New Roman" w:hAnsi="Times New Roman" w:cs="Times New Roman"/>
          <w:sz w:val="24"/>
          <w:szCs w:val="24"/>
        </w:rPr>
        <w:t>, zákona č. </w:t>
      </w:r>
      <w:hyperlink r:id="rId37" w:history="1">
        <w:r w:rsidRPr="00782A53">
          <w:rPr>
            <w:rStyle w:val="Hypertextovprepojenie"/>
            <w:rFonts w:ascii="Times New Roman" w:hAnsi="Times New Roman" w:cs="Times New Roman"/>
            <w:color w:val="auto"/>
            <w:sz w:val="24"/>
            <w:szCs w:val="24"/>
            <w:u w:val="none"/>
          </w:rPr>
          <w:t>192/2023 Z. z.</w:t>
        </w:r>
      </w:hyperlink>
      <w:r w:rsidRPr="00782A53">
        <w:rPr>
          <w:rFonts w:ascii="Times New Roman" w:hAnsi="Times New Roman" w:cs="Times New Roman"/>
          <w:sz w:val="24"/>
          <w:szCs w:val="24"/>
        </w:rPr>
        <w:t>, zákona č. 40/2024 Z. z. a zákona č. 176/2024 Z. z. sa dopĺňa takto:</w:t>
      </w:r>
    </w:p>
    <w:p w14:paraId="76D6F14A" w14:textId="77777777" w:rsidR="00782A53" w:rsidRPr="00782A53" w:rsidRDefault="00782A53" w:rsidP="00445C1F">
      <w:pPr>
        <w:spacing w:after="240" w:line="240" w:lineRule="auto"/>
        <w:ind w:firstLine="284"/>
        <w:jc w:val="both"/>
        <w:rPr>
          <w:rFonts w:ascii="Times New Roman" w:hAnsi="Times New Roman" w:cs="Times New Roman"/>
          <w:sz w:val="24"/>
          <w:szCs w:val="24"/>
        </w:rPr>
      </w:pPr>
      <w:r w:rsidRPr="00782A53">
        <w:rPr>
          <w:rFonts w:ascii="Times New Roman" w:hAnsi="Times New Roman" w:cs="Times New Roman"/>
          <w:sz w:val="24"/>
          <w:szCs w:val="24"/>
        </w:rPr>
        <w:t>§ 17 ods. 1 písm. g) sa dopĺňa štvrtým bodom, ktorý znie:</w:t>
      </w:r>
    </w:p>
    <w:p w14:paraId="2EF39D0B" w14:textId="77777777" w:rsidR="00782A53" w:rsidRPr="00782A53" w:rsidRDefault="00782A53" w:rsidP="00445C1F">
      <w:pPr>
        <w:spacing w:after="240" w:line="240" w:lineRule="auto"/>
        <w:ind w:firstLine="284"/>
        <w:jc w:val="both"/>
        <w:rPr>
          <w:rFonts w:ascii="Times New Roman" w:hAnsi="Times New Roman" w:cs="Times New Roman"/>
          <w:sz w:val="24"/>
          <w:szCs w:val="24"/>
        </w:rPr>
      </w:pPr>
      <w:r w:rsidRPr="00782A53">
        <w:rPr>
          <w:rFonts w:ascii="Times New Roman" w:hAnsi="Times New Roman" w:cs="Times New Roman"/>
          <w:sz w:val="24"/>
          <w:szCs w:val="24"/>
        </w:rPr>
        <w:t>„4. navrhuje uložiť mladistvému sankciu menších obecných služieb, ak je to vzhľadom na osobu mladistvého vhodné a účelné,</w:t>
      </w:r>
      <w:r w:rsidRPr="00782A53">
        <w:rPr>
          <w:rFonts w:ascii="Times New Roman" w:hAnsi="Times New Roman" w:cs="Times New Roman"/>
          <w:sz w:val="24"/>
          <w:szCs w:val="24"/>
          <w:vertAlign w:val="superscript"/>
        </w:rPr>
        <w:t>13c</w:t>
      </w:r>
      <w:r w:rsidRPr="00782A53">
        <w:rPr>
          <w:rFonts w:ascii="Times New Roman" w:hAnsi="Times New Roman" w:cs="Times New Roman"/>
          <w:sz w:val="24"/>
          <w:szCs w:val="24"/>
        </w:rPr>
        <w:t>)“.</w:t>
      </w:r>
    </w:p>
    <w:p w14:paraId="52DC7DE5" w14:textId="77777777" w:rsidR="00782A53" w:rsidRPr="00782A53" w:rsidRDefault="00782A53" w:rsidP="00445C1F">
      <w:pPr>
        <w:spacing w:after="0" w:line="240" w:lineRule="auto"/>
        <w:ind w:firstLine="284"/>
        <w:jc w:val="both"/>
        <w:rPr>
          <w:rFonts w:ascii="Times New Roman" w:hAnsi="Times New Roman" w:cs="Times New Roman"/>
          <w:sz w:val="24"/>
          <w:szCs w:val="24"/>
        </w:rPr>
      </w:pPr>
      <w:r w:rsidRPr="00782A53">
        <w:rPr>
          <w:rFonts w:ascii="Times New Roman" w:hAnsi="Times New Roman" w:cs="Times New Roman"/>
          <w:sz w:val="24"/>
          <w:szCs w:val="24"/>
        </w:rPr>
        <w:lastRenderedPageBreak/>
        <w:t>Poznámka pod čiarou k odkazu 13c znie:</w:t>
      </w:r>
    </w:p>
    <w:p w14:paraId="6FD69E4B" w14:textId="77777777" w:rsidR="00782A53" w:rsidRPr="00782A53" w:rsidRDefault="00782A53" w:rsidP="00445C1F">
      <w:pPr>
        <w:spacing w:after="360" w:line="240" w:lineRule="auto"/>
        <w:ind w:firstLine="284"/>
        <w:jc w:val="both"/>
        <w:rPr>
          <w:rFonts w:ascii="Times New Roman" w:hAnsi="Times New Roman" w:cs="Times New Roman"/>
          <w:sz w:val="24"/>
          <w:szCs w:val="24"/>
        </w:rPr>
      </w:pPr>
      <w:r w:rsidRPr="00782A53">
        <w:rPr>
          <w:rFonts w:ascii="Times New Roman" w:hAnsi="Times New Roman" w:cs="Times New Roman"/>
          <w:sz w:val="24"/>
          <w:szCs w:val="24"/>
        </w:rPr>
        <w:t>„</w:t>
      </w:r>
      <w:r w:rsidRPr="00782A53">
        <w:rPr>
          <w:rFonts w:ascii="Times New Roman" w:hAnsi="Times New Roman" w:cs="Times New Roman"/>
          <w:sz w:val="24"/>
          <w:szCs w:val="24"/>
          <w:vertAlign w:val="superscript"/>
        </w:rPr>
        <w:t>13c</w:t>
      </w:r>
      <w:r w:rsidRPr="00782A53">
        <w:rPr>
          <w:rFonts w:ascii="Times New Roman" w:hAnsi="Times New Roman" w:cs="Times New Roman"/>
          <w:sz w:val="24"/>
          <w:szCs w:val="24"/>
        </w:rPr>
        <w:t>) § 19 ods. 6 zákona Slovenskej národnej rady č. 372/1990 Zb. v znení zákona č. .../2024 Z. z.“.</w:t>
      </w:r>
    </w:p>
    <w:p w14:paraId="178396DD" w14:textId="77777777" w:rsidR="00782A53" w:rsidRPr="000677EA" w:rsidRDefault="00782A53" w:rsidP="00445C1F">
      <w:pPr>
        <w:spacing w:after="240" w:line="240" w:lineRule="auto"/>
        <w:jc w:val="center"/>
        <w:rPr>
          <w:rFonts w:ascii="Times New Roman" w:hAnsi="Times New Roman" w:cs="Times New Roman"/>
          <w:b/>
          <w:sz w:val="24"/>
          <w:szCs w:val="24"/>
        </w:rPr>
      </w:pPr>
      <w:r>
        <w:rPr>
          <w:rFonts w:ascii="Times New Roman" w:hAnsi="Times New Roman" w:cs="Times New Roman"/>
          <w:b/>
          <w:sz w:val="24"/>
          <w:szCs w:val="24"/>
        </w:rPr>
        <w:t>ČL. III</w:t>
      </w:r>
    </w:p>
    <w:p w14:paraId="2E3F5A41" w14:textId="77777777" w:rsidR="00267FA5" w:rsidRPr="005B4D49" w:rsidRDefault="00267FA5" w:rsidP="00445C1F">
      <w:pPr>
        <w:spacing w:after="240" w:line="240" w:lineRule="auto"/>
        <w:ind w:firstLine="284"/>
        <w:jc w:val="both"/>
        <w:rPr>
          <w:rFonts w:ascii="Times New Roman" w:hAnsi="Times New Roman" w:cs="Times New Roman"/>
          <w:sz w:val="24"/>
          <w:szCs w:val="24"/>
        </w:rPr>
      </w:pPr>
      <w:r w:rsidRPr="005B4D49">
        <w:rPr>
          <w:rFonts w:ascii="Times New Roman" w:hAnsi="Times New Roman" w:cs="Times New Roman"/>
          <w:sz w:val="24"/>
          <w:szCs w:val="24"/>
        </w:rPr>
        <w:t>Tento zákon nadobúda účinnosť 1.</w:t>
      </w:r>
      <w:r w:rsidR="00E778A0">
        <w:rPr>
          <w:rFonts w:ascii="Times New Roman" w:hAnsi="Times New Roman" w:cs="Times New Roman"/>
          <w:sz w:val="24"/>
          <w:szCs w:val="24"/>
        </w:rPr>
        <w:t xml:space="preserve"> januára 2025</w:t>
      </w:r>
      <w:r w:rsidRPr="005B4D49">
        <w:rPr>
          <w:rFonts w:ascii="Times New Roman" w:hAnsi="Times New Roman" w:cs="Times New Roman"/>
          <w:sz w:val="24"/>
          <w:szCs w:val="24"/>
        </w:rPr>
        <w:t xml:space="preserve">. </w:t>
      </w:r>
    </w:p>
    <w:p w14:paraId="4F762B68" w14:textId="77777777" w:rsidR="00CF57A4" w:rsidRDefault="00CF57A4" w:rsidP="00445C1F">
      <w:pPr>
        <w:spacing w:after="240" w:line="240" w:lineRule="auto"/>
        <w:rPr>
          <w:rFonts w:ascii="Times New Roman" w:hAnsi="Times New Roman" w:cs="Times New Roman"/>
          <w:sz w:val="24"/>
          <w:szCs w:val="24"/>
        </w:rPr>
      </w:pPr>
    </w:p>
    <w:p w14:paraId="036C0CAD" w14:textId="77777777" w:rsidR="00B960F2" w:rsidRDefault="00B960F2" w:rsidP="00445C1F">
      <w:pPr>
        <w:spacing w:after="240" w:line="240" w:lineRule="auto"/>
        <w:rPr>
          <w:rFonts w:ascii="Times New Roman" w:hAnsi="Times New Roman" w:cs="Times New Roman"/>
          <w:sz w:val="24"/>
          <w:szCs w:val="24"/>
        </w:rPr>
      </w:pPr>
    </w:p>
    <w:p w14:paraId="632EFECB" w14:textId="77777777" w:rsidR="00B960F2" w:rsidRDefault="00B960F2" w:rsidP="00445C1F">
      <w:pPr>
        <w:spacing w:after="240" w:line="240" w:lineRule="auto"/>
        <w:rPr>
          <w:rFonts w:ascii="Times New Roman" w:hAnsi="Times New Roman" w:cs="Times New Roman"/>
          <w:sz w:val="24"/>
          <w:szCs w:val="24"/>
        </w:rPr>
      </w:pPr>
    </w:p>
    <w:p w14:paraId="1CF1A98F" w14:textId="77777777" w:rsidR="00872AC6" w:rsidRPr="00872AC6" w:rsidRDefault="00872AC6" w:rsidP="00445C1F">
      <w:pPr>
        <w:spacing w:after="240" w:line="240" w:lineRule="auto"/>
        <w:jc w:val="both"/>
        <w:rPr>
          <w:rFonts w:ascii="Times New Roman" w:hAnsi="Times New Roman" w:cs="Times New Roman"/>
          <w:sz w:val="24"/>
          <w:szCs w:val="24"/>
        </w:rPr>
      </w:pPr>
    </w:p>
    <w:sectPr w:rsidR="00872AC6" w:rsidRPr="00872AC6" w:rsidSect="001C7B5D">
      <w:footerReference w:type="default" r:id="rId38"/>
      <w:pgSz w:w="11906" w:h="16838"/>
      <w:pgMar w:top="1276"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D2634B" w14:textId="77777777" w:rsidR="00052096" w:rsidRDefault="00052096" w:rsidP="00782A53">
      <w:pPr>
        <w:spacing w:after="0" w:line="240" w:lineRule="auto"/>
      </w:pPr>
      <w:r>
        <w:separator/>
      </w:r>
    </w:p>
  </w:endnote>
  <w:endnote w:type="continuationSeparator" w:id="0">
    <w:p w14:paraId="1F147B1C" w14:textId="77777777" w:rsidR="00052096" w:rsidRDefault="00052096" w:rsidP="00782A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EUAlbertina">
    <w:altName w:val="Times New Roman"/>
    <w:panose1 w:val="020B06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40569058"/>
      <w:docPartObj>
        <w:docPartGallery w:val="Page Numbers (Bottom of Page)"/>
        <w:docPartUnique/>
      </w:docPartObj>
    </w:sdtPr>
    <w:sdtContent>
      <w:p w14:paraId="298FACD1" w14:textId="77777777" w:rsidR="00782A53" w:rsidRDefault="00782A53">
        <w:pPr>
          <w:pStyle w:val="Pta"/>
          <w:jc w:val="center"/>
        </w:pPr>
        <w:r>
          <w:fldChar w:fldCharType="begin"/>
        </w:r>
        <w:r>
          <w:instrText>PAGE   \* MERGEFORMAT</w:instrText>
        </w:r>
        <w:r>
          <w:fldChar w:fldCharType="separate"/>
        </w:r>
        <w:r w:rsidR="00E778A0">
          <w:rPr>
            <w:noProof/>
          </w:rPr>
          <w:t>5</w:t>
        </w:r>
        <w:r>
          <w:fldChar w:fldCharType="end"/>
        </w:r>
      </w:p>
    </w:sdtContent>
  </w:sdt>
  <w:p w14:paraId="07E5969C" w14:textId="77777777" w:rsidR="00782A53" w:rsidRDefault="00782A5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63C44D" w14:textId="77777777" w:rsidR="00052096" w:rsidRDefault="00052096" w:rsidP="00782A53">
      <w:pPr>
        <w:spacing w:after="0" w:line="240" w:lineRule="auto"/>
      </w:pPr>
      <w:r>
        <w:separator/>
      </w:r>
    </w:p>
  </w:footnote>
  <w:footnote w:type="continuationSeparator" w:id="0">
    <w:p w14:paraId="00AE8DA2" w14:textId="77777777" w:rsidR="00052096" w:rsidRDefault="00052096" w:rsidP="00782A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E1DBD"/>
    <w:multiLevelType w:val="hybridMultilevel"/>
    <w:tmpl w:val="5FA2208C"/>
    <w:lvl w:ilvl="0" w:tplc="383CE3E4">
      <w:start w:val="2"/>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 w15:restartNumberingAfterBreak="0">
    <w:nsid w:val="47263E37"/>
    <w:multiLevelType w:val="hybridMultilevel"/>
    <w:tmpl w:val="0952D014"/>
    <w:lvl w:ilvl="0" w:tplc="68922534">
      <w:start w:val="2"/>
      <w:numFmt w:val="decimal"/>
      <w:lvlText w:val="%1."/>
      <w:lvlJc w:val="left"/>
      <w:pPr>
        <w:ind w:left="502" w:hanging="360"/>
      </w:pPr>
      <w:rPr>
        <w:rFonts w:hint="default"/>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74FC48C2"/>
    <w:multiLevelType w:val="hybridMultilevel"/>
    <w:tmpl w:val="1194D974"/>
    <w:lvl w:ilvl="0" w:tplc="C30AE1AE">
      <w:start w:val="1"/>
      <w:numFmt w:val="decimal"/>
      <w:lvlText w:val="%1."/>
      <w:lvlJc w:val="left"/>
      <w:pPr>
        <w:ind w:left="502" w:hanging="360"/>
      </w:pPr>
      <w:rPr>
        <w:rFonts w:hint="default"/>
        <w:strike w:val="0"/>
      </w:rPr>
    </w:lvl>
    <w:lvl w:ilvl="1" w:tplc="CAF0180A">
      <w:start w:val="1"/>
      <w:numFmt w:val="decimal"/>
      <w:lvlText w:val="(%2)"/>
      <w:lvlJc w:val="left"/>
      <w:pPr>
        <w:ind w:left="1440" w:hanging="360"/>
      </w:pPr>
      <w:rPr>
        <w:rFonts w:hint="default"/>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7ACC316A"/>
    <w:multiLevelType w:val="hybridMultilevel"/>
    <w:tmpl w:val="F7B8F458"/>
    <w:lvl w:ilvl="0" w:tplc="CAF0180A">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7F0D6B86"/>
    <w:multiLevelType w:val="hybridMultilevel"/>
    <w:tmpl w:val="92DC8B6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17332115">
    <w:abstractNumId w:val="2"/>
  </w:num>
  <w:num w:numId="2" w16cid:durableId="1149202823">
    <w:abstractNumId w:val="1"/>
  </w:num>
  <w:num w:numId="3" w16cid:durableId="214044214">
    <w:abstractNumId w:val="0"/>
  </w:num>
  <w:num w:numId="4" w16cid:durableId="115948837">
    <w:abstractNumId w:val="3"/>
  </w:num>
  <w:num w:numId="5" w16cid:durableId="4445415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6801"/>
    <w:rsid w:val="00052096"/>
    <w:rsid w:val="0013357E"/>
    <w:rsid w:val="001501AC"/>
    <w:rsid w:val="001814D8"/>
    <w:rsid w:val="00226844"/>
    <w:rsid w:val="0025516A"/>
    <w:rsid w:val="00267FA5"/>
    <w:rsid w:val="003565EF"/>
    <w:rsid w:val="00445C1F"/>
    <w:rsid w:val="0045093D"/>
    <w:rsid w:val="00534DDF"/>
    <w:rsid w:val="005629AE"/>
    <w:rsid w:val="00577EEA"/>
    <w:rsid w:val="00586801"/>
    <w:rsid w:val="005919C2"/>
    <w:rsid w:val="005B4D49"/>
    <w:rsid w:val="00602A84"/>
    <w:rsid w:val="006200C8"/>
    <w:rsid w:val="00622AEC"/>
    <w:rsid w:val="0071153F"/>
    <w:rsid w:val="00735247"/>
    <w:rsid w:val="00775D3D"/>
    <w:rsid w:val="00781987"/>
    <w:rsid w:val="00782A53"/>
    <w:rsid w:val="008253EA"/>
    <w:rsid w:val="00872AC6"/>
    <w:rsid w:val="00884E21"/>
    <w:rsid w:val="00913C24"/>
    <w:rsid w:val="00930CFD"/>
    <w:rsid w:val="00997F1F"/>
    <w:rsid w:val="009A533A"/>
    <w:rsid w:val="00AC0490"/>
    <w:rsid w:val="00B556C8"/>
    <w:rsid w:val="00B960F2"/>
    <w:rsid w:val="00BB46D1"/>
    <w:rsid w:val="00BC0D07"/>
    <w:rsid w:val="00C15B34"/>
    <w:rsid w:val="00C46942"/>
    <w:rsid w:val="00C90ADA"/>
    <w:rsid w:val="00CF57A4"/>
    <w:rsid w:val="00E778A0"/>
    <w:rsid w:val="00ED36F6"/>
    <w:rsid w:val="00EF2AD1"/>
    <w:rsid w:val="00F606C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17A4A"/>
  <w15:chartTrackingRefBased/>
  <w15:docId w15:val="{CB3CE1A2-56FD-4CC0-97A5-0CD922B2B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67FA5"/>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267FA5"/>
    <w:pPr>
      <w:ind w:left="720"/>
      <w:contextualSpacing/>
    </w:pPr>
  </w:style>
  <w:style w:type="paragraph" w:customStyle="1" w:styleId="Default">
    <w:name w:val="Default"/>
    <w:rsid w:val="00267FA5"/>
    <w:pPr>
      <w:autoSpaceDE w:val="0"/>
      <w:autoSpaceDN w:val="0"/>
      <w:adjustRightInd w:val="0"/>
      <w:spacing w:after="0" w:line="240" w:lineRule="auto"/>
    </w:pPr>
    <w:rPr>
      <w:rFonts w:ascii="EUAlbertina" w:hAnsi="EUAlbertina" w:cs="EUAlbertina"/>
      <w:color w:val="000000"/>
      <w:sz w:val="24"/>
      <w:szCs w:val="24"/>
    </w:rPr>
  </w:style>
  <w:style w:type="paragraph" w:styleId="Zkladntext">
    <w:name w:val="Body Text"/>
    <w:basedOn w:val="Normlny"/>
    <w:link w:val="ZkladntextChar"/>
    <w:uiPriority w:val="99"/>
    <w:unhideWhenUsed/>
    <w:rsid w:val="00267FA5"/>
    <w:pPr>
      <w:spacing w:after="0" w:line="240" w:lineRule="auto"/>
      <w:jc w:val="both"/>
    </w:pPr>
    <w:rPr>
      <w:rFonts w:ascii="Times New Roman" w:eastAsiaTheme="minorEastAsia"/>
    </w:rPr>
  </w:style>
  <w:style w:type="character" w:customStyle="1" w:styleId="ZkladntextChar">
    <w:name w:val="Základný text Char"/>
    <w:basedOn w:val="Predvolenpsmoodseku"/>
    <w:link w:val="Zkladntext"/>
    <w:uiPriority w:val="99"/>
    <w:qFormat/>
    <w:rsid w:val="00267FA5"/>
    <w:rPr>
      <w:rFonts w:ascii="Times New Roman" w:eastAsiaTheme="minorEastAsia"/>
    </w:rPr>
  </w:style>
  <w:style w:type="character" w:styleId="Hypertextovprepojenie">
    <w:name w:val="Hyperlink"/>
    <w:basedOn w:val="Predvolenpsmoodseku"/>
    <w:uiPriority w:val="99"/>
    <w:unhideWhenUsed/>
    <w:rsid w:val="005B4D49"/>
    <w:rPr>
      <w:color w:val="0563C1" w:themeColor="hyperlink"/>
      <w:u w:val="single"/>
    </w:rPr>
  </w:style>
  <w:style w:type="paragraph" w:styleId="Textpoznmkypodiarou">
    <w:name w:val="footnote text"/>
    <w:basedOn w:val="Normlny"/>
    <w:link w:val="TextpoznmkypodiarouChar"/>
    <w:uiPriority w:val="99"/>
    <w:semiHidden/>
    <w:unhideWhenUsed/>
    <w:rsid w:val="00602A8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602A84"/>
    <w:rPr>
      <w:sz w:val="20"/>
      <w:szCs w:val="20"/>
    </w:rPr>
  </w:style>
  <w:style w:type="paragraph" w:styleId="Hlavika">
    <w:name w:val="header"/>
    <w:basedOn w:val="Normlny"/>
    <w:link w:val="HlavikaChar"/>
    <w:uiPriority w:val="99"/>
    <w:unhideWhenUsed/>
    <w:rsid w:val="00782A5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82A53"/>
  </w:style>
  <w:style w:type="paragraph" w:styleId="Pta">
    <w:name w:val="footer"/>
    <w:basedOn w:val="Normlny"/>
    <w:link w:val="PtaChar"/>
    <w:uiPriority w:val="99"/>
    <w:unhideWhenUsed/>
    <w:rsid w:val="00782A53"/>
    <w:pPr>
      <w:tabs>
        <w:tab w:val="center" w:pos="4536"/>
        <w:tab w:val="right" w:pos="9072"/>
      </w:tabs>
      <w:spacing w:after="0" w:line="240" w:lineRule="auto"/>
    </w:pPr>
  </w:style>
  <w:style w:type="character" w:customStyle="1" w:styleId="PtaChar">
    <w:name w:val="Päta Char"/>
    <w:basedOn w:val="Predvolenpsmoodseku"/>
    <w:link w:val="Pta"/>
    <w:uiPriority w:val="99"/>
    <w:rsid w:val="00782A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spi.sk/products/lawText/1/102061/1/ASPI%253A/466/2008%20Z.z." TargetMode="External"/><Relationship Id="rId18" Type="http://schemas.openxmlformats.org/officeDocument/2006/relationships/hyperlink" Target="https://www.aspi.sk/products/lawText/1/102061/1/ASPI%253A/310/2014%20Z.z." TargetMode="External"/><Relationship Id="rId26" Type="http://schemas.openxmlformats.org/officeDocument/2006/relationships/hyperlink" Target="https://www.aspi.sk/products/lawText/1/102061/1/ASPI%253A/177/2018%20Z.z." TargetMode="External"/><Relationship Id="rId39" Type="http://schemas.openxmlformats.org/officeDocument/2006/relationships/fontTable" Target="fontTable.xml"/><Relationship Id="rId21" Type="http://schemas.openxmlformats.org/officeDocument/2006/relationships/hyperlink" Target="https://www.aspi.sk/products/lawText/1/102061/1/ASPI%253A/378/2015%20Z.z." TargetMode="External"/><Relationship Id="rId34" Type="http://schemas.openxmlformats.org/officeDocument/2006/relationships/hyperlink" Target="https://www.aspi.sk/products/lawText/1/102061/1/ASPI%253A/345/2022%20Z.z." TargetMode="External"/><Relationship Id="rId7" Type="http://schemas.openxmlformats.org/officeDocument/2006/relationships/hyperlink" Target="https://www.aspi.sk/products/lawText/1/102061/1/ASPI%253A/305/2005%20Z.z." TargetMode="External"/><Relationship Id="rId12" Type="http://schemas.openxmlformats.org/officeDocument/2006/relationships/hyperlink" Target="https://www.aspi.sk/products/lawText/1/102061/1/ASPI%253A/215/2008%20Z.z." TargetMode="External"/><Relationship Id="rId17" Type="http://schemas.openxmlformats.org/officeDocument/2006/relationships/hyperlink" Target="https://www.aspi.sk/products/lawText/1/102061/1/ASPI%253A/219/2014%20Z.z." TargetMode="External"/><Relationship Id="rId25" Type="http://schemas.openxmlformats.org/officeDocument/2006/relationships/hyperlink" Target="https://www.aspi.sk/products/lawText/1/102061/1/ASPI%253A/61/2018%20Z.z." TargetMode="External"/><Relationship Id="rId33" Type="http://schemas.openxmlformats.org/officeDocument/2006/relationships/hyperlink" Target="https://www.aspi.sk/products/lawText/1/102061/1/ASPI%253A/232/2022%20Z.z." TargetMode="External"/><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aspi.sk/products/lawText/1/102061/1/ASPI%253A/185/2014%20Z.z." TargetMode="External"/><Relationship Id="rId20" Type="http://schemas.openxmlformats.org/officeDocument/2006/relationships/hyperlink" Target="https://www.aspi.sk/products/lawText/1/102061/1/ASPI%253A/175/2015%20Z.z." TargetMode="External"/><Relationship Id="rId29" Type="http://schemas.openxmlformats.org/officeDocument/2006/relationships/hyperlink" Target="https://www.aspi.sk/products/lawText/1/102061/1/ASPI%253A/331/2020%20Z.z."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spi.sk/products/lawText/1/102061/1/ASPI%253A/643/2007%20Z.z." TargetMode="External"/><Relationship Id="rId24" Type="http://schemas.openxmlformats.org/officeDocument/2006/relationships/hyperlink" Target="https://www.aspi.sk/products/lawText/1/102061/1/ASPI%253A/351/2017%20Z.z." TargetMode="External"/><Relationship Id="rId32" Type="http://schemas.openxmlformats.org/officeDocument/2006/relationships/hyperlink" Target="https://www.aspi.sk/products/lawText/1/102061/1/ASPI%253A/199/2022%20Z.z." TargetMode="External"/><Relationship Id="rId37" Type="http://schemas.openxmlformats.org/officeDocument/2006/relationships/hyperlink" Target="https://www.aspi.sk/products/lawText/1/102061/1/ASPI%253A/192/2023%20Z.z." TargetMode="Externa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aspi.sk/products/lawText/1/102061/1/ASPI%253A/180/2011%20Z.z." TargetMode="External"/><Relationship Id="rId23" Type="http://schemas.openxmlformats.org/officeDocument/2006/relationships/hyperlink" Target="https://www.aspi.sk/products/lawText/1/102061/1/ASPI%253A/125/2016%20Z.z." TargetMode="External"/><Relationship Id="rId28" Type="http://schemas.openxmlformats.org/officeDocument/2006/relationships/hyperlink" Target="https://www.aspi.sk/products/lawText/1/102061/1/ASPI%253A/89/2020%20Z.z." TargetMode="External"/><Relationship Id="rId36" Type="http://schemas.openxmlformats.org/officeDocument/2006/relationships/hyperlink" Target="https://www.aspi.sk/products/lawText/1/102061/1/ASPI%253A/50/2023%20Z.z." TargetMode="External"/><Relationship Id="rId10" Type="http://schemas.openxmlformats.org/officeDocument/2006/relationships/hyperlink" Target="https://www.aspi.sk/products/lawText/1/102061/1/ASPI%253A/330/2007%20Z.z." TargetMode="External"/><Relationship Id="rId19" Type="http://schemas.openxmlformats.org/officeDocument/2006/relationships/hyperlink" Target="https://www.aspi.sk/products/lawText/1/102061/1/ASPI%253A/131/2015%20Z.z." TargetMode="External"/><Relationship Id="rId31" Type="http://schemas.openxmlformats.org/officeDocument/2006/relationships/hyperlink" Target="https://www.aspi.sk/products/lawText/1/102061/1/ASPI%253A/418/2021%20Z.z." TargetMode="External"/><Relationship Id="rId4" Type="http://schemas.openxmlformats.org/officeDocument/2006/relationships/webSettings" Target="webSettings.xml"/><Relationship Id="rId9" Type="http://schemas.openxmlformats.org/officeDocument/2006/relationships/hyperlink" Target="https://www.aspi.sk/products/lawText/1/102061/1/ASPI%253A/305/2005%20Z.z." TargetMode="External"/><Relationship Id="rId14" Type="http://schemas.openxmlformats.org/officeDocument/2006/relationships/hyperlink" Target="https://www.aspi.sk/products/lawText/1/102061/1/ASPI%253A/317/2009%20Z.z." TargetMode="External"/><Relationship Id="rId22" Type="http://schemas.openxmlformats.org/officeDocument/2006/relationships/hyperlink" Target="https://www.aspi.sk/products/lawText/1/102061/1/ASPI%253A/91/2016%20Z.z." TargetMode="External"/><Relationship Id="rId27" Type="http://schemas.openxmlformats.org/officeDocument/2006/relationships/hyperlink" Target="https://www.aspi.sk/products/lawText/1/102061/1/ASPI%253A/231/2019%20Z.z." TargetMode="External"/><Relationship Id="rId30" Type="http://schemas.openxmlformats.org/officeDocument/2006/relationships/hyperlink" Target="https://www.aspi.sk/products/lawText/1/102061/1/ASPI%253A/310/2021%20Z.z." TargetMode="External"/><Relationship Id="rId35" Type="http://schemas.openxmlformats.org/officeDocument/2006/relationships/hyperlink" Target="https://www.aspi.sk/products/lawText/1/102061/1/ASPI%253A/376/2022%20Z.z." TargetMode="External"/><Relationship Id="rId8" Type="http://schemas.openxmlformats.org/officeDocument/2006/relationships/hyperlink" Target="https://www.slov-lex.sk/pravne-predpisy/SK/ZZ/2002/129/" TargetMode="External"/><Relationship Id="rId3"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2288</Words>
  <Characters>12087</Characters>
  <Application>Microsoft Office Word</Application>
  <DocSecurity>0</DocSecurity>
  <Lines>213</Lines>
  <Paragraphs>84</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14315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Migaľ</dc:creator>
  <cp:keywords/>
  <dc:description/>
  <cp:lastModifiedBy>peter lukasek</cp:lastModifiedBy>
  <cp:revision>2</cp:revision>
  <dcterms:created xsi:type="dcterms:W3CDTF">2024-10-04T07:02:00Z</dcterms:created>
  <dcterms:modified xsi:type="dcterms:W3CDTF">2024-10-04T07:02:00Z</dcterms:modified>
  <cp:category/>
</cp:coreProperties>
</file>