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62AFA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caps/>
          <w:spacing w:val="30"/>
          <w:sz w:val="22"/>
          <w:szCs w:val="22"/>
          <w:lang w:val="sk-SK"/>
        </w:rPr>
        <w:t>Doložka zlučiteľnosti</w:t>
      </w:r>
    </w:p>
    <w:p w14:paraId="5FCBB9E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492C1725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9CEC264">
      <w:pPr>
        <w:numPr>
          <w:ilvl w:val="0"/>
          <w:numId w:val="1"/>
        </w:numPr>
        <w:spacing w:after="0" w:line="240" w:lineRule="auto"/>
        <w:ind w:left="360" w:hanging="360"/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Predkladateľ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Posla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sk-SK"/>
        </w:rPr>
        <w:t>nci Národnej rady Slovenskej republiky. </w:t>
      </w:r>
    </w:p>
    <w:p w14:paraId="1DE32201">
      <w:pPr>
        <w:numPr>
          <w:ilvl w:val="0"/>
          <w:numId w:val="0"/>
        </w:numPr>
        <w:spacing w:after="0" w:line="240" w:lineRule="auto"/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</w:p>
    <w:p w14:paraId="06E94BC9">
      <w:pPr>
        <w:numPr>
          <w:ilvl w:val="0"/>
          <w:numId w:val="1"/>
        </w:num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sk-SK"/>
        </w:rPr>
        <w:t xml:space="preserve">Návrh zákona, ktorým sa mení a dopĺňa zákon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  <w:t xml:space="preserve">  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sk-SK"/>
        </w:rPr>
        <w:t>č. 600/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eastAsia="sk-SK"/>
        </w:rPr>
        <w:t xml:space="preserve">2003 Z. z. o prídavku na dieťa a o zmene a doplnení zákona č. 461/2003 Z. z. o sociálnom poistení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  <w:t>v znení neskorších prepisov</w:t>
      </w:r>
    </w:p>
    <w:p w14:paraId="10395FDF">
      <w:pPr>
        <w:spacing w:after="0"/>
        <w:ind w:left="36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0DC7A3B3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Problematika návrhu právneho predpisu:</w:t>
      </w:r>
    </w:p>
    <w:p w14:paraId="3EDFCF1A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B18F52C">
      <w:pPr>
        <w:pStyle w:val="10"/>
        <w:numPr>
          <w:ilvl w:val="0"/>
          <w:numId w:val="2"/>
        </w:num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9A1230D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E572A0B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b)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nie je obsiahnutá v judikatúre Súdneho dvora Európskej únie.</w:t>
      </w:r>
    </w:p>
    <w:p w14:paraId="50F4D9F6">
      <w:pPr>
        <w:spacing w:after="0" w:line="240" w:lineRule="auto"/>
        <w:ind w:left="709" w:hanging="349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5C5A96C5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14:paraId="1A56ECB2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13C31613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bezpredmetné </w:t>
      </w:r>
    </w:p>
    <w:p w14:paraId="3E328D3A">
      <w:pPr>
        <w:spacing w:after="0" w:line="240" w:lineRule="auto"/>
        <w:ind w:firstLine="708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3460B7FF">
      <w:pPr>
        <w:spacing w:after="0" w:line="240" w:lineRule="auto"/>
        <w:ind w:left="360" w:hanging="36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14:paraId="7D7F87E0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sk-SK"/>
        </w:rPr>
      </w:pPr>
    </w:p>
    <w:p w14:paraId="208C9F34">
      <w:pPr>
        <w:spacing w:after="0" w:line="240" w:lineRule="auto"/>
        <w:ind w:firstLine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>
      <w:pPr>
        <w:tabs>
          <w:tab w:val="left" w:pos="360"/>
        </w:tabs>
        <w:spacing w:after="0" w:line="240" w:lineRule="auto"/>
        <w:ind w:left="360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br w:type="textWrapping"/>
      </w:r>
    </w:p>
    <w:p w14:paraId="7DE6FAF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137B55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35C1E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65D4E5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3493C7C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465265E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577DB9A4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D47AC16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1A183DD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ED1459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71459483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E158F1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1ADFFA8F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44FA633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2C157BBB">
      <w:pPr>
        <w:ind w:right="-108"/>
        <w:jc w:val="center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Doložka vybraných vplyvov</w:t>
      </w:r>
    </w:p>
    <w:p w14:paraId="5ABF1B77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sk-SK"/>
        </w:rPr>
        <w:t xml:space="preserve">Návrh zákona, ktorým sa mení a dopĺňa zákon č. 600/2003 Z. z. o prídavku na dieťa a o zmene a doplnení zákona č. 461/2003 Z. z. o sociálnom poistení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  <w:t>v znení neskorších prepisov</w:t>
      </w:r>
    </w:p>
    <w:p w14:paraId="3AA1F878">
      <w:pPr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>A.2. Vplyvy:</w:t>
      </w:r>
    </w:p>
    <w:tbl>
      <w:tblPr>
        <w:tblStyle w:val="3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715"/>
        <w:gridCol w:w="1395"/>
        <w:gridCol w:w="1455"/>
        <w:gridCol w:w="1350"/>
      </w:tblGrid>
      <w:tr w14:paraId="360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164C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64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Pozitívne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63D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Žiadne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F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Negatívne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*</w:t>
            </w:r>
          </w:p>
        </w:tc>
      </w:tr>
      <w:tr w14:paraId="368F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77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0D6F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1. Vplyvy na rozpočet verejnej správy</w:t>
            </w:r>
          </w:p>
          <w:p w14:paraId="4852377C">
            <w:pPr>
              <w:spacing w:line="240" w:lineRule="auto"/>
              <w:rPr>
                <w:rFonts w:hint="default" w:ascii="Times New Roman" w:hAnsi="Times New Roman" w:cs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779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28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267D1F76">
            <w:pP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DF9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1E2B729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27BE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64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01EFD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19E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C7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77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35A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89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BE40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 xml:space="preserve">3, Sociálne vplyvy </w:t>
            </w:r>
          </w:p>
          <w:p w14:paraId="5C04994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– vplyvy  na hospodárenie obyvateľstva,</w:t>
            </w:r>
          </w:p>
          <w:p w14:paraId="3778440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-sociálnu exklúziu,</w:t>
            </w:r>
          </w:p>
          <w:p w14:paraId="1BD7A714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-  rovnosť príležitostí a rodovú rovnosť a vplyvy na zamestnanosť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63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  <w:p w14:paraId="70C36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  <w:p w14:paraId="13BC46A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EA01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FCF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B3F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BFC1A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4. Vplyvy na životné prostredie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31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AAD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1EB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0A82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48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1AD7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5. Vplyvy na informatizáciu spoločnosti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67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E7D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37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5071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2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DDC1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6. Vplyvy na manželstvo, rodičovstvo a rodinu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0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9F9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A2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  <w:tr w14:paraId="1EC8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</w:trPr>
        <w:tc>
          <w:tcPr>
            <w:tcW w:w="4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6639E">
            <w:pPr>
              <w:spacing w:line="240" w:lineRule="auto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7. Vplyvy na služby verejnej správy pre občana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867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22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  <w:t>X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E70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14:paraId="3BB81DE6">
      <w:pPr>
        <w:pStyle w:val="4"/>
        <w:jc w:val="both"/>
        <w:rPr>
          <w:rFonts w:hint="default"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* </w:t>
      </w:r>
      <w:r>
        <w:rPr>
          <w:rFonts w:hint="default" w:ascii="Times New Roman" w:hAnsi="Times New Roman" w:cs="Times New Roman"/>
          <w:sz w:val="20"/>
          <w:szCs w:val="20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>
      <w:pPr>
        <w:pStyle w:val="4"/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71E60D6B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A.3. Poznámky</w:t>
      </w:r>
    </w:p>
    <w:p w14:paraId="219DAC32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p w14:paraId="15D90C97">
      <w:pPr>
        <w:pStyle w:val="4"/>
        <w:jc w:val="both"/>
        <w:outlineLvl w:val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A.4. Alternatívne riešenia</w:t>
      </w:r>
    </w:p>
    <w:p w14:paraId="42C4CCA7">
      <w:pPr>
        <w:pStyle w:val="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Nepredkladajú sa. </w:t>
      </w:r>
    </w:p>
    <w:p w14:paraId="31D61F26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</w:p>
    <w:p w14:paraId="04D51B49">
      <w:pPr>
        <w:pStyle w:val="5"/>
        <w:spacing w:line="240" w:lineRule="auto"/>
        <w:outlineLvl w:val="0"/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k-SK"/>
        </w:rPr>
        <w:t xml:space="preserve">A.5. Stanovisko gestorov </w:t>
      </w:r>
    </w:p>
    <w:p w14:paraId="7E8481E7">
      <w:pPr>
        <w:rPr>
          <w:rFonts w:hint="default" w:ascii="Times New Roman" w:hAnsi="Times New Roman" w:cs="Times New Roman"/>
          <w:sz w:val="22"/>
          <w:szCs w:val="22"/>
          <w:lang w:val="sk-SK"/>
        </w:rPr>
      </w:pPr>
      <w:r>
        <w:rPr>
          <w:rFonts w:hint="default" w:ascii="Times New Roman" w:hAnsi="Times New Roman" w:cs="Times New Roman"/>
          <w:sz w:val="22"/>
          <w:szCs w:val="22"/>
          <w:lang w:val="sk-SK"/>
        </w:rPr>
        <w:t xml:space="preserve">Bezpredmetné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7C4BE"/>
    <w:multiLevelType w:val="singleLevel"/>
    <w:tmpl w:val="8AA7C4BE"/>
    <w:lvl w:ilvl="0" w:tentative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1">
    <w:nsid w:val="61140267"/>
    <w:multiLevelType w:val="multilevel"/>
    <w:tmpl w:val="6114026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477DC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  <w:rsid w:val="36D24EBB"/>
    <w:rsid w:val="43D77310"/>
    <w:rsid w:val="4DEC60F7"/>
    <w:rsid w:val="4E98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99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5">
    <w:name w:val="Body Text 2"/>
    <w:basedOn w:val="1"/>
    <w:link w:val="8"/>
    <w:semiHidden/>
    <w:unhideWhenUsed/>
    <w:qFormat/>
    <w:uiPriority w:val="99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6">
    <w:name w:val="Základný text Char"/>
    <w:link w:val="4"/>
    <w:semiHidden/>
    <w:qFormat/>
    <w:locked/>
    <w:uiPriority w:val="99"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7">
    <w:name w:val="Základný text 2 Char"/>
    <w:semiHidden/>
    <w:qFormat/>
    <w:locked/>
    <w:uiPriority w:val="99"/>
    <w:rPr>
      <w:rFonts w:ascii="Calibri" w:hAnsi="Calibri" w:cs="Calibri"/>
      <w:rtl w:val="0"/>
      <w:cs w:val="0"/>
      <w:lang w:val="en-US" w:eastAsia="zh-CN"/>
    </w:rPr>
  </w:style>
  <w:style w:type="character" w:customStyle="1" w:styleId="8">
    <w:name w:val="Základný text 2 Char1"/>
    <w:link w:val="5"/>
    <w:semiHidden/>
    <w:qFormat/>
    <w:locked/>
    <w:uiPriority w:val="99"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9">
    <w:name w:val="titulok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hAnsi="Arial" w:eastAsia="Times New Roman" w:cs="Arial"/>
      <w:b/>
      <w:bCs/>
      <w:color w:val="007060"/>
      <w:sz w:val="24"/>
      <w:szCs w:val="24"/>
      <w:lang w:val="sk-SK" w:eastAsia="sk-SK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itle-doc-fir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customStyle="1" w:styleId="12">
    <w:name w:val="title-doc-last"/>
    <w:basedOn w:val="1"/>
    <w:qFormat/>
    <w:uiPriority w:val="0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k-SK" w:eastAsia="sk-SK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Kancelaria NR SR</Company>
  <Pages>2</Pages>
  <Words>253</Words>
  <Characters>1553</Characters>
  <Lines>100</Lines>
  <Paragraphs>43</Paragraphs>
  <TotalTime>0</TotalTime>
  <ScaleCrop>false</ScaleCrop>
  <LinksUpToDate>false</LinksUpToDate>
  <CharactersWithSpaces>1787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2024-04-16T20:36:00Z</dcterms:created>
  <dc:creator>klubSaS</dc:creator>
  <cp:lastModifiedBy>Asus</cp:lastModifiedBy>
  <cp:lastPrinted>2024-08-20T08:58:00Z</cp:lastPrinted>
  <dcterms:modified xsi:type="dcterms:W3CDTF">2024-10-04T11:21:03Z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  <property fmtid="{D5CDD505-2E9C-101B-9397-08002B2CF9AE}" pid="3" name="KSOProductBuildVer">
    <vt:lpwstr>1033-12.2.0.18283</vt:lpwstr>
  </property>
  <property fmtid="{D5CDD505-2E9C-101B-9397-08002B2CF9AE}" pid="4" name="ICV">
    <vt:lpwstr>A60BF80B4146455B8ED4F8F75C3580E5_12</vt:lpwstr>
  </property>
</Properties>
</file>