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2D52D" w14:textId="77777777" w:rsidR="006F16A9" w:rsidRPr="00FB3B9E" w:rsidRDefault="006F16A9" w:rsidP="006F16A9">
      <w:pPr>
        <w:pStyle w:val="Odsekzoznamu"/>
        <w:spacing w:after="240"/>
        <w:ind w:left="0"/>
        <w:jc w:val="center"/>
        <w:rPr>
          <w:rFonts w:ascii="Times New Roman" w:hAnsi="Times New Roman" w:cs="Times New Roman"/>
          <w:b/>
          <w:sz w:val="28"/>
          <w:szCs w:val="28"/>
        </w:rPr>
      </w:pPr>
      <w:r w:rsidRPr="00FB3B9E">
        <w:rPr>
          <w:rFonts w:ascii="Times New Roman" w:hAnsi="Times New Roman" w:cs="Times New Roman"/>
          <w:b/>
          <w:sz w:val="28"/>
          <w:szCs w:val="28"/>
        </w:rPr>
        <w:t>Dôvodová správa</w:t>
      </w:r>
    </w:p>
    <w:p w14:paraId="62A900AD" w14:textId="77777777" w:rsidR="006F16A9" w:rsidRPr="00FB3B9E" w:rsidRDefault="006F16A9" w:rsidP="006F16A9">
      <w:pPr>
        <w:pStyle w:val="Odsekzoznamu"/>
        <w:spacing w:after="240"/>
        <w:ind w:left="641"/>
        <w:jc w:val="both"/>
        <w:rPr>
          <w:rFonts w:ascii="Times New Roman" w:hAnsi="Times New Roman" w:cs="Times New Roman"/>
          <w:b/>
          <w:sz w:val="24"/>
          <w:szCs w:val="24"/>
        </w:rPr>
      </w:pPr>
    </w:p>
    <w:p w14:paraId="088BEB2E" w14:textId="77777777" w:rsidR="006F16A9" w:rsidRPr="00FB3B9E" w:rsidRDefault="006F16A9" w:rsidP="006F16A9">
      <w:pPr>
        <w:pStyle w:val="Odsekzoznamu"/>
        <w:numPr>
          <w:ilvl w:val="0"/>
          <w:numId w:val="2"/>
        </w:numPr>
        <w:spacing w:after="240" w:line="240" w:lineRule="auto"/>
        <w:ind w:left="641" w:hanging="357"/>
        <w:jc w:val="both"/>
        <w:rPr>
          <w:rFonts w:ascii="Times New Roman" w:hAnsi="Times New Roman" w:cs="Times New Roman"/>
          <w:b/>
          <w:sz w:val="24"/>
          <w:szCs w:val="24"/>
        </w:rPr>
      </w:pPr>
      <w:r w:rsidRPr="00FB3B9E">
        <w:rPr>
          <w:rFonts w:ascii="Times New Roman" w:hAnsi="Times New Roman" w:cs="Times New Roman"/>
          <w:b/>
          <w:sz w:val="24"/>
          <w:szCs w:val="24"/>
        </w:rPr>
        <w:t>Všeobecná časť</w:t>
      </w:r>
    </w:p>
    <w:p w14:paraId="7ACA00A0" w14:textId="7A0B396B" w:rsidR="006F16A9" w:rsidRPr="00FB3B9E" w:rsidRDefault="0004184B" w:rsidP="006F16A9">
      <w:pPr>
        <w:spacing w:after="0" w:line="240" w:lineRule="auto"/>
        <w:jc w:val="both"/>
        <w:rPr>
          <w:rFonts w:ascii="Times New Roman" w:eastAsia="Times New Roman" w:hAnsi="Times New Roman"/>
          <w:bCs/>
          <w:iCs/>
          <w:sz w:val="24"/>
          <w:szCs w:val="24"/>
          <w:lang w:eastAsia="sk-SK"/>
        </w:rPr>
      </w:pPr>
      <w:r w:rsidRPr="0004184B">
        <w:rPr>
          <w:rFonts w:ascii="Times New Roman" w:hAnsi="Times New Roman"/>
          <w:sz w:val="24"/>
          <w:szCs w:val="24"/>
        </w:rPr>
        <w:t>Návrh zákona, ktorým sa mení a dopĺňa zákon č. 153/2013 Z. z. o národnom zdravotníckom informačnom systéme a o zmene a doplnení niektorých zákonov v znení neskorších predpisov a ktorým sa menia a dopĺňajú niektoré zákony (ďalej len „návrh zákona“)</w:t>
      </w:r>
      <w:r w:rsidR="006F16A9" w:rsidRPr="00FB3B9E">
        <w:rPr>
          <w:rFonts w:ascii="Times New Roman" w:hAnsi="Times New Roman"/>
          <w:sz w:val="24"/>
          <w:szCs w:val="24"/>
        </w:rPr>
        <w:t xml:space="preserve"> </w:t>
      </w:r>
      <w:r w:rsidR="006F16A9" w:rsidRPr="00FB3B9E">
        <w:rPr>
          <w:rFonts w:ascii="Times New Roman" w:hAnsi="Times New Roman"/>
          <w:bCs/>
          <w:sz w:val="24"/>
          <w:szCs w:val="24"/>
        </w:rPr>
        <w:t xml:space="preserve"> sa predkladá </w:t>
      </w:r>
      <w:r>
        <w:rPr>
          <w:rFonts w:ascii="Times New Roman" w:hAnsi="Times New Roman"/>
          <w:bCs/>
          <w:sz w:val="24"/>
          <w:szCs w:val="24"/>
        </w:rPr>
        <w:t>na základe</w:t>
      </w:r>
      <w:r w:rsidRPr="0004184B">
        <w:t xml:space="preserve"> </w:t>
      </w:r>
      <w:r w:rsidRPr="0004184B">
        <w:rPr>
          <w:rFonts w:ascii="Times New Roman" w:hAnsi="Times New Roman"/>
          <w:bCs/>
          <w:sz w:val="24"/>
          <w:szCs w:val="24"/>
        </w:rPr>
        <w:t>Plánu legislatívnych úloh vlády Slo</w:t>
      </w:r>
      <w:r>
        <w:rPr>
          <w:rFonts w:ascii="Times New Roman" w:hAnsi="Times New Roman"/>
          <w:bCs/>
          <w:sz w:val="24"/>
          <w:szCs w:val="24"/>
        </w:rPr>
        <w:t xml:space="preserve">venskej republiky na rok 2024 </w:t>
      </w:r>
      <w:r w:rsidR="006F16A9" w:rsidRPr="00FB3B9E">
        <w:rPr>
          <w:rFonts w:ascii="Times New Roman" w:eastAsia="Times New Roman" w:hAnsi="Times New Roman"/>
          <w:bCs/>
          <w:iCs/>
          <w:sz w:val="24"/>
          <w:szCs w:val="24"/>
          <w:lang w:eastAsia="sk-SK"/>
        </w:rPr>
        <w:t> v súvislosti s prípravou dátovej reformy, ktorej cieľom je predovšetkým odbremenenie zdravotníkov od zbytočného vykazovania a zlepšenie dátovej dostupnosti a kvality.</w:t>
      </w:r>
    </w:p>
    <w:p w14:paraId="3286EDD1" w14:textId="77777777" w:rsidR="006F16A9" w:rsidRPr="00FB3B9E" w:rsidRDefault="006F16A9" w:rsidP="006F16A9">
      <w:pPr>
        <w:spacing w:after="0" w:line="240" w:lineRule="auto"/>
        <w:ind w:left="643"/>
        <w:jc w:val="both"/>
        <w:rPr>
          <w:rFonts w:ascii="Times New Roman" w:eastAsia="Times New Roman" w:hAnsi="Times New Roman"/>
          <w:bCs/>
          <w:iCs/>
          <w:sz w:val="24"/>
          <w:szCs w:val="24"/>
          <w:lang w:eastAsia="sk-SK"/>
        </w:rPr>
      </w:pPr>
    </w:p>
    <w:p w14:paraId="7D5E2FC8" w14:textId="77777777" w:rsidR="006F16A9" w:rsidRPr="00FB3B9E" w:rsidRDefault="006F16A9" w:rsidP="006F16A9">
      <w:pPr>
        <w:spacing w:after="0" w:line="240" w:lineRule="auto"/>
        <w:jc w:val="both"/>
        <w:rPr>
          <w:rFonts w:ascii="Times New Roman" w:eastAsia="Times New Roman" w:hAnsi="Times New Roman"/>
          <w:bCs/>
          <w:iCs/>
          <w:sz w:val="24"/>
          <w:szCs w:val="24"/>
          <w:lang w:eastAsia="sk-SK"/>
        </w:rPr>
      </w:pPr>
      <w:r w:rsidRPr="00FB3B9E">
        <w:rPr>
          <w:rFonts w:ascii="Times New Roman" w:eastAsia="Times New Roman" w:hAnsi="Times New Roman"/>
          <w:bCs/>
          <w:iCs/>
          <w:sz w:val="24"/>
          <w:szCs w:val="24"/>
          <w:lang w:eastAsia="sk-SK"/>
        </w:rPr>
        <w:t xml:space="preserve">Cieľom návrhu zákona je úprava nových služieb elektronizácie v zdravotníctve. Navrhuje </w:t>
      </w:r>
      <w:bookmarkStart w:id="0" w:name="_GoBack"/>
      <w:bookmarkEnd w:id="0"/>
      <w:r w:rsidRPr="00FB3B9E">
        <w:rPr>
          <w:rFonts w:ascii="Times New Roman" w:eastAsia="Times New Roman" w:hAnsi="Times New Roman"/>
          <w:bCs/>
          <w:iCs/>
          <w:sz w:val="24"/>
          <w:szCs w:val="24"/>
          <w:lang w:eastAsia="sk-SK"/>
        </w:rPr>
        <w:t xml:space="preserve">sa ustanoviť elektronizáciu laboratórnych vyšetrení, a to tak, že žiadanky na laboratórne vyšetrenia a výsledky laboratórnych vyšetrení budú v elektronickej forme a budú v rámci Národného zdravotníckeho informačného systému sprístupnené zdravotníckym pracovníkom, čo prinesie odstránenie opakovaných laboratórnych vyšetrení. Navrhovaná úprava prináša aj službu elektronického objednávania pacienta na vyšetrenie k poskytovateľovi zdravotnej starostlivosti prostredníctvom jednotného centrálneho systému, ktorého úlohou je prepojiť objednávacie systémy. Ďalšou službou je elektronické uzatváranie dohôd o poskytovaní všeobecnej a špecializovanej gynekologickej zdravotnej starostlivosti.  </w:t>
      </w:r>
    </w:p>
    <w:p w14:paraId="215C0917" w14:textId="77777777" w:rsidR="006F16A9" w:rsidRPr="00FB3B9E" w:rsidRDefault="006F16A9" w:rsidP="006F16A9">
      <w:pPr>
        <w:spacing w:after="0" w:line="240" w:lineRule="auto"/>
        <w:jc w:val="both"/>
        <w:rPr>
          <w:rFonts w:ascii="Times New Roman" w:hAnsi="Times New Roman"/>
          <w:sz w:val="24"/>
          <w:szCs w:val="24"/>
          <w:shd w:val="clear" w:color="auto" w:fill="FFFFFF"/>
        </w:rPr>
      </w:pPr>
      <w:r w:rsidRPr="00FB3B9E">
        <w:rPr>
          <w:rFonts w:ascii="Times New Roman" w:hAnsi="Times New Roman"/>
          <w:sz w:val="24"/>
          <w:szCs w:val="24"/>
        </w:rPr>
        <w:t xml:space="preserve">Návrh zákona upravuje aj poskytovanie údajov Národným centrom zdravotníckych informácií (ďalej len „národné centrum“), a to aj z pohľadu zosúladenia právnej úpravy poskytovania osobných údajov podľa </w:t>
      </w:r>
      <w:r w:rsidRPr="00FB3B9E">
        <w:rPr>
          <w:rFonts w:ascii="Times New Roman" w:hAnsi="Times New Roman"/>
          <w:bCs/>
          <w:sz w:val="24"/>
          <w:szCs w:val="24"/>
          <w:shd w:val="clear" w:color="auto" w:fill="FFFFFF"/>
        </w:rPr>
        <w:t>N</w:t>
      </w:r>
      <w:r w:rsidRPr="00FB3B9E">
        <w:rPr>
          <w:rFonts w:ascii="Times New Roman" w:hAnsi="Times New Roman"/>
          <w:sz w:val="24"/>
          <w:szCs w:val="24"/>
          <w:shd w:val="clear" w:color="auto" w:fill="FFFFFF"/>
        </w:rPr>
        <w:t>ariadenia Európskeho parlamentu a Rady (EÚ) 2016/679 o ochrane fyzických osôb pri spracúvaní osobných údajov.</w:t>
      </w:r>
      <w:r w:rsidRPr="00FB3B9E">
        <w:rPr>
          <w:rFonts w:ascii="Times New Roman" w:hAnsi="Times New Roman"/>
          <w:sz w:val="24"/>
          <w:szCs w:val="24"/>
        </w:rPr>
        <w:t xml:space="preserve"> Preto sa navrhuje komplexná úprava poskytovania údajov z údajovej základne národného zdravotníckeho informačného systému, ktoré nie sú osobnými údajmi alebo dôvernými štatistickými údajmi a upravuje sa s</w:t>
      </w:r>
      <w:r w:rsidRPr="00FB3B9E">
        <w:rPr>
          <w:rFonts w:ascii="Times New Roman" w:hAnsi="Times New Roman"/>
          <w:sz w:val="24"/>
          <w:szCs w:val="24"/>
          <w:shd w:val="clear" w:color="auto" w:fill="FFFFFF"/>
        </w:rPr>
        <w:t xml:space="preserve">pracúvanie a poskytovanie osobných údajov. </w:t>
      </w:r>
      <w:r w:rsidRPr="00FB3B9E">
        <w:rPr>
          <w:rFonts w:ascii="Times New Roman" w:hAnsi="Times New Roman"/>
          <w:bCs/>
          <w:color w:val="000000"/>
          <w:sz w:val="24"/>
          <w:szCs w:val="24"/>
          <w:shd w:val="clear" w:color="auto" w:fill="FFFFFF"/>
          <w:lang w:eastAsia="sk-SK"/>
        </w:rPr>
        <w:t>Upravuje sa spracovanie údajov v rámci údajovej základne a poskytovanie spracovaných údajov z registrov vedených národným centrom a z ostatných štatisticky spracovaných produktov a informácií v zdravotníctve orgánom štátnej správy a tretím osobám za podmienok určených zákonom, ako aj poskytovanie týchto údajov na vedecké účely a za odplatu.</w:t>
      </w:r>
    </w:p>
    <w:p w14:paraId="62D56D87" w14:textId="77777777" w:rsidR="006F16A9" w:rsidRPr="00FB3B9E" w:rsidRDefault="006F16A9" w:rsidP="006F16A9">
      <w:pPr>
        <w:shd w:val="clear" w:color="auto" w:fill="FFFFFF"/>
        <w:spacing w:after="0" w:line="240" w:lineRule="auto"/>
        <w:jc w:val="both"/>
        <w:rPr>
          <w:rFonts w:ascii="Times New Roman" w:hAnsi="Times New Roman"/>
          <w:sz w:val="24"/>
          <w:szCs w:val="24"/>
          <w:shd w:val="clear" w:color="auto" w:fill="FFFFFF"/>
        </w:rPr>
      </w:pPr>
    </w:p>
    <w:p w14:paraId="30D7BA65" w14:textId="77777777" w:rsidR="006F16A9" w:rsidRPr="00FB3B9E" w:rsidRDefault="006F16A9" w:rsidP="006F16A9">
      <w:pPr>
        <w:shd w:val="clear" w:color="auto" w:fill="FFFFFF"/>
        <w:spacing w:after="0" w:line="240" w:lineRule="auto"/>
        <w:jc w:val="both"/>
        <w:rPr>
          <w:rFonts w:ascii="Times New Roman" w:hAnsi="Times New Roman"/>
          <w:sz w:val="24"/>
          <w:szCs w:val="24"/>
          <w:shd w:val="clear" w:color="auto" w:fill="FFFFFF"/>
        </w:rPr>
      </w:pPr>
      <w:r w:rsidRPr="00FB3B9E">
        <w:rPr>
          <w:rFonts w:ascii="Times New Roman" w:hAnsi="Times New Roman"/>
          <w:sz w:val="24"/>
          <w:szCs w:val="24"/>
          <w:shd w:val="clear" w:color="auto" w:fill="FFFFFF"/>
        </w:rPr>
        <w:t xml:space="preserve">Rozširuje sa údajová základňa národného zdravotníckeho informačného systému o údaje súvisiace s úmrtiami, ktoré sa budú taktiež, oproti doterajšej právnej úprave poskytovať elektronicky a o údaje Národného farmaceutického registra. </w:t>
      </w:r>
    </w:p>
    <w:p w14:paraId="5F16932D" w14:textId="77777777" w:rsidR="006F16A9" w:rsidRPr="00FB3B9E" w:rsidRDefault="006F16A9" w:rsidP="006F16A9">
      <w:pPr>
        <w:spacing w:after="0" w:line="240" w:lineRule="auto"/>
        <w:jc w:val="both"/>
        <w:rPr>
          <w:rFonts w:ascii="Times New Roman" w:hAnsi="Times New Roman"/>
          <w:sz w:val="24"/>
          <w:szCs w:val="24"/>
        </w:rPr>
      </w:pPr>
    </w:p>
    <w:p w14:paraId="00190110" w14:textId="77777777" w:rsidR="006F16A9" w:rsidRPr="00FB3B9E" w:rsidRDefault="006F16A9" w:rsidP="006F16A9">
      <w:pPr>
        <w:shd w:val="clear" w:color="auto" w:fill="FFFFFF"/>
        <w:spacing w:after="0" w:line="240" w:lineRule="auto"/>
        <w:jc w:val="both"/>
        <w:rPr>
          <w:rFonts w:ascii="Times New Roman" w:hAnsi="Times New Roman"/>
          <w:bCs/>
          <w:sz w:val="24"/>
          <w:szCs w:val="24"/>
        </w:rPr>
      </w:pPr>
      <w:r w:rsidRPr="00FB3B9E">
        <w:rPr>
          <w:rFonts w:ascii="Times New Roman" w:hAnsi="Times New Roman"/>
          <w:sz w:val="24"/>
          <w:szCs w:val="24"/>
          <w:lang w:eastAsia="sk-SK"/>
        </w:rPr>
        <w:t>Návrh sa zaoberá aj zosúladením zákonov</w:t>
      </w:r>
      <w:r w:rsidRPr="00FB3B9E">
        <w:rPr>
          <w:rFonts w:ascii="Times New Roman" w:hAnsi="Times New Roman"/>
          <w:bCs/>
          <w:sz w:val="24"/>
          <w:szCs w:val="24"/>
        </w:rPr>
        <w:t> v </w:t>
      </w:r>
      <w:r w:rsidRPr="00FB3B9E">
        <w:rPr>
          <w:rFonts w:ascii="Times New Roman" w:hAnsi="Times New Roman"/>
          <w:color w:val="000000"/>
          <w:sz w:val="24"/>
          <w:szCs w:val="24"/>
          <w:shd w:val="clear" w:color="auto" w:fill="FFFFFF"/>
        </w:rPr>
        <w:t>zozname poistencov čakajúcich na poskytnutie plánovanej zdravotnej starostlivosti</w:t>
      </w:r>
      <w:r w:rsidRPr="00FB3B9E">
        <w:rPr>
          <w:rFonts w:ascii="Times New Roman" w:hAnsi="Times New Roman"/>
          <w:bCs/>
          <w:sz w:val="24"/>
          <w:szCs w:val="24"/>
        </w:rPr>
        <w:t xml:space="preserve">. </w:t>
      </w:r>
    </w:p>
    <w:p w14:paraId="5A4A82E0" w14:textId="77777777" w:rsidR="006F16A9" w:rsidRPr="00FB3B9E" w:rsidRDefault="006F16A9" w:rsidP="006F16A9">
      <w:pPr>
        <w:shd w:val="clear" w:color="auto" w:fill="FFFFFF"/>
        <w:spacing w:after="0" w:line="240" w:lineRule="auto"/>
        <w:ind w:firstLine="283"/>
        <w:jc w:val="both"/>
        <w:rPr>
          <w:rFonts w:ascii="Times New Roman" w:hAnsi="Times New Roman"/>
          <w:bCs/>
          <w:sz w:val="24"/>
          <w:szCs w:val="24"/>
        </w:rPr>
      </w:pPr>
    </w:p>
    <w:p w14:paraId="778BB0D4" w14:textId="77777777" w:rsidR="006F16A9" w:rsidRPr="00FB3B9E" w:rsidRDefault="006F16A9" w:rsidP="006F16A9">
      <w:pPr>
        <w:pStyle w:val="Normlnywebov"/>
        <w:spacing w:before="0" w:beforeAutospacing="0" w:after="0" w:afterAutospacing="0"/>
        <w:jc w:val="both"/>
      </w:pPr>
      <w:r w:rsidRPr="00FB3B9E">
        <w:t>Cieľom návrhu zákona je aj zefektívniť a </w:t>
      </w:r>
      <w:proofErr w:type="spellStart"/>
      <w:r w:rsidRPr="00FB3B9E">
        <w:t>zelektronizovať</w:t>
      </w:r>
      <w:proofErr w:type="spellEnd"/>
      <w:r w:rsidRPr="00FB3B9E">
        <w:t xml:space="preserve"> procesy pri uzatváraní dohôd o poskytovaní zdravotnej starostlivosti u poskytovateľov zdravotnej starostlivosti a ich evidenciu prostredníctvom registra dohôd, ktorý bude súčasťou národného zdravotníckeho informačného systému. </w:t>
      </w:r>
    </w:p>
    <w:p w14:paraId="450B9A3E" w14:textId="77777777" w:rsidR="006F16A9" w:rsidRPr="00FB3B9E" w:rsidRDefault="006F16A9" w:rsidP="006F16A9">
      <w:pPr>
        <w:pStyle w:val="Normlnywebov"/>
        <w:spacing w:before="0" w:beforeAutospacing="0" w:after="0" w:afterAutospacing="0"/>
        <w:ind w:firstLine="283"/>
        <w:jc w:val="both"/>
      </w:pPr>
    </w:p>
    <w:p w14:paraId="692925A5" w14:textId="77777777" w:rsidR="006F16A9" w:rsidRPr="00FB3B9E" w:rsidRDefault="006F16A9" w:rsidP="006F16A9">
      <w:pPr>
        <w:spacing w:after="0" w:line="240" w:lineRule="auto"/>
        <w:jc w:val="both"/>
        <w:rPr>
          <w:rFonts w:ascii="Times New Roman" w:hAnsi="Times New Roman"/>
          <w:sz w:val="24"/>
          <w:szCs w:val="24"/>
        </w:rPr>
      </w:pPr>
      <w:r w:rsidRPr="00FB3B9E">
        <w:rPr>
          <w:rFonts w:ascii="Times New Roman" w:hAnsi="Times New Roman"/>
          <w:sz w:val="24"/>
          <w:szCs w:val="24"/>
          <w:shd w:val="clear" w:color="auto" w:fill="FFFFFF"/>
        </w:rPr>
        <w:t xml:space="preserve">Z  dôvodov aplikačnej praxe sa navrhuje </w:t>
      </w:r>
      <w:r w:rsidRPr="00FB3B9E">
        <w:rPr>
          <w:rFonts w:ascii="Times New Roman" w:hAnsi="Times New Roman"/>
          <w:sz w:val="24"/>
          <w:szCs w:val="24"/>
        </w:rPr>
        <w:t>zrušenie Národného registra úrazov vyžadujúcich poskytovanie ústavnej zdravotnej starostlivosti</w:t>
      </w:r>
      <w:r w:rsidRPr="00FB3B9E">
        <w:rPr>
          <w:rFonts w:ascii="Times New Roman" w:hAnsi="Times New Roman"/>
          <w:bCs/>
          <w:sz w:val="24"/>
          <w:szCs w:val="24"/>
        </w:rPr>
        <w:t xml:space="preserve">. Navrhuje sa výmena údajov v elektronickej forme na účely prideľovania rodných čísiel aj v prípadoch ak ide o údaje pri </w:t>
      </w:r>
      <w:r w:rsidRPr="00FB3B9E">
        <w:rPr>
          <w:rFonts w:ascii="Times New Roman" w:hAnsi="Times New Roman"/>
          <w:sz w:val="24"/>
          <w:szCs w:val="24"/>
        </w:rPr>
        <w:t xml:space="preserve">narodení dieťaťa, ktoré matka zanechala po pôrode v zdravotníckom zariadení a súčasne písomne požiadala o </w:t>
      </w:r>
      <w:r w:rsidRPr="00FB3B9E">
        <w:rPr>
          <w:rFonts w:ascii="Times New Roman" w:hAnsi="Times New Roman"/>
          <w:sz w:val="24"/>
          <w:szCs w:val="24"/>
        </w:rPr>
        <w:lastRenderedPageBreak/>
        <w:t>utajenie svojej osoby v súvislosti s pôrodom a aj o údaje v prípade dieťaťa, ktoré bolo nájdené alebo  bolo odložené vo verejne prístupnom inkubátore.</w:t>
      </w:r>
    </w:p>
    <w:p w14:paraId="6A962512" w14:textId="77777777" w:rsidR="006F16A9" w:rsidRPr="00FB3B9E" w:rsidRDefault="006F16A9" w:rsidP="006F16A9">
      <w:pPr>
        <w:spacing w:after="0" w:line="240" w:lineRule="auto"/>
        <w:ind w:firstLine="283"/>
        <w:jc w:val="both"/>
        <w:rPr>
          <w:rFonts w:ascii="Times New Roman" w:hAnsi="Times New Roman"/>
          <w:sz w:val="24"/>
          <w:szCs w:val="24"/>
          <w:shd w:val="clear" w:color="auto" w:fill="FFFFFF"/>
        </w:rPr>
      </w:pPr>
    </w:p>
    <w:p w14:paraId="1D192697" w14:textId="77777777" w:rsidR="006F16A9" w:rsidRPr="00FB3B9E" w:rsidRDefault="006F16A9" w:rsidP="006F16A9">
      <w:pPr>
        <w:spacing w:after="0" w:line="240" w:lineRule="auto"/>
        <w:jc w:val="both"/>
        <w:rPr>
          <w:rFonts w:ascii="Times New Roman" w:hAnsi="Times New Roman"/>
          <w:sz w:val="24"/>
          <w:szCs w:val="24"/>
        </w:rPr>
      </w:pPr>
      <w:r w:rsidRPr="00FB3B9E">
        <w:rPr>
          <w:rFonts w:ascii="Times New Roman" w:hAnsi="Times New Roman"/>
          <w:sz w:val="24"/>
          <w:szCs w:val="24"/>
        </w:rPr>
        <w:t xml:space="preserve">Účelom návrhu zákona </w:t>
      </w:r>
      <w:r w:rsidRPr="00FB3B9E">
        <w:rPr>
          <w:rFonts w:ascii="Times New Roman" w:hAnsi="Times New Roman"/>
          <w:sz w:val="24"/>
          <w:szCs w:val="24"/>
          <w:shd w:val="clear" w:color="auto" w:fill="FFFFFF"/>
        </w:rPr>
        <w:t xml:space="preserve">je zavedenie nových prístupov zdravotníckych pracovníkov regionálnych úradov verejného zdravotníctva a Úradu verejného zdravotníctva k určeným elektronickým zdravotným záznamom z elektronickej zdravotnej knižky za účelom </w:t>
      </w:r>
      <w:r w:rsidRPr="00FB3B9E">
        <w:rPr>
          <w:rFonts w:ascii="Times New Roman" w:eastAsia="Times New Roman" w:hAnsi="Times New Roman"/>
          <w:sz w:val="24"/>
          <w:szCs w:val="24"/>
          <w:lang w:eastAsia="sk-SK"/>
        </w:rPr>
        <w:t xml:space="preserve">epidemiologického vyšetrovania a </w:t>
      </w:r>
      <w:r w:rsidRPr="00FB3B9E">
        <w:rPr>
          <w:rFonts w:ascii="Times New Roman" w:hAnsi="Times New Roman"/>
          <w:sz w:val="24"/>
          <w:szCs w:val="24"/>
        </w:rPr>
        <w:t xml:space="preserve">vypracovávania odborného stanoviska z prešetrenia pracovných podmienok a spôsobu práce posudzovanej osoby pri podozrení na chorobu z povolania alebo ohrozenie chorobou z povolania. Súčasťou návrhu je aj vytvorenie </w:t>
      </w:r>
      <w:r w:rsidRPr="00FB3B9E">
        <w:rPr>
          <w:rFonts w:ascii="Times New Roman" w:hAnsi="Times New Roman"/>
          <w:sz w:val="24"/>
          <w:szCs w:val="24"/>
          <w:shd w:val="clear" w:color="auto" w:fill="FFFFFF"/>
        </w:rPr>
        <w:t>Národného registra očkovania a zmena prevádzkovateľa Národného registra prenosných ochorení na</w:t>
      </w:r>
      <w:r w:rsidRPr="00FB3B9E">
        <w:rPr>
          <w:rFonts w:ascii="Times New Roman" w:hAnsi="Times New Roman"/>
          <w:sz w:val="24"/>
          <w:szCs w:val="24"/>
        </w:rPr>
        <w:t xml:space="preserve"> Úrad verejného zdravotníctva Slovenskej republiky.</w:t>
      </w:r>
    </w:p>
    <w:p w14:paraId="68EA3CC7" w14:textId="77777777" w:rsidR="006F16A9" w:rsidRPr="00FB3B9E" w:rsidRDefault="006F16A9" w:rsidP="006F16A9">
      <w:pPr>
        <w:spacing w:after="0" w:line="240" w:lineRule="auto"/>
        <w:ind w:firstLine="283"/>
        <w:jc w:val="both"/>
        <w:rPr>
          <w:rFonts w:ascii="Times New Roman" w:hAnsi="Times New Roman"/>
          <w:sz w:val="24"/>
          <w:szCs w:val="24"/>
        </w:rPr>
      </w:pPr>
    </w:p>
    <w:p w14:paraId="7D2A9AE5" w14:textId="77777777" w:rsidR="006F16A9" w:rsidRPr="00FB3B9E" w:rsidRDefault="006F16A9" w:rsidP="006F16A9">
      <w:pPr>
        <w:spacing w:after="0" w:line="240" w:lineRule="auto"/>
        <w:jc w:val="both"/>
        <w:rPr>
          <w:rFonts w:ascii="Times New Roman" w:hAnsi="Times New Roman"/>
          <w:sz w:val="24"/>
          <w:szCs w:val="24"/>
        </w:rPr>
      </w:pPr>
      <w:r w:rsidRPr="00FB3B9E">
        <w:rPr>
          <w:rFonts w:ascii="Times New Roman" w:hAnsi="Times New Roman"/>
          <w:color w:val="000000"/>
          <w:sz w:val="24"/>
          <w:szCs w:val="24"/>
          <w:shd w:val="clear" w:color="auto" w:fill="FFFFFF"/>
        </w:rPr>
        <w:t>Zámerom návrhu zákona je precizovať proces overovania zhody informačných systémov z dôvodu jednoznačnosti a následnosti jednotlivých ustanovení doterajších § 11</w:t>
      </w:r>
      <w:r w:rsidRPr="00FB3B9E">
        <w:rPr>
          <w:rFonts w:ascii="Times New Roman" w:hAnsi="Times New Roman"/>
          <w:sz w:val="24"/>
          <w:szCs w:val="24"/>
        </w:rPr>
        <w:t xml:space="preserve">. Precizujú sa tiež ustanovenia o vydávaní elektronických preukazov pracovníkov v zdravotníctve, ktorý sa rozširujú o prehliadajúcich lekárov a lekárov vykonávajúcich pitvu osoby. V tejto súvislosti sa pre Úrad pre dohľad nad zdravotnou starostlivosťou ustanovuje vedenie zoznamov daných pracovníkov a povinnosti zasielania údajov do registra pracovníkov v zdravotníctve s prístupom do národného zdravotníckeho informačného systému vedeného národným centrom. </w:t>
      </w:r>
    </w:p>
    <w:p w14:paraId="66854604" w14:textId="77777777" w:rsidR="006F16A9" w:rsidRPr="00FB3B9E" w:rsidRDefault="006F16A9" w:rsidP="006F16A9">
      <w:pPr>
        <w:spacing w:after="0" w:line="240" w:lineRule="auto"/>
        <w:ind w:left="643"/>
        <w:jc w:val="both"/>
        <w:rPr>
          <w:rFonts w:ascii="Times New Roman" w:hAnsi="Times New Roman"/>
          <w:sz w:val="24"/>
          <w:szCs w:val="24"/>
        </w:rPr>
      </w:pPr>
    </w:p>
    <w:p w14:paraId="21DBE6FD" w14:textId="77777777" w:rsidR="006F16A9" w:rsidRPr="00FB3B9E" w:rsidRDefault="006F16A9" w:rsidP="006F16A9">
      <w:pPr>
        <w:spacing w:after="0" w:line="240" w:lineRule="auto"/>
        <w:jc w:val="both"/>
        <w:rPr>
          <w:rFonts w:ascii="Times New Roman" w:hAnsi="Times New Roman"/>
          <w:sz w:val="24"/>
          <w:szCs w:val="24"/>
        </w:rPr>
      </w:pPr>
      <w:r w:rsidRPr="00FB3B9E">
        <w:rPr>
          <w:rFonts w:ascii="Times New Roman" w:hAnsi="Times New Roman"/>
          <w:sz w:val="24"/>
          <w:szCs w:val="24"/>
        </w:rPr>
        <w:t xml:space="preserve">Návrh zákona je v súlade s Ústavou Slovenskej republiky, ústavnými zákonmi </w:t>
      </w:r>
      <w:r w:rsidRPr="00FB3B9E">
        <w:rPr>
          <w:rFonts w:ascii="Times New Roman" w:hAnsi="Times New Roman"/>
          <w:sz w:val="24"/>
          <w:szCs w:val="24"/>
        </w:rPr>
        <w:br/>
        <w:t>a nálezmi Ústavného súdu Slovenskej republiky, so zákonmi a ostatnými všeobecne záväznými právnymi predpismi, medzinárodnými zmluvami a inými medzinárodnými dokumentmi, ktorými je Slovenská republika viazaná, ako aj s právom Európskej únie.</w:t>
      </w:r>
    </w:p>
    <w:p w14:paraId="0C394218" w14:textId="77777777" w:rsidR="006F16A9" w:rsidRPr="00FB3B9E" w:rsidRDefault="006F16A9" w:rsidP="006F16A9">
      <w:pPr>
        <w:spacing w:after="0" w:line="240" w:lineRule="auto"/>
        <w:jc w:val="both"/>
        <w:rPr>
          <w:rFonts w:ascii="Times New Roman" w:hAnsi="Times New Roman"/>
          <w:sz w:val="24"/>
          <w:szCs w:val="24"/>
        </w:rPr>
      </w:pPr>
    </w:p>
    <w:p w14:paraId="0BA93F74" w14:textId="1B0B25B6" w:rsidR="006F16A9" w:rsidRPr="00FB3B9E" w:rsidRDefault="006F16A9" w:rsidP="006F16A9">
      <w:pPr>
        <w:spacing w:after="0" w:line="240" w:lineRule="auto"/>
        <w:jc w:val="both"/>
        <w:rPr>
          <w:rFonts w:ascii="Times New Roman" w:hAnsi="Times New Roman"/>
          <w:sz w:val="24"/>
          <w:szCs w:val="24"/>
        </w:rPr>
      </w:pPr>
      <w:r w:rsidRPr="00FB3B9E">
        <w:rPr>
          <w:rFonts w:ascii="Times New Roman" w:hAnsi="Times New Roman"/>
          <w:sz w:val="24"/>
          <w:szCs w:val="24"/>
        </w:rPr>
        <w:t xml:space="preserve">Návrh zákona má pozitívny vplyv </w:t>
      </w:r>
      <w:r w:rsidR="002B3FED">
        <w:rPr>
          <w:rFonts w:ascii="Times New Roman" w:hAnsi="Times New Roman"/>
          <w:sz w:val="24"/>
          <w:szCs w:val="24"/>
        </w:rPr>
        <w:t xml:space="preserve">a negatívny </w:t>
      </w:r>
      <w:r w:rsidRPr="00FB3B9E">
        <w:rPr>
          <w:rFonts w:ascii="Times New Roman" w:hAnsi="Times New Roman"/>
          <w:sz w:val="24"/>
          <w:szCs w:val="24"/>
        </w:rPr>
        <w:t xml:space="preserve">na rozpočet verejnej správy, </w:t>
      </w:r>
      <w:r w:rsidR="002B3FED">
        <w:rPr>
          <w:rFonts w:ascii="Times New Roman" w:hAnsi="Times New Roman"/>
          <w:sz w:val="24"/>
          <w:szCs w:val="24"/>
        </w:rPr>
        <w:t>má pozitívny a</w:t>
      </w:r>
      <w:r w:rsidRPr="00FB3B9E">
        <w:rPr>
          <w:rFonts w:ascii="Times New Roman" w:hAnsi="Times New Roman"/>
          <w:sz w:val="24"/>
          <w:szCs w:val="24"/>
        </w:rPr>
        <w:t xml:space="preserve"> negatívny vplyv na podnikateľské prostredie, nezakladá vplyv na životné prostredie, má pozitívny vplyv na informatizáciu spoločnosti, nezakladá vplyv na služby verejnej správy pre občana, nezakladá sociálne vplyvy ani vplyvy na manželstvo, rodičovstvo a rodinu.</w:t>
      </w:r>
    </w:p>
    <w:p w14:paraId="197DBADC" w14:textId="77777777" w:rsidR="000F508F" w:rsidRPr="00FB3B9E" w:rsidRDefault="000F508F" w:rsidP="006F16A9">
      <w:pPr>
        <w:rPr>
          <w:rFonts w:ascii="Times New Roman" w:hAnsi="Times New Roman"/>
          <w:sz w:val="24"/>
          <w:szCs w:val="24"/>
        </w:rPr>
      </w:pPr>
    </w:p>
    <w:sectPr w:rsidR="000F508F" w:rsidRPr="00FB3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F1D1A"/>
    <w:multiLevelType w:val="hybridMultilevel"/>
    <w:tmpl w:val="A6B8768E"/>
    <w:lvl w:ilvl="0" w:tplc="041B0015">
      <w:start w:val="1"/>
      <w:numFmt w:val="upperLetter"/>
      <w:lvlText w:val="%1."/>
      <w:lvlJc w:val="left"/>
      <w:pPr>
        <w:ind w:left="643"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7EA143EB"/>
    <w:multiLevelType w:val="hybridMultilevel"/>
    <w:tmpl w:val="9F40FF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F8"/>
    <w:rsid w:val="0004184B"/>
    <w:rsid w:val="000F508F"/>
    <w:rsid w:val="001D1442"/>
    <w:rsid w:val="002178B7"/>
    <w:rsid w:val="002B0B49"/>
    <w:rsid w:val="002B3F65"/>
    <w:rsid w:val="002B3FED"/>
    <w:rsid w:val="003117F8"/>
    <w:rsid w:val="003469FF"/>
    <w:rsid w:val="00364F46"/>
    <w:rsid w:val="00370F91"/>
    <w:rsid w:val="004727CB"/>
    <w:rsid w:val="005035CA"/>
    <w:rsid w:val="00522264"/>
    <w:rsid w:val="00661953"/>
    <w:rsid w:val="006A1273"/>
    <w:rsid w:val="006D6753"/>
    <w:rsid w:val="006F16A9"/>
    <w:rsid w:val="00746F78"/>
    <w:rsid w:val="007729D9"/>
    <w:rsid w:val="00782C74"/>
    <w:rsid w:val="007A6EEB"/>
    <w:rsid w:val="00863673"/>
    <w:rsid w:val="00926198"/>
    <w:rsid w:val="009F56BC"/>
    <w:rsid w:val="00A22F45"/>
    <w:rsid w:val="00AE4B9D"/>
    <w:rsid w:val="00B2607F"/>
    <w:rsid w:val="00B96E46"/>
    <w:rsid w:val="00C26B7A"/>
    <w:rsid w:val="00E50B24"/>
    <w:rsid w:val="00F30DFE"/>
    <w:rsid w:val="00F7065F"/>
    <w:rsid w:val="00F934A9"/>
    <w:rsid w:val="00FB3B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DEEB"/>
  <w15:chartTrackingRefBased/>
  <w15:docId w15:val="{2039917F-156E-4B82-A473-5C79713B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6753"/>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List Paragraph,lp1"/>
    <w:basedOn w:val="Normlny"/>
    <w:link w:val="OdsekzoznamuChar"/>
    <w:uiPriority w:val="34"/>
    <w:qFormat/>
    <w:rsid w:val="006D6753"/>
    <w:pPr>
      <w:spacing w:after="160" w:line="259" w:lineRule="auto"/>
      <w:ind w:left="720"/>
      <w:contextualSpacing/>
    </w:pPr>
    <w:rPr>
      <w:rFonts w:asciiTheme="minorHAnsi" w:eastAsiaTheme="minorHAnsi" w:hAnsiTheme="minorHAnsi" w:cstheme="minorBidi"/>
    </w:r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basedOn w:val="Predvolenpsmoodseku"/>
    <w:link w:val="Odsekzoznamu"/>
    <w:uiPriority w:val="34"/>
    <w:qFormat/>
    <w:locked/>
    <w:rsid w:val="006D6753"/>
  </w:style>
  <w:style w:type="paragraph" w:styleId="Normlnywebov">
    <w:name w:val="Normal (Web)"/>
    <w:aliases w:val="webb"/>
    <w:basedOn w:val="Normlny"/>
    <w:uiPriority w:val="1"/>
    <w:unhideWhenUsed/>
    <w:qFormat/>
    <w:rsid w:val="002178B7"/>
    <w:pPr>
      <w:spacing w:before="100" w:beforeAutospacing="1" w:after="100" w:afterAutospacing="1" w:line="240" w:lineRule="auto"/>
    </w:pPr>
    <w:rPr>
      <w:rFonts w:ascii="Times New Roman" w:eastAsia="Times New Roman" w:hAnsi="Times New Roman"/>
      <w:sz w:val="24"/>
      <w:szCs w:val="24"/>
      <w:lang w:eastAsia="sk-SK"/>
    </w:rPr>
  </w:style>
  <w:style w:type="character" w:styleId="Odkaznakomentr">
    <w:name w:val="annotation reference"/>
    <w:basedOn w:val="Predvolenpsmoodseku"/>
    <w:uiPriority w:val="99"/>
    <w:semiHidden/>
    <w:unhideWhenUsed/>
    <w:rsid w:val="002178B7"/>
    <w:rPr>
      <w:sz w:val="16"/>
      <w:szCs w:val="16"/>
    </w:rPr>
  </w:style>
  <w:style w:type="paragraph" w:styleId="Textkomentra">
    <w:name w:val="annotation text"/>
    <w:basedOn w:val="Normlny"/>
    <w:link w:val="TextkomentraChar"/>
    <w:uiPriority w:val="99"/>
    <w:semiHidden/>
    <w:unhideWhenUsed/>
    <w:rsid w:val="002178B7"/>
    <w:pPr>
      <w:spacing w:line="240" w:lineRule="auto"/>
    </w:pPr>
    <w:rPr>
      <w:sz w:val="20"/>
      <w:szCs w:val="20"/>
    </w:rPr>
  </w:style>
  <w:style w:type="character" w:customStyle="1" w:styleId="TextkomentraChar">
    <w:name w:val="Text komentára Char"/>
    <w:basedOn w:val="Predvolenpsmoodseku"/>
    <w:link w:val="Textkomentra"/>
    <w:uiPriority w:val="99"/>
    <w:semiHidden/>
    <w:rsid w:val="002178B7"/>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2178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78B7"/>
    <w:rPr>
      <w:rFonts w:ascii="Segoe UI" w:eastAsia="Calibri" w:hAnsi="Segoe UI" w:cs="Segoe UI"/>
      <w:sz w:val="18"/>
      <w:szCs w:val="18"/>
    </w:rPr>
  </w:style>
  <w:style w:type="paragraph" w:styleId="Predmetkomentra">
    <w:name w:val="annotation subject"/>
    <w:basedOn w:val="Textkomentra"/>
    <w:next w:val="Textkomentra"/>
    <w:link w:val="PredmetkomentraChar"/>
    <w:uiPriority w:val="99"/>
    <w:semiHidden/>
    <w:unhideWhenUsed/>
    <w:rsid w:val="00364F46"/>
    <w:rPr>
      <w:b/>
      <w:bCs/>
    </w:rPr>
  </w:style>
  <w:style w:type="character" w:customStyle="1" w:styleId="PredmetkomentraChar">
    <w:name w:val="Predmet komentára Char"/>
    <w:basedOn w:val="TextkomentraChar"/>
    <w:link w:val="Predmetkomentra"/>
    <w:uiPriority w:val="99"/>
    <w:semiHidden/>
    <w:rsid w:val="00364F4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2846">
      <w:bodyDiv w:val="1"/>
      <w:marLeft w:val="0"/>
      <w:marRight w:val="0"/>
      <w:marTop w:val="0"/>
      <w:marBottom w:val="0"/>
      <w:divBdr>
        <w:top w:val="none" w:sz="0" w:space="0" w:color="auto"/>
        <w:left w:val="none" w:sz="0" w:space="0" w:color="auto"/>
        <w:bottom w:val="none" w:sz="0" w:space="0" w:color="auto"/>
        <w:right w:val="none" w:sz="0" w:space="0" w:color="auto"/>
      </w:divBdr>
    </w:div>
    <w:div w:id="1564759767">
      <w:bodyDiv w:val="1"/>
      <w:marLeft w:val="0"/>
      <w:marRight w:val="0"/>
      <w:marTop w:val="0"/>
      <w:marBottom w:val="0"/>
      <w:divBdr>
        <w:top w:val="none" w:sz="0" w:space="0" w:color="auto"/>
        <w:left w:val="none" w:sz="0" w:space="0" w:color="auto"/>
        <w:bottom w:val="none" w:sz="0" w:space="0" w:color="auto"/>
        <w:right w:val="none" w:sz="0" w:space="0" w:color="auto"/>
      </w:divBdr>
    </w:div>
    <w:div w:id="17017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4511</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Vavreková Vígh Lenka, PhDr., PhD.</cp:lastModifiedBy>
  <cp:revision>2</cp:revision>
  <dcterms:created xsi:type="dcterms:W3CDTF">2024-09-24T12:39:00Z</dcterms:created>
  <dcterms:modified xsi:type="dcterms:W3CDTF">2024-09-24T12:39:00Z</dcterms:modified>
</cp:coreProperties>
</file>