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FD7" w:rsidRPr="00774CAA" w:rsidRDefault="00C64FD7" w:rsidP="00C64FD7">
      <w:pPr>
        <w:autoSpaceDE/>
        <w:autoSpaceDN/>
        <w:ind w:left="360"/>
        <w:jc w:val="center"/>
        <w:rPr>
          <w:b/>
        </w:rPr>
      </w:pPr>
      <w:bookmarkStart w:id="0" w:name="_GoBack"/>
      <w:bookmarkEnd w:id="0"/>
      <w:r w:rsidRPr="00774CAA">
        <w:rPr>
          <w:b/>
        </w:rPr>
        <w:t>TABUĽKA ZHODY</w:t>
      </w:r>
    </w:p>
    <w:p w:rsidR="00C64FD7" w:rsidRPr="00774CAA" w:rsidRDefault="00C64FD7" w:rsidP="00C64FD7">
      <w:pPr>
        <w:autoSpaceDE/>
        <w:autoSpaceDN/>
        <w:ind w:left="360"/>
        <w:jc w:val="center"/>
        <w:rPr>
          <w:b/>
        </w:rPr>
      </w:pPr>
      <w:r w:rsidRPr="00774CAA">
        <w:rPr>
          <w:b/>
        </w:rPr>
        <w:t>právneho predpisu s právom Európskej únie</w:t>
      </w:r>
    </w:p>
    <w:p w:rsidR="00C64FD7" w:rsidRPr="00774CAA" w:rsidRDefault="00C64FD7" w:rsidP="00C64FD7">
      <w:pPr>
        <w:autoSpaceDE/>
        <w:autoSpaceDN/>
        <w:ind w:left="360"/>
        <w:jc w:val="center"/>
        <w:rPr>
          <w:b/>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489"/>
        <w:gridCol w:w="1158"/>
        <w:gridCol w:w="1159"/>
        <w:gridCol w:w="1159"/>
        <w:gridCol w:w="582"/>
        <w:gridCol w:w="705"/>
        <w:gridCol w:w="563"/>
        <w:gridCol w:w="1643"/>
        <w:gridCol w:w="1643"/>
        <w:gridCol w:w="1643"/>
        <w:gridCol w:w="591"/>
        <w:gridCol w:w="851"/>
        <w:gridCol w:w="851"/>
        <w:gridCol w:w="957"/>
      </w:tblGrid>
      <w:tr w:rsidR="00C64FD7" w:rsidTr="00822862">
        <w:trPr>
          <w:cantSplit/>
          <w:trHeight w:val="567"/>
        </w:trPr>
        <w:tc>
          <w:tcPr>
            <w:tcW w:w="1625" w:type="pct"/>
            <w:gridSpan w:val="5"/>
            <w:tcBorders>
              <w:top w:val="single" w:sz="4" w:space="0" w:color="auto"/>
              <w:left w:val="single" w:sz="4" w:space="0" w:color="auto"/>
              <w:bottom w:val="single" w:sz="4" w:space="0" w:color="auto"/>
              <w:right w:val="single" w:sz="4" w:space="0" w:color="auto"/>
            </w:tcBorders>
            <w:vAlign w:val="center"/>
          </w:tcPr>
          <w:p w:rsidR="00C64FD7" w:rsidRPr="00774CAA" w:rsidRDefault="00C64FD7" w:rsidP="00822862">
            <w:pPr>
              <w:rPr>
                <w:sz w:val="18"/>
                <w:szCs w:val="18"/>
              </w:rPr>
            </w:pPr>
            <w:r w:rsidRPr="0026166E">
              <w:rPr>
                <w:b/>
                <w:sz w:val="22"/>
                <w:szCs w:val="22"/>
              </w:rPr>
              <w:t>S</w:t>
            </w:r>
            <w:r>
              <w:rPr>
                <w:b/>
                <w:sz w:val="22"/>
                <w:szCs w:val="22"/>
              </w:rPr>
              <w:t xml:space="preserve">mernica </w:t>
            </w:r>
            <w:r w:rsidR="00F84BD3" w:rsidRPr="00F84BD3">
              <w:rPr>
                <w:b/>
                <w:sz w:val="22"/>
                <w:szCs w:val="22"/>
              </w:rPr>
              <w:t xml:space="preserve">Európskeho parlamentu a Rady (EÚ) 2022/2557 zo 14. decembra 2022 o odolnosti kritických </w:t>
            </w:r>
            <w:r w:rsidR="00F84BD3" w:rsidRPr="007C3471">
              <w:rPr>
                <w:b/>
                <w:sz w:val="22"/>
                <w:szCs w:val="22"/>
              </w:rPr>
              <w:t>subjektov a o zrušení smernice Rady 2008/114/ES</w:t>
            </w:r>
            <w:r w:rsidR="007C3471" w:rsidRPr="007C3471">
              <w:rPr>
                <w:b/>
                <w:sz w:val="22"/>
                <w:szCs w:val="22"/>
              </w:rPr>
              <w:t xml:space="preserve"> (</w:t>
            </w:r>
            <w:r w:rsidR="007C3471" w:rsidRPr="007C3471">
              <w:rPr>
                <w:b/>
                <w:iCs/>
                <w:sz w:val="22"/>
                <w:szCs w:val="22"/>
              </w:rPr>
              <w:t>Ú. v. EÚ L 333, 27.12.2022)</w:t>
            </w:r>
          </w:p>
        </w:tc>
        <w:tc>
          <w:tcPr>
            <w:tcW w:w="3375" w:type="pct"/>
            <w:gridSpan w:val="9"/>
            <w:tcBorders>
              <w:top w:val="single" w:sz="4" w:space="0" w:color="auto"/>
              <w:left w:val="single" w:sz="4" w:space="0" w:color="auto"/>
              <w:bottom w:val="single" w:sz="4" w:space="0" w:color="auto"/>
              <w:right w:val="single" w:sz="4" w:space="0" w:color="auto"/>
            </w:tcBorders>
          </w:tcPr>
          <w:p w:rsidR="00C64FD7" w:rsidRPr="00F165F8" w:rsidRDefault="00C64FD7" w:rsidP="00C64FD7">
            <w:pPr>
              <w:jc w:val="center"/>
              <w:rPr>
                <w:b/>
              </w:rPr>
            </w:pPr>
            <w:r w:rsidRPr="00F165F8">
              <w:rPr>
                <w:b/>
                <w:sz w:val="22"/>
                <w:szCs w:val="22"/>
              </w:rPr>
              <w:t>Právne predpisy Slovenskej republiky</w:t>
            </w:r>
          </w:p>
          <w:p w:rsidR="00A056F6" w:rsidRPr="00F165F8" w:rsidRDefault="00A056F6" w:rsidP="00C64FD7">
            <w:pPr>
              <w:jc w:val="center"/>
              <w:rPr>
                <w:b/>
              </w:rPr>
            </w:pPr>
          </w:p>
          <w:p w:rsidR="00C64FD7" w:rsidRPr="00F165F8" w:rsidRDefault="00A056F6" w:rsidP="00A841F8">
            <w:pPr>
              <w:jc w:val="both"/>
            </w:pPr>
            <w:r w:rsidRPr="00F165F8">
              <w:rPr>
                <w:sz w:val="22"/>
                <w:szCs w:val="22"/>
              </w:rPr>
              <w:t>Návrh zákona o kritickej infraštruktúre a o zmene a doplnení niektorých zákonov</w:t>
            </w:r>
            <w:r w:rsidR="00A841F8" w:rsidRPr="00F165F8">
              <w:rPr>
                <w:sz w:val="22"/>
                <w:szCs w:val="22"/>
              </w:rPr>
              <w:t xml:space="preserve"> (ďalej len „návrh zákona“) </w:t>
            </w:r>
          </w:p>
          <w:p w:rsidR="00A841F8" w:rsidRDefault="00A841F8" w:rsidP="00A841F8">
            <w:pPr>
              <w:jc w:val="both"/>
              <w:rPr>
                <w:bCs/>
                <w:color w:val="000000"/>
                <w:shd w:val="clear" w:color="auto" w:fill="FFFFFF"/>
              </w:rPr>
            </w:pPr>
            <w:r w:rsidRPr="00F165F8">
              <w:rPr>
                <w:sz w:val="22"/>
                <w:szCs w:val="22"/>
              </w:rPr>
              <w:t xml:space="preserve">Zákon č. 575/2001 Z. z. </w:t>
            </w:r>
            <w:r w:rsidRPr="00F165F8">
              <w:rPr>
                <w:bCs/>
                <w:color w:val="000000"/>
                <w:sz w:val="22"/>
                <w:szCs w:val="22"/>
                <w:shd w:val="clear" w:color="auto" w:fill="FFFFFF"/>
              </w:rPr>
              <w:t>o organizácii činnosti vlády a organizácii ústrednej štátnej správy v znení neskor</w:t>
            </w:r>
            <w:r w:rsidRPr="00EB49DC">
              <w:rPr>
                <w:bCs/>
                <w:color w:val="000000"/>
                <w:sz w:val="22"/>
                <w:szCs w:val="22"/>
                <w:shd w:val="clear" w:color="auto" w:fill="FFFFFF"/>
              </w:rPr>
              <w:t>šíc</w:t>
            </w:r>
            <w:r w:rsidRPr="00F165F8">
              <w:rPr>
                <w:bCs/>
                <w:color w:val="000000"/>
                <w:sz w:val="22"/>
                <w:szCs w:val="22"/>
                <w:shd w:val="clear" w:color="auto" w:fill="FFFFFF"/>
              </w:rPr>
              <w:t>h predpisov (ďalej len „zákon č. 575/2001 Z. z.</w:t>
            </w:r>
            <w:r w:rsidR="00B82F56">
              <w:rPr>
                <w:bCs/>
                <w:color w:val="000000"/>
                <w:sz w:val="22"/>
                <w:szCs w:val="22"/>
                <w:shd w:val="clear" w:color="auto" w:fill="FFFFFF"/>
              </w:rPr>
              <w:t>“</w:t>
            </w:r>
            <w:r w:rsidRPr="00F165F8">
              <w:rPr>
                <w:bCs/>
                <w:color w:val="000000"/>
                <w:sz w:val="22"/>
                <w:szCs w:val="22"/>
                <w:shd w:val="clear" w:color="auto" w:fill="FFFFFF"/>
              </w:rPr>
              <w:t>)</w:t>
            </w:r>
          </w:p>
          <w:p w:rsidR="00822862" w:rsidRDefault="00822862" w:rsidP="00A841F8">
            <w:pPr>
              <w:jc w:val="both"/>
            </w:pPr>
            <w:r w:rsidRPr="00EB49DC">
              <w:rPr>
                <w:sz w:val="22"/>
              </w:rPr>
              <w:t>Zákon Národnej rady Slovenskej republiky č. 10/1996 Z. z. o kontrole v štátnej správe (ďalej len „</w:t>
            </w:r>
            <w:r w:rsidR="00B82F56" w:rsidRPr="00EB49DC">
              <w:rPr>
                <w:sz w:val="22"/>
              </w:rPr>
              <w:t>zákon</w:t>
            </w:r>
            <w:r w:rsidRPr="00EB49DC">
              <w:rPr>
                <w:sz w:val="22"/>
              </w:rPr>
              <w:t xml:space="preserve"> č. 101996 Z. z.</w:t>
            </w:r>
            <w:r w:rsidR="00B82F56" w:rsidRPr="00EB49DC">
              <w:rPr>
                <w:sz w:val="22"/>
              </w:rPr>
              <w:t>“</w:t>
            </w:r>
            <w:r w:rsidRPr="00EB49DC">
              <w:rPr>
                <w:sz w:val="22"/>
              </w:rPr>
              <w:t>)</w:t>
            </w:r>
          </w:p>
          <w:p w:rsidR="00990228" w:rsidRPr="00C13913" w:rsidRDefault="00990228" w:rsidP="00A841F8">
            <w:pPr>
              <w:jc w:val="both"/>
            </w:pPr>
            <w:r w:rsidRPr="00EB49DC">
              <w:rPr>
                <w:sz w:val="22"/>
              </w:rPr>
              <w:t>Zákon č. 162/2015 Z. z. Správny súdny poriadok</w:t>
            </w:r>
          </w:p>
          <w:p w:rsidR="00822862" w:rsidRPr="00F165F8" w:rsidRDefault="00822862" w:rsidP="00A841F8">
            <w:pPr>
              <w:jc w:val="both"/>
            </w:pPr>
          </w:p>
        </w:tc>
      </w:tr>
      <w:tr w:rsidR="00C64FD7" w:rsidTr="00B860A5">
        <w:tc>
          <w:tcPr>
            <w:tcW w:w="175"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jc w:val="center"/>
              <w:rPr>
                <w:sz w:val="18"/>
                <w:szCs w:val="18"/>
              </w:rPr>
            </w:pPr>
            <w:r w:rsidRPr="00774CAA">
              <w:rPr>
                <w:sz w:val="18"/>
                <w:szCs w:val="18"/>
              </w:rPr>
              <w:t>1</w:t>
            </w:r>
          </w:p>
        </w:tc>
        <w:tc>
          <w:tcPr>
            <w:tcW w:w="1242" w:type="pct"/>
            <w:gridSpan w:val="3"/>
            <w:tcBorders>
              <w:top w:val="single" w:sz="4" w:space="0" w:color="auto"/>
              <w:left w:val="single" w:sz="4" w:space="0" w:color="auto"/>
              <w:bottom w:val="single" w:sz="4" w:space="0" w:color="auto"/>
              <w:right w:val="single" w:sz="4" w:space="0" w:color="auto"/>
            </w:tcBorders>
          </w:tcPr>
          <w:p w:rsidR="00C64FD7" w:rsidRPr="00774CAA" w:rsidRDefault="00C64FD7" w:rsidP="007328BD">
            <w:pPr>
              <w:jc w:val="center"/>
              <w:rPr>
                <w:sz w:val="18"/>
                <w:szCs w:val="18"/>
              </w:rPr>
            </w:pPr>
            <w:r w:rsidRPr="00774CAA">
              <w:rPr>
                <w:sz w:val="18"/>
                <w:szCs w:val="18"/>
              </w:rPr>
              <w:t>2</w:t>
            </w:r>
          </w:p>
        </w:tc>
        <w:tc>
          <w:tcPr>
            <w:tcW w:w="208"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jc w:val="center"/>
              <w:rPr>
                <w:sz w:val="18"/>
                <w:szCs w:val="18"/>
              </w:rPr>
            </w:pPr>
            <w:r w:rsidRPr="00774CAA">
              <w:rPr>
                <w:sz w:val="18"/>
                <w:szCs w:val="18"/>
              </w:rPr>
              <w:t>3</w:t>
            </w:r>
          </w:p>
        </w:tc>
        <w:tc>
          <w:tcPr>
            <w:tcW w:w="252"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jc w:val="center"/>
              <w:rPr>
                <w:sz w:val="18"/>
                <w:szCs w:val="18"/>
              </w:rPr>
            </w:pPr>
            <w:r w:rsidRPr="00774CAA">
              <w:rPr>
                <w:sz w:val="18"/>
                <w:szCs w:val="18"/>
              </w:rPr>
              <w:t>4</w:t>
            </w:r>
          </w:p>
        </w:tc>
        <w:tc>
          <w:tcPr>
            <w:tcW w:w="201"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Zarkazkladnhotextu"/>
              <w:spacing w:after="0" w:line="240" w:lineRule="exact"/>
              <w:jc w:val="center"/>
              <w:rPr>
                <w:sz w:val="18"/>
                <w:szCs w:val="18"/>
              </w:rPr>
            </w:pPr>
            <w:r w:rsidRPr="00774CAA">
              <w:rPr>
                <w:sz w:val="18"/>
                <w:szCs w:val="18"/>
              </w:rPr>
              <w:t>5</w:t>
            </w:r>
          </w:p>
        </w:tc>
        <w:tc>
          <w:tcPr>
            <w:tcW w:w="1761" w:type="pct"/>
            <w:gridSpan w:val="3"/>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Zarkazkladnhotextu"/>
              <w:spacing w:after="0" w:line="240" w:lineRule="exact"/>
              <w:jc w:val="center"/>
              <w:rPr>
                <w:sz w:val="18"/>
                <w:szCs w:val="18"/>
              </w:rPr>
            </w:pPr>
            <w:r w:rsidRPr="00774CAA">
              <w:rPr>
                <w:sz w:val="18"/>
                <w:szCs w:val="18"/>
              </w:rPr>
              <w:t>6</w:t>
            </w:r>
          </w:p>
        </w:tc>
        <w:tc>
          <w:tcPr>
            <w:tcW w:w="211"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jc w:val="center"/>
              <w:rPr>
                <w:sz w:val="18"/>
                <w:szCs w:val="18"/>
              </w:rPr>
            </w:pPr>
            <w:r w:rsidRPr="00774CAA">
              <w:rPr>
                <w:sz w:val="18"/>
                <w:szCs w:val="18"/>
              </w:rPr>
              <w:t>7</w:t>
            </w:r>
          </w:p>
        </w:tc>
        <w:tc>
          <w:tcPr>
            <w:tcW w:w="304"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jc w:val="center"/>
              <w:rPr>
                <w:sz w:val="18"/>
                <w:szCs w:val="18"/>
              </w:rPr>
            </w:pPr>
            <w:r w:rsidRPr="00774CAA">
              <w:rPr>
                <w:sz w:val="18"/>
                <w:szCs w:val="18"/>
              </w:rPr>
              <w:t>8</w:t>
            </w:r>
          </w:p>
        </w:tc>
        <w:tc>
          <w:tcPr>
            <w:tcW w:w="304"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jc w:val="center"/>
              <w:rPr>
                <w:sz w:val="18"/>
                <w:szCs w:val="18"/>
              </w:rPr>
            </w:pPr>
            <w:r>
              <w:rPr>
                <w:sz w:val="18"/>
                <w:szCs w:val="18"/>
              </w:rPr>
              <w:t>9</w:t>
            </w:r>
          </w:p>
        </w:tc>
        <w:tc>
          <w:tcPr>
            <w:tcW w:w="342"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jc w:val="center"/>
              <w:rPr>
                <w:sz w:val="18"/>
                <w:szCs w:val="18"/>
              </w:rPr>
            </w:pPr>
            <w:r>
              <w:rPr>
                <w:sz w:val="18"/>
                <w:szCs w:val="18"/>
              </w:rPr>
              <w:t>10</w:t>
            </w:r>
          </w:p>
        </w:tc>
      </w:tr>
      <w:tr w:rsidR="00C64FD7" w:rsidTr="00B860A5">
        <w:tc>
          <w:tcPr>
            <w:tcW w:w="175"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Normlny0"/>
              <w:ind w:left="-70" w:right="-43"/>
              <w:jc w:val="center"/>
              <w:rPr>
                <w:sz w:val="18"/>
                <w:szCs w:val="18"/>
              </w:rPr>
            </w:pPr>
            <w:r w:rsidRPr="00774CAA">
              <w:rPr>
                <w:sz w:val="18"/>
                <w:szCs w:val="18"/>
              </w:rPr>
              <w:t>Článok</w:t>
            </w:r>
          </w:p>
          <w:p w:rsidR="00C64FD7" w:rsidRPr="00774CAA" w:rsidRDefault="00C64FD7" w:rsidP="007328BD">
            <w:pPr>
              <w:pStyle w:val="Normlny0"/>
              <w:rPr>
                <w:sz w:val="18"/>
                <w:szCs w:val="18"/>
              </w:rPr>
            </w:pPr>
            <w:r w:rsidRPr="00774CAA">
              <w:rPr>
                <w:sz w:val="18"/>
                <w:szCs w:val="18"/>
              </w:rPr>
              <w:t>(Č, O,</w:t>
            </w:r>
          </w:p>
          <w:p w:rsidR="00C64FD7" w:rsidRPr="00774CAA" w:rsidRDefault="00C64FD7" w:rsidP="007328BD">
            <w:pPr>
              <w:pStyle w:val="Normlny0"/>
              <w:rPr>
                <w:sz w:val="18"/>
                <w:szCs w:val="18"/>
              </w:rPr>
            </w:pPr>
            <w:r w:rsidRPr="00774CAA">
              <w:rPr>
                <w:sz w:val="18"/>
                <w:szCs w:val="18"/>
              </w:rPr>
              <w:t>V, P)</w:t>
            </w:r>
          </w:p>
        </w:tc>
        <w:tc>
          <w:tcPr>
            <w:tcW w:w="1242" w:type="pct"/>
            <w:gridSpan w:val="3"/>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Normlny0"/>
              <w:jc w:val="center"/>
              <w:rPr>
                <w:sz w:val="18"/>
                <w:szCs w:val="18"/>
              </w:rPr>
            </w:pPr>
            <w:r w:rsidRPr="00774CAA">
              <w:rPr>
                <w:sz w:val="18"/>
                <w:szCs w:val="18"/>
              </w:rPr>
              <w:t>Text</w:t>
            </w:r>
          </w:p>
        </w:tc>
        <w:tc>
          <w:tcPr>
            <w:tcW w:w="208" w:type="pct"/>
            <w:tcBorders>
              <w:top w:val="single" w:sz="4" w:space="0" w:color="auto"/>
              <w:left w:val="single" w:sz="4" w:space="0" w:color="auto"/>
              <w:bottom w:val="single" w:sz="4" w:space="0" w:color="auto"/>
              <w:right w:val="single" w:sz="4" w:space="0" w:color="auto"/>
            </w:tcBorders>
          </w:tcPr>
          <w:p w:rsidR="00C64FD7" w:rsidRPr="00774CAA" w:rsidRDefault="00C64FD7" w:rsidP="00C64FD7">
            <w:pPr>
              <w:pStyle w:val="Normlny0"/>
              <w:ind w:left="-43" w:right="-41"/>
              <w:jc w:val="center"/>
              <w:rPr>
                <w:sz w:val="18"/>
                <w:szCs w:val="18"/>
              </w:rPr>
            </w:pPr>
            <w:r w:rsidRPr="00774CAA">
              <w:rPr>
                <w:sz w:val="18"/>
                <w:szCs w:val="18"/>
              </w:rPr>
              <w:t>Spôsob transp</w:t>
            </w:r>
            <w:r>
              <w:rPr>
                <w:sz w:val="18"/>
                <w:szCs w:val="18"/>
              </w:rPr>
              <w:t>ozície</w:t>
            </w:r>
          </w:p>
        </w:tc>
        <w:tc>
          <w:tcPr>
            <w:tcW w:w="252"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Normlny0"/>
              <w:jc w:val="center"/>
              <w:rPr>
                <w:sz w:val="18"/>
                <w:szCs w:val="18"/>
              </w:rPr>
            </w:pPr>
            <w:r w:rsidRPr="00774CAA">
              <w:rPr>
                <w:sz w:val="18"/>
                <w:szCs w:val="18"/>
              </w:rPr>
              <w:t>Číslo</w:t>
            </w:r>
          </w:p>
        </w:tc>
        <w:tc>
          <w:tcPr>
            <w:tcW w:w="201"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Normlny0"/>
              <w:ind w:left="-43" w:right="-43"/>
              <w:jc w:val="center"/>
              <w:rPr>
                <w:sz w:val="18"/>
                <w:szCs w:val="18"/>
              </w:rPr>
            </w:pPr>
            <w:r w:rsidRPr="00774CAA">
              <w:rPr>
                <w:sz w:val="18"/>
                <w:szCs w:val="18"/>
              </w:rPr>
              <w:t>Článok (Č, §, O, V, P)</w:t>
            </w:r>
          </w:p>
        </w:tc>
        <w:tc>
          <w:tcPr>
            <w:tcW w:w="1761" w:type="pct"/>
            <w:gridSpan w:val="3"/>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Normlny0"/>
              <w:jc w:val="center"/>
              <w:rPr>
                <w:sz w:val="18"/>
                <w:szCs w:val="18"/>
              </w:rPr>
            </w:pPr>
            <w:r w:rsidRPr="00774CAA">
              <w:rPr>
                <w:sz w:val="18"/>
                <w:szCs w:val="18"/>
              </w:rPr>
              <w:t>Text</w:t>
            </w:r>
          </w:p>
        </w:tc>
        <w:tc>
          <w:tcPr>
            <w:tcW w:w="211"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Normlny0"/>
              <w:ind w:left="-43" w:right="-43"/>
              <w:jc w:val="center"/>
              <w:rPr>
                <w:sz w:val="18"/>
                <w:szCs w:val="18"/>
              </w:rPr>
            </w:pPr>
            <w:r w:rsidRPr="00774CAA">
              <w:rPr>
                <w:sz w:val="18"/>
                <w:szCs w:val="18"/>
              </w:rPr>
              <w:t>Zhoda</w:t>
            </w:r>
          </w:p>
        </w:tc>
        <w:tc>
          <w:tcPr>
            <w:tcW w:w="304"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Normlny0"/>
              <w:jc w:val="center"/>
              <w:rPr>
                <w:sz w:val="18"/>
                <w:szCs w:val="18"/>
              </w:rPr>
            </w:pPr>
            <w:r w:rsidRPr="00774CAA">
              <w:rPr>
                <w:sz w:val="18"/>
                <w:szCs w:val="18"/>
              </w:rPr>
              <w:t>Poznámky</w:t>
            </w:r>
          </w:p>
          <w:p w:rsidR="00C64FD7" w:rsidRPr="00774CAA" w:rsidRDefault="00C64FD7" w:rsidP="007328BD">
            <w:pPr>
              <w:pStyle w:val="Normlny0"/>
              <w:rPr>
                <w:sz w:val="18"/>
                <w:szCs w:val="18"/>
              </w:rPr>
            </w:pPr>
          </w:p>
        </w:tc>
        <w:tc>
          <w:tcPr>
            <w:tcW w:w="304"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Normlny0"/>
              <w:jc w:val="center"/>
              <w:rPr>
                <w:sz w:val="18"/>
                <w:szCs w:val="18"/>
              </w:rPr>
            </w:pPr>
            <w:r>
              <w:rPr>
                <w:sz w:val="18"/>
                <w:szCs w:val="18"/>
              </w:rPr>
              <w:t>Identifikácia goldplatingu</w:t>
            </w:r>
          </w:p>
        </w:tc>
        <w:tc>
          <w:tcPr>
            <w:tcW w:w="342"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Normlny0"/>
              <w:jc w:val="center"/>
              <w:rPr>
                <w:sz w:val="18"/>
                <w:szCs w:val="18"/>
              </w:rPr>
            </w:pPr>
            <w:r>
              <w:rPr>
                <w:sz w:val="18"/>
                <w:szCs w:val="18"/>
              </w:rPr>
              <w:t>Identifikácia oblasti goldplatingu a vyjadrenie opodstatnenosti goldplatingu</w:t>
            </w:r>
          </w:p>
        </w:tc>
      </w:tr>
      <w:tr w:rsidR="00C64FD7" w:rsidTr="00B860A5">
        <w:tc>
          <w:tcPr>
            <w:tcW w:w="175" w:type="pct"/>
            <w:tcBorders>
              <w:top w:val="single" w:sz="4" w:space="0" w:color="auto"/>
              <w:left w:val="single" w:sz="4" w:space="0" w:color="auto"/>
              <w:bottom w:val="single" w:sz="4" w:space="0" w:color="auto"/>
              <w:right w:val="single" w:sz="4" w:space="0" w:color="auto"/>
            </w:tcBorders>
          </w:tcPr>
          <w:p w:rsidR="00C64FD7" w:rsidRDefault="00C64FD7" w:rsidP="007328BD">
            <w:pPr>
              <w:pStyle w:val="Normlny0"/>
              <w:ind w:left="-70" w:right="-43"/>
              <w:jc w:val="center"/>
              <w:rPr>
                <w:sz w:val="18"/>
                <w:szCs w:val="18"/>
              </w:rPr>
            </w:pPr>
            <w:r w:rsidRPr="00774CAA">
              <w:rPr>
                <w:sz w:val="18"/>
                <w:szCs w:val="18"/>
              </w:rPr>
              <w:t>Č: 1</w:t>
            </w:r>
          </w:p>
          <w:p w:rsidR="00627BFD" w:rsidRPr="00774CAA" w:rsidRDefault="00627BFD" w:rsidP="007328BD">
            <w:pPr>
              <w:pStyle w:val="Normlny0"/>
              <w:ind w:left="-70" w:right="-43"/>
              <w:jc w:val="center"/>
              <w:rPr>
                <w:sz w:val="18"/>
                <w:szCs w:val="18"/>
              </w:rPr>
            </w:pPr>
            <w:r>
              <w:rPr>
                <w:sz w:val="18"/>
                <w:szCs w:val="18"/>
              </w:rPr>
              <w:t>O:1</w:t>
            </w:r>
          </w:p>
          <w:p w:rsidR="00C64FD7" w:rsidRDefault="00C64FD7" w:rsidP="007328BD">
            <w:pPr>
              <w:pStyle w:val="Normlny0"/>
              <w:ind w:left="-70" w:right="-43"/>
              <w:jc w:val="center"/>
              <w:rPr>
                <w:sz w:val="18"/>
                <w:szCs w:val="18"/>
              </w:rPr>
            </w:pPr>
            <w:r w:rsidRPr="00774CAA">
              <w:rPr>
                <w:sz w:val="18"/>
                <w:szCs w:val="18"/>
              </w:rPr>
              <w:t>P: a</w:t>
            </w: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r>
              <w:rPr>
                <w:sz w:val="18"/>
                <w:szCs w:val="18"/>
              </w:rPr>
              <w:t>P: b</w:t>
            </w: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r>
              <w:rPr>
                <w:sz w:val="18"/>
                <w:szCs w:val="18"/>
              </w:rPr>
              <w:t>P: c</w:t>
            </w: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r>
              <w:rPr>
                <w:sz w:val="18"/>
                <w:szCs w:val="18"/>
              </w:rPr>
              <w:t>P: d</w:t>
            </w:r>
          </w:p>
          <w:p w:rsidR="00627BFD" w:rsidRDefault="00627BFD" w:rsidP="007328BD">
            <w:pPr>
              <w:pStyle w:val="Normlny0"/>
              <w:ind w:left="-70" w:right="-43"/>
              <w:jc w:val="center"/>
              <w:rPr>
                <w:sz w:val="18"/>
                <w:szCs w:val="18"/>
              </w:rPr>
            </w:pPr>
          </w:p>
          <w:p w:rsidR="00627BFD" w:rsidRDefault="00627BFD" w:rsidP="007328BD">
            <w:pPr>
              <w:pStyle w:val="Normlny0"/>
              <w:ind w:left="-70" w:right="-43"/>
              <w:jc w:val="center"/>
              <w:rPr>
                <w:sz w:val="18"/>
                <w:szCs w:val="18"/>
              </w:rPr>
            </w:pPr>
          </w:p>
          <w:p w:rsidR="00627BFD" w:rsidRPr="00774CAA" w:rsidRDefault="00627BFD" w:rsidP="00627BFD">
            <w:pPr>
              <w:pStyle w:val="Normlny0"/>
              <w:ind w:left="-70" w:right="-43"/>
              <w:jc w:val="center"/>
              <w:rPr>
                <w:sz w:val="18"/>
                <w:szCs w:val="18"/>
              </w:rPr>
            </w:pPr>
            <w:r>
              <w:rPr>
                <w:sz w:val="18"/>
                <w:szCs w:val="18"/>
              </w:rPr>
              <w:t>P: e</w:t>
            </w:r>
          </w:p>
        </w:tc>
        <w:tc>
          <w:tcPr>
            <w:tcW w:w="1242" w:type="pct"/>
            <w:gridSpan w:val="3"/>
            <w:tcBorders>
              <w:top w:val="single" w:sz="4" w:space="0" w:color="auto"/>
              <w:left w:val="single" w:sz="4" w:space="0" w:color="auto"/>
              <w:bottom w:val="single" w:sz="4" w:space="0" w:color="auto"/>
              <w:right w:val="single" w:sz="4" w:space="0" w:color="auto"/>
            </w:tcBorders>
          </w:tcPr>
          <w:p w:rsidR="00C64FD7" w:rsidRDefault="009A7C80" w:rsidP="00B712BA">
            <w:pPr>
              <w:pStyle w:val="Normlny0"/>
              <w:ind w:right="-43"/>
              <w:jc w:val="both"/>
              <w:rPr>
                <w:sz w:val="18"/>
                <w:szCs w:val="18"/>
              </w:rPr>
            </w:pPr>
            <w:r>
              <w:rPr>
                <w:sz w:val="18"/>
                <w:szCs w:val="18"/>
              </w:rPr>
              <w:lastRenderedPageBreak/>
              <w:t xml:space="preserve">1. Touto smernicou sa: </w:t>
            </w:r>
          </w:p>
          <w:p w:rsidR="009A7C80" w:rsidRDefault="009A7C80" w:rsidP="009A7C80">
            <w:pPr>
              <w:pStyle w:val="Normlny0"/>
              <w:ind w:left="28" w:right="117"/>
              <w:jc w:val="both"/>
              <w:rPr>
                <w:sz w:val="18"/>
                <w:szCs w:val="18"/>
              </w:rPr>
            </w:pPr>
            <w:r>
              <w:rPr>
                <w:sz w:val="18"/>
                <w:szCs w:val="18"/>
              </w:rPr>
              <w:t>a)</w:t>
            </w:r>
            <w:r w:rsidRPr="009A7C80">
              <w:rPr>
                <w:sz w:val="18"/>
                <w:szCs w:val="18"/>
              </w:rPr>
              <w:t xml:space="preserve"> pre členské štáty stanovujú povinnosti prijať osobitné opatrenia s cieľom zabezpečiť, aby služby, ktoré sú nevyhnutné na zachovanie životne dôležitých spoločenských funkcií alebo hospodárskych činností v rámci rozsahu pôsobnosti článku 114 ZFEÚ, boli poskytované nerušeným spôsobom na vnútornom trhu, najmä povinnosti identifikovať kritické subjekty a podporiť kritické subjekty pri plnení povinností, ktoré im boli uložené;</w:t>
            </w:r>
          </w:p>
          <w:p w:rsidR="009A7C80" w:rsidRPr="009A7C80" w:rsidRDefault="009A7C80" w:rsidP="009A7C80">
            <w:pPr>
              <w:pStyle w:val="Normlny0"/>
              <w:ind w:left="28" w:right="117"/>
              <w:jc w:val="both"/>
              <w:rPr>
                <w:sz w:val="18"/>
                <w:szCs w:val="18"/>
              </w:rPr>
            </w:pPr>
            <w:r>
              <w:rPr>
                <w:sz w:val="18"/>
                <w:szCs w:val="18"/>
              </w:rPr>
              <w:t>b)</w:t>
            </w:r>
            <w:r w:rsidRPr="009A7C80">
              <w:rPr>
                <w:sz w:val="18"/>
                <w:szCs w:val="18"/>
              </w:rPr>
              <w:t xml:space="preserve"> pre kritické subjekty stanovujú povinnosti zamerané na zvýšenie ich odolnosti </w:t>
            </w:r>
            <w:r w:rsidRPr="009A7C80">
              <w:rPr>
                <w:sz w:val="18"/>
                <w:szCs w:val="18"/>
              </w:rPr>
              <w:lastRenderedPageBreak/>
              <w:t>a schopnosti poskytovať služby uvedené v písmene a) na vnútornom trhu;</w:t>
            </w:r>
          </w:p>
          <w:p w:rsidR="009A7C80" w:rsidRPr="009A7C80" w:rsidRDefault="009A7C80" w:rsidP="009A7C80">
            <w:pPr>
              <w:pStyle w:val="Normlny0"/>
              <w:ind w:left="28" w:right="117"/>
              <w:jc w:val="both"/>
              <w:rPr>
                <w:sz w:val="18"/>
                <w:szCs w:val="18"/>
              </w:rPr>
            </w:pPr>
            <w:r w:rsidRPr="009A7C80">
              <w:rPr>
                <w:sz w:val="18"/>
                <w:szCs w:val="18"/>
              </w:rPr>
              <w:t>c) stanovujú pravidlá:</w:t>
            </w:r>
          </w:p>
          <w:p w:rsidR="009A7C80" w:rsidRPr="009A7C80" w:rsidRDefault="009A7C80" w:rsidP="009A7C80">
            <w:pPr>
              <w:pStyle w:val="Normlny0"/>
              <w:ind w:left="28" w:right="117"/>
              <w:jc w:val="both"/>
              <w:rPr>
                <w:sz w:val="18"/>
                <w:szCs w:val="18"/>
              </w:rPr>
            </w:pPr>
            <w:r w:rsidRPr="009A7C80">
              <w:rPr>
                <w:sz w:val="18"/>
                <w:szCs w:val="18"/>
              </w:rPr>
              <w:t>i)dohľadu nad kritickými subjektmi;</w:t>
            </w:r>
          </w:p>
          <w:p w:rsidR="009A7C80" w:rsidRPr="009A7C80" w:rsidRDefault="009A7C80" w:rsidP="009A7C80">
            <w:pPr>
              <w:pStyle w:val="Normlny0"/>
              <w:ind w:left="28" w:right="117"/>
              <w:jc w:val="both"/>
              <w:rPr>
                <w:sz w:val="18"/>
                <w:szCs w:val="18"/>
              </w:rPr>
            </w:pPr>
            <w:r w:rsidRPr="009A7C80">
              <w:rPr>
                <w:sz w:val="18"/>
                <w:szCs w:val="18"/>
              </w:rPr>
              <w:t>ii) presadzovania,</w:t>
            </w:r>
          </w:p>
          <w:p w:rsidR="009A7C80" w:rsidRDefault="009A7C80" w:rsidP="004D05FF">
            <w:pPr>
              <w:pStyle w:val="Normlny0"/>
              <w:ind w:left="170" w:right="117"/>
              <w:jc w:val="both"/>
              <w:rPr>
                <w:sz w:val="18"/>
                <w:szCs w:val="18"/>
              </w:rPr>
            </w:pPr>
            <w:r w:rsidRPr="009A7C80">
              <w:rPr>
                <w:sz w:val="18"/>
                <w:szCs w:val="18"/>
              </w:rPr>
              <w:t xml:space="preserve">iii) pre identifikáciu kritických  subjektov osobitného európskeho významu a pre poradné misie na účely posúdenia opatrení, </w:t>
            </w:r>
            <w:r w:rsidR="004D05FF">
              <w:rPr>
                <w:sz w:val="18"/>
                <w:szCs w:val="18"/>
              </w:rPr>
              <w:t>kt</w:t>
            </w:r>
            <w:r w:rsidRPr="009A7C80">
              <w:rPr>
                <w:sz w:val="18"/>
                <w:szCs w:val="18"/>
              </w:rPr>
              <w:t>oré takéto subjekty zaviedli, aby splnili svoje povinnosti podľa kapitoly III;</w:t>
            </w:r>
          </w:p>
          <w:p w:rsidR="009A7C80" w:rsidRPr="007756B3" w:rsidRDefault="009A7C80" w:rsidP="009A7C80">
            <w:pPr>
              <w:pStyle w:val="Normlny0"/>
              <w:ind w:left="28" w:right="117"/>
              <w:jc w:val="both"/>
              <w:rPr>
                <w:sz w:val="18"/>
                <w:szCs w:val="18"/>
              </w:rPr>
            </w:pPr>
            <w:r w:rsidRPr="007756B3">
              <w:rPr>
                <w:sz w:val="18"/>
                <w:szCs w:val="18"/>
              </w:rPr>
              <w:t>d)</w:t>
            </w:r>
            <w:r w:rsidR="00B712BA" w:rsidRPr="007756B3">
              <w:rPr>
                <w:sz w:val="18"/>
                <w:szCs w:val="18"/>
              </w:rPr>
              <w:t xml:space="preserve"> stanovujú spoločné postupy spolupráce a podávania správ o uplatňovaní tejto smernice;</w:t>
            </w:r>
          </w:p>
          <w:p w:rsidR="009A7C80" w:rsidRPr="00774CAA" w:rsidRDefault="009A7C80" w:rsidP="009A7C80">
            <w:pPr>
              <w:pStyle w:val="Normlny0"/>
              <w:ind w:left="28" w:right="117"/>
              <w:jc w:val="both"/>
              <w:rPr>
                <w:sz w:val="18"/>
                <w:szCs w:val="18"/>
              </w:rPr>
            </w:pPr>
            <w:r w:rsidRPr="007756B3">
              <w:rPr>
                <w:sz w:val="18"/>
                <w:szCs w:val="18"/>
              </w:rPr>
              <w:t>e)</w:t>
            </w:r>
            <w:r w:rsidR="00B712BA" w:rsidRPr="007756B3">
              <w:rPr>
                <w:sz w:val="18"/>
                <w:szCs w:val="18"/>
              </w:rPr>
              <w:t xml:space="preserve"> stanovujú opatrenia na dosiahnutie vysokej úrovne odolnosti kritických subjektov s cieľom zabezpečiť poskytovanie základných služieb v Únii a zlepšiť fungovanie vnútorného trhu.</w:t>
            </w:r>
          </w:p>
        </w:tc>
        <w:tc>
          <w:tcPr>
            <w:tcW w:w="208" w:type="pct"/>
            <w:tcBorders>
              <w:top w:val="single" w:sz="4" w:space="0" w:color="auto"/>
              <w:left w:val="single" w:sz="4" w:space="0" w:color="auto"/>
              <w:bottom w:val="single" w:sz="4" w:space="0" w:color="auto"/>
              <w:right w:val="single" w:sz="4" w:space="0" w:color="auto"/>
            </w:tcBorders>
          </w:tcPr>
          <w:p w:rsidR="00C64FD7" w:rsidRPr="00774CAA" w:rsidRDefault="00450F14" w:rsidP="007328BD">
            <w:pPr>
              <w:pStyle w:val="Normlny0"/>
              <w:ind w:left="-43" w:right="-41"/>
              <w:jc w:val="center"/>
              <w:rPr>
                <w:sz w:val="18"/>
                <w:szCs w:val="18"/>
              </w:rPr>
            </w:pPr>
            <w:r>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rsidR="00C64FD7" w:rsidRPr="007756B3" w:rsidRDefault="00A841F8" w:rsidP="007328BD">
            <w:pPr>
              <w:pStyle w:val="Normlny0"/>
              <w:jc w:val="center"/>
              <w:rPr>
                <w:sz w:val="18"/>
                <w:szCs w:val="18"/>
              </w:rPr>
            </w:pPr>
            <w:r w:rsidRPr="007756B3">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F425B5" w:rsidRPr="007756B3" w:rsidRDefault="00F425B5" w:rsidP="00F425B5">
            <w:pPr>
              <w:pStyle w:val="Normlny0"/>
              <w:ind w:left="-43" w:right="-43"/>
              <w:jc w:val="center"/>
              <w:rPr>
                <w:sz w:val="18"/>
                <w:szCs w:val="18"/>
              </w:rPr>
            </w:pPr>
            <w:r w:rsidRPr="007756B3">
              <w:rPr>
                <w:sz w:val="18"/>
                <w:szCs w:val="18"/>
              </w:rPr>
              <w:t>§: 1</w:t>
            </w:r>
          </w:p>
          <w:p w:rsidR="00C82DC3" w:rsidRPr="007756B3" w:rsidRDefault="00C82DC3" w:rsidP="00F425B5">
            <w:pPr>
              <w:pStyle w:val="Normlny0"/>
              <w:ind w:left="-43" w:right="-43"/>
              <w:jc w:val="center"/>
              <w:rPr>
                <w:sz w:val="18"/>
                <w:szCs w:val="18"/>
              </w:rPr>
            </w:pPr>
            <w:r w:rsidRPr="007756B3">
              <w:rPr>
                <w:sz w:val="18"/>
                <w:szCs w:val="18"/>
              </w:rPr>
              <w:t>O: 1</w:t>
            </w:r>
          </w:p>
          <w:p w:rsidR="00F425B5" w:rsidRPr="007756B3" w:rsidRDefault="00F425B5" w:rsidP="00D627E5">
            <w:pPr>
              <w:pStyle w:val="Normlny0"/>
              <w:ind w:left="-43" w:right="-43"/>
              <w:jc w:val="center"/>
              <w:rPr>
                <w:sz w:val="18"/>
                <w:szCs w:val="18"/>
              </w:rPr>
            </w:pPr>
            <w:r w:rsidRPr="007756B3">
              <w:rPr>
                <w:sz w:val="18"/>
                <w:szCs w:val="18"/>
              </w:rPr>
              <w:t>P: a</w:t>
            </w:r>
          </w:p>
          <w:p w:rsidR="00F425B5" w:rsidRPr="007756B3" w:rsidRDefault="00F425B5" w:rsidP="00F425B5">
            <w:pPr>
              <w:pStyle w:val="Normlny0"/>
              <w:ind w:left="-43" w:right="-43"/>
              <w:jc w:val="center"/>
              <w:rPr>
                <w:sz w:val="18"/>
                <w:szCs w:val="18"/>
              </w:rPr>
            </w:pPr>
            <w:r w:rsidRPr="007756B3">
              <w:rPr>
                <w:sz w:val="18"/>
                <w:szCs w:val="18"/>
              </w:rPr>
              <w:t>P: b</w:t>
            </w:r>
          </w:p>
          <w:p w:rsidR="00F425B5" w:rsidRPr="007756B3" w:rsidRDefault="00F425B5" w:rsidP="00EB3B97">
            <w:pPr>
              <w:pStyle w:val="Normlny0"/>
              <w:ind w:left="-43" w:right="-43"/>
              <w:jc w:val="center"/>
              <w:rPr>
                <w:sz w:val="18"/>
                <w:szCs w:val="18"/>
              </w:rPr>
            </w:pPr>
            <w:r w:rsidRPr="007756B3">
              <w:rPr>
                <w:sz w:val="18"/>
                <w:szCs w:val="18"/>
              </w:rPr>
              <w:t>P: c</w:t>
            </w:r>
          </w:p>
          <w:p w:rsidR="00F425B5" w:rsidRPr="007756B3" w:rsidRDefault="00F425B5" w:rsidP="00F425B5">
            <w:pPr>
              <w:pStyle w:val="Normlny0"/>
              <w:ind w:left="-43" w:right="-43"/>
              <w:jc w:val="center"/>
              <w:rPr>
                <w:sz w:val="18"/>
                <w:szCs w:val="18"/>
              </w:rPr>
            </w:pPr>
          </w:p>
          <w:p w:rsidR="00D936C0" w:rsidRPr="007756B3" w:rsidRDefault="00D936C0" w:rsidP="00F425B5">
            <w:pPr>
              <w:pStyle w:val="Normlny0"/>
              <w:ind w:left="-43" w:right="-43"/>
              <w:jc w:val="center"/>
              <w:rPr>
                <w:sz w:val="18"/>
                <w:szCs w:val="18"/>
              </w:rPr>
            </w:pPr>
          </w:p>
          <w:p w:rsidR="00002D38" w:rsidRPr="007756B3" w:rsidRDefault="00002D38" w:rsidP="00F425B5">
            <w:pPr>
              <w:pStyle w:val="Normlny0"/>
              <w:ind w:left="-43" w:right="-43"/>
              <w:jc w:val="center"/>
              <w:rPr>
                <w:sz w:val="18"/>
                <w:szCs w:val="18"/>
              </w:rPr>
            </w:pPr>
          </w:p>
          <w:p w:rsidR="00F425B5" w:rsidRPr="007756B3" w:rsidRDefault="00895F05" w:rsidP="00F425B5">
            <w:pPr>
              <w:pStyle w:val="Normlny0"/>
              <w:ind w:left="-43" w:right="-43"/>
              <w:jc w:val="center"/>
              <w:rPr>
                <w:sz w:val="18"/>
                <w:szCs w:val="18"/>
              </w:rPr>
            </w:pPr>
            <w:r>
              <w:rPr>
                <w:sz w:val="18"/>
                <w:szCs w:val="18"/>
              </w:rPr>
              <w:t>P</w:t>
            </w:r>
            <w:r w:rsidR="00F425B5" w:rsidRPr="007756B3">
              <w:rPr>
                <w:sz w:val="18"/>
                <w:szCs w:val="18"/>
              </w:rPr>
              <w:t>: d</w:t>
            </w:r>
          </w:p>
          <w:p w:rsidR="00160310" w:rsidRPr="007756B3" w:rsidRDefault="00C726EE" w:rsidP="00002D38">
            <w:pPr>
              <w:pStyle w:val="Normlny0"/>
              <w:ind w:left="-43" w:right="-43"/>
              <w:jc w:val="center"/>
              <w:rPr>
                <w:sz w:val="18"/>
                <w:szCs w:val="18"/>
              </w:rPr>
            </w:pPr>
            <w:r w:rsidRPr="007756B3">
              <w:rPr>
                <w:sz w:val="18"/>
                <w:szCs w:val="18"/>
              </w:rPr>
              <w:t>P:</w:t>
            </w:r>
            <w:r w:rsidR="00895F05">
              <w:rPr>
                <w:sz w:val="18"/>
                <w:szCs w:val="18"/>
              </w:rPr>
              <w:t xml:space="preserve"> </w:t>
            </w:r>
            <w:r w:rsidRPr="007756B3">
              <w:rPr>
                <w:sz w:val="18"/>
                <w:szCs w:val="18"/>
              </w:rPr>
              <w:t>e</w:t>
            </w:r>
          </w:p>
          <w:p w:rsidR="00160310" w:rsidRPr="007756B3" w:rsidRDefault="00160310" w:rsidP="00F425B5">
            <w:pPr>
              <w:pStyle w:val="Normlny0"/>
              <w:ind w:left="-43" w:right="-43"/>
              <w:jc w:val="center"/>
              <w:rPr>
                <w:sz w:val="18"/>
                <w:szCs w:val="18"/>
              </w:rPr>
            </w:pPr>
          </w:p>
          <w:p w:rsidR="00002D38" w:rsidRPr="007756B3" w:rsidRDefault="00002D38" w:rsidP="00F425B5">
            <w:pPr>
              <w:pStyle w:val="Normlny0"/>
              <w:ind w:left="-43" w:right="-43"/>
              <w:jc w:val="center"/>
              <w:rPr>
                <w:sz w:val="18"/>
                <w:szCs w:val="18"/>
              </w:rPr>
            </w:pPr>
          </w:p>
          <w:p w:rsidR="00160310" w:rsidRPr="007756B3" w:rsidRDefault="00160310" w:rsidP="00F425B5">
            <w:pPr>
              <w:pStyle w:val="Normlny0"/>
              <w:ind w:left="-43" w:right="-43"/>
              <w:jc w:val="center"/>
              <w:rPr>
                <w:sz w:val="18"/>
                <w:szCs w:val="18"/>
              </w:rPr>
            </w:pPr>
            <w:r w:rsidRPr="007756B3">
              <w:rPr>
                <w:sz w:val="18"/>
                <w:szCs w:val="18"/>
              </w:rPr>
              <w:t>§: 5</w:t>
            </w:r>
          </w:p>
          <w:p w:rsidR="00160310" w:rsidRPr="007756B3" w:rsidRDefault="00160310" w:rsidP="00F425B5">
            <w:pPr>
              <w:pStyle w:val="Normlny0"/>
              <w:ind w:left="-43" w:right="-43"/>
              <w:jc w:val="center"/>
              <w:rPr>
                <w:sz w:val="18"/>
                <w:szCs w:val="18"/>
              </w:rPr>
            </w:pPr>
            <w:r w:rsidRPr="007756B3">
              <w:rPr>
                <w:sz w:val="18"/>
                <w:szCs w:val="18"/>
              </w:rPr>
              <w:t>P: f</w:t>
            </w:r>
          </w:p>
          <w:p w:rsidR="003A4626" w:rsidRPr="007756B3" w:rsidRDefault="003A4626" w:rsidP="00F425B5">
            <w:pPr>
              <w:pStyle w:val="Normlny0"/>
              <w:ind w:left="-43" w:right="-43"/>
              <w:jc w:val="center"/>
              <w:rPr>
                <w:sz w:val="18"/>
                <w:szCs w:val="18"/>
              </w:rPr>
            </w:pPr>
          </w:p>
          <w:p w:rsidR="003A4626" w:rsidRPr="007756B3" w:rsidRDefault="003A4626" w:rsidP="00F425B5">
            <w:pPr>
              <w:pStyle w:val="Normlny0"/>
              <w:ind w:left="-43" w:right="-43"/>
              <w:jc w:val="center"/>
              <w:rPr>
                <w:sz w:val="18"/>
                <w:szCs w:val="18"/>
              </w:rPr>
            </w:pPr>
          </w:p>
          <w:p w:rsidR="003A4626" w:rsidRPr="007756B3" w:rsidRDefault="003A4626" w:rsidP="00F425B5">
            <w:pPr>
              <w:pStyle w:val="Normlny0"/>
              <w:ind w:left="-43" w:right="-43"/>
              <w:jc w:val="center"/>
              <w:rPr>
                <w:sz w:val="18"/>
                <w:szCs w:val="18"/>
              </w:rPr>
            </w:pPr>
          </w:p>
          <w:p w:rsidR="003A4626" w:rsidRPr="007756B3" w:rsidRDefault="003A4626" w:rsidP="00F425B5">
            <w:pPr>
              <w:pStyle w:val="Normlny0"/>
              <w:ind w:left="-43" w:right="-43"/>
              <w:jc w:val="center"/>
              <w:rPr>
                <w:sz w:val="18"/>
                <w:szCs w:val="18"/>
              </w:rPr>
            </w:pPr>
          </w:p>
          <w:p w:rsidR="003A4626" w:rsidRPr="007756B3" w:rsidRDefault="003A4626" w:rsidP="00F425B5">
            <w:pPr>
              <w:pStyle w:val="Normlny0"/>
              <w:ind w:left="-43" w:right="-43"/>
              <w:jc w:val="center"/>
              <w:rPr>
                <w:sz w:val="18"/>
                <w:szCs w:val="18"/>
              </w:rPr>
            </w:pPr>
          </w:p>
          <w:p w:rsidR="00002D38" w:rsidRPr="007756B3" w:rsidRDefault="003A4626" w:rsidP="00002D38">
            <w:pPr>
              <w:pStyle w:val="Normlny0"/>
              <w:ind w:left="-43" w:right="-43"/>
              <w:jc w:val="center"/>
              <w:rPr>
                <w:sz w:val="18"/>
                <w:szCs w:val="18"/>
              </w:rPr>
            </w:pPr>
            <w:r w:rsidRPr="007756B3">
              <w:rPr>
                <w:sz w:val="18"/>
                <w:szCs w:val="18"/>
              </w:rPr>
              <w:t xml:space="preserve">§: </w:t>
            </w:r>
            <w:r w:rsidR="00002D38" w:rsidRPr="007756B3">
              <w:rPr>
                <w:sz w:val="18"/>
                <w:szCs w:val="18"/>
              </w:rPr>
              <w:t>6</w:t>
            </w:r>
          </w:p>
          <w:p w:rsidR="00002D38" w:rsidRPr="007756B3" w:rsidRDefault="00002D38" w:rsidP="00F425B5">
            <w:pPr>
              <w:pStyle w:val="Normlny0"/>
              <w:ind w:left="-43" w:right="-43"/>
              <w:jc w:val="center"/>
              <w:rPr>
                <w:sz w:val="18"/>
                <w:szCs w:val="18"/>
              </w:rPr>
            </w:pPr>
          </w:p>
          <w:p w:rsidR="00002D38" w:rsidRPr="007756B3" w:rsidRDefault="00002D38" w:rsidP="00F425B5">
            <w:pPr>
              <w:pStyle w:val="Normlny0"/>
              <w:ind w:left="-43" w:right="-43"/>
              <w:jc w:val="center"/>
              <w:rPr>
                <w:sz w:val="18"/>
                <w:szCs w:val="18"/>
              </w:rPr>
            </w:pPr>
            <w:r w:rsidRPr="007756B3">
              <w:rPr>
                <w:sz w:val="18"/>
                <w:szCs w:val="18"/>
              </w:rPr>
              <w:t>P: l</w:t>
            </w:r>
          </w:p>
          <w:p w:rsidR="00002D38" w:rsidRPr="007756B3" w:rsidRDefault="00002D38" w:rsidP="00F425B5">
            <w:pPr>
              <w:pStyle w:val="Normlny0"/>
              <w:ind w:left="-43" w:right="-43"/>
              <w:jc w:val="center"/>
              <w:rPr>
                <w:sz w:val="18"/>
                <w:szCs w:val="18"/>
              </w:rPr>
            </w:pPr>
          </w:p>
          <w:p w:rsidR="00002D38" w:rsidRPr="007756B3" w:rsidRDefault="00002D38" w:rsidP="00F425B5">
            <w:pPr>
              <w:pStyle w:val="Normlny0"/>
              <w:ind w:left="-43" w:right="-43"/>
              <w:jc w:val="center"/>
              <w:rPr>
                <w:sz w:val="18"/>
                <w:szCs w:val="18"/>
              </w:rPr>
            </w:pPr>
          </w:p>
          <w:p w:rsidR="00002D38" w:rsidRPr="007756B3" w:rsidRDefault="00002D38" w:rsidP="00F425B5">
            <w:pPr>
              <w:pStyle w:val="Normlny0"/>
              <w:ind w:left="-43" w:right="-43"/>
              <w:jc w:val="center"/>
              <w:rPr>
                <w:sz w:val="18"/>
                <w:szCs w:val="18"/>
              </w:rPr>
            </w:pPr>
          </w:p>
          <w:p w:rsidR="00002D38" w:rsidRPr="007756B3" w:rsidRDefault="00002D38" w:rsidP="00F425B5">
            <w:pPr>
              <w:pStyle w:val="Normlny0"/>
              <w:ind w:left="-43" w:right="-43"/>
              <w:jc w:val="center"/>
              <w:rPr>
                <w:sz w:val="18"/>
                <w:szCs w:val="18"/>
              </w:rPr>
            </w:pPr>
          </w:p>
          <w:p w:rsidR="00002D38" w:rsidRPr="007756B3" w:rsidRDefault="00002D38" w:rsidP="00F425B5">
            <w:pPr>
              <w:pStyle w:val="Normlny0"/>
              <w:ind w:left="-43" w:right="-43"/>
              <w:jc w:val="center"/>
              <w:rPr>
                <w:sz w:val="18"/>
                <w:szCs w:val="18"/>
              </w:rPr>
            </w:pPr>
          </w:p>
          <w:p w:rsidR="00002D38" w:rsidRPr="007756B3" w:rsidRDefault="00002D38" w:rsidP="00F425B5">
            <w:pPr>
              <w:pStyle w:val="Normlny0"/>
              <w:ind w:left="-43" w:right="-43"/>
              <w:jc w:val="center"/>
              <w:rPr>
                <w:sz w:val="18"/>
                <w:szCs w:val="18"/>
              </w:rPr>
            </w:pPr>
          </w:p>
          <w:p w:rsidR="00002D38" w:rsidRPr="007756B3" w:rsidRDefault="00002D38" w:rsidP="00002D38">
            <w:pPr>
              <w:pStyle w:val="Normlny0"/>
              <w:ind w:right="-43"/>
              <w:rPr>
                <w:sz w:val="18"/>
                <w:szCs w:val="18"/>
              </w:rPr>
            </w:pPr>
          </w:p>
          <w:p w:rsidR="00002D38" w:rsidRPr="007756B3" w:rsidRDefault="00002D38" w:rsidP="00F425B5">
            <w:pPr>
              <w:pStyle w:val="Normlny0"/>
              <w:ind w:left="-43" w:right="-43"/>
              <w:jc w:val="center"/>
              <w:rPr>
                <w:sz w:val="18"/>
                <w:szCs w:val="18"/>
              </w:rPr>
            </w:pPr>
            <w:r w:rsidRPr="007756B3">
              <w:rPr>
                <w:sz w:val="18"/>
                <w:szCs w:val="18"/>
              </w:rPr>
              <w:t>P: r</w:t>
            </w:r>
          </w:p>
          <w:p w:rsidR="00002D38" w:rsidRPr="007756B3" w:rsidRDefault="00002D38" w:rsidP="00F425B5">
            <w:pPr>
              <w:pStyle w:val="Normlny0"/>
              <w:ind w:left="-43" w:right="-43"/>
              <w:jc w:val="center"/>
              <w:rPr>
                <w:sz w:val="18"/>
                <w:szCs w:val="18"/>
              </w:rPr>
            </w:pPr>
          </w:p>
          <w:p w:rsidR="00002D38" w:rsidRPr="007756B3" w:rsidRDefault="00002D38" w:rsidP="00F425B5">
            <w:pPr>
              <w:pStyle w:val="Normlny0"/>
              <w:ind w:left="-43" w:right="-43"/>
              <w:jc w:val="center"/>
              <w:rPr>
                <w:sz w:val="18"/>
                <w:szCs w:val="18"/>
              </w:rPr>
            </w:pPr>
          </w:p>
          <w:p w:rsidR="00002D38" w:rsidRPr="007756B3" w:rsidRDefault="00002D38" w:rsidP="00F425B5">
            <w:pPr>
              <w:pStyle w:val="Normlny0"/>
              <w:ind w:left="-43" w:right="-43"/>
              <w:jc w:val="center"/>
              <w:rPr>
                <w:sz w:val="18"/>
                <w:szCs w:val="18"/>
              </w:rPr>
            </w:pPr>
          </w:p>
          <w:p w:rsidR="003A4626" w:rsidRPr="007756B3" w:rsidRDefault="00002D38" w:rsidP="00F425B5">
            <w:pPr>
              <w:pStyle w:val="Normlny0"/>
              <w:ind w:left="-43" w:right="-43"/>
              <w:jc w:val="center"/>
              <w:rPr>
                <w:sz w:val="18"/>
                <w:szCs w:val="18"/>
              </w:rPr>
            </w:pPr>
            <w:r w:rsidRPr="007756B3">
              <w:rPr>
                <w:sz w:val="18"/>
                <w:szCs w:val="18"/>
              </w:rPr>
              <w:t xml:space="preserve">§: </w:t>
            </w:r>
            <w:r w:rsidR="003A4626" w:rsidRPr="007756B3">
              <w:rPr>
                <w:sz w:val="18"/>
                <w:szCs w:val="18"/>
              </w:rPr>
              <w:t>10</w:t>
            </w:r>
          </w:p>
          <w:p w:rsidR="003A4626" w:rsidRPr="007756B3" w:rsidRDefault="003A4626" w:rsidP="00F425B5">
            <w:pPr>
              <w:pStyle w:val="Normlny0"/>
              <w:ind w:left="-43" w:right="-43"/>
              <w:jc w:val="center"/>
              <w:rPr>
                <w:sz w:val="18"/>
                <w:szCs w:val="18"/>
              </w:rPr>
            </w:pPr>
            <w:r w:rsidRPr="007756B3">
              <w:rPr>
                <w:sz w:val="18"/>
                <w:szCs w:val="18"/>
              </w:rPr>
              <w:t>O: 1</w:t>
            </w:r>
          </w:p>
          <w:p w:rsidR="001F69F7" w:rsidRPr="007756B3" w:rsidRDefault="001F69F7" w:rsidP="00F425B5">
            <w:pPr>
              <w:pStyle w:val="Normlny0"/>
              <w:ind w:left="-43" w:right="-43"/>
              <w:jc w:val="center"/>
              <w:rPr>
                <w:sz w:val="18"/>
                <w:szCs w:val="18"/>
              </w:rPr>
            </w:pPr>
          </w:p>
          <w:p w:rsidR="001F69F7" w:rsidRPr="007756B3" w:rsidRDefault="001F69F7" w:rsidP="00F425B5">
            <w:pPr>
              <w:pStyle w:val="Normlny0"/>
              <w:ind w:left="-43" w:right="-43"/>
              <w:jc w:val="center"/>
              <w:rPr>
                <w:sz w:val="18"/>
                <w:szCs w:val="18"/>
              </w:rPr>
            </w:pPr>
          </w:p>
          <w:p w:rsidR="001F69F7" w:rsidRPr="007756B3" w:rsidRDefault="001F69F7" w:rsidP="00F425B5">
            <w:pPr>
              <w:pStyle w:val="Normlny0"/>
              <w:ind w:left="-43" w:right="-43"/>
              <w:jc w:val="center"/>
              <w:rPr>
                <w:sz w:val="18"/>
                <w:szCs w:val="18"/>
              </w:rPr>
            </w:pPr>
          </w:p>
          <w:p w:rsidR="001F69F7" w:rsidRPr="007756B3" w:rsidRDefault="001F69F7" w:rsidP="00F425B5">
            <w:pPr>
              <w:pStyle w:val="Normlny0"/>
              <w:ind w:left="-43" w:right="-43"/>
              <w:jc w:val="center"/>
              <w:rPr>
                <w:sz w:val="18"/>
                <w:szCs w:val="18"/>
              </w:rPr>
            </w:pPr>
          </w:p>
          <w:p w:rsidR="001F69F7" w:rsidRPr="007756B3" w:rsidRDefault="001F69F7" w:rsidP="00F425B5">
            <w:pPr>
              <w:pStyle w:val="Normlny0"/>
              <w:ind w:left="-43" w:right="-43"/>
              <w:jc w:val="center"/>
              <w:rPr>
                <w:sz w:val="18"/>
                <w:szCs w:val="18"/>
              </w:rPr>
            </w:pPr>
          </w:p>
          <w:p w:rsidR="001F69F7" w:rsidRPr="007756B3" w:rsidRDefault="001F69F7" w:rsidP="00F425B5">
            <w:pPr>
              <w:pStyle w:val="Normlny0"/>
              <w:ind w:left="-43" w:right="-43"/>
              <w:jc w:val="center"/>
              <w:rPr>
                <w:sz w:val="18"/>
                <w:szCs w:val="18"/>
              </w:rPr>
            </w:pPr>
          </w:p>
          <w:p w:rsidR="001F69F7" w:rsidRPr="007756B3" w:rsidRDefault="001F69F7" w:rsidP="00F425B5">
            <w:pPr>
              <w:pStyle w:val="Normlny0"/>
              <w:ind w:left="-43" w:right="-43"/>
              <w:jc w:val="center"/>
              <w:rPr>
                <w:sz w:val="18"/>
                <w:szCs w:val="18"/>
              </w:rPr>
            </w:pPr>
          </w:p>
          <w:p w:rsidR="001F69F7" w:rsidRPr="007756B3" w:rsidRDefault="001F69F7" w:rsidP="00F425B5">
            <w:pPr>
              <w:pStyle w:val="Normlny0"/>
              <w:ind w:left="-43" w:right="-43"/>
              <w:jc w:val="center"/>
              <w:rPr>
                <w:sz w:val="18"/>
                <w:szCs w:val="18"/>
              </w:rPr>
            </w:pPr>
            <w:r w:rsidRPr="007756B3">
              <w:rPr>
                <w:sz w:val="18"/>
                <w:szCs w:val="18"/>
              </w:rPr>
              <w:t>§: 15</w:t>
            </w:r>
          </w:p>
          <w:p w:rsidR="001F69F7" w:rsidRPr="007756B3" w:rsidRDefault="001F69F7" w:rsidP="001F69F7">
            <w:pPr>
              <w:pStyle w:val="Normlny0"/>
              <w:ind w:left="-43" w:right="-43"/>
              <w:jc w:val="center"/>
              <w:rPr>
                <w:sz w:val="18"/>
                <w:szCs w:val="18"/>
              </w:rPr>
            </w:pPr>
            <w:r w:rsidRPr="007756B3">
              <w:rPr>
                <w:sz w:val="18"/>
                <w:szCs w:val="18"/>
              </w:rPr>
              <w:t>O: 1</w:t>
            </w:r>
          </w:p>
          <w:p w:rsidR="001F69F7" w:rsidRPr="007756B3" w:rsidRDefault="001F69F7" w:rsidP="00F425B5">
            <w:pPr>
              <w:pStyle w:val="Normlny0"/>
              <w:ind w:left="-43" w:right="-43"/>
              <w:jc w:val="center"/>
              <w:rPr>
                <w:sz w:val="18"/>
                <w:szCs w:val="18"/>
              </w:rPr>
            </w:pPr>
          </w:p>
          <w:p w:rsidR="001F69F7" w:rsidRPr="007756B3" w:rsidRDefault="001F69F7" w:rsidP="00F425B5">
            <w:pPr>
              <w:pStyle w:val="Normlny0"/>
              <w:ind w:left="-43" w:right="-43"/>
              <w:jc w:val="center"/>
              <w:rPr>
                <w:sz w:val="18"/>
                <w:szCs w:val="18"/>
              </w:rPr>
            </w:pPr>
            <w:r w:rsidRPr="007756B3">
              <w:rPr>
                <w:sz w:val="18"/>
                <w:szCs w:val="18"/>
              </w:rPr>
              <w:t>O: 2</w:t>
            </w: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r w:rsidRPr="007756B3">
              <w:rPr>
                <w:sz w:val="18"/>
                <w:szCs w:val="18"/>
              </w:rPr>
              <w:t>§: 16</w:t>
            </w:r>
          </w:p>
          <w:p w:rsidR="00CC28C8" w:rsidRPr="007756B3" w:rsidRDefault="00CC28C8" w:rsidP="00F425B5">
            <w:pPr>
              <w:pStyle w:val="Normlny0"/>
              <w:ind w:left="-43" w:right="-43"/>
              <w:jc w:val="center"/>
              <w:rPr>
                <w:sz w:val="18"/>
                <w:szCs w:val="18"/>
              </w:rPr>
            </w:pPr>
            <w:r w:rsidRPr="007756B3">
              <w:rPr>
                <w:sz w:val="18"/>
                <w:szCs w:val="18"/>
              </w:rPr>
              <w:t>O: 1</w:t>
            </w: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r w:rsidRPr="007756B3">
              <w:rPr>
                <w:sz w:val="18"/>
                <w:szCs w:val="18"/>
              </w:rPr>
              <w:t>O: 2</w:t>
            </w: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r w:rsidRPr="007756B3">
              <w:rPr>
                <w:sz w:val="18"/>
                <w:szCs w:val="18"/>
              </w:rPr>
              <w:lastRenderedPageBreak/>
              <w:t>O: 3</w:t>
            </w: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r w:rsidRPr="007756B3">
              <w:rPr>
                <w:sz w:val="18"/>
                <w:szCs w:val="18"/>
              </w:rPr>
              <w:t>§: 20</w:t>
            </w:r>
          </w:p>
          <w:p w:rsidR="00CC28C8" w:rsidRPr="007756B3" w:rsidRDefault="00CC28C8" w:rsidP="00F425B5">
            <w:pPr>
              <w:pStyle w:val="Normlny0"/>
              <w:ind w:left="-43" w:right="-43"/>
              <w:jc w:val="center"/>
              <w:rPr>
                <w:sz w:val="18"/>
                <w:szCs w:val="18"/>
              </w:rPr>
            </w:pPr>
            <w:r w:rsidRPr="007756B3">
              <w:rPr>
                <w:sz w:val="18"/>
                <w:szCs w:val="18"/>
              </w:rPr>
              <w:t>O: 1</w:t>
            </w: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CC28C8" w:rsidRPr="007756B3" w:rsidRDefault="00CC28C8" w:rsidP="00F425B5">
            <w:pPr>
              <w:pStyle w:val="Normlny0"/>
              <w:ind w:left="-43" w:right="-43"/>
              <w:jc w:val="center"/>
              <w:rPr>
                <w:sz w:val="18"/>
                <w:szCs w:val="18"/>
              </w:rPr>
            </w:pPr>
          </w:p>
          <w:p w:rsidR="001F69F7" w:rsidRPr="007756B3" w:rsidRDefault="001F69F7" w:rsidP="00CC28C8">
            <w:pPr>
              <w:pStyle w:val="Normlny0"/>
              <w:ind w:right="-43"/>
              <w:rPr>
                <w:sz w:val="18"/>
                <w:szCs w:val="18"/>
              </w:rPr>
            </w:pPr>
          </w:p>
          <w:p w:rsidR="001F69F7" w:rsidRPr="007756B3" w:rsidRDefault="001F69F7" w:rsidP="001F69F7">
            <w:pPr>
              <w:pStyle w:val="Normlny0"/>
              <w:ind w:right="-43"/>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D0808" w:rsidRPr="007756B3" w:rsidRDefault="00C82DC3" w:rsidP="002D0808">
            <w:pPr>
              <w:pStyle w:val="Normlny0"/>
              <w:jc w:val="both"/>
              <w:rPr>
                <w:sz w:val="18"/>
                <w:szCs w:val="18"/>
              </w:rPr>
            </w:pPr>
            <w:r w:rsidRPr="007756B3">
              <w:rPr>
                <w:sz w:val="18"/>
                <w:szCs w:val="18"/>
              </w:rPr>
              <w:lastRenderedPageBreak/>
              <w:t xml:space="preserve">(1) </w:t>
            </w:r>
            <w:r w:rsidR="002D0808" w:rsidRPr="007756B3">
              <w:rPr>
                <w:sz w:val="18"/>
                <w:szCs w:val="18"/>
              </w:rPr>
              <w:t>Tento zákon u</w:t>
            </w:r>
            <w:r w:rsidR="00073C8F" w:rsidRPr="007756B3">
              <w:rPr>
                <w:sz w:val="18"/>
                <w:szCs w:val="18"/>
              </w:rPr>
              <w:t>pravuje</w:t>
            </w:r>
          </w:p>
          <w:p w:rsidR="00D936C0" w:rsidRPr="007756B3" w:rsidRDefault="00D936C0" w:rsidP="00D936C0">
            <w:pPr>
              <w:pStyle w:val="Normlny0"/>
              <w:jc w:val="both"/>
              <w:rPr>
                <w:sz w:val="18"/>
                <w:szCs w:val="18"/>
              </w:rPr>
            </w:pPr>
            <w:r w:rsidRPr="007756B3">
              <w:rPr>
                <w:sz w:val="18"/>
                <w:szCs w:val="18"/>
              </w:rPr>
              <w:t>a) organizáciu, pôsobnosť a povinnosti orgánov štátnej správy na úseku kritickej infraštruktúry,</w:t>
            </w:r>
          </w:p>
          <w:p w:rsidR="00D627E5" w:rsidRPr="007756B3" w:rsidRDefault="00D627E5" w:rsidP="00D936C0">
            <w:pPr>
              <w:pStyle w:val="Normlny0"/>
              <w:jc w:val="both"/>
              <w:rPr>
                <w:sz w:val="18"/>
                <w:szCs w:val="18"/>
              </w:rPr>
            </w:pPr>
          </w:p>
          <w:p w:rsidR="00D936C0" w:rsidRPr="007756B3" w:rsidRDefault="00D936C0" w:rsidP="00D936C0">
            <w:pPr>
              <w:pStyle w:val="Normlny0"/>
              <w:jc w:val="both"/>
              <w:rPr>
                <w:sz w:val="18"/>
                <w:szCs w:val="18"/>
              </w:rPr>
            </w:pPr>
            <w:r w:rsidRPr="007756B3">
              <w:rPr>
                <w:sz w:val="18"/>
                <w:szCs w:val="18"/>
              </w:rPr>
              <w:t xml:space="preserve">b) </w:t>
            </w:r>
            <w:r w:rsidR="008008F9" w:rsidRPr="007756B3">
              <w:rPr>
                <w:sz w:val="18"/>
                <w:szCs w:val="18"/>
              </w:rPr>
              <w:t>postup pri identifikácii kritického subjektu a kritického subjektu osobitného európskeho významu,</w:t>
            </w:r>
          </w:p>
          <w:p w:rsidR="00073C8F" w:rsidRPr="007756B3" w:rsidRDefault="009A6A02" w:rsidP="00D936C0">
            <w:pPr>
              <w:pStyle w:val="Normlny0"/>
              <w:jc w:val="both"/>
              <w:rPr>
                <w:sz w:val="18"/>
                <w:szCs w:val="18"/>
              </w:rPr>
            </w:pPr>
            <w:r>
              <w:rPr>
                <w:sz w:val="18"/>
                <w:szCs w:val="18"/>
              </w:rPr>
              <w:t xml:space="preserve">c) </w:t>
            </w:r>
            <w:r w:rsidR="008008F9" w:rsidRPr="007756B3">
              <w:rPr>
                <w:sz w:val="18"/>
                <w:szCs w:val="18"/>
              </w:rPr>
              <w:t>povinnosti kritického subjektu pri zabezpečovaní odo</w:t>
            </w:r>
            <w:r w:rsidR="00614D29" w:rsidRPr="007756B3">
              <w:rPr>
                <w:sz w:val="18"/>
                <w:szCs w:val="18"/>
              </w:rPr>
              <w:t>lnosti kritickej infraštruktúry a</w:t>
            </w:r>
            <w:r w:rsidR="008008F9" w:rsidRPr="007756B3">
              <w:rPr>
                <w:sz w:val="18"/>
                <w:szCs w:val="18"/>
              </w:rPr>
              <w:t xml:space="preserve"> zabezpečovaní kontinuity pos</w:t>
            </w:r>
            <w:r w:rsidR="00073C8F" w:rsidRPr="007756B3">
              <w:rPr>
                <w:sz w:val="18"/>
                <w:szCs w:val="18"/>
              </w:rPr>
              <w:t>kytovania základnej služby,</w:t>
            </w:r>
          </w:p>
          <w:p w:rsidR="00D936C0" w:rsidRPr="007756B3" w:rsidRDefault="00073C8F" w:rsidP="00D936C0">
            <w:pPr>
              <w:pStyle w:val="Normlny0"/>
              <w:jc w:val="both"/>
              <w:rPr>
                <w:sz w:val="18"/>
                <w:szCs w:val="18"/>
              </w:rPr>
            </w:pPr>
            <w:r w:rsidRPr="007756B3">
              <w:rPr>
                <w:sz w:val="18"/>
                <w:szCs w:val="18"/>
              </w:rPr>
              <w:t xml:space="preserve">d) </w:t>
            </w:r>
            <w:r w:rsidR="008008F9" w:rsidRPr="007756B3">
              <w:rPr>
                <w:sz w:val="18"/>
                <w:szCs w:val="18"/>
              </w:rPr>
              <w:t>zodpovednosť</w:t>
            </w:r>
            <w:r w:rsidRPr="007756B3">
              <w:rPr>
                <w:sz w:val="18"/>
                <w:szCs w:val="18"/>
              </w:rPr>
              <w:t xml:space="preserve"> za porušenie </w:t>
            </w:r>
            <w:r w:rsidR="00F910CB" w:rsidRPr="007756B3">
              <w:rPr>
                <w:sz w:val="18"/>
                <w:szCs w:val="18"/>
              </w:rPr>
              <w:t xml:space="preserve">povinností ustanovených týmto zákonom, </w:t>
            </w:r>
          </w:p>
          <w:p w:rsidR="00C64FD7" w:rsidRPr="007756B3" w:rsidRDefault="00C726EE" w:rsidP="00614D29">
            <w:pPr>
              <w:pStyle w:val="Normlny0"/>
              <w:jc w:val="both"/>
              <w:rPr>
                <w:sz w:val="18"/>
                <w:szCs w:val="18"/>
              </w:rPr>
            </w:pPr>
            <w:r w:rsidRPr="007756B3">
              <w:rPr>
                <w:sz w:val="18"/>
                <w:szCs w:val="18"/>
              </w:rPr>
              <w:t>e</w:t>
            </w:r>
            <w:r w:rsidR="00D936C0" w:rsidRPr="007756B3">
              <w:rPr>
                <w:sz w:val="18"/>
                <w:szCs w:val="18"/>
              </w:rPr>
              <w:t>) kontrolu</w:t>
            </w:r>
            <w:r w:rsidR="005957C7" w:rsidRPr="007756B3">
              <w:rPr>
                <w:sz w:val="18"/>
                <w:szCs w:val="18"/>
              </w:rPr>
              <w:t xml:space="preserve"> </w:t>
            </w:r>
            <w:r w:rsidR="00614D29" w:rsidRPr="007756B3">
              <w:rPr>
                <w:sz w:val="18"/>
                <w:szCs w:val="18"/>
              </w:rPr>
              <w:t>nad dodržiavaním tohto zákona a audit.</w:t>
            </w:r>
          </w:p>
          <w:p w:rsidR="00160310" w:rsidRPr="007756B3" w:rsidRDefault="00160310" w:rsidP="00614D29">
            <w:pPr>
              <w:pStyle w:val="Normlny0"/>
              <w:jc w:val="both"/>
              <w:rPr>
                <w:sz w:val="18"/>
                <w:szCs w:val="18"/>
              </w:rPr>
            </w:pPr>
          </w:p>
          <w:p w:rsidR="00160310" w:rsidRPr="007756B3" w:rsidRDefault="00160310" w:rsidP="00614D29">
            <w:pPr>
              <w:pStyle w:val="Normlny0"/>
              <w:jc w:val="both"/>
              <w:rPr>
                <w:sz w:val="18"/>
                <w:szCs w:val="18"/>
              </w:rPr>
            </w:pPr>
            <w:r w:rsidRPr="007756B3">
              <w:rPr>
                <w:sz w:val="18"/>
                <w:szCs w:val="18"/>
              </w:rPr>
              <w:t>Ministerstvo vnútra na úseku kritickej infraštruktúry</w:t>
            </w:r>
          </w:p>
          <w:p w:rsidR="00160310" w:rsidRPr="007756B3" w:rsidRDefault="00160310" w:rsidP="00160310">
            <w:pPr>
              <w:pStyle w:val="Normlny0"/>
              <w:jc w:val="both"/>
              <w:rPr>
                <w:sz w:val="18"/>
                <w:szCs w:val="18"/>
              </w:rPr>
            </w:pPr>
            <w:r w:rsidRPr="007756B3">
              <w:rPr>
                <w:sz w:val="18"/>
                <w:szCs w:val="18"/>
              </w:rPr>
              <w:lastRenderedPageBreak/>
              <w:t xml:space="preserve">f) je jednotným kontaktným miestom pre zabezpečenie odolnosti kritických subjektov a kritických subjektov osobitného európskeho významu, zabezpečuje spoluprácu s Európskou komisiou (ďalej len „Komisia“) a Skupinou pre odolnosť kritických subjektov </w:t>
            </w:r>
            <w:r w:rsidR="00C345BC" w:rsidRPr="007756B3">
              <w:rPr>
                <w:sz w:val="18"/>
                <w:szCs w:val="18"/>
              </w:rPr>
              <w:t xml:space="preserve">Komisie </w:t>
            </w:r>
            <w:r w:rsidRPr="007756B3">
              <w:rPr>
                <w:sz w:val="18"/>
                <w:szCs w:val="18"/>
              </w:rPr>
              <w:t>a s jednotnými kontaktnými miestami členských štátov, najmä</w:t>
            </w:r>
          </w:p>
          <w:p w:rsidR="00002D38" w:rsidRPr="007756B3" w:rsidRDefault="00002D38" w:rsidP="00160310">
            <w:pPr>
              <w:pStyle w:val="Normlny0"/>
              <w:jc w:val="both"/>
              <w:rPr>
                <w:sz w:val="18"/>
                <w:szCs w:val="18"/>
              </w:rPr>
            </w:pPr>
          </w:p>
          <w:p w:rsidR="00002D38" w:rsidRPr="007756B3" w:rsidRDefault="00002D38" w:rsidP="00160310">
            <w:pPr>
              <w:pStyle w:val="Normlny0"/>
              <w:jc w:val="both"/>
              <w:rPr>
                <w:sz w:val="18"/>
                <w:szCs w:val="18"/>
              </w:rPr>
            </w:pPr>
            <w:r w:rsidRPr="007756B3">
              <w:rPr>
                <w:sz w:val="18"/>
                <w:szCs w:val="18"/>
              </w:rPr>
              <w:t>Ústredný orgán na úseku kritickej infraštruktúry v sektore a podsektore svojej pôsobnosti podľa prílohy č. 1</w:t>
            </w:r>
          </w:p>
          <w:p w:rsidR="00002D38" w:rsidRPr="007756B3" w:rsidRDefault="00002D38" w:rsidP="00160310">
            <w:pPr>
              <w:pStyle w:val="Normlny0"/>
              <w:jc w:val="both"/>
              <w:rPr>
                <w:sz w:val="18"/>
                <w:szCs w:val="18"/>
              </w:rPr>
            </w:pPr>
            <w:r w:rsidRPr="007756B3">
              <w:rPr>
                <w:sz w:val="18"/>
                <w:szCs w:val="18"/>
              </w:rPr>
              <w:t>l) poskytuje súčinnosť Komisii a ministerstvu vnútra pri organizovaní poradnej misie s cieľom posúdiť opatrenia, ktoré uvedený kritický subjekt zaviedol na splnenie svojich povinností, predkladá ministerstvu vnútra relevantné časti posúdenia rizika kritickým subjektom, zoznam prijatých opatrení kritického subjektu podľa § 10, spolu so závermi kontrol, prípadne iných podkladov získaných podľa § 16 zaslané mu kritickým subjektom,</w:t>
            </w:r>
          </w:p>
          <w:p w:rsidR="00002D38" w:rsidRPr="007756B3" w:rsidRDefault="00002D38" w:rsidP="00160310">
            <w:pPr>
              <w:pStyle w:val="Normlny0"/>
              <w:jc w:val="both"/>
              <w:rPr>
                <w:sz w:val="18"/>
                <w:szCs w:val="18"/>
              </w:rPr>
            </w:pPr>
          </w:p>
          <w:p w:rsidR="00002D38" w:rsidRPr="007756B3" w:rsidRDefault="00002D38" w:rsidP="00160310">
            <w:pPr>
              <w:pStyle w:val="Normlny0"/>
              <w:jc w:val="both"/>
              <w:rPr>
                <w:sz w:val="18"/>
                <w:szCs w:val="18"/>
              </w:rPr>
            </w:pPr>
            <w:r w:rsidRPr="007756B3">
              <w:rPr>
                <w:sz w:val="18"/>
                <w:szCs w:val="18"/>
              </w:rPr>
              <w:t>r) podieľa sa na vytváraní partnerstiev na národnej a medzinárodnej úrovni na úseku kritickej infraštruktúry a podporuje ich.</w:t>
            </w:r>
          </w:p>
          <w:p w:rsidR="003A4626" w:rsidRPr="007756B3" w:rsidRDefault="003A4626" w:rsidP="00160310">
            <w:pPr>
              <w:pStyle w:val="Normlny0"/>
              <w:jc w:val="both"/>
              <w:rPr>
                <w:sz w:val="18"/>
                <w:szCs w:val="18"/>
              </w:rPr>
            </w:pPr>
          </w:p>
          <w:p w:rsidR="003A4626" w:rsidRPr="007756B3" w:rsidRDefault="003A4626" w:rsidP="003A4626">
            <w:pPr>
              <w:pStyle w:val="Normlny0"/>
              <w:jc w:val="both"/>
              <w:rPr>
                <w:sz w:val="18"/>
                <w:szCs w:val="18"/>
              </w:rPr>
            </w:pPr>
            <w:r w:rsidRPr="007756B3">
              <w:rPr>
                <w:sz w:val="18"/>
                <w:szCs w:val="18"/>
              </w:rPr>
              <w:t>(1) Kritický subjekt je povinný vypracovať, prijať a dodržiavať do desiatich mesiacov odo dňa doručenia oznámenia o jeho identifikovaní ako kritického subjektu podľa § 9 ods. 2 bezpečnostný plán, ktorý obsahuje popis a umiestnenie kritickej infraštruktúry prostredníctvom GPS súradníc a technické opatrenia, organizačné opatrenia, personálne opatrenia a kontrolné opatrenia na zabezpečenie odolnosti kritickej infraštruktúry, najmä opatrenia potrebné na</w:t>
            </w:r>
          </w:p>
          <w:p w:rsidR="001F69F7" w:rsidRPr="007756B3" w:rsidRDefault="001F69F7" w:rsidP="003A4626">
            <w:pPr>
              <w:pStyle w:val="Normlny0"/>
              <w:jc w:val="both"/>
              <w:rPr>
                <w:sz w:val="18"/>
                <w:szCs w:val="18"/>
              </w:rPr>
            </w:pPr>
          </w:p>
          <w:p w:rsidR="001F69F7" w:rsidRPr="007756B3" w:rsidRDefault="001F69F7" w:rsidP="001F69F7">
            <w:pPr>
              <w:pStyle w:val="Normlny0"/>
              <w:jc w:val="both"/>
              <w:rPr>
                <w:sz w:val="18"/>
                <w:szCs w:val="18"/>
              </w:rPr>
            </w:pPr>
            <w:r w:rsidRPr="007756B3">
              <w:rPr>
                <w:sz w:val="18"/>
                <w:szCs w:val="18"/>
              </w:rPr>
              <w:t>(1) Orgány štátnej správy na úseku kritickej infraštruktúry podporujú kritické subjekty pri zvyšovaní ich odolnosti.</w:t>
            </w:r>
          </w:p>
          <w:p w:rsidR="001F69F7" w:rsidRPr="007756B3" w:rsidRDefault="001F69F7" w:rsidP="001F69F7">
            <w:pPr>
              <w:pStyle w:val="Normlny0"/>
              <w:jc w:val="both"/>
              <w:rPr>
                <w:sz w:val="18"/>
                <w:szCs w:val="18"/>
              </w:rPr>
            </w:pPr>
          </w:p>
          <w:p w:rsidR="001F69F7" w:rsidRPr="007756B3" w:rsidRDefault="001F69F7" w:rsidP="001F69F7">
            <w:pPr>
              <w:pStyle w:val="Normlny0"/>
              <w:jc w:val="both"/>
              <w:rPr>
                <w:sz w:val="18"/>
                <w:szCs w:val="18"/>
              </w:rPr>
            </w:pPr>
            <w:r w:rsidRPr="007756B3">
              <w:rPr>
                <w:sz w:val="18"/>
                <w:szCs w:val="18"/>
              </w:rPr>
              <w:t>(2) Podpora podľa odseku 1 môže zahŕňať vypracúvanie poradenského materiálu a metodiky, podporu v súvislosti s organizovaním cvičení na testovanie ich odolnosti a poskytovanie poradenstva a odbornej prípravy zamestnancom kritických subjektov.</w:t>
            </w:r>
          </w:p>
          <w:p w:rsidR="00FF16AD" w:rsidRPr="007756B3" w:rsidRDefault="00FF16AD" w:rsidP="001F69F7">
            <w:pPr>
              <w:pStyle w:val="Normlny0"/>
              <w:jc w:val="both"/>
              <w:rPr>
                <w:sz w:val="18"/>
                <w:szCs w:val="18"/>
              </w:rPr>
            </w:pPr>
          </w:p>
          <w:p w:rsidR="00FF16AD" w:rsidRPr="007756B3" w:rsidRDefault="00FF16AD" w:rsidP="00FF16AD">
            <w:pPr>
              <w:pStyle w:val="Normlny0"/>
              <w:jc w:val="both"/>
              <w:rPr>
                <w:sz w:val="18"/>
                <w:szCs w:val="18"/>
              </w:rPr>
            </w:pPr>
            <w:r w:rsidRPr="007756B3">
              <w:rPr>
                <w:sz w:val="18"/>
                <w:szCs w:val="18"/>
              </w:rPr>
              <w:t>(1) Pri výkone kontroly nad dodržiavaním ustanovení tohto zákona postupuje ústredný orgán ako pri výkone kontroly v štátnej správe podľa osobitného predpisu</w:t>
            </w:r>
            <w:r w:rsidR="009A6A02">
              <w:rPr>
                <w:sz w:val="18"/>
                <w:szCs w:val="18"/>
                <w:vertAlign w:val="superscript"/>
              </w:rPr>
              <w:t>20</w:t>
            </w:r>
            <w:r w:rsidRPr="007756B3">
              <w:rPr>
                <w:sz w:val="18"/>
                <w:szCs w:val="18"/>
              </w:rPr>
              <w:t>).</w:t>
            </w:r>
          </w:p>
          <w:p w:rsidR="00FF16AD" w:rsidRPr="007756B3" w:rsidRDefault="00FF16AD" w:rsidP="00FF16AD">
            <w:pPr>
              <w:pStyle w:val="Normlny0"/>
              <w:jc w:val="both"/>
              <w:rPr>
                <w:sz w:val="18"/>
                <w:szCs w:val="18"/>
              </w:rPr>
            </w:pPr>
          </w:p>
          <w:p w:rsidR="00FF16AD" w:rsidRPr="007756B3" w:rsidRDefault="00FF16AD" w:rsidP="001F69F7">
            <w:pPr>
              <w:pStyle w:val="Normlny0"/>
              <w:jc w:val="both"/>
              <w:rPr>
                <w:sz w:val="18"/>
                <w:szCs w:val="18"/>
              </w:rPr>
            </w:pPr>
            <w:r w:rsidRPr="007756B3">
              <w:rPr>
                <w:sz w:val="18"/>
                <w:szCs w:val="18"/>
              </w:rPr>
              <w:t>(2) Na účely výkonu kontroly má kritický subjekt práva a povinnosti kontrolovaného subjektu podľa osobitného predpisu</w:t>
            </w:r>
            <w:r w:rsidR="009A6A02">
              <w:rPr>
                <w:sz w:val="18"/>
                <w:szCs w:val="18"/>
                <w:vertAlign w:val="superscript"/>
              </w:rPr>
              <w:t>20</w:t>
            </w:r>
            <w:r w:rsidRPr="007756B3">
              <w:rPr>
                <w:sz w:val="18"/>
                <w:szCs w:val="18"/>
              </w:rPr>
              <w:t>).</w:t>
            </w:r>
          </w:p>
          <w:p w:rsidR="00FF16AD" w:rsidRPr="007756B3" w:rsidRDefault="00FF16AD" w:rsidP="001F69F7">
            <w:pPr>
              <w:pStyle w:val="Normlny0"/>
              <w:jc w:val="both"/>
              <w:rPr>
                <w:sz w:val="18"/>
                <w:szCs w:val="18"/>
              </w:rPr>
            </w:pPr>
            <w:r w:rsidRPr="007756B3">
              <w:rPr>
                <w:sz w:val="18"/>
                <w:szCs w:val="18"/>
              </w:rPr>
              <w:lastRenderedPageBreak/>
              <w:t>(3) V prípade dôvodného podozrenia, že kritický subjekt nedodržiava povinnosti podľa tohto zákona, vrátane prijatia požadovaných opatrení podľa § 10, môže ústredný orgán vykonať u kritického subjektu aj audit, alebo nariadiť jeho vykonanie inou osobou</w:t>
            </w:r>
            <w:r w:rsidR="009A6A02">
              <w:rPr>
                <w:sz w:val="18"/>
                <w:szCs w:val="18"/>
                <w:vertAlign w:val="superscript"/>
              </w:rPr>
              <w:t>21</w:t>
            </w:r>
            <w:r w:rsidRPr="007756B3">
              <w:rPr>
                <w:sz w:val="18"/>
                <w:szCs w:val="18"/>
              </w:rPr>
              <w:t>) na základe písomného a odôvodneného poverenia; v poverení ústredný orgán určí rozsah činností inej osoby, ktoré neprekročia rozsah pôsobnosti ústredného orgánu. Kritický subjekt je povinný na odôvodnené požiadanie ústredného orgánu, alebo inej osoby určenej v poverení podľa prvej vety poskytnúť súčinnosť, najmä informácie, podklady a vysvetlenia potrebné na posúdenie toho, či opatrenia prijaté týmto kritickým subjektom na zabezpečenie jeho odolnosti spĺňajú požiadavky stanovené v § 10, ako aj na posúdenie toho, či kritický subjekt plní iné povinností podľa tohto zákona. Náklady auditu vykonávaného podľa tohto odseku znáša ústredný orgán, ktorý vykonanie auditu nariadil.</w:t>
            </w:r>
          </w:p>
          <w:p w:rsidR="00CC28C8" w:rsidRPr="007756B3" w:rsidRDefault="00CC28C8" w:rsidP="001F69F7">
            <w:pPr>
              <w:pStyle w:val="Normlny0"/>
              <w:jc w:val="both"/>
              <w:rPr>
                <w:sz w:val="18"/>
                <w:szCs w:val="18"/>
              </w:rPr>
            </w:pPr>
          </w:p>
          <w:p w:rsidR="00CC28C8" w:rsidRPr="007756B3" w:rsidRDefault="00CC28C8" w:rsidP="00CC28C8">
            <w:pPr>
              <w:pStyle w:val="Normlny0"/>
              <w:jc w:val="both"/>
              <w:rPr>
                <w:sz w:val="18"/>
                <w:szCs w:val="18"/>
              </w:rPr>
            </w:pPr>
            <w:r w:rsidRPr="007756B3">
              <w:rPr>
                <w:sz w:val="18"/>
                <w:szCs w:val="18"/>
              </w:rPr>
              <w:t>(1) Ministerstvo vnútra predloží Komisii údaje týkajúce sa určenia, zriadenia alebo zmeny ústredných orgánov a jednotného kontaktného miesta podľa tohto zákona, vrátane ich úloh  a povinností, ako aj o ich kontaktných údajoch prvýkrát najneskôr do troch mesiacov od účinnosti tohto zákona.</w:t>
            </w:r>
          </w:p>
          <w:p w:rsidR="00FF16AD" w:rsidRPr="007756B3" w:rsidRDefault="00FF16AD" w:rsidP="001F69F7">
            <w:pPr>
              <w:pStyle w:val="Normlny0"/>
              <w:jc w:val="both"/>
              <w:rPr>
                <w:sz w:val="18"/>
                <w:szCs w:val="18"/>
              </w:rPr>
            </w:pPr>
          </w:p>
          <w:p w:rsidR="00FF16AD" w:rsidRPr="007756B3" w:rsidRDefault="009A6A02" w:rsidP="00FF16AD">
            <w:pPr>
              <w:pStyle w:val="Normlny0"/>
              <w:jc w:val="both"/>
              <w:rPr>
                <w:sz w:val="16"/>
                <w:szCs w:val="18"/>
              </w:rPr>
            </w:pPr>
            <w:r>
              <w:rPr>
                <w:sz w:val="16"/>
                <w:szCs w:val="18"/>
                <w:vertAlign w:val="superscript"/>
              </w:rPr>
              <w:t>20</w:t>
            </w:r>
            <w:r w:rsidR="00FF16AD" w:rsidRPr="007756B3">
              <w:rPr>
                <w:sz w:val="16"/>
                <w:szCs w:val="18"/>
              </w:rPr>
              <w:t>) Zákon Národnej rady Slovenskej republiky č. 10/1996 Z. z. o kontrole v štátnej správe v znení neskorších predpisov.</w:t>
            </w:r>
          </w:p>
          <w:p w:rsidR="00FF16AD" w:rsidRPr="007756B3" w:rsidRDefault="009A6A02" w:rsidP="00FF16AD">
            <w:pPr>
              <w:pStyle w:val="Normlny0"/>
              <w:jc w:val="both"/>
              <w:rPr>
                <w:sz w:val="18"/>
                <w:szCs w:val="18"/>
              </w:rPr>
            </w:pPr>
            <w:r>
              <w:rPr>
                <w:sz w:val="16"/>
                <w:szCs w:val="18"/>
                <w:vertAlign w:val="superscript"/>
              </w:rPr>
              <w:t>21</w:t>
            </w:r>
            <w:r w:rsidR="00FF16AD" w:rsidRPr="007756B3">
              <w:rPr>
                <w:sz w:val="16"/>
                <w:szCs w:val="18"/>
              </w:rPr>
              <w:t>) Napríklad § 16, § 19 zákona č. 382/2004 Z. z. o znalcoch, tlmočníkoch a prekladateľoch a o zmene a doplnení niektorých zákonov v znení neskorších predpisov, § 29 ods. 3 zákona č. 69/2018 Z. z. v znení zákona č. 287/2021 Z. z.</w:t>
            </w:r>
          </w:p>
        </w:tc>
        <w:tc>
          <w:tcPr>
            <w:tcW w:w="211" w:type="pct"/>
            <w:tcBorders>
              <w:top w:val="single" w:sz="4" w:space="0" w:color="auto"/>
              <w:left w:val="single" w:sz="4" w:space="0" w:color="auto"/>
              <w:bottom w:val="single" w:sz="4" w:space="0" w:color="auto"/>
              <w:right w:val="single" w:sz="4" w:space="0" w:color="auto"/>
            </w:tcBorders>
            <w:vAlign w:val="center"/>
          </w:tcPr>
          <w:p w:rsidR="00C64FD7" w:rsidRPr="00774CAA" w:rsidRDefault="00A056F6"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9E7CBD" w:rsidRDefault="00C64FD7"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9E7CBD" w:rsidRDefault="00E80B84"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C64FD7" w:rsidRPr="009E7CBD" w:rsidRDefault="00C64FD7" w:rsidP="007328BD">
            <w:pPr>
              <w:pStyle w:val="Normlny0"/>
              <w:jc w:val="both"/>
              <w:rPr>
                <w:sz w:val="18"/>
                <w:szCs w:val="18"/>
              </w:rPr>
            </w:pPr>
          </w:p>
        </w:tc>
      </w:tr>
      <w:tr w:rsidR="00C64FD7" w:rsidTr="00B860A5">
        <w:tc>
          <w:tcPr>
            <w:tcW w:w="175" w:type="pct"/>
            <w:tcBorders>
              <w:top w:val="single" w:sz="4" w:space="0" w:color="auto"/>
              <w:left w:val="single" w:sz="4" w:space="0" w:color="auto"/>
              <w:bottom w:val="single" w:sz="4" w:space="0" w:color="auto"/>
              <w:right w:val="single" w:sz="4" w:space="0" w:color="auto"/>
            </w:tcBorders>
          </w:tcPr>
          <w:p w:rsidR="00F13898" w:rsidRDefault="00F13898" w:rsidP="00F13898">
            <w:pPr>
              <w:pStyle w:val="Normlny0"/>
              <w:ind w:left="-70" w:right="-43"/>
              <w:jc w:val="center"/>
              <w:rPr>
                <w:sz w:val="18"/>
                <w:szCs w:val="18"/>
              </w:rPr>
            </w:pPr>
            <w:r>
              <w:rPr>
                <w:sz w:val="18"/>
                <w:szCs w:val="18"/>
              </w:rPr>
              <w:lastRenderedPageBreak/>
              <w:t xml:space="preserve">Č </w:t>
            </w:r>
            <w:r w:rsidRPr="00774CAA">
              <w:rPr>
                <w:sz w:val="18"/>
                <w:szCs w:val="18"/>
              </w:rPr>
              <w:t>: 1</w:t>
            </w:r>
          </w:p>
          <w:p w:rsidR="00F13898" w:rsidRPr="00774CAA" w:rsidRDefault="00F13898" w:rsidP="00F13898">
            <w:pPr>
              <w:pStyle w:val="Normlny0"/>
              <w:ind w:left="-70" w:right="-43"/>
              <w:jc w:val="center"/>
              <w:rPr>
                <w:sz w:val="18"/>
                <w:szCs w:val="18"/>
              </w:rPr>
            </w:pPr>
            <w:r>
              <w:rPr>
                <w:sz w:val="18"/>
                <w:szCs w:val="18"/>
              </w:rPr>
              <w:t>O: 2</w:t>
            </w:r>
          </w:p>
          <w:p w:rsidR="00C64FD7" w:rsidRPr="00774CAA" w:rsidRDefault="00C64FD7" w:rsidP="007328BD">
            <w:pPr>
              <w:pStyle w:val="Normlny0"/>
              <w:ind w:left="-70" w:right="-43"/>
              <w:jc w:val="center"/>
              <w:rPr>
                <w:sz w:val="18"/>
                <w:szCs w:val="18"/>
              </w:rPr>
            </w:pPr>
          </w:p>
        </w:tc>
        <w:tc>
          <w:tcPr>
            <w:tcW w:w="1242" w:type="pct"/>
            <w:gridSpan w:val="3"/>
            <w:tcBorders>
              <w:top w:val="single" w:sz="4" w:space="0" w:color="auto"/>
              <w:left w:val="single" w:sz="4" w:space="0" w:color="auto"/>
              <w:bottom w:val="single" w:sz="4" w:space="0" w:color="auto"/>
              <w:right w:val="single" w:sz="4" w:space="0" w:color="auto"/>
            </w:tcBorders>
          </w:tcPr>
          <w:p w:rsidR="00C64FD7" w:rsidRPr="00FE7FDD" w:rsidRDefault="00F13898" w:rsidP="00571EB4">
            <w:pPr>
              <w:pStyle w:val="Normlny0"/>
              <w:jc w:val="both"/>
              <w:rPr>
                <w:sz w:val="18"/>
                <w:szCs w:val="18"/>
              </w:rPr>
            </w:pPr>
            <w:r w:rsidRPr="00FE7FDD">
              <w:rPr>
                <w:color w:val="333333"/>
                <w:sz w:val="18"/>
                <w:szCs w:val="18"/>
                <w:shd w:val="clear" w:color="auto" w:fill="FFFFFF"/>
              </w:rPr>
              <w:t xml:space="preserve">2.   Táto smernica sa neuplatňuje na záležitosti, na ktoré sa vzťahuje smernica (EÚ) 2022/2555, bez toho, aby bol dotknutý článok 8 tejto smernice. </w:t>
            </w:r>
          </w:p>
        </w:tc>
        <w:tc>
          <w:tcPr>
            <w:tcW w:w="208" w:type="pct"/>
            <w:tcBorders>
              <w:top w:val="single" w:sz="4" w:space="0" w:color="auto"/>
              <w:left w:val="single" w:sz="4" w:space="0" w:color="auto"/>
              <w:bottom w:val="single" w:sz="4" w:space="0" w:color="auto"/>
              <w:right w:val="single" w:sz="4" w:space="0" w:color="auto"/>
            </w:tcBorders>
          </w:tcPr>
          <w:p w:rsidR="00C64FD7" w:rsidRPr="00FE7FDD" w:rsidRDefault="00450F14" w:rsidP="004F70C5">
            <w:pPr>
              <w:pStyle w:val="Normlny0"/>
              <w:ind w:left="-43" w:right="-41"/>
              <w:jc w:val="center"/>
              <w:rPr>
                <w:sz w:val="18"/>
                <w:szCs w:val="18"/>
              </w:rPr>
            </w:pPr>
            <w:r w:rsidRPr="00FE7FDD">
              <w:rPr>
                <w:sz w:val="18"/>
                <w:szCs w:val="18"/>
              </w:rPr>
              <w:t>n.a.</w:t>
            </w:r>
          </w:p>
          <w:p w:rsidR="005C2A63" w:rsidRPr="00FE7FDD" w:rsidRDefault="005C2A63" w:rsidP="004F70C5">
            <w:pPr>
              <w:pStyle w:val="Normlny0"/>
              <w:ind w:left="-43" w:right="-41"/>
              <w:jc w:val="center"/>
              <w:rPr>
                <w:sz w:val="18"/>
                <w:szCs w:val="18"/>
              </w:rPr>
            </w:pPr>
          </w:p>
          <w:p w:rsidR="008C4F9D" w:rsidRPr="00FE7FDD" w:rsidRDefault="008C4F9D" w:rsidP="004F70C5">
            <w:pPr>
              <w:pStyle w:val="Normlny0"/>
              <w:ind w:left="-43" w:right="-41"/>
              <w:jc w:val="center"/>
              <w:rPr>
                <w:sz w:val="18"/>
                <w:szCs w:val="18"/>
              </w:rPr>
            </w:pPr>
          </w:p>
          <w:p w:rsidR="008C4F9D" w:rsidRPr="00FE7FDD" w:rsidRDefault="008C4F9D" w:rsidP="004F70C5">
            <w:pPr>
              <w:pStyle w:val="Normlny0"/>
              <w:ind w:left="-43" w:right="-41"/>
              <w:jc w:val="center"/>
              <w:rPr>
                <w:sz w:val="18"/>
                <w:szCs w:val="18"/>
              </w:rPr>
            </w:pPr>
          </w:p>
          <w:p w:rsidR="005C2A63" w:rsidRPr="00FE7FDD" w:rsidRDefault="005C2A63" w:rsidP="00571EB4">
            <w:pPr>
              <w:pStyle w:val="Normlny0"/>
              <w:ind w:left="-43" w:right="-41"/>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C64FD7" w:rsidRPr="00FE7FDD" w:rsidRDefault="00C64FD7" w:rsidP="007328BD">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5C2A63" w:rsidRPr="00FE7FDD" w:rsidRDefault="005C2A63" w:rsidP="007328BD">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5C2A63" w:rsidRPr="00FE7FDD" w:rsidRDefault="005C2A63" w:rsidP="005C2A6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4C00BB" w:rsidRPr="00FE7FDD" w:rsidRDefault="0021761D" w:rsidP="00571EB4">
            <w:pPr>
              <w:pStyle w:val="Normlny0"/>
              <w:ind w:left="-43" w:right="-43"/>
              <w:jc w:val="center"/>
              <w:rPr>
                <w:sz w:val="18"/>
                <w:szCs w:val="18"/>
              </w:rPr>
            </w:pPr>
            <w:r w:rsidRPr="00FE7FDD">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9E7CBD" w:rsidRDefault="00C64FD7"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9E7CBD" w:rsidRDefault="00C64FD7"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C64FD7" w:rsidRPr="009E7CBD" w:rsidRDefault="00C64FD7" w:rsidP="007328BD">
            <w:pPr>
              <w:pStyle w:val="Normlny0"/>
              <w:jc w:val="both"/>
              <w:rPr>
                <w:sz w:val="18"/>
                <w:szCs w:val="18"/>
              </w:rPr>
            </w:pPr>
          </w:p>
        </w:tc>
      </w:tr>
      <w:tr w:rsidR="00571EB4" w:rsidTr="00B860A5">
        <w:tc>
          <w:tcPr>
            <w:tcW w:w="175" w:type="pct"/>
            <w:tcBorders>
              <w:top w:val="single" w:sz="4" w:space="0" w:color="auto"/>
              <w:left w:val="single" w:sz="4" w:space="0" w:color="auto"/>
              <w:bottom w:val="single" w:sz="4" w:space="0" w:color="auto"/>
              <w:right w:val="single" w:sz="4" w:space="0" w:color="auto"/>
            </w:tcBorders>
          </w:tcPr>
          <w:p w:rsidR="00571EB4" w:rsidRPr="0071353B" w:rsidRDefault="00571EB4" w:rsidP="00571EB4">
            <w:pPr>
              <w:pStyle w:val="Normlny0"/>
              <w:ind w:left="-70" w:right="-43"/>
              <w:jc w:val="center"/>
              <w:rPr>
                <w:sz w:val="18"/>
                <w:szCs w:val="18"/>
              </w:rPr>
            </w:pPr>
            <w:r w:rsidRPr="0071353B">
              <w:rPr>
                <w:sz w:val="18"/>
                <w:szCs w:val="18"/>
              </w:rPr>
              <w:t>Č : 1</w:t>
            </w:r>
          </w:p>
          <w:p w:rsidR="00571EB4" w:rsidRPr="0071353B" w:rsidRDefault="00571EB4" w:rsidP="00571EB4">
            <w:pPr>
              <w:pStyle w:val="Normlny0"/>
              <w:ind w:left="-70" w:right="-43"/>
              <w:jc w:val="center"/>
              <w:rPr>
                <w:sz w:val="18"/>
                <w:szCs w:val="18"/>
              </w:rPr>
            </w:pPr>
            <w:r w:rsidRPr="0071353B">
              <w:rPr>
                <w:sz w:val="18"/>
                <w:szCs w:val="18"/>
              </w:rPr>
              <w:t>O: 2</w:t>
            </w:r>
          </w:p>
          <w:p w:rsidR="00571EB4" w:rsidRPr="0071353B" w:rsidRDefault="00571EB4" w:rsidP="00571EB4">
            <w:pPr>
              <w:pStyle w:val="Normlny0"/>
              <w:ind w:left="-70" w:right="-43"/>
              <w:jc w:val="center"/>
              <w:rPr>
                <w:sz w:val="18"/>
                <w:szCs w:val="18"/>
              </w:rPr>
            </w:pPr>
          </w:p>
        </w:tc>
        <w:tc>
          <w:tcPr>
            <w:tcW w:w="1242" w:type="pct"/>
            <w:gridSpan w:val="3"/>
            <w:tcBorders>
              <w:top w:val="single" w:sz="4" w:space="0" w:color="auto"/>
              <w:left w:val="single" w:sz="4" w:space="0" w:color="auto"/>
              <w:bottom w:val="single" w:sz="4" w:space="0" w:color="auto"/>
              <w:right w:val="single" w:sz="4" w:space="0" w:color="auto"/>
            </w:tcBorders>
          </w:tcPr>
          <w:p w:rsidR="00571EB4" w:rsidRPr="0071353B" w:rsidRDefault="00571EB4" w:rsidP="00571EB4">
            <w:pPr>
              <w:pStyle w:val="Normlny0"/>
              <w:jc w:val="both"/>
              <w:rPr>
                <w:color w:val="333333"/>
                <w:sz w:val="18"/>
                <w:szCs w:val="18"/>
                <w:shd w:val="clear" w:color="auto" w:fill="FFFFFF"/>
              </w:rPr>
            </w:pPr>
            <w:r w:rsidRPr="0071353B">
              <w:rPr>
                <w:color w:val="333333"/>
                <w:sz w:val="18"/>
                <w:szCs w:val="18"/>
                <w:shd w:val="clear" w:color="auto" w:fill="FFFFFF"/>
              </w:rPr>
              <w:t>Vzhľadom na vzťah medzi fyzickou bezpečnosťou a kybernetickou bezpečnosťou kritických subjektov členské štáty zabezpečia, aby táto smernica a smernica (EÚ) 2022/2555 boli implementované koordinovaným spôsobom.</w:t>
            </w:r>
          </w:p>
        </w:tc>
        <w:tc>
          <w:tcPr>
            <w:tcW w:w="208" w:type="pct"/>
            <w:tcBorders>
              <w:top w:val="single" w:sz="4" w:space="0" w:color="auto"/>
              <w:left w:val="single" w:sz="4" w:space="0" w:color="auto"/>
              <w:bottom w:val="single" w:sz="4" w:space="0" w:color="auto"/>
              <w:right w:val="single" w:sz="4" w:space="0" w:color="auto"/>
            </w:tcBorders>
          </w:tcPr>
          <w:p w:rsidR="00571EB4" w:rsidRPr="0071353B" w:rsidRDefault="00571EB4" w:rsidP="00571EB4">
            <w:pPr>
              <w:pStyle w:val="Normlny0"/>
              <w:ind w:left="-43" w:right="-41"/>
              <w:jc w:val="center"/>
              <w:rPr>
                <w:sz w:val="18"/>
                <w:szCs w:val="18"/>
              </w:rPr>
            </w:pPr>
            <w:r w:rsidRPr="0071353B">
              <w:rPr>
                <w:sz w:val="18"/>
                <w:szCs w:val="18"/>
              </w:rPr>
              <w:t>N</w:t>
            </w:r>
          </w:p>
          <w:p w:rsidR="00571EB4" w:rsidRPr="0071353B" w:rsidRDefault="00571EB4" w:rsidP="00571EB4">
            <w:pPr>
              <w:pStyle w:val="Normlny0"/>
              <w:ind w:left="-43" w:right="-41"/>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571EB4" w:rsidRPr="0071353B" w:rsidRDefault="00571EB4" w:rsidP="00571EB4">
            <w:pPr>
              <w:pStyle w:val="Normlny0"/>
              <w:jc w:val="center"/>
              <w:rPr>
                <w:sz w:val="18"/>
                <w:szCs w:val="18"/>
              </w:rPr>
            </w:pPr>
            <w:r w:rsidRPr="0071353B">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571EB4" w:rsidRPr="0071353B" w:rsidRDefault="00571EB4" w:rsidP="00571EB4">
            <w:pPr>
              <w:pStyle w:val="Normlny0"/>
              <w:ind w:left="-43" w:right="-43"/>
              <w:jc w:val="center"/>
              <w:rPr>
                <w:sz w:val="18"/>
                <w:szCs w:val="18"/>
              </w:rPr>
            </w:pPr>
            <w:r w:rsidRPr="0071353B">
              <w:rPr>
                <w:sz w:val="18"/>
                <w:szCs w:val="18"/>
              </w:rPr>
              <w:t>C: 1</w:t>
            </w:r>
          </w:p>
          <w:p w:rsidR="00571EB4" w:rsidRPr="0071353B" w:rsidRDefault="00571EB4" w:rsidP="00571EB4">
            <w:pPr>
              <w:pStyle w:val="Normlny0"/>
              <w:ind w:left="-43" w:right="-43"/>
              <w:jc w:val="center"/>
              <w:rPr>
                <w:sz w:val="18"/>
                <w:szCs w:val="18"/>
              </w:rPr>
            </w:pPr>
            <w:r w:rsidRPr="0071353B">
              <w:rPr>
                <w:sz w:val="18"/>
                <w:szCs w:val="18"/>
              </w:rPr>
              <w:t>§: 7</w:t>
            </w:r>
          </w:p>
          <w:p w:rsidR="00571EB4" w:rsidRPr="0071353B" w:rsidRDefault="00571EB4" w:rsidP="00571EB4">
            <w:pPr>
              <w:pStyle w:val="Normlny0"/>
              <w:ind w:left="-43" w:right="-43"/>
              <w:jc w:val="center"/>
              <w:rPr>
                <w:sz w:val="18"/>
                <w:szCs w:val="18"/>
              </w:rPr>
            </w:pPr>
            <w:r w:rsidRPr="0071353B">
              <w:rPr>
                <w:sz w:val="18"/>
                <w:szCs w:val="18"/>
              </w:rPr>
              <w:t>O: 1</w:t>
            </w:r>
          </w:p>
          <w:p w:rsidR="00571EB4" w:rsidRPr="0071353B" w:rsidRDefault="00571EB4" w:rsidP="00571EB4">
            <w:pPr>
              <w:pStyle w:val="Normlny0"/>
              <w:ind w:left="-43" w:right="-43"/>
              <w:jc w:val="center"/>
              <w:rPr>
                <w:sz w:val="18"/>
                <w:szCs w:val="18"/>
              </w:rPr>
            </w:pPr>
            <w:r w:rsidRPr="0071353B">
              <w:rPr>
                <w:sz w:val="18"/>
                <w:szCs w:val="18"/>
              </w:rPr>
              <w:t>P: g</w:t>
            </w:r>
          </w:p>
          <w:p w:rsidR="00571EB4" w:rsidRPr="0071353B" w:rsidRDefault="00571EB4" w:rsidP="00571EB4">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571EB4" w:rsidRPr="0071353B" w:rsidRDefault="00571EB4" w:rsidP="00571EB4">
            <w:pPr>
              <w:pStyle w:val="Normlny0"/>
              <w:jc w:val="both"/>
              <w:rPr>
                <w:sz w:val="18"/>
                <w:szCs w:val="18"/>
              </w:rPr>
            </w:pPr>
            <w:r w:rsidRPr="0071353B">
              <w:rPr>
                <w:sz w:val="18"/>
                <w:szCs w:val="18"/>
              </w:rPr>
              <w:t>(1) Stratégia obsahuje najmä</w:t>
            </w:r>
          </w:p>
          <w:p w:rsidR="00571EB4" w:rsidRPr="0071353B" w:rsidRDefault="00571EB4" w:rsidP="00571EB4">
            <w:pPr>
              <w:pStyle w:val="Normlny0"/>
              <w:jc w:val="both"/>
              <w:rPr>
                <w:sz w:val="18"/>
                <w:szCs w:val="18"/>
              </w:rPr>
            </w:pPr>
            <w:r w:rsidRPr="0071353B">
              <w:rPr>
                <w:sz w:val="18"/>
                <w:szCs w:val="18"/>
              </w:rPr>
              <w:t>g) rámec pre koordináciu medzi orgánmi štátnej správy podľa tohto zákona a orgánmi štátnej správy na úseku kybernetickej bezpečnosti podľa osobitného predpisu</w:t>
            </w:r>
            <w:r w:rsidRPr="0071353B">
              <w:rPr>
                <w:sz w:val="18"/>
                <w:szCs w:val="18"/>
                <w:vertAlign w:val="superscript"/>
              </w:rPr>
              <w:t>7</w:t>
            </w:r>
            <w:r w:rsidRPr="0071353B">
              <w:rPr>
                <w:sz w:val="18"/>
                <w:szCs w:val="18"/>
              </w:rPr>
              <w:t xml:space="preserve">) na účely zdieľania informácií o kybernetických bezpečnostných rizikách, kybernetických hrozbách, kybernetických bezpečnostných incidentoch a nekybernetických rizikách, hrozbách a incidentoch a vykonávaní úloh dohľadu, </w:t>
            </w:r>
          </w:p>
          <w:p w:rsidR="00571EB4" w:rsidRPr="0071353B" w:rsidRDefault="00571EB4" w:rsidP="00571EB4">
            <w:pPr>
              <w:pStyle w:val="Normlny0"/>
              <w:jc w:val="both"/>
              <w:rPr>
                <w:sz w:val="18"/>
                <w:szCs w:val="18"/>
              </w:rPr>
            </w:pPr>
          </w:p>
          <w:p w:rsidR="00571EB4" w:rsidRPr="0071353B" w:rsidRDefault="00571EB4" w:rsidP="00571EB4">
            <w:pPr>
              <w:pStyle w:val="Normlny0"/>
              <w:jc w:val="both"/>
              <w:rPr>
                <w:sz w:val="18"/>
                <w:szCs w:val="18"/>
              </w:rPr>
            </w:pPr>
            <w:r w:rsidRPr="0071353B">
              <w:rPr>
                <w:sz w:val="16"/>
                <w:szCs w:val="18"/>
                <w:vertAlign w:val="superscript"/>
              </w:rPr>
              <w:t>7</w:t>
            </w:r>
            <w:r w:rsidRPr="0071353B">
              <w:rPr>
                <w:sz w:val="16"/>
                <w:szCs w:val="18"/>
              </w:rPr>
              <w:t>) Zákon č. 69/2018 Z. z. o kybernetickej bezpečnosti a o zmene a doplnení niektorých zákonov v znení neskorších predpisov</w:t>
            </w:r>
            <w:r w:rsidR="00EE729A">
              <w:rPr>
                <w:sz w:val="16"/>
                <w:szCs w:val="18"/>
              </w:rPr>
              <w:t>.</w:t>
            </w:r>
          </w:p>
        </w:tc>
        <w:tc>
          <w:tcPr>
            <w:tcW w:w="211" w:type="pct"/>
            <w:tcBorders>
              <w:top w:val="single" w:sz="4" w:space="0" w:color="auto"/>
              <w:left w:val="single" w:sz="4" w:space="0" w:color="auto"/>
              <w:bottom w:val="single" w:sz="4" w:space="0" w:color="auto"/>
              <w:right w:val="single" w:sz="4" w:space="0" w:color="auto"/>
            </w:tcBorders>
            <w:vAlign w:val="center"/>
          </w:tcPr>
          <w:p w:rsidR="00571EB4" w:rsidRPr="0071353B" w:rsidRDefault="00571EB4" w:rsidP="00571EB4">
            <w:pPr>
              <w:pStyle w:val="Normlny0"/>
              <w:ind w:left="-43" w:right="-43"/>
              <w:jc w:val="center"/>
              <w:rPr>
                <w:sz w:val="18"/>
                <w:szCs w:val="18"/>
              </w:rPr>
            </w:pPr>
            <w:r w:rsidRPr="0071353B">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571EB4" w:rsidRPr="0071353B" w:rsidRDefault="00C6085B" w:rsidP="00571EB4">
            <w:pPr>
              <w:pStyle w:val="Normlny0"/>
              <w:jc w:val="center"/>
              <w:rPr>
                <w:sz w:val="18"/>
                <w:szCs w:val="18"/>
              </w:rPr>
            </w:pPr>
            <w:r w:rsidRPr="0071353B">
              <w:rPr>
                <w:sz w:val="18"/>
                <w:szCs w:val="18"/>
              </w:rPr>
              <w:t xml:space="preserve">MVSR ako gestor smernice (EÚ) 2022/2557 a NBÚ ako gestor smernice (EÚ) 2022/2555 </w:t>
            </w:r>
            <w:r w:rsidRPr="0071353B">
              <w:rPr>
                <w:sz w:val="18"/>
                <w:szCs w:val="18"/>
              </w:rPr>
              <w:lastRenderedPageBreak/>
              <w:t>spolupracovali pri transpozícii do slovenského právneho poriadku. Pripomienkujúce subjekty v rámci medzirezortného pripomienkového konania mohli uplatňovať pripomienky v rovnakom termíne do 19.6.2024. Súčasne bolo NBÚ prítomné na pracovných komisiách s MVSR týkajúcej sa transpozície smernice (EÚ) 2022/2557 a vypracova</w:t>
            </w:r>
            <w:r w:rsidRPr="0071353B">
              <w:rPr>
                <w:sz w:val="18"/>
                <w:szCs w:val="18"/>
              </w:rPr>
              <w:lastRenderedPageBreak/>
              <w:t>li časti zákona týkajúce sa limitovanej informácie.</w:t>
            </w:r>
          </w:p>
        </w:tc>
        <w:tc>
          <w:tcPr>
            <w:tcW w:w="304" w:type="pct"/>
            <w:tcBorders>
              <w:top w:val="single" w:sz="4" w:space="0" w:color="auto"/>
              <w:left w:val="single" w:sz="4" w:space="0" w:color="auto"/>
              <w:bottom w:val="single" w:sz="4" w:space="0" w:color="auto"/>
              <w:right w:val="single" w:sz="4" w:space="0" w:color="auto"/>
            </w:tcBorders>
            <w:vAlign w:val="center"/>
          </w:tcPr>
          <w:p w:rsidR="00571EB4" w:rsidRPr="0071353B" w:rsidRDefault="00571EB4" w:rsidP="00571EB4">
            <w:pPr>
              <w:pStyle w:val="Normlny0"/>
              <w:jc w:val="center"/>
              <w:rPr>
                <w:sz w:val="18"/>
                <w:szCs w:val="18"/>
              </w:rPr>
            </w:pPr>
            <w:r w:rsidRPr="0071353B">
              <w:rPr>
                <w:sz w:val="18"/>
                <w:szCs w:val="18"/>
              </w:rPr>
              <w:lastRenderedPageBreak/>
              <w:t>GP - N</w:t>
            </w:r>
          </w:p>
        </w:tc>
        <w:tc>
          <w:tcPr>
            <w:tcW w:w="342" w:type="pct"/>
            <w:tcBorders>
              <w:top w:val="single" w:sz="4" w:space="0" w:color="auto"/>
              <w:left w:val="single" w:sz="4" w:space="0" w:color="auto"/>
              <w:bottom w:val="single" w:sz="4" w:space="0" w:color="auto"/>
              <w:right w:val="single" w:sz="4" w:space="0" w:color="auto"/>
            </w:tcBorders>
          </w:tcPr>
          <w:p w:rsidR="00571EB4" w:rsidRPr="009E7CBD" w:rsidRDefault="00571EB4" w:rsidP="00571EB4">
            <w:pPr>
              <w:pStyle w:val="Normlny0"/>
              <w:jc w:val="both"/>
              <w:rPr>
                <w:sz w:val="18"/>
                <w:szCs w:val="18"/>
              </w:rPr>
            </w:pPr>
          </w:p>
        </w:tc>
      </w:tr>
      <w:tr w:rsidR="00C64FD7" w:rsidTr="00B860A5">
        <w:tc>
          <w:tcPr>
            <w:tcW w:w="175" w:type="pct"/>
            <w:tcBorders>
              <w:top w:val="single" w:sz="4" w:space="0" w:color="auto"/>
              <w:left w:val="single" w:sz="4" w:space="0" w:color="auto"/>
              <w:bottom w:val="single" w:sz="4" w:space="0" w:color="auto"/>
              <w:right w:val="single" w:sz="4" w:space="0" w:color="auto"/>
            </w:tcBorders>
          </w:tcPr>
          <w:p w:rsidR="00F13898" w:rsidRDefault="00F13898" w:rsidP="00F13898">
            <w:pPr>
              <w:pStyle w:val="Normlny0"/>
              <w:ind w:left="-70" w:right="-43"/>
              <w:jc w:val="center"/>
              <w:rPr>
                <w:sz w:val="18"/>
                <w:szCs w:val="18"/>
              </w:rPr>
            </w:pPr>
            <w:r>
              <w:rPr>
                <w:sz w:val="18"/>
                <w:szCs w:val="18"/>
              </w:rPr>
              <w:lastRenderedPageBreak/>
              <w:t xml:space="preserve">Č </w:t>
            </w:r>
            <w:r w:rsidRPr="00774CAA">
              <w:rPr>
                <w:sz w:val="18"/>
                <w:szCs w:val="18"/>
              </w:rPr>
              <w:t>: 1</w:t>
            </w:r>
          </w:p>
          <w:p w:rsidR="00C64FD7" w:rsidRPr="00774CAA" w:rsidRDefault="00F13898" w:rsidP="00F13898">
            <w:pPr>
              <w:pStyle w:val="Normlny0"/>
              <w:ind w:left="-70" w:right="-43"/>
              <w:jc w:val="center"/>
              <w:rPr>
                <w:sz w:val="18"/>
                <w:szCs w:val="18"/>
              </w:rPr>
            </w:pPr>
            <w:r>
              <w:rPr>
                <w:sz w:val="18"/>
                <w:szCs w:val="18"/>
              </w:rPr>
              <w:t>O: 3</w:t>
            </w:r>
          </w:p>
        </w:tc>
        <w:tc>
          <w:tcPr>
            <w:tcW w:w="1242" w:type="pct"/>
            <w:gridSpan w:val="3"/>
            <w:tcBorders>
              <w:top w:val="single" w:sz="4" w:space="0" w:color="auto"/>
              <w:left w:val="single" w:sz="4" w:space="0" w:color="auto"/>
              <w:bottom w:val="single" w:sz="4" w:space="0" w:color="auto"/>
              <w:right w:val="single" w:sz="4" w:space="0" w:color="auto"/>
            </w:tcBorders>
          </w:tcPr>
          <w:p w:rsidR="00C64FD7" w:rsidRPr="00F13898" w:rsidRDefault="00F13898" w:rsidP="007328BD">
            <w:pPr>
              <w:pStyle w:val="Normlny0"/>
              <w:jc w:val="both"/>
              <w:rPr>
                <w:sz w:val="18"/>
                <w:szCs w:val="18"/>
              </w:rPr>
            </w:pPr>
            <w:r w:rsidRPr="00F13898">
              <w:rPr>
                <w:color w:val="333333"/>
                <w:sz w:val="18"/>
                <w:szCs w:val="18"/>
                <w:shd w:val="clear" w:color="auto" w:fill="FFFFFF"/>
              </w:rPr>
              <w:t>3.   Ak sa v ustanoveniach odvetvových právnych aktov Únie vyžaduje, aby kritické subjekty prijali opatrenia na zvýšenie svojej odolnosti, a ak sú tieto požiadavky uznané členskými štátmi ako aspoň rovnocenné so zodpovedajúcimi povinnosťami stanovenými v tejto smernici, príslušné ustanovenia tejto smernice vrátane ustanovení o dohľade a presadzovaní uvedených v kapitole VI sa neuplatňujú.</w:t>
            </w:r>
          </w:p>
        </w:tc>
        <w:tc>
          <w:tcPr>
            <w:tcW w:w="208" w:type="pct"/>
            <w:tcBorders>
              <w:top w:val="single" w:sz="4" w:space="0" w:color="auto"/>
              <w:left w:val="single" w:sz="4" w:space="0" w:color="auto"/>
              <w:bottom w:val="single" w:sz="4" w:space="0" w:color="auto"/>
              <w:right w:val="single" w:sz="4" w:space="0" w:color="auto"/>
            </w:tcBorders>
          </w:tcPr>
          <w:p w:rsidR="00C64FD7" w:rsidRPr="00774CAA" w:rsidRDefault="004F70C5" w:rsidP="007328BD">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C64FD7"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9E7CBD" w:rsidRDefault="00C64FD7"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9E7CBD" w:rsidRDefault="00C64FD7"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C64FD7" w:rsidRPr="009E7CBD" w:rsidRDefault="00C64FD7" w:rsidP="007328BD">
            <w:pPr>
              <w:pStyle w:val="Normlny0"/>
              <w:jc w:val="both"/>
              <w:rPr>
                <w:sz w:val="18"/>
                <w:szCs w:val="18"/>
              </w:rPr>
            </w:pPr>
          </w:p>
        </w:tc>
      </w:tr>
      <w:tr w:rsidR="00C64FD7" w:rsidTr="00B860A5">
        <w:tc>
          <w:tcPr>
            <w:tcW w:w="175" w:type="pct"/>
            <w:tcBorders>
              <w:top w:val="single" w:sz="4" w:space="0" w:color="auto"/>
              <w:left w:val="single" w:sz="4" w:space="0" w:color="auto"/>
              <w:bottom w:val="single" w:sz="4" w:space="0" w:color="auto"/>
              <w:right w:val="single" w:sz="4" w:space="0" w:color="auto"/>
            </w:tcBorders>
            <w:shd w:val="clear" w:color="auto" w:fill="auto"/>
          </w:tcPr>
          <w:p w:rsidR="00F13898" w:rsidRDefault="00F13898" w:rsidP="00F13898">
            <w:pPr>
              <w:pStyle w:val="Normlny0"/>
              <w:ind w:left="-70" w:right="-43"/>
              <w:jc w:val="center"/>
              <w:rPr>
                <w:sz w:val="18"/>
                <w:szCs w:val="18"/>
              </w:rPr>
            </w:pPr>
            <w:r>
              <w:rPr>
                <w:sz w:val="18"/>
                <w:szCs w:val="18"/>
              </w:rPr>
              <w:t xml:space="preserve">Č </w:t>
            </w:r>
            <w:r w:rsidRPr="00774CAA">
              <w:rPr>
                <w:sz w:val="18"/>
                <w:szCs w:val="18"/>
              </w:rPr>
              <w:t>: 1</w:t>
            </w:r>
          </w:p>
          <w:p w:rsidR="00C64FD7" w:rsidRPr="00774CAA" w:rsidRDefault="00F13898" w:rsidP="00F13898">
            <w:pPr>
              <w:pStyle w:val="Normlny0"/>
              <w:ind w:left="-70" w:right="-43"/>
              <w:jc w:val="center"/>
              <w:rPr>
                <w:sz w:val="18"/>
                <w:szCs w:val="18"/>
              </w:rPr>
            </w:pPr>
            <w:r>
              <w:rPr>
                <w:sz w:val="18"/>
                <w:szCs w:val="18"/>
              </w:rPr>
              <w:t>O: 4</w:t>
            </w:r>
          </w:p>
        </w:tc>
        <w:tc>
          <w:tcPr>
            <w:tcW w:w="1242" w:type="pct"/>
            <w:gridSpan w:val="3"/>
            <w:tcBorders>
              <w:top w:val="single" w:sz="4" w:space="0" w:color="auto"/>
              <w:left w:val="single" w:sz="4" w:space="0" w:color="auto"/>
              <w:bottom w:val="single" w:sz="4" w:space="0" w:color="auto"/>
              <w:right w:val="single" w:sz="4" w:space="0" w:color="auto"/>
            </w:tcBorders>
          </w:tcPr>
          <w:p w:rsidR="00C64FD7" w:rsidRPr="00F13898" w:rsidRDefault="00F13898" w:rsidP="007328BD">
            <w:pPr>
              <w:pStyle w:val="Normlny0"/>
              <w:jc w:val="both"/>
              <w:rPr>
                <w:sz w:val="18"/>
                <w:szCs w:val="18"/>
              </w:rPr>
            </w:pPr>
            <w:r w:rsidRPr="00F13898">
              <w:rPr>
                <w:color w:val="333333"/>
                <w:sz w:val="18"/>
                <w:szCs w:val="18"/>
                <w:shd w:val="clear" w:color="auto" w:fill="FFFFFF"/>
              </w:rPr>
              <w:t>4.   Bez toho, aby bol dotknutý článok 346 ZFEÚ, informácie, ktoré sú dôverné podľa predpisov Únie alebo vnútroštátnych predpisov, ako napríklad predpisov o dôverných obchodných informáciách, sa vymieňajú s Komisiou a inými príslušnými orgánmi v súlade s touto smernicou, len ak je táto výmena potrebná na účely uplatňovania tejto smernice. Vymieňané informácie sa obmedzujú na tie informácie, ktoré sú relevantné a primerané účelu danej výmeny. Pri výmene informácií sa zachováva dôvernosť týchto informácií a chránia sa bezpečnostné a obchodné záujmy kritických subjektov, pričom sa dbá na bezpečnosť členských štátov.</w:t>
            </w:r>
          </w:p>
        </w:tc>
        <w:tc>
          <w:tcPr>
            <w:tcW w:w="208" w:type="pct"/>
            <w:tcBorders>
              <w:top w:val="single" w:sz="4" w:space="0" w:color="auto"/>
              <w:left w:val="single" w:sz="4" w:space="0" w:color="auto"/>
              <w:bottom w:val="single" w:sz="4" w:space="0" w:color="auto"/>
              <w:right w:val="single" w:sz="4" w:space="0" w:color="auto"/>
            </w:tcBorders>
          </w:tcPr>
          <w:p w:rsidR="00C64FD7" w:rsidRPr="00774CAA" w:rsidRDefault="00811792"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C64FD7" w:rsidRPr="00774CAA" w:rsidRDefault="00A841F8"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D627E5" w:rsidRPr="00F434BC" w:rsidRDefault="00D627E5" w:rsidP="00D627E5">
            <w:pPr>
              <w:pStyle w:val="Normlny0"/>
              <w:ind w:left="-43" w:right="-43"/>
              <w:jc w:val="center"/>
              <w:rPr>
                <w:sz w:val="18"/>
                <w:szCs w:val="18"/>
              </w:rPr>
            </w:pPr>
            <w:r w:rsidRPr="00F434BC">
              <w:rPr>
                <w:sz w:val="18"/>
                <w:szCs w:val="18"/>
              </w:rPr>
              <w:t>C: 1</w:t>
            </w:r>
          </w:p>
          <w:p w:rsidR="00E006C6" w:rsidRPr="00F434BC" w:rsidRDefault="00E006C6" w:rsidP="0028040C">
            <w:pPr>
              <w:pStyle w:val="Normlny0"/>
              <w:ind w:left="-43" w:right="-43"/>
              <w:jc w:val="center"/>
              <w:rPr>
                <w:color w:val="000000" w:themeColor="text1"/>
                <w:sz w:val="18"/>
                <w:szCs w:val="18"/>
              </w:rPr>
            </w:pPr>
            <w:r w:rsidRPr="00F434BC">
              <w:rPr>
                <w:color w:val="000000" w:themeColor="text1"/>
                <w:sz w:val="18"/>
                <w:szCs w:val="18"/>
              </w:rPr>
              <w:t>§: 2</w:t>
            </w:r>
          </w:p>
          <w:p w:rsidR="00E006C6" w:rsidRPr="00F434BC" w:rsidRDefault="00A96F55" w:rsidP="0028040C">
            <w:pPr>
              <w:pStyle w:val="Normlny0"/>
              <w:ind w:left="-43" w:right="-43"/>
              <w:jc w:val="center"/>
              <w:rPr>
                <w:color w:val="000000" w:themeColor="text1"/>
                <w:sz w:val="18"/>
                <w:szCs w:val="18"/>
              </w:rPr>
            </w:pPr>
            <w:r w:rsidRPr="00F434BC">
              <w:rPr>
                <w:color w:val="000000" w:themeColor="text1"/>
                <w:sz w:val="18"/>
                <w:szCs w:val="18"/>
              </w:rPr>
              <w:t>P: h</w:t>
            </w:r>
          </w:p>
          <w:p w:rsidR="00D627E5" w:rsidRPr="00F434BC" w:rsidRDefault="00D627E5" w:rsidP="00A96F55">
            <w:pPr>
              <w:pStyle w:val="Normlny0"/>
              <w:ind w:right="-43"/>
              <w:rPr>
                <w:color w:val="000000" w:themeColor="text1"/>
                <w:sz w:val="18"/>
                <w:szCs w:val="18"/>
              </w:rPr>
            </w:pPr>
          </w:p>
          <w:p w:rsidR="00D627E5" w:rsidRPr="00F434BC" w:rsidRDefault="00D627E5" w:rsidP="00A96F55">
            <w:pPr>
              <w:pStyle w:val="Normlny0"/>
              <w:ind w:right="-43"/>
              <w:rPr>
                <w:color w:val="000000" w:themeColor="text1"/>
                <w:sz w:val="18"/>
                <w:szCs w:val="18"/>
              </w:rPr>
            </w:pPr>
          </w:p>
          <w:p w:rsidR="0028040C" w:rsidRPr="00F434BC" w:rsidRDefault="0028040C" w:rsidP="0028040C">
            <w:pPr>
              <w:pStyle w:val="Normlny0"/>
              <w:ind w:left="-43" w:right="-43"/>
              <w:jc w:val="center"/>
              <w:rPr>
                <w:color w:val="000000" w:themeColor="text1"/>
                <w:sz w:val="18"/>
                <w:szCs w:val="18"/>
              </w:rPr>
            </w:pPr>
            <w:r w:rsidRPr="00F434BC">
              <w:rPr>
                <w:color w:val="000000" w:themeColor="text1"/>
                <w:sz w:val="18"/>
                <w:szCs w:val="18"/>
              </w:rPr>
              <w:t>§: 5</w:t>
            </w:r>
          </w:p>
          <w:p w:rsidR="0028040C" w:rsidRPr="00F434BC" w:rsidRDefault="00A96F55" w:rsidP="0028040C">
            <w:pPr>
              <w:pStyle w:val="Normlny0"/>
              <w:ind w:left="-43" w:right="-43"/>
              <w:jc w:val="center"/>
              <w:rPr>
                <w:color w:val="000000" w:themeColor="text1"/>
                <w:sz w:val="18"/>
                <w:szCs w:val="18"/>
              </w:rPr>
            </w:pPr>
            <w:r w:rsidRPr="00F434BC">
              <w:rPr>
                <w:color w:val="000000" w:themeColor="text1"/>
                <w:sz w:val="18"/>
                <w:szCs w:val="18"/>
              </w:rPr>
              <w:t>P: c</w:t>
            </w:r>
          </w:p>
          <w:p w:rsidR="0028040C" w:rsidRPr="00F434BC" w:rsidRDefault="0028040C" w:rsidP="0028040C">
            <w:pPr>
              <w:pStyle w:val="Normlny0"/>
              <w:ind w:left="-43" w:right="-43"/>
              <w:jc w:val="center"/>
              <w:rPr>
                <w:color w:val="000000" w:themeColor="text1"/>
                <w:sz w:val="18"/>
                <w:szCs w:val="18"/>
              </w:rPr>
            </w:pPr>
          </w:p>
          <w:p w:rsidR="00C13913" w:rsidRPr="00F434BC" w:rsidRDefault="00C13913" w:rsidP="0028040C">
            <w:pPr>
              <w:pStyle w:val="Normlny0"/>
              <w:ind w:left="-43" w:right="-43"/>
              <w:jc w:val="center"/>
              <w:rPr>
                <w:color w:val="000000" w:themeColor="text1"/>
                <w:sz w:val="18"/>
                <w:szCs w:val="18"/>
              </w:rPr>
            </w:pPr>
          </w:p>
          <w:p w:rsidR="00C13913" w:rsidRPr="00F434BC" w:rsidRDefault="00C13913" w:rsidP="0028040C">
            <w:pPr>
              <w:pStyle w:val="Normlny0"/>
              <w:ind w:left="-43" w:right="-43"/>
              <w:jc w:val="center"/>
              <w:rPr>
                <w:color w:val="000000" w:themeColor="text1"/>
                <w:sz w:val="18"/>
                <w:szCs w:val="18"/>
              </w:rPr>
            </w:pPr>
          </w:p>
          <w:p w:rsidR="00C13913" w:rsidRPr="00F434BC" w:rsidRDefault="00C6085B" w:rsidP="0028040C">
            <w:pPr>
              <w:pStyle w:val="Normlny0"/>
              <w:ind w:left="-43" w:right="-43"/>
              <w:jc w:val="center"/>
              <w:rPr>
                <w:color w:val="000000" w:themeColor="text1"/>
                <w:sz w:val="18"/>
                <w:szCs w:val="18"/>
              </w:rPr>
            </w:pPr>
            <w:r w:rsidRPr="00F434BC">
              <w:rPr>
                <w:color w:val="000000" w:themeColor="text1"/>
                <w:sz w:val="18"/>
                <w:szCs w:val="18"/>
              </w:rPr>
              <w:t>C: 4</w:t>
            </w:r>
          </w:p>
          <w:p w:rsidR="00C6085B" w:rsidRPr="00F434BC" w:rsidRDefault="00C6085B" w:rsidP="0028040C">
            <w:pPr>
              <w:pStyle w:val="Normlny0"/>
              <w:ind w:left="-43" w:right="-43"/>
              <w:jc w:val="center"/>
              <w:rPr>
                <w:color w:val="000000" w:themeColor="text1"/>
                <w:sz w:val="18"/>
                <w:szCs w:val="18"/>
              </w:rPr>
            </w:pPr>
            <w:r w:rsidRPr="00F434BC">
              <w:rPr>
                <w:color w:val="000000" w:themeColor="text1"/>
                <w:sz w:val="18"/>
                <w:szCs w:val="18"/>
              </w:rPr>
              <w:t>§: 3a</w:t>
            </w:r>
          </w:p>
          <w:p w:rsidR="00C6085B" w:rsidRPr="00F434BC" w:rsidRDefault="00C6085B" w:rsidP="0028040C">
            <w:pPr>
              <w:pStyle w:val="Normlny0"/>
              <w:ind w:left="-43" w:right="-43"/>
              <w:jc w:val="center"/>
              <w:rPr>
                <w:color w:val="000000" w:themeColor="text1"/>
                <w:sz w:val="18"/>
                <w:szCs w:val="18"/>
              </w:rPr>
            </w:pPr>
            <w:r w:rsidRPr="00F434BC">
              <w:rPr>
                <w:color w:val="000000" w:themeColor="text1"/>
                <w:sz w:val="18"/>
                <w:szCs w:val="18"/>
              </w:rPr>
              <w:t>O: 1</w:t>
            </w:r>
          </w:p>
          <w:p w:rsidR="00C6085B" w:rsidRPr="00F434BC" w:rsidRDefault="00C6085B" w:rsidP="0028040C">
            <w:pPr>
              <w:pStyle w:val="Normlny0"/>
              <w:ind w:left="-43" w:right="-43"/>
              <w:jc w:val="center"/>
              <w:rPr>
                <w:color w:val="000000" w:themeColor="text1"/>
                <w:sz w:val="18"/>
                <w:szCs w:val="18"/>
              </w:rPr>
            </w:pPr>
            <w:r w:rsidRPr="00F434BC">
              <w:rPr>
                <w:color w:val="000000" w:themeColor="text1"/>
                <w:sz w:val="18"/>
                <w:szCs w:val="18"/>
              </w:rPr>
              <w:t>P: a</w:t>
            </w:r>
          </w:p>
          <w:p w:rsidR="002E27C3" w:rsidRPr="00F434BC" w:rsidRDefault="002E27C3" w:rsidP="00F11625">
            <w:pPr>
              <w:pStyle w:val="Normlny0"/>
              <w:ind w:right="-43"/>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r w:rsidRPr="00F434BC">
              <w:rPr>
                <w:color w:val="000000" w:themeColor="text1"/>
                <w:sz w:val="18"/>
                <w:szCs w:val="18"/>
              </w:rPr>
              <w:t>P: b</w:t>
            </w: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Default="00C6085B" w:rsidP="0028040C">
            <w:pPr>
              <w:pStyle w:val="Normlny0"/>
              <w:ind w:left="-43" w:right="-43"/>
              <w:jc w:val="center"/>
              <w:rPr>
                <w:color w:val="000000" w:themeColor="text1"/>
                <w:sz w:val="18"/>
                <w:szCs w:val="18"/>
              </w:rPr>
            </w:pPr>
          </w:p>
          <w:p w:rsidR="00F11625" w:rsidRPr="00F434BC" w:rsidRDefault="00F11625"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r w:rsidRPr="00F434BC">
              <w:rPr>
                <w:color w:val="000000" w:themeColor="text1"/>
                <w:sz w:val="18"/>
                <w:szCs w:val="18"/>
              </w:rPr>
              <w:t>P: c</w:t>
            </w: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533A1E">
            <w:pPr>
              <w:pStyle w:val="Normlny0"/>
              <w:ind w:right="-43"/>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r w:rsidRPr="00F434BC">
              <w:rPr>
                <w:color w:val="000000" w:themeColor="text1"/>
                <w:sz w:val="18"/>
                <w:szCs w:val="18"/>
              </w:rPr>
              <w:lastRenderedPageBreak/>
              <w:t xml:space="preserve">O: 2 </w:t>
            </w:r>
          </w:p>
          <w:p w:rsidR="00C13913" w:rsidRPr="00F434BC" w:rsidRDefault="00C13913"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Pr="00F434BC" w:rsidRDefault="00CA4732" w:rsidP="0028040C">
            <w:pPr>
              <w:pStyle w:val="Normlny0"/>
              <w:ind w:left="-43" w:right="-43"/>
              <w:jc w:val="center"/>
              <w:rPr>
                <w:color w:val="000000" w:themeColor="text1"/>
                <w:sz w:val="18"/>
                <w:szCs w:val="18"/>
              </w:rPr>
            </w:pPr>
            <w:r>
              <w:rPr>
                <w:color w:val="000000" w:themeColor="text1"/>
                <w:sz w:val="18"/>
                <w:szCs w:val="18"/>
              </w:rPr>
              <w:t>O: 3</w:t>
            </w: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2E27C3" w:rsidRPr="00F434BC" w:rsidRDefault="002E27C3" w:rsidP="0028040C">
            <w:pPr>
              <w:pStyle w:val="Normlny0"/>
              <w:ind w:left="-43" w:right="-43"/>
              <w:jc w:val="center"/>
              <w:rPr>
                <w:color w:val="000000" w:themeColor="text1"/>
                <w:sz w:val="18"/>
                <w:szCs w:val="18"/>
              </w:rPr>
            </w:pPr>
          </w:p>
          <w:p w:rsidR="00CA4732" w:rsidRDefault="00CA4732" w:rsidP="0028040C">
            <w:pPr>
              <w:pStyle w:val="Normlny0"/>
              <w:ind w:left="-43" w:right="-43"/>
              <w:jc w:val="center"/>
              <w:rPr>
                <w:color w:val="000000" w:themeColor="text1"/>
                <w:sz w:val="18"/>
                <w:szCs w:val="18"/>
              </w:rPr>
            </w:pPr>
          </w:p>
          <w:p w:rsidR="00CA4732" w:rsidRDefault="00CA4732" w:rsidP="0028040C">
            <w:pPr>
              <w:pStyle w:val="Normlny0"/>
              <w:ind w:left="-43" w:right="-43"/>
              <w:jc w:val="center"/>
              <w:rPr>
                <w:color w:val="000000" w:themeColor="text1"/>
                <w:sz w:val="18"/>
                <w:szCs w:val="18"/>
              </w:rPr>
            </w:pPr>
          </w:p>
          <w:p w:rsidR="00CA4732" w:rsidRDefault="00CA4732" w:rsidP="0028040C">
            <w:pPr>
              <w:pStyle w:val="Normlny0"/>
              <w:ind w:left="-43" w:right="-43"/>
              <w:jc w:val="center"/>
              <w:rPr>
                <w:color w:val="000000" w:themeColor="text1"/>
                <w:sz w:val="18"/>
                <w:szCs w:val="18"/>
              </w:rPr>
            </w:pPr>
          </w:p>
          <w:p w:rsidR="00C6085B" w:rsidRPr="00F434BC" w:rsidRDefault="00CA4732" w:rsidP="0028040C">
            <w:pPr>
              <w:pStyle w:val="Normlny0"/>
              <w:ind w:left="-43" w:right="-43"/>
              <w:jc w:val="center"/>
              <w:rPr>
                <w:color w:val="000000" w:themeColor="text1"/>
                <w:sz w:val="18"/>
                <w:szCs w:val="18"/>
              </w:rPr>
            </w:pPr>
            <w:r>
              <w:rPr>
                <w:color w:val="000000" w:themeColor="text1"/>
                <w:sz w:val="18"/>
                <w:szCs w:val="18"/>
              </w:rPr>
              <w:t>O: 4</w:t>
            </w:r>
          </w:p>
          <w:p w:rsidR="00C6085B" w:rsidRPr="00F434BC" w:rsidRDefault="00C6085B" w:rsidP="002E27C3">
            <w:pPr>
              <w:pStyle w:val="Normlny0"/>
              <w:ind w:right="-43"/>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Pr="00F434BC" w:rsidRDefault="00CA4732" w:rsidP="0028040C">
            <w:pPr>
              <w:pStyle w:val="Normlny0"/>
              <w:ind w:left="-43" w:right="-43"/>
              <w:jc w:val="center"/>
              <w:rPr>
                <w:color w:val="000000" w:themeColor="text1"/>
                <w:sz w:val="18"/>
                <w:szCs w:val="18"/>
              </w:rPr>
            </w:pPr>
            <w:r>
              <w:rPr>
                <w:color w:val="000000" w:themeColor="text1"/>
                <w:sz w:val="18"/>
                <w:szCs w:val="18"/>
              </w:rPr>
              <w:t>O: 5</w:t>
            </w:r>
          </w:p>
          <w:p w:rsidR="00C6085B" w:rsidRPr="00F434BC" w:rsidRDefault="00C6085B" w:rsidP="0028040C">
            <w:pPr>
              <w:pStyle w:val="Normlny0"/>
              <w:ind w:left="-43" w:right="-43"/>
              <w:jc w:val="center"/>
              <w:rPr>
                <w:color w:val="000000" w:themeColor="text1"/>
                <w:sz w:val="18"/>
                <w:szCs w:val="18"/>
              </w:rPr>
            </w:pPr>
          </w:p>
          <w:p w:rsidR="002E27C3" w:rsidRPr="00F434BC" w:rsidRDefault="002E27C3" w:rsidP="0028040C">
            <w:pPr>
              <w:pStyle w:val="Normlny0"/>
              <w:ind w:left="-43" w:right="-43"/>
              <w:jc w:val="center"/>
              <w:rPr>
                <w:color w:val="000000" w:themeColor="text1"/>
                <w:sz w:val="18"/>
                <w:szCs w:val="18"/>
              </w:rPr>
            </w:pPr>
          </w:p>
          <w:p w:rsidR="002E27C3" w:rsidRPr="00F434BC" w:rsidRDefault="002E27C3" w:rsidP="0028040C">
            <w:pPr>
              <w:pStyle w:val="Normlny0"/>
              <w:ind w:left="-43" w:right="-43"/>
              <w:jc w:val="center"/>
              <w:rPr>
                <w:color w:val="000000" w:themeColor="text1"/>
                <w:sz w:val="18"/>
                <w:szCs w:val="18"/>
              </w:rPr>
            </w:pPr>
          </w:p>
          <w:p w:rsidR="00C6085B" w:rsidRPr="00F434BC" w:rsidRDefault="00CA4732" w:rsidP="0028040C">
            <w:pPr>
              <w:pStyle w:val="Normlny0"/>
              <w:ind w:left="-43" w:right="-43"/>
              <w:jc w:val="center"/>
              <w:rPr>
                <w:color w:val="000000" w:themeColor="text1"/>
                <w:sz w:val="18"/>
                <w:szCs w:val="18"/>
              </w:rPr>
            </w:pPr>
            <w:r>
              <w:rPr>
                <w:color w:val="000000" w:themeColor="text1"/>
                <w:sz w:val="18"/>
                <w:szCs w:val="18"/>
              </w:rPr>
              <w:t>O: 6</w:t>
            </w:r>
          </w:p>
          <w:p w:rsidR="00C6085B" w:rsidRPr="00F434BC" w:rsidRDefault="00C6085B" w:rsidP="00F86DCF">
            <w:pPr>
              <w:pStyle w:val="Normlny0"/>
              <w:ind w:right="-43"/>
              <w:rPr>
                <w:color w:val="000000" w:themeColor="text1"/>
                <w:sz w:val="18"/>
                <w:szCs w:val="18"/>
              </w:rPr>
            </w:pPr>
          </w:p>
          <w:p w:rsidR="00C6085B" w:rsidRPr="00F434BC" w:rsidRDefault="00CA4732" w:rsidP="0028040C">
            <w:pPr>
              <w:pStyle w:val="Normlny0"/>
              <w:ind w:left="-43" w:right="-43"/>
              <w:jc w:val="center"/>
              <w:rPr>
                <w:color w:val="000000" w:themeColor="text1"/>
                <w:sz w:val="18"/>
                <w:szCs w:val="18"/>
              </w:rPr>
            </w:pPr>
            <w:r>
              <w:rPr>
                <w:color w:val="000000" w:themeColor="text1"/>
                <w:sz w:val="18"/>
                <w:szCs w:val="18"/>
              </w:rPr>
              <w:t>O: 7</w:t>
            </w: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2E27C3" w:rsidRPr="00F434BC" w:rsidRDefault="002E27C3" w:rsidP="0028040C">
            <w:pPr>
              <w:pStyle w:val="Normlny0"/>
              <w:ind w:left="-43" w:right="-43"/>
              <w:jc w:val="center"/>
              <w:rPr>
                <w:color w:val="000000" w:themeColor="text1"/>
                <w:sz w:val="18"/>
                <w:szCs w:val="18"/>
              </w:rPr>
            </w:pPr>
          </w:p>
          <w:p w:rsidR="00C6085B" w:rsidRPr="00F434BC" w:rsidRDefault="00CA4732" w:rsidP="00F86DCF">
            <w:pPr>
              <w:pStyle w:val="Normlny0"/>
              <w:ind w:left="-43" w:right="-43"/>
              <w:jc w:val="center"/>
              <w:rPr>
                <w:color w:val="000000" w:themeColor="text1"/>
                <w:sz w:val="18"/>
                <w:szCs w:val="18"/>
              </w:rPr>
            </w:pPr>
            <w:r>
              <w:rPr>
                <w:color w:val="000000" w:themeColor="text1"/>
                <w:sz w:val="18"/>
                <w:szCs w:val="18"/>
              </w:rPr>
              <w:t>O: 8</w:t>
            </w:r>
          </w:p>
          <w:p w:rsidR="00C6085B" w:rsidRPr="00F434BC" w:rsidRDefault="00CA4732" w:rsidP="0028040C">
            <w:pPr>
              <w:pStyle w:val="Normlny0"/>
              <w:ind w:left="-43" w:right="-43"/>
              <w:jc w:val="center"/>
              <w:rPr>
                <w:color w:val="000000" w:themeColor="text1"/>
                <w:sz w:val="18"/>
                <w:szCs w:val="18"/>
              </w:rPr>
            </w:pPr>
            <w:r>
              <w:rPr>
                <w:color w:val="000000" w:themeColor="text1"/>
                <w:sz w:val="18"/>
                <w:szCs w:val="18"/>
              </w:rPr>
              <w:t>O: 9</w:t>
            </w:r>
          </w:p>
          <w:p w:rsidR="00C6085B" w:rsidRPr="00F434BC" w:rsidRDefault="00C6085B" w:rsidP="00664E76">
            <w:pPr>
              <w:pStyle w:val="Normlny0"/>
              <w:ind w:right="-43"/>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Pr="00F434BC" w:rsidRDefault="00CA4732" w:rsidP="0028040C">
            <w:pPr>
              <w:pStyle w:val="Normlny0"/>
              <w:ind w:left="-43" w:right="-43"/>
              <w:jc w:val="center"/>
              <w:rPr>
                <w:color w:val="000000" w:themeColor="text1"/>
                <w:sz w:val="18"/>
                <w:szCs w:val="18"/>
              </w:rPr>
            </w:pPr>
            <w:r>
              <w:rPr>
                <w:color w:val="000000" w:themeColor="text1"/>
                <w:sz w:val="18"/>
                <w:szCs w:val="18"/>
              </w:rPr>
              <w:t>O: 10</w:t>
            </w: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664E76">
            <w:pPr>
              <w:pStyle w:val="Normlny0"/>
              <w:ind w:right="-43"/>
              <w:rPr>
                <w:color w:val="000000" w:themeColor="text1"/>
                <w:sz w:val="18"/>
                <w:szCs w:val="18"/>
              </w:rPr>
            </w:pPr>
          </w:p>
          <w:p w:rsidR="00C6085B" w:rsidRPr="00F434BC" w:rsidRDefault="00CA4732" w:rsidP="0028040C">
            <w:pPr>
              <w:pStyle w:val="Normlny0"/>
              <w:ind w:left="-43" w:right="-43"/>
              <w:jc w:val="center"/>
              <w:rPr>
                <w:color w:val="000000" w:themeColor="text1"/>
                <w:sz w:val="18"/>
                <w:szCs w:val="18"/>
              </w:rPr>
            </w:pPr>
            <w:r>
              <w:rPr>
                <w:color w:val="000000" w:themeColor="text1"/>
                <w:sz w:val="18"/>
                <w:szCs w:val="18"/>
              </w:rPr>
              <w:t>O 11</w:t>
            </w: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664E76" w:rsidRPr="00F434BC" w:rsidRDefault="00664E76" w:rsidP="0028040C">
            <w:pPr>
              <w:pStyle w:val="Normlny0"/>
              <w:ind w:left="-43" w:right="-43"/>
              <w:jc w:val="center"/>
              <w:rPr>
                <w:color w:val="000000" w:themeColor="text1"/>
                <w:sz w:val="18"/>
                <w:szCs w:val="18"/>
              </w:rPr>
            </w:pPr>
          </w:p>
          <w:p w:rsidR="00664E76" w:rsidRPr="00F434BC" w:rsidRDefault="00664E76" w:rsidP="0028040C">
            <w:pPr>
              <w:pStyle w:val="Normlny0"/>
              <w:ind w:left="-43" w:right="-43"/>
              <w:jc w:val="center"/>
              <w:rPr>
                <w:color w:val="000000" w:themeColor="text1"/>
                <w:sz w:val="18"/>
                <w:szCs w:val="18"/>
              </w:rPr>
            </w:pPr>
          </w:p>
          <w:p w:rsidR="00664E76" w:rsidRPr="00F434BC" w:rsidRDefault="00664E76" w:rsidP="0028040C">
            <w:pPr>
              <w:pStyle w:val="Normlny0"/>
              <w:ind w:left="-43" w:right="-43"/>
              <w:jc w:val="center"/>
              <w:rPr>
                <w:color w:val="000000" w:themeColor="text1"/>
                <w:sz w:val="18"/>
                <w:szCs w:val="18"/>
              </w:rPr>
            </w:pPr>
          </w:p>
          <w:p w:rsidR="00533A1E" w:rsidRPr="00F434BC" w:rsidRDefault="00533A1E" w:rsidP="00533A1E">
            <w:pPr>
              <w:pStyle w:val="Normlny0"/>
              <w:tabs>
                <w:tab w:val="center" w:pos="240"/>
              </w:tabs>
              <w:ind w:left="-43" w:right="-43"/>
              <w:rPr>
                <w:color w:val="000000" w:themeColor="text1"/>
                <w:sz w:val="18"/>
                <w:szCs w:val="18"/>
              </w:rPr>
            </w:pPr>
            <w:r w:rsidRPr="00F434BC">
              <w:rPr>
                <w:color w:val="000000" w:themeColor="text1"/>
                <w:sz w:val="18"/>
                <w:szCs w:val="18"/>
              </w:rPr>
              <w:tab/>
            </w:r>
          </w:p>
          <w:p w:rsidR="00C6085B" w:rsidRPr="00F434BC" w:rsidRDefault="00CA4732" w:rsidP="00F434BC">
            <w:pPr>
              <w:pStyle w:val="Normlny0"/>
              <w:tabs>
                <w:tab w:val="center" w:pos="240"/>
              </w:tabs>
              <w:ind w:left="-43" w:right="-43"/>
              <w:jc w:val="center"/>
              <w:rPr>
                <w:color w:val="000000" w:themeColor="text1"/>
                <w:sz w:val="18"/>
                <w:szCs w:val="18"/>
              </w:rPr>
            </w:pPr>
            <w:r>
              <w:rPr>
                <w:color w:val="000000" w:themeColor="text1"/>
                <w:sz w:val="18"/>
                <w:szCs w:val="18"/>
              </w:rPr>
              <w:t>O: 12</w:t>
            </w:r>
          </w:p>
          <w:p w:rsidR="00664E76" w:rsidRPr="00F434BC" w:rsidRDefault="00664E76" w:rsidP="0028040C">
            <w:pPr>
              <w:pStyle w:val="Normlny0"/>
              <w:ind w:left="-43" w:right="-43"/>
              <w:jc w:val="center"/>
              <w:rPr>
                <w:color w:val="000000" w:themeColor="text1"/>
                <w:sz w:val="18"/>
                <w:szCs w:val="18"/>
              </w:rPr>
            </w:pPr>
            <w:r w:rsidRPr="00F434BC">
              <w:rPr>
                <w:color w:val="000000" w:themeColor="text1"/>
                <w:sz w:val="18"/>
                <w:szCs w:val="18"/>
              </w:rPr>
              <w:t>P: a</w:t>
            </w:r>
          </w:p>
          <w:p w:rsidR="00664E76" w:rsidRPr="00F434BC" w:rsidRDefault="00664E76" w:rsidP="0028040C">
            <w:pPr>
              <w:pStyle w:val="Normlny0"/>
              <w:ind w:left="-43" w:right="-43"/>
              <w:jc w:val="center"/>
              <w:rPr>
                <w:color w:val="000000" w:themeColor="text1"/>
                <w:sz w:val="18"/>
                <w:szCs w:val="18"/>
              </w:rPr>
            </w:pPr>
            <w:r w:rsidRPr="00F434BC">
              <w:rPr>
                <w:color w:val="000000" w:themeColor="text1"/>
                <w:sz w:val="18"/>
                <w:szCs w:val="18"/>
              </w:rPr>
              <w:t>P: b</w:t>
            </w:r>
          </w:p>
          <w:p w:rsidR="00664E76" w:rsidRPr="00F434BC" w:rsidRDefault="00664E76" w:rsidP="0028040C">
            <w:pPr>
              <w:pStyle w:val="Normlny0"/>
              <w:ind w:left="-43" w:right="-43"/>
              <w:jc w:val="center"/>
              <w:rPr>
                <w:color w:val="000000" w:themeColor="text1"/>
                <w:sz w:val="18"/>
                <w:szCs w:val="18"/>
              </w:rPr>
            </w:pPr>
            <w:r w:rsidRPr="00F434BC">
              <w:rPr>
                <w:color w:val="000000" w:themeColor="text1"/>
                <w:sz w:val="18"/>
                <w:szCs w:val="18"/>
              </w:rPr>
              <w:t>P: c</w:t>
            </w:r>
          </w:p>
          <w:p w:rsidR="00664E76" w:rsidRPr="00F434BC" w:rsidRDefault="00664E76" w:rsidP="0028040C">
            <w:pPr>
              <w:pStyle w:val="Normlny0"/>
              <w:ind w:left="-43" w:right="-43"/>
              <w:jc w:val="center"/>
              <w:rPr>
                <w:color w:val="000000" w:themeColor="text1"/>
                <w:sz w:val="18"/>
                <w:szCs w:val="18"/>
              </w:rPr>
            </w:pPr>
          </w:p>
          <w:p w:rsidR="00664E76" w:rsidRPr="00F434BC" w:rsidRDefault="00664E76" w:rsidP="0028040C">
            <w:pPr>
              <w:pStyle w:val="Normlny0"/>
              <w:ind w:left="-43" w:right="-43"/>
              <w:jc w:val="center"/>
              <w:rPr>
                <w:color w:val="000000" w:themeColor="text1"/>
                <w:sz w:val="18"/>
                <w:szCs w:val="18"/>
              </w:rPr>
            </w:pPr>
          </w:p>
          <w:p w:rsidR="00664E76" w:rsidRPr="00F434BC" w:rsidRDefault="00664E76" w:rsidP="0028040C">
            <w:pPr>
              <w:pStyle w:val="Normlny0"/>
              <w:ind w:left="-43" w:right="-43"/>
              <w:jc w:val="center"/>
              <w:rPr>
                <w:color w:val="000000" w:themeColor="text1"/>
                <w:sz w:val="18"/>
                <w:szCs w:val="18"/>
              </w:rPr>
            </w:pPr>
          </w:p>
          <w:p w:rsidR="00664E76" w:rsidRPr="00F434BC" w:rsidRDefault="00664E76" w:rsidP="0028040C">
            <w:pPr>
              <w:pStyle w:val="Normlny0"/>
              <w:ind w:left="-43" w:right="-43"/>
              <w:jc w:val="center"/>
              <w:rPr>
                <w:color w:val="000000" w:themeColor="text1"/>
                <w:sz w:val="18"/>
                <w:szCs w:val="18"/>
              </w:rPr>
            </w:pPr>
            <w:r w:rsidRPr="00F434BC">
              <w:rPr>
                <w:color w:val="000000" w:themeColor="text1"/>
                <w:sz w:val="18"/>
                <w:szCs w:val="18"/>
              </w:rPr>
              <w:t>P: d</w:t>
            </w: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Pr="00F434BC" w:rsidRDefault="00CA4732" w:rsidP="0028040C">
            <w:pPr>
              <w:pStyle w:val="Normlny0"/>
              <w:ind w:left="-43" w:right="-43"/>
              <w:jc w:val="center"/>
              <w:rPr>
                <w:color w:val="000000" w:themeColor="text1"/>
                <w:sz w:val="18"/>
                <w:szCs w:val="18"/>
              </w:rPr>
            </w:pPr>
            <w:r>
              <w:rPr>
                <w:color w:val="000000" w:themeColor="text1"/>
                <w:sz w:val="18"/>
                <w:szCs w:val="18"/>
              </w:rPr>
              <w:t>O: 13</w:t>
            </w: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664E76" w:rsidRPr="00F434BC" w:rsidRDefault="00664E76" w:rsidP="0028040C">
            <w:pPr>
              <w:pStyle w:val="Normlny0"/>
              <w:ind w:left="-43" w:right="-43"/>
              <w:jc w:val="center"/>
              <w:rPr>
                <w:color w:val="000000" w:themeColor="text1"/>
                <w:sz w:val="18"/>
                <w:szCs w:val="18"/>
              </w:rPr>
            </w:pPr>
          </w:p>
          <w:p w:rsidR="00664E76" w:rsidRPr="00F434BC" w:rsidRDefault="00664E76" w:rsidP="0028040C">
            <w:pPr>
              <w:pStyle w:val="Normlny0"/>
              <w:ind w:left="-43" w:right="-43"/>
              <w:jc w:val="center"/>
              <w:rPr>
                <w:color w:val="000000" w:themeColor="text1"/>
                <w:sz w:val="18"/>
                <w:szCs w:val="18"/>
              </w:rPr>
            </w:pPr>
          </w:p>
          <w:p w:rsidR="00664E76" w:rsidRPr="00F434BC" w:rsidRDefault="00664E76" w:rsidP="0028040C">
            <w:pPr>
              <w:pStyle w:val="Normlny0"/>
              <w:ind w:left="-43" w:right="-43"/>
              <w:jc w:val="center"/>
              <w:rPr>
                <w:color w:val="000000" w:themeColor="text1"/>
                <w:sz w:val="18"/>
                <w:szCs w:val="18"/>
              </w:rPr>
            </w:pPr>
          </w:p>
          <w:p w:rsidR="00664E76" w:rsidRPr="00F434BC" w:rsidRDefault="00664E76" w:rsidP="00CA4732">
            <w:pPr>
              <w:pStyle w:val="Normlny0"/>
              <w:ind w:right="-43"/>
              <w:rPr>
                <w:color w:val="000000" w:themeColor="text1"/>
                <w:sz w:val="18"/>
                <w:szCs w:val="18"/>
              </w:rPr>
            </w:pPr>
          </w:p>
          <w:p w:rsidR="00C6085B" w:rsidRPr="00F434BC" w:rsidRDefault="00CA4732" w:rsidP="0028040C">
            <w:pPr>
              <w:pStyle w:val="Normlny0"/>
              <w:ind w:left="-43" w:right="-43"/>
              <w:jc w:val="center"/>
              <w:rPr>
                <w:color w:val="000000" w:themeColor="text1"/>
                <w:sz w:val="18"/>
                <w:szCs w:val="18"/>
              </w:rPr>
            </w:pPr>
            <w:r>
              <w:rPr>
                <w:color w:val="000000" w:themeColor="text1"/>
                <w:sz w:val="18"/>
                <w:szCs w:val="18"/>
              </w:rPr>
              <w:t>O: 14</w:t>
            </w:r>
          </w:p>
          <w:p w:rsidR="00C6085B" w:rsidRPr="00F434BC" w:rsidRDefault="00C6085B" w:rsidP="0028040C">
            <w:pPr>
              <w:pStyle w:val="Normlny0"/>
              <w:ind w:left="-43" w:right="-43"/>
              <w:jc w:val="center"/>
              <w:rPr>
                <w:color w:val="000000" w:themeColor="text1"/>
                <w:sz w:val="18"/>
                <w:szCs w:val="18"/>
              </w:rPr>
            </w:pPr>
          </w:p>
          <w:p w:rsidR="00C6085B" w:rsidRPr="00F434BC" w:rsidRDefault="00C6085B" w:rsidP="0028040C">
            <w:pPr>
              <w:pStyle w:val="Normlny0"/>
              <w:ind w:left="-43" w:right="-43"/>
              <w:jc w:val="center"/>
              <w:rPr>
                <w:color w:val="000000" w:themeColor="text1"/>
                <w:sz w:val="18"/>
                <w:szCs w:val="18"/>
              </w:rPr>
            </w:pPr>
          </w:p>
          <w:p w:rsidR="00C6085B" w:rsidRPr="00C6085B" w:rsidRDefault="00C6085B" w:rsidP="0028040C">
            <w:pPr>
              <w:pStyle w:val="Normlny0"/>
              <w:ind w:left="-43" w:right="-43"/>
              <w:jc w:val="center"/>
              <w:rPr>
                <w:color w:val="000000" w:themeColor="text1"/>
                <w:sz w:val="18"/>
                <w:szCs w:val="18"/>
                <w:highlight w:val="magenta"/>
              </w:rPr>
            </w:pPr>
          </w:p>
          <w:p w:rsidR="00C6085B" w:rsidRPr="00C6085B" w:rsidRDefault="00C6085B" w:rsidP="0028040C">
            <w:pPr>
              <w:pStyle w:val="Normlny0"/>
              <w:ind w:left="-43" w:right="-43"/>
              <w:jc w:val="center"/>
              <w:rPr>
                <w:color w:val="000000" w:themeColor="text1"/>
                <w:sz w:val="18"/>
                <w:szCs w:val="18"/>
                <w:highlight w:val="magenta"/>
              </w:rPr>
            </w:pPr>
          </w:p>
          <w:p w:rsidR="00C6085B" w:rsidRPr="00C6085B" w:rsidRDefault="00C6085B" w:rsidP="0028040C">
            <w:pPr>
              <w:pStyle w:val="Normlny0"/>
              <w:ind w:left="-43" w:right="-43"/>
              <w:jc w:val="center"/>
              <w:rPr>
                <w:color w:val="000000" w:themeColor="text1"/>
                <w:sz w:val="18"/>
                <w:szCs w:val="18"/>
                <w:highlight w:val="magenta"/>
              </w:rPr>
            </w:pPr>
          </w:p>
          <w:p w:rsidR="00C6085B" w:rsidRPr="00C6085B" w:rsidRDefault="00C6085B" w:rsidP="00664E76">
            <w:pPr>
              <w:pStyle w:val="Normlny0"/>
              <w:ind w:right="-43"/>
              <w:rPr>
                <w:color w:val="000000" w:themeColor="text1"/>
                <w:sz w:val="18"/>
                <w:szCs w:val="18"/>
                <w:highlight w:val="magenta"/>
              </w:rPr>
            </w:pP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C64FD7" w:rsidRPr="00F434BC" w:rsidRDefault="00E006C6" w:rsidP="007328BD">
            <w:pPr>
              <w:pStyle w:val="Normlny0"/>
              <w:jc w:val="both"/>
              <w:rPr>
                <w:color w:val="000000" w:themeColor="text1"/>
                <w:sz w:val="18"/>
                <w:szCs w:val="18"/>
              </w:rPr>
            </w:pPr>
            <w:r w:rsidRPr="00F434BC">
              <w:rPr>
                <w:color w:val="000000" w:themeColor="text1"/>
                <w:sz w:val="18"/>
                <w:szCs w:val="18"/>
              </w:rPr>
              <w:lastRenderedPageBreak/>
              <w:t>Na účely tohto zákona sa rozumie</w:t>
            </w:r>
          </w:p>
          <w:p w:rsidR="00A96F55" w:rsidRPr="00F434BC" w:rsidRDefault="00A96F55" w:rsidP="00E006C6">
            <w:pPr>
              <w:pStyle w:val="Normlny0"/>
              <w:jc w:val="both"/>
              <w:rPr>
                <w:color w:val="000000" w:themeColor="text1"/>
                <w:sz w:val="18"/>
                <w:szCs w:val="18"/>
              </w:rPr>
            </w:pPr>
            <w:r w:rsidRPr="00F434BC">
              <w:rPr>
                <w:color w:val="000000" w:themeColor="text1"/>
                <w:sz w:val="18"/>
                <w:szCs w:val="18"/>
              </w:rPr>
              <w:t xml:space="preserve">h) limitovanou informáciou </w:t>
            </w:r>
            <w:r w:rsidR="00922518" w:rsidRPr="00F434BC">
              <w:rPr>
                <w:color w:val="000000" w:themeColor="text1"/>
                <w:sz w:val="18"/>
                <w:szCs w:val="18"/>
              </w:rPr>
              <w:t>neverejná informácia na úseku kritickej infraštruktúry, ktorej zverejnenie by mohlo ohroziť poskytovanie základnej služby kritickým subjektom,</w:t>
            </w:r>
          </w:p>
          <w:p w:rsidR="00A96F55" w:rsidRPr="00F434BC" w:rsidRDefault="00A96F55" w:rsidP="00E006C6">
            <w:pPr>
              <w:pStyle w:val="Normlny0"/>
              <w:jc w:val="both"/>
              <w:rPr>
                <w:color w:val="000000" w:themeColor="text1"/>
                <w:sz w:val="18"/>
                <w:szCs w:val="18"/>
              </w:rPr>
            </w:pPr>
          </w:p>
          <w:p w:rsidR="0028040C" w:rsidRPr="00F434BC" w:rsidRDefault="0028040C" w:rsidP="00E006C6">
            <w:pPr>
              <w:pStyle w:val="Normlny0"/>
              <w:jc w:val="both"/>
              <w:rPr>
                <w:color w:val="000000" w:themeColor="text1"/>
                <w:sz w:val="18"/>
                <w:szCs w:val="18"/>
              </w:rPr>
            </w:pPr>
            <w:r w:rsidRPr="00F434BC">
              <w:rPr>
                <w:color w:val="000000" w:themeColor="text1"/>
                <w:sz w:val="18"/>
                <w:szCs w:val="18"/>
              </w:rPr>
              <w:t>Ministerstvo vnútra na úseku kritickej infraštruktúry</w:t>
            </w:r>
          </w:p>
          <w:p w:rsidR="0028040C" w:rsidRPr="00F434BC" w:rsidRDefault="00A96F55" w:rsidP="0028040C">
            <w:pPr>
              <w:pStyle w:val="Normlny0"/>
              <w:jc w:val="both"/>
              <w:rPr>
                <w:color w:val="000000" w:themeColor="text1"/>
                <w:sz w:val="18"/>
                <w:szCs w:val="18"/>
              </w:rPr>
            </w:pPr>
            <w:r w:rsidRPr="00F434BC">
              <w:rPr>
                <w:color w:val="000000" w:themeColor="text1"/>
                <w:sz w:val="18"/>
                <w:szCs w:val="18"/>
              </w:rPr>
              <w:t>c</w:t>
            </w:r>
            <w:r w:rsidR="0028040C" w:rsidRPr="00F434BC">
              <w:rPr>
                <w:color w:val="000000" w:themeColor="text1"/>
                <w:sz w:val="18"/>
                <w:szCs w:val="18"/>
              </w:rPr>
              <w:t xml:space="preserve">) určuje v rámci svojej pôsobnosti rozsah </w:t>
            </w:r>
            <w:r w:rsidRPr="00F434BC">
              <w:rPr>
                <w:color w:val="000000" w:themeColor="text1"/>
                <w:sz w:val="18"/>
                <w:szCs w:val="18"/>
              </w:rPr>
              <w:t>limitovaných</w:t>
            </w:r>
            <w:r w:rsidR="005957C7" w:rsidRPr="00F434BC">
              <w:rPr>
                <w:color w:val="000000" w:themeColor="text1"/>
                <w:sz w:val="18"/>
                <w:szCs w:val="18"/>
              </w:rPr>
              <w:t xml:space="preserve"> informácií</w:t>
            </w:r>
            <w:r w:rsidR="003964A4" w:rsidRPr="00F434BC">
              <w:rPr>
                <w:color w:val="000000" w:themeColor="text1"/>
                <w:sz w:val="18"/>
                <w:szCs w:val="18"/>
                <w:vertAlign w:val="superscript"/>
              </w:rPr>
              <w:t>3</w:t>
            </w:r>
            <w:r w:rsidR="003964A4" w:rsidRPr="00F434BC">
              <w:rPr>
                <w:color w:val="000000" w:themeColor="text1"/>
                <w:sz w:val="18"/>
                <w:szCs w:val="18"/>
              </w:rPr>
              <w:t>)</w:t>
            </w:r>
            <w:r w:rsidR="00431D54" w:rsidRPr="00F434BC">
              <w:rPr>
                <w:color w:val="000000" w:themeColor="text1"/>
                <w:sz w:val="18"/>
                <w:szCs w:val="18"/>
              </w:rPr>
              <w:t xml:space="preserve"> </w:t>
            </w:r>
            <w:r w:rsidR="005957C7" w:rsidRPr="00F434BC">
              <w:rPr>
                <w:color w:val="000000" w:themeColor="text1"/>
                <w:sz w:val="18"/>
                <w:szCs w:val="18"/>
              </w:rPr>
              <w:t xml:space="preserve">a je oprávnené vyzvať kritický subjekt na poskytnutie limitovanej informácie, </w:t>
            </w:r>
          </w:p>
          <w:p w:rsidR="005868EF" w:rsidRPr="0067371F" w:rsidRDefault="005868EF" w:rsidP="0028040C">
            <w:pPr>
              <w:pStyle w:val="Normlny0"/>
              <w:jc w:val="both"/>
              <w:rPr>
                <w:color w:val="000000" w:themeColor="text1"/>
                <w:sz w:val="18"/>
                <w:szCs w:val="18"/>
              </w:rPr>
            </w:pPr>
          </w:p>
          <w:p w:rsidR="002E27C3" w:rsidRPr="0067371F" w:rsidRDefault="002E27C3" w:rsidP="002E27C3">
            <w:pPr>
              <w:pStyle w:val="Normlny0"/>
              <w:jc w:val="both"/>
              <w:rPr>
                <w:color w:val="000000" w:themeColor="text1"/>
                <w:sz w:val="18"/>
                <w:szCs w:val="18"/>
              </w:rPr>
            </w:pPr>
            <w:r w:rsidRPr="0067371F">
              <w:rPr>
                <w:color w:val="000000" w:themeColor="text1"/>
                <w:sz w:val="18"/>
                <w:szCs w:val="18"/>
              </w:rPr>
              <w:t xml:space="preserve"> </w:t>
            </w:r>
            <w:r w:rsidR="00533A1E" w:rsidRPr="0067371F">
              <w:rPr>
                <w:color w:val="000000" w:themeColor="text1"/>
                <w:sz w:val="18"/>
                <w:szCs w:val="18"/>
              </w:rPr>
              <w:t>(1) Vedúci môže určiť informáciu ako limitovanú, ak ďalej nie je ustanovené inak, ktorá sa týka</w:t>
            </w:r>
          </w:p>
          <w:p w:rsidR="002E27C3" w:rsidRPr="0067371F" w:rsidRDefault="002E27C3" w:rsidP="002E27C3">
            <w:pPr>
              <w:pStyle w:val="Normlny0"/>
              <w:jc w:val="both"/>
              <w:rPr>
                <w:color w:val="000000" w:themeColor="text1"/>
                <w:sz w:val="18"/>
                <w:szCs w:val="18"/>
              </w:rPr>
            </w:pPr>
            <w:r w:rsidRPr="0067371F">
              <w:rPr>
                <w:color w:val="000000" w:themeColor="text1"/>
                <w:sz w:val="18"/>
                <w:szCs w:val="18"/>
              </w:rPr>
              <w:t xml:space="preserve">a) utajovanej skutočnosti, najmä okolností jej vzniku, spôsobu manipulácie s ňou alebo jej technických parametrov a bezpečnostných parametrov, </w:t>
            </w:r>
          </w:p>
          <w:p w:rsidR="002E27C3" w:rsidRPr="002E27C3" w:rsidRDefault="002E27C3" w:rsidP="002E27C3">
            <w:pPr>
              <w:pStyle w:val="Normlny0"/>
              <w:jc w:val="both"/>
              <w:rPr>
                <w:color w:val="000000" w:themeColor="text1"/>
                <w:sz w:val="18"/>
                <w:szCs w:val="18"/>
              </w:rPr>
            </w:pPr>
            <w:r w:rsidRPr="0067371F">
              <w:rPr>
                <w:color w:val="000000" w:themeColor="text1"/>
                <w:sz w:val="18"/>
                <w:szCs w:val="18"/>
              </w:rPr>
              <w:t xml:space="preserve">b) organizácie alebo činnosti orgánu verejnej moci alebo subjektu plniaceho úlohy v oblasti zabezpečenia </w:t>
            </w:r>
            <w:r w:rsidR="00533A1E" w:rsidRPr="0067371F">
              <w:rPr>
                <w:color w:val="000000" w:themeColor="text1"/>
                <w:sz w:val="18"/>
                <w:szCs w:val="18"/>
              </w:rPr>
              <w:t>verejného</w:t>
            </w:r>
            <w:r w:rsidRPr="0067371F">
              <w:rPr>
                <w:color w:val="000000" w:themeColor="text1"/>
                <w:sz w:val="18"/>
                <w:szCs w:val="18"/>
              </w:rPr>
              <w:t xml:space="preserve"> poriadku</w:t>
            </w:r>
            <w:r w:rsidRPr="002E27C3">
              <w:rPr>
                <w:color w:val="000000" w:themeColor="text1"/>
                <w:sz w:val="18"/>
                <w:szCs w:val="18"/>
              </w:rPr>
              <w:t>, bezpečnosti alebo obrany Slovenskej republiky podľa osobitného predpisu</w:t>
            </w:r>
            <w:r w:rsidRPr="0067371F">
              <w:rPr>
                <w:color w:val="000000" w:themeColor="text1"/>
                <w:sz w:val="18"/>
                <w:szCs w:val="18"/>
                <w:vertAlign w:val="superscript"/>
              </w:rPr>
              <w:t xml:space="preserve">1b) </w:t>
            </w:r>
            <w:r w:rsidRPr="002E27C3">
              <w:rPr>
                <w:color w:val="000000" w:themeColor="text1"/>
                <w:sz w:val="18"/>
                <w:szCs w:val="18"/>
              </w:rPr>
              <w:t xml:space="preserve">a ktorá je spôsobilá jednotlivo alebo v spojení s inou informáciou ohroziť, obmedziť alebo znemožniť plnenie týchto úloh, </w:t>
            </w:r>
          </w:p>
          <w:p w:rsidR="002E27C3" w:rsidRPr="002E27C3" w:rsidRDefault="002E27C3" w:rsidP="002E27C3">
            <w:pPr>
              <w:pStyle w:val="Normlny0"/>
              <w:jc w:val="both"/>
              <w:rPr>
                <w:color w:val="000000" w:themeColor="text1"/>
                <w:sz w:val="18"/>
                <w:szCs w:val="18"/>
              </w:rPr>
            </w:pPr>
            <w:r>
              <w:rPr>
                <w:color w:val="000000" w:themeColor="text1"/>
                <w:sz w:val="18"/>
                <w:szCs w:val="18"/>
              </w:rPr>
              <w:t xml:space="preserve">c) </w:t>
            </w:r>
            <w:r w:rsidRPr="002E27C3">
              <w:rPr>
                <w:color w:val="000000" w:themeColor="text1"/>
                <w:sz w:val="18"/>
                <w:szCs w:val="18"/>
              </w:rPr>
              <w:t>informácie o kritickej infraštruktúre, ktorej zverejnenie by na základe posúdenia rizík ohrozilo poskytovanie základnej služby kritickým subjektom.</w:t>
            </w:r>
            <w:r w:rsidRPr="00664E76">
              <w:rPr>
                <w:color w:val="000000" w:themeColor="text1"/>
                <w:sz w:val="18"/>
                <w:szCs w:val="18"/>
                <w:vertAlign w:val="superscript"/>
              </w:rPr>
              <w:t>1c)</w:t>
            </w:r>
          </w:p>
          <w:p w:rsidR="002E27C3" w:rsidRPr="002E27C3" w:rsidRDefault="002E27C3" w:rsidP="002E27C3">
            <w:pPr>
              <w:pStyle w:val="Normlny0"/>
              <w:jc w:val="both"/>
              <w:rPr>
                <w:color w:val="000000" w:themeColor="text1"/>
                <w:sz w:val="18"/>
                <w:szCs w:val="18"/>
              </w:rPr>
            </w:pPr>
          </w:p>
          <w:p w:rsidR="00CA4732" w:rsidRDefault="00CA4732" w:rsidP="002E27C3">
            <w:pPr>
              <w:pStyle w:val="Normlny0"/>
              <w:jc w:val="both"/>
              <w:rPr>
                <w:color w:val="000000" w:themeColor="text1"/>
                <w:sz w:val="18"/>
                <w:szCs w:val="18"/>
                <w:vertAlign w:val="superscript"/>
              </w:rPr>
            </w:pPr>
            <w:r>
              <w:rPr>
                <w:color w:val="000000" w:themeColor="text1"/>
                <w:sz w:val="18"/>
                <w:szCs w:val="18"/>
              </w:rPr>
              <w:lastRenderedPageBreak/>
              <w:t xml:space="preserve">(2) </w:t>
            </w:r>
            <w:r w:rsidRPr="00CA4732">
              <w:rPr>
                <w:color w:val="000000" w:themeColor="text1"/>
                <w:sz w:val="18"/>
                <w:szCs w:val="18"/>
              </w:rPr>
              <w:t>Určiť informáciu ako limitovanú podľa odseku 1 písm. b) je možné len v oblastiach podľa osobitného predpisu.</w:t>
            </w:r>
            <w:r w:rsidRPr="00CA4732">
              <w:rPr>
                <w:color w:val="000000" w:themeColor="text1"/>
                <w:sz w:val="18"/>
                <w:szCs w:val="18"/>
                <w:vertAlign w:val="superscript"/>
              </w:rPr>
              <w:t>1d)</w:t>
            </w:r>
          </w:p>
          <w:p w:rsidR="00CA4732" w:rsidRDefault="00CA4732" w:rsidP="002E27C3">
            <w:pPr>
              <w:pStyle w:val="Normlny0"/>
              <w:jc w:val="both"/>
              <w:rPr>
                <w:color w:val="000000" w:themeColor="text1"/>
                <w:sz w:val="18"/>
                <w:szCs w:val="18"/>
              </w:rPr>
            </w:pPr>
          </w:p>
          <w:p w:rsidR="002E27C3" w:rsidRPr="002E27C3" w:rsidRDefault="00CA4732" w:rsidP="002E27C3">
            <w:pPr>
              <w:pStyle w:val="Normlny0"/>
              <w:jc w:val="both"/>
              <w:rPr>
                <w:color w:val="000000" w:themeColor="text1"/>
                <w:sz w:val="18"/>
                <w:szCs w:val="18"/>
              </w:rPr>
            </w:pPr>
            <w:r>
              <w:rPr>
                <w:color w:val="000000" w:themeColor="text1"/>
                <w:sz w:val="18"/>
                <w:szCs w:val="18"/>
              </w:rPr>
              <w:t>(3</w:t>
            </w:r>
            <w:r w:rsidR="002E27C3">
              <w:rPr>
                <w:color w:val="000000" w:themeColor="text1"/>
                <w:sz w:val="18"/>
                <w:szCs w:val="18"/>
              </w:rPr>
              <w:t xml:space="preserve">) </w:t>
            </w:r>
            <w:r w:rsidR="002E27C3" w:rsidRPr="002E27C3">
              <w:rPr>
                <w:color w:val="000000" w:themeColor="text1"/>
                <w:sz w:val="18"/>
                <w:szCs w:val="18"/>
              </w:rPr>
              <w:t xml:space="preserve">Limitovanou informáciou je aj taká informácia, ktorú cudzia moc poskytla orgánu verejnej moci alebo subjektu plniacemu úlohy v oblasti zabezpečenia </w:t>
            </w:r>
            <w:r>
              <w:rPr>
                <w:color w:val="000000" w:themeColor="text1"/>
                <w:sz w:val="18"/>
                <w:szCs w:val="18"/>
              </w:rPr>
              <w:t>verejného</w:t>
            </w:r>
            <w:r w:rsidR="002E27C3" w:rsidRPr="002E27C3">
              <w:rPr>
                <w:color w:val="000000" w:themeColor="text1"/>
                <w:sz w:val="18"/>
                <w:szCs w:val="18"/>
              </w:rPr>
              <w:t xml:space="preserve"> poriadku, bezpečnosti alebo obrany Slovenskej republiky podľa </w:t>
            </w:r>
            <w:r>
              <w:rPr>
                <w:color w:val="000000" w:themeColor="text1"/>
                <w:sz w:val="18"/>
                <w:szCs w:val="18"/>
              </w:rPr>
              <w:t>osobitných predpisov</w:t>
            </w:r>
            <w:r w:rsidR="002E27C3" w:rsidRPr="00F175BD">
              <w:rPr>
                <w:color w:val="000000" w:themeColor="text1"/>
                <w:sz w:val="18"/>
                <w:szCs w:val="18"/>
                <w:vertAlign w:val="superscript"/>
              </w:rPr>
              <w:t>1b)</w:t>
            </w:r>
            <w:r w:rsidR="002E27C3" w:rsidRPr="002E27C3">
              <w:rPr>
                <w:color w:val="000000" w:themeColor="text1"/>
                <w:sz w:val="18"/>
                <w:szCs w:val="18"/>
              </w:rPr>
              <w:t xml:space="preserve"> v rámci medzinárodnej spolupráce a ktorá je označená spôsobom, z ktorého sú zrejmé obmedzenia týkajúce sa jej zverejnenia alebo sprístupnenia alebo ktorá obsahuje osobitné pravidlá manipulácie, z ktorých vyplývajú obmedzenia týkajúce sa jej zverejnenia alebo sprístupnenia.</w:t>
            </w:r>
          </w:p>
          <w:p w:rsidR="002E27C3" w:rsidRPr="002E27C3" w:rsidRDefault="002E27C3" w:rsidP="002E27C3">
            <w:pPr>
              <w:pStyle w:val="Normlny0"/>
              <w:jc w:val="both"/>
              <w:rPr>
                <w:color w:val="000000" w:themeColor="text1"/>
                <w:sz w:val="18"/>
                <w:szCs w:val="18"/>
              </w:rPr>
            </w:pPr>
          </w:p>
          <w:p w:rsidR="002E27C3" w:rsidRPr="002E27C3" w:rsidRDefault="00CA4732" w:rsidP="002E27C3">
            <w:pPr>
              <w:pStyle w:val="Normlny0"/>
              <w:jc w:val="both"/>
              <w:rPr>
                <w:color w:val="000000" w:themeColor="text1"/>
                <w:sz w:val="18"/>
                <w:szCs w:val="18"/>
              </w:rPr>
            </w:pPr>
            <w:r>
              <w:rPr>
                <w:color w:val="000000" w:themeColor="text1"/>
                <w:sz w:val="18"/>
                <w:szCs w:val="18"/>
              </w:rPr>
              <w:t>(4</w:t>
            </w:r>
            <w:r w:rsidR="002E27C3">
              <w:rPr>
                <w:color w:val="000000" w:themeColor="text1"/>
                <w:sz w:val="18"/>
                <w:szCs w:val="18"/>
              </w:rPr>
              <w:t xml:space="preserve">) </w:t>
            </w:r>
            <w:r w:rsidR="002E27C3" w:rsidRPr="002E27C3">
              <w:rPr>
                <w:color w:val="000000" w:themeColor="text1"/>
                <w:sz w:val="18"/>
                <w:szCs w:val="18"/>
              </w:rPr>
              <w:t>Na účely zabezpečenia ochrany kritickej infraštruktúry môže určiť limitovanú informáciu aj kritický subjekt, ktorý o tom bezodkladne informuje príslušný ústredný orgán na úseku kritickej infraštruktúry.</w:t>
            </w:r>
          </w:p>
          <w:p w:rsidR="002E27C3" w:rsidRPr="002E27C3" w:rsidRDefault="002E27C3" w:rsidP="002E27C3">
            <w:pPr>
              <w:pStyle w:val="Normlny0"/>
              <w:jc w:val="both"/>
              <w:rPr>
                <w:color w:val="000000" w:themeColor="text1"/>
                <w:sz w:val="18"/>
                <w:szCs w:val="18"/>
              </w:rPr>
            </w:pPr>
          </w:p>
          <w:p w:rsidR="002E27C3" w:rsidRPr="002E27C3" w:rsidRDefault="00CA4732" w:rsidP="002E27C3">
            <w:pPr>
              <w:pStyle w:val="Normlny0"/>
              <w:jc w:val="both"/>
              <w:rPr>
                <w:color w:val="000000" w:themeColor="text1"/>
                <w:sz w:val="18"/>
                <w:szCs w:val="18"/>
              </w:rPr>
            </w:pPr>
            <w:r>
              <w:rPr>
                <w:color w:val="000000" w:themeColor="text1"/>
                <w:sz w:val="18"/>
                <w:szCs w:val="18"/>
              </w:rPr>
              <w:t>(5</w:t>
            </w:r>
            <w:r w:rsidR="002E27C3">
              <w:rPr>
                <w:color w:val="000000" w:themeColor="text1"/>
                <w:sz w:val="18"/>
                <w:szCs w:val="18"/>
              </w:rPr>
              <w:t xml:space="preserve">) </w:t>
            </w:r>
            <w:r w:rsidR="002E27C3" w:rsidRPr="002E27C3">
              <w:rPr>
                <w:color w:val="000000" w:themeColor="text1"/>
                <w:sz w:val="18"/>
                <w:szCs w:val="18"/>
              </w:rPr>
              <w:t xml:space="preserve">Za ochranu limitovanej informácie a dodržiavanie podmienok na jej označenie a manipuláciu s ňou zodpovedá ten, kto ju za limitovanú informáciu určil. </w:t>
            </w:r>
          </w:p>
          <w:p w:rsidR="002E27C3" w:rsidRPr="002E27C3" w:rsidRDefault="002E27C3" w:rsidP="002E27C3">
            <w:pPr>
              <w:pStyle w:val="Normlny0"/>
              <w:jc w:val="both"/>
              <w:rPr>
                <w:color w:val="000000" w:themeColor="text1"/>
                <w:sz w:val="18"/>
                <w:szCs w:val="18"/>
              </w:rPr>
            </w:pPr>
          </w:p>
          <w:p w:rsidR="002E27C3" w:rsidRPr="002E27C3" w:rsidRDefault="00CA4732" w:rsidP="002E27C3">
            <w:pPr>
              <w:pStyle w:val="Normlny0"/>
              <w:jc w:val="both"/>
              <w:rPr>
                <w:color w:val="000000" w:themeColor="text1"/>
                <w:sz w:val="18"/>
                <w:szCs w:val="18"/>
              </w:rPr>
            </w:pPr>
            <w:r>
              <w:rPr>
                <w:color w:val="000000" w:themeColor="text1"/>
                <w:sz w:val="18"/>
                <w:szCs w:val="18"/>
              </w:rPr>
              <w:t>(6</w:t>
            </w:r>
            <w:r w:rsidR="002E27C3">
              <w:rPr>
                <w:color w:val="000000" w:themeColor="text1"/>
                <w:sz w:val="18"/>
                <w:szCs w:val="18"/>
              </w:rPr>
              <w:t xml:space="preserve">) </w:t>
            </w:r>
            <w:r w:rsidR="002E27C3" w:rsidRPr="002E27C3">
              <w:rPr>
                <w:color w:val="000000" w:themeColor="text1"/>
                <w:sz w:val="18"/>
                <w:szCs w:val="18"/>
              </w:rPr>
              <w:t>Zákaz utajovania niektorých informácii podľa § 4 sa na limitovanú informáciu vzťahuje rovnako.</w:t>
            </w:r>
          </w:p>
          <w:p w:rsidR="002E27C3" w:rsidRPr="002E27C3" w:rsidRDefault="00CA4732" w:rsidP="002E27C3">
            <w:pPr>
              <w:pStyle w:val="Normlny0"/>
              <w:jc w:val="both"/>
              <w:rPr>
                <w:color w:val="000000" w:themeColor="text1"/>
                <w:sz w:val="18"/>
                <w:szCs w:val="18"/>
              </w:rPr>
            </w:pPr>
            <w:r>
              <w:rPr>
                <w:color w:val="000000" w:themeColor="text1"/>
                <w:sz w:val="18"/>
                <w:szCs w:val="18"/>
              </w:rPr>
              <w:t>(7</w:t>
            </w:r>
            <w:r w:rsidR="002E27C3">
              <w:rPr>
                <w:color w:val="000000" w:themeColor="text1"/>
                <w:sz w:val="18"/>
                <w:szCs w:val="18"/>
              </w:rPr>
              <w:t xml:space="preserve">) </w:t>
            </w:r>
            <w:r w:rsidR="002E27C3" w:rsidRPr="002E27C3">
              <w:rPr>
                <w:color w:val="000000" w:themeColor="text1"/>
                <w:sz w:val="18"/>
                <w:szCs w:val="18"/>
              </w:rPr>
              <w:t>Na oboznamovanie sa s limitovanou informáciou sa nevzťahujú ustanovenia o oprávnení na oboznamovanie sa s utajovanými skutočnosťami podľa druhej hlavy a tretej hlavy druhej časti zákona.</w:t>
            </w:r>
          </w:p>
          <w:p w:rsidR="002E27C3" w:rsidRPr="002E27C3" w:rsidRDefault="002E27C3" w:rsidP="002E27C3">
            <w:pPr>
              <w:pStyle w:val="Normlny0"/>
              <w:jc w:val="both"/>
              <w:rPr>
                <w:color w:val="000000" w:themeColor="text1"/>
                <w:sz w:val="18"/>
                <w:szCs w:val="18"/>
              </w:rPr>
            </w:pPr>
          </w:p>
          <w:p w:rsidR="002E27C3" w:rsidRPr="002E27C3" w:rsidRDefault="00CA4732" w:rsidP="002E27C3">
            <w:pPr>
              <w:pStyle w:val="Normlny0"/>
              <w:jc w:val="both"/>
              <w:rPr>
                <w:color w:val="000000" w:themeColor="text1"/>
                <w:sz w:val="18"/>
                <w:szCs w:val="18"/>
              </w:rPr>
            </w:pPr>
            <w:r>
              <w:rPr>
                <w:color w:val="000000" w:themeColor="text1"/>
                <w:sz w:val="18"/>
                <w:szCs w:val="18"/>
              </w:rPr>
              <w:t>(8</w:t>
            </w:r>
            <w:r w:rsidR="002E27C3">
              <w:rPr>
                <w:color w:val="000000" w:themeColor="text1"/>
                <w:sz w:val="18"/>
                <w:szCs w:val="18"/>
              </w:rPr>
              <w:t>) L</w:t>
            </w:r>
            <w:r w:rsidR="00100775">
              <w:rPr>
                <w:color w:val="000000" w:themeColor="text1"/>
                <w:sz w:val="18"/>
                <w:szCs w:val="18"/>
              </w:rPr>
              <w:t xml:space="preserve">imitovaná </w:t>
            </w:r>
            <w:r w:rsidR="002E27C3" w:rsidRPr="002E27C3">
              <w:rPr>
                <w:color w:val="000000" w:themeColor="text1"/>
                <w:sz w:val="18"/>
                <w:szCs w:val="18"/>
              </w:rPr>
              <w:t xml:space="preserve">informácia sa označuje slovom „Limit“. </w:t>
            </w:r>
          </w:p>
          <w:p w:rsidR="002E27C3" w:rsidRPr="002E27C3" w:rsidRDefault="00CA4732" w:rsidP="002E27C3">
            <w:pPr>
              <w:pStyle w:val="Normlny0"/>
              <w:jc w:val="both"/>
              <w:rPr>
                <w:color w:val="000000" w:themeColor="text1"/>
                <w:sz w:val="18"/>
                <w:szCs w:val="18"/>
              </w:rPr>
            </w:pPr>
            <w:r>
              <w:rPr>
                <w:color w:val="000000" w:themeColor="text1"/>
                <w:sz w:val="18"/>
                <w:szCs w:val="18"/>
              </w:rPr>
              <w:t>(9</w:t>
            </w:r>
            <w:r w:rsidR="00664E76">
              <w:rPr>
                <w:color w:val="000000" w:themeColor="text1"/>
                <w:sz w:val="18"/>
                <w:szCs w:val="18"/>
              </w:rPr>
              <w:t xml:space="preserve">) </w:t>
            </w:r>
            <w:r w:rsidR="002E27C3" w:rsidRPr="002E27C3">
              <w:rPr>
                <w:color w:val="000000" w:themeColor="text1"/>
                <w:sz w:val="18"/>
                <w:szCs w:val="18"/>
              </w:rPr>
              <w:t>Limitovanú informáciu sprístupňuje ten, kto ju za limitovanú informáciu určil.</w:t>
            </w:r>
          </w:p>
          <w:p w:rsidR="002E27C3" w:rsidRPr="002E27C3" w:rsidRDefault="002E27C3" w:rsidP="002E27C3">
            <w:pPr>
              <w:pStyle w:val="Normlny0"/>
              <w:jc w:val="both"/>
              <w:rPr>
                <w:color w:val="000000" w:themeColor="text1"/>
                <w:sz w:val="18"/>
                <w:szCs w:val="18"/>
              </w:rPr>
            </w:pPr>
          </w:p>
          <w:p w:rsidR="002E27C3" w:rsidRDefault="00CA4732" w:rsidP="002E27C3">
            <w:pPr>
              <w:pStyle w:val="Normlny0"/>
              <w:jc w:val="both"/>
              <w:rPr>
                <w:color w:val="000000" w:themeColor="text1"/>
                <w:sz w:val="18"/>
                <w:szCs w:val="18"/>
              </w:rPr>
            </w:pPr>
            <w:r>
              <w:rPr>
                <w:color w:val="000000" w:themeColor="text1"/>
                <w:sz w:val="18"/>
                <w:szCs w:val="18"/>
              </w:rPr>
              <w:t>(10</w:t>
            </w:r>
            <w:r w:rsidR="00664E76">
              <w:rPr>
                <w:color w:val="000000" w:themeColor="text1"/>
                <w:sz w:val="18"/>
                <w:szCs w:val="18"/>
              </w:rPr>
              <w:t xml:space="preserve">) </w:t>
            </w:r>
            <w:r w:rsidR="002E27C3" w:rsidRPr="002E27C3">
              <w:rPr>
                <w:color w:val="000000" w:themeColor="text1"/>
                <w:sz w:val="18"/>
                <w:szCs w:val="18"/>
              </w:rPr>
              <w:t>Limitovanú informáciu nemožno sprístupniť neurčitému okruhu osôb prostredníctvom masovokomunikačných prostriedkov alebo iným obdobným spôsobom. Limitovaná informácia sa nesprístupňuje podľa osobitného predpisu.</w:t>
            </w:r>
            <w:r>
              <w:rPr>
                <w:color w:val="000000" w:themeColor="text1"/>
                <w:sz w:val="18"/>
                <w:szCs w:val="18"/>
                <w:vertAlign w:val="superscript"/>
              </w:rPr>
              <w:t>1e</w:t>
            </w:r>
            <w:r w:rsidR="002E27C3" w:rsidRPr="002E27C3">
              <w:rPr>
                <w:color w:val="000000" w:themeColor="text1"/>
                <w:sz w:val="18"/>
                <w:szCs w:val="18"/>
              </w:rPr>
              <w:t>)</w:t>
            </w:r>
          </w:p>
          <w:p w:rsidR="00664E76" w:rsidRPr="002E27C3" w:rsidRDefault="00664E76" w:rsidP="002E27C3">
            <w:pPr>
              <w:pStyle w:val="Normlny0"/>
              <w:jc w:val="both"/>
              <w:rPr>
                <w:color w:val="000000" w:themeColor="text1"/>
                <w:sz w:val="18"/>
                <w:szCs w:val="18"/>
              </w:rPr>
            </w:pPr>
          </w:p>
          <w:p w:rsidR="002E27C3" w:rsidRPr="002E27C3" w:rsidRDefault="00CA4732" w:rsidP="002E27C3">
            <w:pPr>
              <w:pStyle w:val="Normlny0"/>
              <w:jc w:val="both"/>
              <w:rPr>
                <w:color w:val="000000" w:themeColor="text1"/>
                <w:sz w:val="18"/>
                <w:szCs w:val="18"/>
              </w:rPr>
            </w:pPr>
            <w:r>
              <w:rPr>
                <w:color w:val="000000" w:themeColor="text1"/>
                <w:sz w:val="18"/>
                <w:szCs w:val="18"/>
              </w:rPr>
              <w:t>(11</w:t>
            </w:r>
            <w:r w:rsidR="00664E76">
              <w:rPr>
                <w:color w:val="000000" w:themeColor="text1"/>
                <w:sz w:val="18"/>
                <w:szCs w:val="18"/>
              </w:rPr>
              <w:t xml:space="preserve">) </w:t>
            </w:r>
            <w:r w:rsidR="002E27C3" w:rsidRPr="002E27C3">
              <w:rPr>
                <w:color w:val="000000" w:themeColor="text1"/>
                <w:sz w:val="18"/>
                <w:szCs w:val="18"/>
              </w:rPr>
              <w:t xml:space="preserve">Každý, kto sa oboznámi s limitovanou informáciou, je povinný zachovávať mlčanlivosť o limitovanej informácii. Povinnosť </w:t>
            </w:r>
            <w:r w:rsidR="002E27C3" w:rsidRPr="00F175BD">
              <w:rPr>
                <w:color w:val="000000" w:themeColor="text1"/>
                <w:sz w:val="18"/>
                <w:szCs w:val="18"/>
              </w:rPr>
              <w:t xml:space="preserve">zachovávať mlčanlivosť trvá </w:t>
            </w:r>
            <w:r w:rsidR="00533A1E" w:rsidRPr="00F175BD">
              <w:rPr>
                <w:color w:val="000000" w:themeColor="text1"/>
                <w:sz w:val="18"/>
                <w:szCs w:val="18"/>
              </w:rPr>
              <w:t xml:space="preserve">počas doby ochrany limitovanej informácie, a to aj </w:t>
            </w:r>
            <w:r w:rsidR="002E27C3" w:rsidRPr="00F175BD">
              <w:rPr>
                <w:color w:val="000000" w:themeColor="text1"/>
                <w:sz w:val="18"/>
                <w:szCs w:val="18"/>
              </w:rPr>
              <w:t>po pominutí potreby a zániku dôvodu oboznamovať sa s limitovanou informáciou</w:t>
            </w:r>
            <w:r w:rsidR="00F175BD" w:rsidRPr="00F175BD">
              <w:rPr>
                <w:color w:val="000000" w:themeColor="text1"/>
                <w:sz w:val="18"/>
                <w:szCs w:val="18"/>
              </w:rPr>
              <w:t>, ak</w:t>
            </w:r>
            <w:r w:rsidR="00533A1E" w:rsidRPr="00F175BD">
              <w:rPr>
                <w:color w:val="000000" w:themeColor="text1"/>
                <w:sz w:val="18"/>
                <w:szCs w:val="18"/>
              </w:rPr>
              <w:t xml:space="preserve"> nedošlo k zbaveniu </w:t>
            </w:r>
            <w:r w:rsidR="00533A1E" w:rsidRPr="00F175BD">
              <w:rPr>
                <w:color w:val="000000" w:themeColor="text1"/>
                <w:sz w:val="18"/>
                <w:szCs w:val="18"/>
              </w:rPr>
              <w:lastRenderedPageBreak/>
              <w:t>mlčanlivosti.</w:t>
            </w:r>
            <w:r w:rsidR="002E27C3" w:rsidRPr="00F175BD">
              <w:rPr>
                <w:color w:val="000000" w:themeColor="text1"/>
                <w:sz w:val="18"/>
                <w:szCs w:val="18"/>
              </w:rPr>
              <w:t xml:space="preserve"> O zbavení povinnosti mlčanlivosti</w:t>
            </w:r>
            <w:r w:rsidR="002E27C3" w:rsidRPr="002E27C3">
              <w:rPr>
                <w:color w:val="000000" w:themeColor="text1"/>
                <w:sz w:val="18"/>
                <w:szCs w:val="18"/>
              </w:rPr>
              <w:t xml:space="preserve"> môže rozhodnúť ten, kto ju za limitovanú informáciu určil, ak v osobitných predpisoch</w:t>
            </w:r>
            <w:r>
              <w:rPr>
                <w:color w:val="000000" w:themeColor="text1"/>
                <w:sz w:val="18"/>
                <w:szCs w:val="18"/>
                <w:vertAlign w:val="superscript"/>
              </w:rPr>
              <w:t>1f</w:t>
            </w:r>
            <w:r w:rsidR="002E27C3" w:rsidRPr="002E27C3">
              <w:rPr>
                <w:color w:val="000000" w:themeColor="text1"/>
                <w:sz w:val="18"/>
                <w:szCs w:val="18"/>
              </w:rPr>
              <w:t>) nie je ustanovené inak.</w:t>
            </w:r>
          </w:p>
          <w:p w:rsidR="002E27C3" w:rsidRPr="002E27C3" w:rsidRDefault="002E27C3" w:rsidP="002E27C3">
            <w:pPr>
              <w:pStyle w:val="Normlny0"/>
              <w:jc w:val="both"/>
              <w:rPr>
                <w:color w:val="000000" w:themeColor="text1"/>
                <w:sz w:val="18"/>
                <w:szCs w:val="18"/>
              </w:rPr>
            </w:pPr>
          </w:p>
          <w:p w:rsidR="002E27C3" w:rsidRPr="002E27C3" w:rsidRDefault="00CA4732" w:rsidP="002E27C3">
            <w:pPr>
              <w:pStyle w:val="Normlny0"/>
              <w:jc w:val="both"/>
              <w:rPr>
                <w:color w:val="000000" w:themeColor="text1"/>
                <w:sz w:val="18"/>
                <w:szCs w:val="18"/>
              </w:rPr>
            </w:pPr>
            <w:r>
              <w:rPr>
                <w:color w:val="000000" w:themeColor="text1"/>
                <w:sz w:val="18"/>
                <w:szCs w:val="18"/>
              </w:rPr>
              <w:t>(12</w:t>
            </w:r>
            <w:r w:rsidR="00664E76">
              <w:rPr>
                <w:color w:val="000000" w:themeColor="text1"/>
                <w:sz w:val="18"/>
                <w:szCs w:val="18"/>
              </w:rPr>
              <w:t xml:space="preserve">) </w:t>
            </w:r>
            <w:r w:rsidR="002E27C3" w:rsidRPr="002E27C3">
              <w:rPr>
                <w:color w:val="000000" w:themeColor="text1"/>
                <w:sz w:val="18"/>
                <w:szCs w:val="18"/>
              </w:rPr>
              <w:t xml:space="preserve">Ten, kto určil limitovanú informáciu </w:t>
            </w:r>
          </w:p>
          <w:p w:rsidR="002E27C3" w:rsidRPr="002E27C3" w:rsidRDefault="00664E76" w:rsidP="002E27C3">
            <w:pPr>
              <w:pStyle w:val="Normlny0"/>
              <w:jc w:val="both"/>
              <w:rPr>
                <w:color w:val="000000" w:themeColor="text1"/>
                <w:sz w:val="18"/>
                <w:szCs w:val="18"/>
              </w:rPr>
            </w:pPr>
            <w:r>
              <w:rPr>
                <w:color w:val="000000" w:themeColor="text1"/>
                <w:sz w:val="18"/>
                <w:szCs w:val="18"/>
              </w:rPr>
              <w:t xml:space="preserve">a) </w:t>
            </w:r>
            <w:r w:rsidR="002E27C3" w:rsidRPr="002E27C3">
              <w:rPr>
                <w:color w:val="000000" w:themeColor="text1"/>
                <w:sz w:val="18"/>
                <w:szCs w:val="18"/>
              </w:rPr>
              <w:t>vedie zoznam limitovaných informácií,</w:t>
            </w:r>
          </w:p>
          <w:p w:rsidR="002E27C3" w:rsidRPr="002E27C3" w:rsidRDefault="00664E76" w:rsidP="002E27C3">
            <w:pPr>
              <w:pStyle w:val="Normlny0"/>
              <w:jc w:val="both"/>
              <w:rPr>
                <w:color w:val="000000" w:themeColor="text1"/>
                <w:sz w:val="18"/>
                <w:szCs w:val="18"/>
              </w:rPr>
            </w:pPr>
            <w:r>
              <w:rPr>
                <w:color w:val="000000" w:themeColor="text1"/>
                <w:sz w:val="18"/>
                <w:szCs w:val="18"/>
              </w:rPr>
              <w:t xml:space="preserve">b) </w:t>
            </w:r>
            <w:r w:rsidR="002E27C3" w:rsidRPr="002E27C3">
              <w:rPr>
                <w:color w:val="000000" w:themeColor="text1"/>
                <w:sz w:val="18"/>
                <w:szCs w:val="18"/>
              </w:rPr>
              <w:t>rozhoduje o dobe trvania ochrany limitovanej informácie,</w:t>
            </w:r>
          </w:p>
          <w:p w:rsidR="002E27C3" w:rsidRPr="002E27C3" w:rsidRDefault="00664E76" w:rsidP="002E27C3">
            <w:pPr>
              <w:pStyle w:val="Normlny0"/>
              <w:jc w:val="both"/>
              <w:rPr>
                <w:color w:val="000000" w:themeColor="text1"/>
                <w:sz w:val="18"/>
                <w:szCs w:val="18"/>
              </w:rPr>
            </w:pPr>
            <w:r>
              <w:rPr>
                <w:color w:val="000000" w:themeColor="text1"/>
                <w:sz w:val="18"/>
                <w:szCs w:val="18"/>
              </w:rPr>
              <w:t xml:space="preserve">c) </w:t>
            </w:r>
            <w:r w:rsidR="002E27C3" w:rsidRPr="002E27C3">
              <w:rPr>
                <w:color w:val="000000" w:themeColor="text1"/>
                <w:sz w:val="18"/>
                <w:szCs w:val="18"/>
              </w:rPr>
              <w:t>prehodnocuje dôvody trvania určenia informácie za limitovanú informáciu najneskôr pred uzatvorením spisu, k 31. decembru kalendárneho roka, v ktorom bola informácia určená za limitovanú informáciu alebo raz za kalendárny rok,</w:t>
            </w:r>
          </w:p>
          <w:p w:rsidR="002E27C3" w:rsidRPr="002E27C3" w:rsidRDefault="00664E76" w:rsidP="002E27C3">
            <w:pPr>
              <w:pStyle w:val="Normlny0"/>
              <w:jc w:val="both"/>
              <w:rPr>
                <w:color w:val="000000" w:themeColor="text1"/>
                <w:sz w:val="18"/>
                <w:szCs w:val="18"/>
              </w:rPr>
            </w:pPr>
            <w:r>
              <w:rPr>
                <w:color w:val="000000" w:themeColor="text1"/>
                <w:sz w:val="18"/>
                <w:szCs w:val="18"/>
              </w:rPr>
              <w:t xml:space="preserve">d) </w:t>
            </w:r>
            <w:r w:rsidR="002E27C3" w:rsidRPr="002E27C3">
              <w:rPr>
                <w:color w:val="000000" w:themeColor="text1"/>
                <w:sz w:val="18"/>
                <w:szCs w:val="18"/>
              </w:rPr>
              <w:t>zverejňuje na svojom webovom sídle zásady manipulácie s limitovanou informáciou</w:t>
            </w:r>
            <w:r w:rsidR="00533A1E">
              <w:rPr>
                <w:color w:val="000000" w:themeColor="text1"/>
                <w:sz w:val="18"/>
                <w:szCs w:val="18"/>
              </w:rPr>
              <w:t xml:space="preserve"> a </w:t>
            </w:r>
            <w:r w:rsidR="00533A1E" w:rsidRPr="00774E64">
              <w:rPr>
                <w:color w:val="000000" w:themeColor="text1"/>
                <w:sz w:val="18"/>
                <w:szCs w:val="18"/>
              </w:rPr>
              <w:t>oblasti ich vzniku.</w:t>
            </w:r>
            <w:r w:rsidR="002E27C3" w:rsidRPr="002E27C3">
              <w:rPr>
                <w:color w:val="000000" w:themeColor="text1"/>
                <w:sz w:val="18"/>
                <w:szCs w:val="18"/>
              </w:rPr>
              <w:t xml:space="preserve"> </w:t>
            </w:r>
          </w:p>
          <w:p w:rsidR="002E27C3" w:rsidRPr="002E27C3" w:rsidRDefault="002E27C3" w:rsidP="002E27C3">
            <w:pPr>
              <w:pStyle w:val="Normlny0"/>
              <w:jc w:val="both"/>
              <w:rPr>
                <w:color w:val="000000" w:themeColor="text1"/>
                <w:sz w:val="18"/>
                <w:szCs w:val="18"/>
              </w:rPr>
            </w:pPr>
          </w:p>
          <w:p w:rsidR="002E27C3" w:rsidRPr="002E27C3" w:rsidRDefault="00CA4732" w:rsidP="002E27C3">
            <w:pPr>
              <w:pStyle w:val="Normlny0"/>
              <w:jc w:val="both"/>
              <w:rPr>
                <w:color w:val="000000" w:themeColor="text1"/>
                <w:sz w:val="18"/>
                <w:szCs w:val="18"/>
              </w:rPr>
            </w:pPr>
            <w:r>
              <w:rPr>
                <w:color w:val="000000" w:themeColor="text1"/>
                <w:sz w:val="18"/>
                <w:szCs w:val="18"/>
              </w:rPr>
              <w:t>(13</w:t>
            </w:r>
            <w:r w:rsidR="00664E76">
              <w:rPr>
                <w:color w:val="000000" w:themeColor="text1"/>
                <w:sz w:val="18"/>
                <w:szCs w:val="18"/>
              </w:rPr>
              <w:t xml:space="preserve">) </w:t>
            </w:r>
            <w:r w:rsidR="002E27C3" w:rsidRPr="002E27C3">
              <w:rPr>
                <w:color w:val="000000" w:themeColor="text1"/>
                <w:sz w:val="18"/>
                <w:szCs w:val="18"/>
              </w:rPr>
              <w:t>Ten, kto určil informáciu za limitovanú informáciu bezodkladne zruší toto určenie, ak pominie dôvod určenia informácie za limitovanú informáciu a informuje o tom všetkých známych adresátov limitovanej informácie; povinnosť oznamovať zrušenie určenia limitovanej informácie sa nevzťahuje na Slovenskú informačnú službu, Vojenské spravodajstvo a Policajný zbor.</w:t>
            </w:r>
          </w:p>
          <w:p w:rsidR="002E27C3" w:rsidRPr="002E27C3" w:rsidRDefault="002E27C3" w:rsidP="002E27C3">
            <w:pPr>
              <w:pStyle w:val="Normlny0"/>
              <w:jc w:val="both"/>
              <w:rPr>
                <w:color w:val="000000" w:themeColor="text1"/>
                <w:sz w:val="18"/>
                <w:szCs w:val="18"/>
              </w:rPr>
            </w:pPr>
          </w:p>
          <w:p w:rsidR="00C13913" w:rsidRDefault="00CA4732" w:rsidP="002E27C3">
            <w:pPr>
              <w:pStyle w:val="Normlny0"/>
              <w:jc w:val="both"/>
              <w:rPr>
                <w:color w:val="000000" w:themeColor="text1"/>
                <w:sz w:val="18"/>
                <w:szCs w:val="18"/>
              </w:rPr>
            </w:pPr>
            <w:r>
              <w:rPr>
                <w:color w:val="000000" w:themeColor="text1"/>
                <w:sz w:val="18"/>
                <w:szCs w:val="18"/>
              </w:rPr>
              <w:t>(14</w:t>
            </w:r>
            <w:r w:rsidR="00664E76">
              <w:rPr>
                <w:color w:val="000000" w:themeColor="text1"/>
                <w:sz w:val="18"/>
                <w:szCs w:val="18"/>
              </w:rPr>
              <w:t xml:space="preserve">) </w:t>
            </w:r>
            <w:r w:rsidR="002E27C3" w:rsidRPr="002E27C3">
              <w:rPr>
                <w:color w:val="000000" w:themeColor="text1"/>
                <w:sz w:val="18"/>
                <w:szCs w:val="18"/>
              </w:rPr>
              <w:t>Základné princípy manipulácie s limitovanou informáciou zverejňuje úrad na svojom webovom sídle; ak je limitovaná informácia označená cudzou mocou, za základné princípy sa považujú pravidlá pre takúto informáciu určené cudzou mocou.“.</w:t>
            </w:r>
          </w:p>
          <w:p w:rsidR="00664E76" w:rsidRPr="00C6085B" w:rsidRDefault="00664E76" w:rsidP="002E27C3">
            <w:pPr>
              <w:pStyle w:val="Normlny0"/>
              <w:jc w:val="both"/>
              <w:rPr>
                <w:color w:val="000000" w:themeColor="text1"/>
                <w:sz w:val="18"/>
                <w:szCs w:val="18"/>
                <w:highlight w:val="magenta"/>
              </w:rPr>
            </w:pPr>
          </w:p>
          <w:p w:rsidR="0028040C" w:rsidRPr="00C6085B" w:rsidRDefault="005868EF" w:rsidP="005868EF">
            <w:pPr>
              <w:rPr>
                <w:highlight w:val="magenta"/>
                <w:lang w:eastAsia="en-US"/>
              </w:rPr>
            </w:pPr>
            <w:r w:rsidRPr="00F434BC">
              <w:rPr>
                <w:sz w:val="18"/>
                <w:vertAlign w:val="superscript"/>
                <w:lang w:eastAsia="en-US"/>
              </w:rPr>
              <w:t>3</w:t>
            </w:r>
            <w:r w:rsidR="00EC46B6" w:rsidRPr="00F434BC">
              <w:rPr>
                <w:sz w:val="16"/>
                <w:lang w:eastAsia="en-US"/>
              </w:rPr>
              <w:t>) § 3a zákona č. 215/200</w:t>
            </w:r>
            <w:r w:rsidRPr="00F434BC">
              <w:rPr>
                <w:sz w:val="16"/>
                <w:lang w:eastAsia="en-US"/>
              </w:rPr>
              <w:t>4 Z. z. o ochrane utajovaných skutočností a o zmene a doplnení niektorých zákonov.</w:t>
            </w:r>
          </w:p>
        </w:tc>
        <w:tc>
          <w:tcPr>
            <w:tcW w:w="211" w:type="pct"/>
            <w:tcBorders>
              <w:top w:val="single" w:sz="4" w:space="0" w:color="auto"/>
              <w:left w:val="single" w:sz="4" w:space="0" w:color="auto"/>
              <w:bottom w:val="single" w:sz="4" w:space="0" w:color="auto"/>
              <w:right w:val="single" w:sz="4" w:space="0" w:color="auto"/>
            </w:tcBorders>
            <w:vAlign w:val="center"/>
          </w:tcPr>
          <w:p w:rsidR="00C64FD7" w:rsidRPr="00774CAA" w:rsidRDefault="00D5072A"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9E7CBD" w:rsidRDefault="00C64FD7"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D5072A" w:rsidRPr="009E7CBD" w:rsidRDefault="00D5072A" w:rsidP="00D5072A">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C64FD7" w:rsidRPr="009E7CBD" w:rsidRDefault="00C64FD7" w:rsidP="007328BD">
            <w:pPr>
              <w:pStyle w:val="Normlny0"/>
              <w:jc w:val="both"/>
              <w:rPr>
                <w:sz w:val="18"/>
                <w:szCs w:val="18"/>
              </w:rPr>
            </w:pPr>
          </w:p>
        </w:tc>
      </w:tr>
      <w:tr w:rsidR="00C64FD7" w:rsidTr="00B860A5">
        <w:tc>
          <w:tcPr>
            <w:tcW w:w="175" w:type="pct"/>
            <w:tcBorders>
              <w:top w:val="single" w:sz="4" w:space="0" w:color="auto"/>
              <w:left w:val="single" w:sz="4" w:space="0" w:color="auto"/>
              <w:bottom w:val="single" w:sz="4" w:space="0" w:color="auto"/>
              <w:right w:val="single" w:sz="4" w:space="0" w:color="auto"/>
            </w:tcBorders>
          </w:tcPr>
          <w:p w:rsidR="00F13898" w:rsidRDefault="00F13898" w:rsidP="00F13898">
            <w:pPr>
              <w:pStyle w:val="Normlny0"/>
              <w:ind w:left="-70" w:right="-43"/>
              <w:jc w:val="center"/>
              <w:rPr>
                <w:sz w:val="18"/>
                <w:szCs w:val="18"/>
              </w:rPr>
            </w:pPr>
            <w:r>
              <w:rPr>
                <w:sz w:val="18"/>
                <w:szCs w:val="18"/>
              </w:rPr>
              <w:lastRenderedPageBreak/>
              <w:t xml:space="preserve">Č </w:t>
            </w:r>
            <w:r w:rsidRPr="00774CAA">
              <w:rPr>
                <w:sz w:val="18"/>
                <w:szCs w:val="18"/>
              </w:rPr>
              <w:t>: 1</w:t>
            </w:r>
          </w:p>
          <w:p w:rsidR="00C64FD7" w:rsidRPr="00774CAA" w:rsidRDefault="00F13898" w:rsidP="00F13898">
            <w:pPr>
              <w:pStyle w:val="Normlny0"/>
              <w:ind w:left="-70" w:right="-43"/>
              <w:jc w:val="center"/>
              <w:rPr>
                <w:sz w:val="18"/>
                <w:szCs w:val="18"/>
              </w:rPr>
            </w:pPr>
            <w:r>
              <w:rPr>
                <w:sz w:val="18"/>
                <w:szCs w:val="18"/>
              </w:rPr>
              <w:t>O: 5</w:t>
            </w:r>
          </w:p>
        </w:tc>
        <w:tc>
          <w:tcPr>
            <w:tcW w:w="1242" w:type="pct"/>
            <w:gridSpan w:val="3"/>
            <w:tcBorders>
              <w:top w:val="single" w:sz="4" w:space="0" w:color="auto"/>
              <w:left w:val="single" w:sz="4" w:space="0" w:color="auto"/>
              <w:bottom w:val="single" w:sz="4" w:space="0" w:color="auto"/>
              <w:right w:val="single" w:sz="4" w:space="0" w:color="auto"/>
            </w:tcBorders>
          </w:tcPr>
          <w:p w:rsidR="00C64FD7" w:rsidRPr="00F13898" w:rsidRDefault="00F13898" w:rsidP="007328BD">
            <w:pPr>
              <w:pStyle w:val="Normlny0"/>
              <w:jc w:val="both"/>
              <w:rPr>
                <w:sz w:val="18"/>
                <w:szCs w:val="18"/>
              </w:rPr>
            </w:pPr>
            <w:r w:rsidRPr="00F13898">
              <w:rPr>
                <w:color w:val="333333"/>
                <w:sz w:val="18"/>
                <w:szCs w:val="18"/>
                <w:shd w:val="clear" w:color="auto" w:fill="FFFFFF"/>
              </w:rPr>
              <w:t>5.   Touto smernicou nie je dotknutá zodpovednosť členských štátov chrániť národnú bezpečnosť a zaisťovať obranu ani ich právomoc chrániť iné základné funkcie štátu vrátane zabezpečenia územnej celistvosti štátu a udržiavania verejného poriadku.</w:t>
            </w:r>
          </w:p>
        </w:tc>
        <w:tc>
          <w:tcPr>
            <w:tcW w:w="208" w:type="pct"/>
            <w:tcBorders>
              <w:top w:val="single" w:sz="4" w:space="0" w:color="auto"/>
              <w:left w:val="single" w:sz="4" w:space="0" w:color="auto"/>
              <w:bottom w:val="single" w:sz="4" w:space="0" w:color="auto"/>
              <w:right w:val="single" w:sz="4" w:space="0" w:color="auto"/>
            </w:tcBorders>
          </w:tcPr>
          <w:p w:rsidR="003C34F6" w:rsidRPr="007756B3" w:rsidRDefault="005E2461" w:rsidP="005E2461">
            <w:pPr>
              <w:pStyle w:val="Normlny0"/>
              <w:ind w:right="-41"/>
              <w:jc w:val="center"/>
              <w:rPr>
                <w:sz w:val="18"/>
                <w:szCs w:val="18"/>
              </w:rPr>
            </w:pPr>
            <w:r w:rsidRPr="007756B3">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C64FD7" w:rsidRPr="007756B3" w:rsidRDefault="003C34F6" w:rsidP="007328BD">
            <w:pPr>
              <w:pStyle w:val="Normlny0"/>
              <w:jc w:val="center"/>
              <w:rPr>
                <w:sz w:val="18"/>
                <w:szCs w:val="18"/>
              </w:rPr>
            </w:pPr>
            <w:r w:rsidRPr="007756B3">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C64FD7" w:rsidRPr="007756B3" w:rsidRDefault="003C34F6" w:rsidP="007328BD">
            <w:pPr>
              <w:pStyle w:val="Normlny0"/>
              <w:ind w:left="-43" w:right="-43"/>
              <w:jc w:val="center"/>
              <w:rPr>
                <w:sz w:val="18"/>
                <w:szCs w:val="18"/>
              </w:rPr>
            </w:pPr>
            <w:r w:rsidRPr="007756B3">
              <w:rPr>
                <w:sz w:val="18"/>
                <w:szCs w:val="18"/>
              </w:rPr>
              <w:t>C: 1</w:t>
            </w:r>
          </w:p>
          <w:p w:rsidR="003C34F6" w:rsidRPr="007756B3" w:rsidRDefault="003C34F6" w:rsidP="007328BD">
            <w:pPr>
              <w:pStyle w:val="Normlny0"/>
              <w:ind w:left="-43" w:right="-43"/>
              <w:jc w:val="center"/>
              <w:rPr>
                <w:sz w:val="18"/>
                <w:szCs w:val="18"/>
              </w:rPr>
            </w:pPr>
            <w:r w:rsidRPr="007756B3">
              <w:rPr>
                <w:sz w:val="18"/>
                <w:szCs w:val="18"/>
              </w:rPr>
              <w:t>§: 1</w:t>
            </w:r>
          </w:p>
          <w:p w:rsidR="003C34F6" w:rsidRPr="007756B3" w:rsidRDefault="003C34F6" w:rsidP="007328BD">
            <w:pPr>
              <w:pStyle w:val="Normlny0"/>
              <w:ind w:left="-43" w:right="-43"/>
              <w:jc w:val="center"/>
              <w:rPr>
                <w:sz w:val="18"/>
                <w:szCs w:val="18"/>
              </w:rPr>
            </w:pPr>
            <w:r w:rsidRPr="007756B3">
              <w:rPr>
                <w:sz w:val="18"/>
                <w:szCs w:val="18"/>
              </w:rPr>
              <w:t>O: 3</w:t>
            </w:r>
          </w:p>
          <w:p w:rsidR="003C34F6" w:rsidRPr="007756B3" w:rsidRDefault="003C34F6" w:rsidP="007328BD">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C64FD7" w:rsidRPr="007756B3" w:rsidRDefault="003C34F6" w:rsidP="00774E64">
            <w:pPr>
              <w:pStyle w:val="Normlny0"/>
              <w:jc w:val="both"/>
              <w:rPr>
                <w:sz w:val="18"/>
                <w:szCs w:val="18"/>
              </w:rPr>
            </w:pPr>
            <w:r w:rsidRPr="007756B3">
              <w:rPr>
                <w:sz w:val="18"/>
                <w:szCs w:val="18"/>
              </w:rPr>
              <w:t>(3) Tento zákon sa nevzťahuje na činnosti na úse</w:t>
            </w:r>
            <w:r w:rsidR="00774E64">
              <w:rPr>
                <w:sz w:val="18"/>
                <w:szCs w:val="18"/>
              </w:rPr>
              <w:t>ku obrany Slovenskej republiky</w:t>
            </w:r>
            <w:r w:rsidRPr="007756B3">
              <w:rPr>
                <w:sz w:val="18"/>
                <w:szCs w:val="18"/>
              </w:rPr>
              <w:t>, na vyšetrovanie, odhaľovanie a stíhanie trestných činov, platobné systémy a systémy zúčtovania a vyrovnania cenných papierov a ich infraštruktúry dohliadané alebo prevádzkované Európskou centrálnou bankou alebo Eurosystémom.</w:t>
            </w:r>
          </w:p>
        </w:tc>
        <w:tc>
          <w:tcPr>
            <w:tcW w:w="211" w:type="pct"/>
            <w:tcBorders>
              <w:top w:val="single" w:sz="4" w:space="0" w:color="auto"/>
              <w:left w:val="single" w:sz="4" w:space="0" w:color="auto"/>
              <w:bottom w:val="single" w:sz="4" w:space="0" w:color="auto"/>
              <w:right w:val="single" w:sz="4" w:space="0" w:color="auto"/>
            </w:tcBorders>
            <w:vAlign w:val="center"/>
          </w:tcPr>
          <w:p w:rsidR="003C34F6" w:rsidRPr="007756B3" w:rsidRDefault="003C34F6" w:rsidP="004436BC">
            <w:pPr>
              <w:pStyle w:val="Normlny0"/>
              <w:ind w:left="-43" w:right="-43"/>
              <w:jc w:val="center"/>
              <w:rPr>
                <w:sz w:val="18"/>
                <w:szCs w:val="18"/>
              </w:rPr>
            </w:pPr>
            <w:r w:rsidRPr="007756B3">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7756B3" w:rsidRDefault="00C64FD7"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7756B3" w:rsidRDefault="003C34F6" w:rsidP="004436BC">
            <w:pPr>
              <w:pStyle w:val="Normlny0"/>
              <w:jc w:val="center"/>
              <w:rPr>
                <w:sz w:val="18"/>
                <w:szCs w:val="18"/>
              </w:rPr>
            </w:pPr>
            <w:r w:rsidRPr="007756B3">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C64FD7" w:rsidRPr="009E7CBD" w:rsidRDefault="00C64FD7" w:rsidP="007328BD">
            <w:pPr>
              <w:pStyle w:val="Normlny0"/>
              <w:jc w:val="both"/>
              <w:rPr>
                <w:sz w:val="18"/>
                <w:szCs w:val="18"/>
              </w:rPr>
            </w:pPr>
          </w:p>
        </w:tc>
      </w:tr>
      <w:tr w:rsidR="00C64FD7" w:rsidTr="00B860A5">
        <w:tc>
          <w:tcPr>
            <w:tcW w:w="175" w:type="pct"/>
            <w:tcBorders>
              <w:top w:val="single" w:sz="4" w:space="0" w:color="auto"/>
              <w:left w:val="single" w:sz="4" w:space="0" w:color="auto"/>
              <w:bottom w:val="single" w:sz="4" w:space="0" w:color="auto"/>
              <w:right w:val="single" w:sz="4" w:space="0" w:color="auto"/>
            </w:tcBorders>
          </w:tcPr>
          <w:p w:rsidR="00F13898" w:rsidRDefault="00F13898" w:rsidP="00F13898">
            <w:pPr>
              <w:pStyle w:val="Normlny0"/>
              <w:ind w:left="-70" w:right="-43"/>
              <w:jc w:val="center"/>
              <w:rPr>
                <w:sz w:val="18"/>
                <w:szCs w:val="18"/>
              </w:rPr>
            </w:pPr>
            <w:r>
              <w:rPr>
                <w:sz w:val="18"/>
                <w:szCs w:val="18"/>
              </w:rPr>
              <w:t xml:space="preserve">Č </w:t>
            </w:r>
            <w:r w:rsidRPr="00774CAA">
              <w:rPr>
                <w:sz w:val="18"/>
                <w:szCs w:val="18"/>
              </w:rPr>
              <w:t>: 1</w:t>
            </w:r>
          </w:p>
          <w:p w:rsidR="00C64FD7" w:rsidRPr="00774CAA" w:rsidRDefault="00F13898" w:rsidP="00F13898">
            <w:pPr>
              <w:pStyle w:val="Normlny0"/>
              <w:ind w:left="-70" w:right="-43"/>
              <w:jc w:val="center"/>
              <w:rPr>
                <w:sz w:val="18"/>
                <w:szCs w:val="18"/>
              </w:rPr>
            </w:pPr>
            <w:r>
              <w:rPr>
                <w:sz w:val="18"/>
                <w:szCs w:val="18"/>
              </w:rPr>
              <w:t>O: 6</w:t>
            </w:r>
          </w:p>
        </w:tc>
        <w:tc>
          <w:tcPr>
            <w:tcW w:w="1242" w:type="pct"/>
            <w:gridSpan w:val="3"/>
            <w:tcBorders>
              <w:top w:val="single" w:sz="4" w:space="0" w:color="auto"/>
              <w:left w:val="single" w:sz="4" w:space="0" w:color="auto"/>
              <w:bottom w:val="single" w:sz="4" w:space="0" w:color="auto"/>
              <w:right w:val="single" w:sz="4" w:space="0" w:color="auto"/>
            </w:tcBorders>
          </w:tcPr>
          <w:p w:rsidR="00C64FD7" w:rsidRPr="00F13898" w:rsidRDefault="00F13898" w:rsidP="007328BD">
            <w:pPr>
              <w:pStyle w:val="Normlny0"/>
              <w:jc w:val="both"/>
              <w:rPr>
                <w:sz w:val="18"/>
                <w:szCs w:val="18"/>
              </w:rPr>
            </w:pPr>
            <w:r w:rsidRPr="00F13898">
              <w:rPr>
                <w:color w:val="333333"/>
                <w:sz w:val="18"/>
                <w:szCs w:val="18"/>
                <w:shd w:val="clear" w:color="auto" w:fill="FFFFFF"/>
              </w:rPr>
              <w:t>6.   Táto smernica sa nevzťahuje na subjekty verejnej správy, ktoré vykonávajú svoju činnosť v oblastiach národnej bezpečnosti, verejnej bezpečnosti, obrany alebo presadzovania práva vrátane vyšetrovania, odhaľovania a stíhania trestných činov.</w:t>
            </w:r>
          </w:p>
        </w:tc>
        <w:tc>
          <w:tcPr>
            <w:tcW w:w="208" w:type="pct"/>
            <w:tcBorders>
              <w:top w:val="single" w:sz="4" w:space="0" w:color="auto"/>
              <w:left w:val="single" w:sz="4" w:space="0" w:color="auto"/>
              <w:bottom w:val="single" w:sz="4" w:space="0" w:color="auto"/>
              <w:right w:val="single" w:sz="4" w:space="0" w:color="auto"/>
            </w:tcBorders>
          </w:tcPr>
          <w:p w:rsidR="00C64FD7" w:rsidRPr="00774CAA" w:rsidRDefault="00A841F8"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C64FD7" w:rsidRPr="00774CAA" w:rsidRDefault="00A841F8"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523D14" w:rsidRPr="007756B3" w:rsidRDefault="00523D14" w:rsidP="00523D14">
            <w:pPr>
              <w:pStyle w:val="Normlny0"/>
              <w:ind w:left="-43" w:right="-43"/>
              <w:jc w:val="center"/>
              <w:rPr>
                <w:sz w:val="18"/>
                <w:szCs w:val="18"/>
              </w:rPr>
            </w:pPr>
            <w:r w:rsidRPr="007756B3">
              <w:rPr>
                <w:sz w:val="18"/>
                <w:szCs w:val="18"/>
              </w:rPr>
              <w:t>§: 1</w:t>
            </w:r>
          </w:p>
          <w:p w:rsidR="00523D14" w:rsidRPr="007756B3" w:rsidRDefault="00523D14" w:rsidP="00523D14">
            <w:pPr>
              <w:pStyle w:val="Normlny0"/>
              <w:ind w:left="-43" w:right="-43"/>
              <w:jc w:val="center"/>
              <w:rPr>
                <w:sz w:val="18"/>
                <w:szCs w:val="18"/>
              </w:rPr>
            </w:pPr>
            <w:r w:rsidRPr="007756B3">
              <w:rPr>
                <w:sz w:val="18"/>
                <w:szCs w:val="18"/>
              </w:rPr>
              <w:t>O: 3</w:t>
            </w:r>
          </w:p>
          <w:p w:rsidR="00C64FD7" w:rsidRPr="007756B3" w:rsidRDefault="00C64FD7" w:rsidP="007328BD">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C64FD7" w:rsidRPr="00774CAA" w:rsidRDefault="00523D14" w:rsidP="00774E64">
            <w:pPr>
              <w:pStyle w:val="Normlny0"/>
              <w:jc w:val="both"/>
              <w:rPr>
                <w:sz w:val="18"/>
                <w:szCs w:val="18"/>
              </w:rPr>
            </w:pPr>
            <w:r>
              <w:rPr>
                <w:sz w:val="18"/>
                <w:szCs w:val="18"/>
              </w:rPr>
              <w:t xml:space="preserve">(3) </w:t>
            </w:r>
            <w:r w:rsidRPr="00C82DC3">
              <w:rPr>
                <w:sz w:val="18"/>
                <w:szCs w:val="18"/>
              </w:rPr>
              <w:t xml:space="preserve">Tento zákona </w:t>
            </w:r>
            <w:r w:rsidR="00BA33B9" w:rsidRPr="00BA33B9">
              <w:rPr>
                <w:sz w:val="18"/>
                <w:szCs w:val="18"/>
              </w:rPr>
              <w:t>sa nevzťahuje na činnosti na úse</w:t>
            </w:r>
            <w:r w:rsidR="00774E64">
              <w:rPr>
                <w:sz w:val="18"/>
                <w:szCs w:val="18"/>
              </w:rPr>
              <w:t>ku obrany Slovenskej republiky</w:t>
            </w:r>
            <w:r w:rsidR="000A3749" w:rsidRPr="000A3749">
              <w:rPr>
                <w:sz w:val="18"/>
                <w:szCs w:val="18"/>
              </w:rPr>
              <w:t>, na vyšetrovanie, odhaľovanie a stíhanie trestných činov, platobné systémy a systémy zúčtovania a vyrovnania cenných papierov a ich infraštruktúry dohliadané alebo prevádzkované Európskou centrálnou bankou alebo Eurosystémom.</w:t>
            </w:r>
          </w:p>
        </w:tc>
        <w:tc>
          <w:tcPr>
            <w:tcW w:w="211" w:type="pct"/>
            <w:tcBorders>
              <w:top w:val="single" w:sz="4" w:space="0" w:color="auto"/>
              <w:left w:val="single" w:sz="4" w:space="0" w:color="auto"/>
              <w:bottom w:val="single" w:sz="4" w:space="0" w:color="auto"/>
              <w:right w:val="single" w:sz="4" w:space="0" w:color="auto"/>
            </w:tcBorders>
            <w:vAlign w:val="center"/>
          </w:tcPr>
          <w:p w:rsidR="00C64FD7" w:rsidRPr="00774CAA" w:rsidRDefault="00523D14"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9E7CBD" w:rsidRDefault="00C64FD7"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9E7CBD" w:rsidRDefault="00523D14"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C64FD7" w:rsidRPr="009E7CBD" w:rsidRDefault="00C64FD7" w:rsidP="007328BD">
            <w:pPr>
              <w:pStyle w:val="Normlny0"/>
              <w:jc w:val="both"/>
              <w:rPr>
                <w:sz w:val="18"/>
                <w:szCs w:val="18"/>
              </w:rPr>
            </w:pPr>
          </w:p>
        </w:tc>
      </w:tr>
      <w:tr w:rsidR="00C64FD7" w:rsidTr="00B860A5">
        <w:tc>
          <w:tcPr>
            <w:tcW w:w="175" w:type="pct"/>
            <w:tcBorders>
              <w:top w:val="single" w:sz="4" w:space="0" w:color="auto"/>
              <w:left w:val="single" w:sz="4" w:space="0" w:color="auto"/>
              <w:bottom w:val="single" w:sz="4" w:space="0" w:color="auto"/>
              <w:right w:val="single" w:sz="4" w:space="0" w:color="auto"/>
            </w:tcBorders>
            <w:shd w:val="clear" w:color="auto" w:fill="auto"/>
          </w:tcPr>
          <w:p w:rsidR="00F13898" w:rsidRPr="008E7E72" w:rsidRDefault="00F13898" w:rsidP="00F13898">
            <w:pPr>
              <w:pStyle w:val="Normlny0"/>
              <w:ind w:left="-70" w:right="-43"/>
              <w:jc w:val="center"/>
              <w:rPr>
                <w:sz w:val="18"/>
                <w:szCs w:val="18"/>
              </w:rPr>
            </w:pPr>
            <w:r w:rsidRPr="008E7E72">
              <w:rPr>
                <w:sz w:val="18"/>
                <w:szCs w:val="18"/>
              </w:rPr>
              <w:t>Č : 1</w:t>
            </w:r>
          </w:p>
          <w:p w:rsidR="00C64FD7" w:rsidRPr="008E7E72" w:rsidRDefault="00F13898" w:rsidP="00F13898">
            <w:pPr>
              <w:pStyle w:val="Normlny0"/>
              <w:ind w:left="-70" w:right="-43"/>
              <w:jc w:val="center"/>
              <w:rPr>
                <w:sz w:val="18"/>
                <w:szCs w:val="18"/>
              </w:rPr>
            </w:pPr>
            <w:r w:rsidRPr="008E7E72">
              <w:rPr>
                <w:sz w:val="18"/>
                <w:szCs w:val="18"/>
              </w:rPr>
              <w:t>O: 7</w:t>
            </w:r>
          </w:p>
        </w:tc>
        <w:tc>
          <w:tcPr>
            <w:tcW w:w="1242" w:type="pct"/>
            <w:gridSpan w:val="3"/>
            <w:tcBorders>
              <w:top w:val="single" w:sz="4" w:space="0" w:color="auto"/>
              <w:left w:val="single" w:sz="4" w:space="0" w:color="auto"/>
              <w:bottom w:val="single" w:sz="4" w:space="0" w:color="auto"/>
              <w:right w:val="single" w:sz="4" w:space="0" w:color="auto"/>
            </w:tcBorders>
            <w:shd w:val="clear" w:color="auto" w:fill="auto"/>
          </w:tcPr>
          <w:p w:rsidR="00C64FD7" w:rsidRPr="008E7E72" w:rsidRDefault="00F13898" w:rsidP="007328BD">
            <w:pPr>
              <w:pStyle w:val="Normlny0"/>
              <w:jc w:val="both"/>
              <w:rPr>
                <w:sz w:val="18"/>
                <w:szCs w:val="18"/>
              </w:rPr>
            </w:pPr>
            <w:r w:rsidRPr="008E7E72">
              <w:rPr>
                <w:color w:val="333333"/>
                <w:sz w:val="18"/>
                <w:szCs w:val="18"/>
                <w:shd w:val="clear" w:color="auto" w:fill="FFFFFF"/>
              </w:rPr>
              <w:t xml:space="preserve">7.   Členské štáty môžu rozhodnúť, že článok 11 a kapitoly III, IV a VI sa úplne alebo čiastočne neuplatňujú na konkrétne kritické </w:t>
            </w:r>
            <w:r w:rsidRPr="008E7E72">
              <w:rPr>
                <w:color w:val="333333"/>
                <w:sz w:val="18"/>
                <w:szCs w:val="18"/>
                <w:shd w:val="clear" w:color="auto" w:fill="FFFFFF"/>
              </w:rPr>
              <w:lastRenderedPageBreak/>
              <w:t>subjekty, ktoré vykonávajú činnosti v oblastiach národnej bezpečnosti, verejnej bezpečnosti, obrany alebo presadzovania práva vrátane vyšetrovania, odhaľovania a stíhania trestných činov alebo ktoré poskytujú služby výlučne subjektom verejnej správy uvedeným v odseku 6 tohto článku.</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C64FD7" w:rsidRPr="00774CAA" w:rsidRDefault="009F6332" w:rsidP="007328BD">
            <w:pPr>
              <w:pStyle w:val="Normlny0"/>
              <w:ind w:left="-43" w:right="-41"/>
              <w:jc w:val="center"/>
              <w:rPr>
                <w:sz w:val="18"/>
                <w:szCs w:val="18"/>
              </w:rPr>
            </w:pPr>
            <w:r>
              <w:rPr>
                <w:sz w:val="18"/>
                <w:szCs w:val="18"/>
              </w:rPr>
              <w:lastRenderedPageBreak/>
              <w:t>D</w:t>
            </w: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C64FD7" w:rsidRPr="00774CAA" w:rsidRDefault="0042109E"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D627E5" w:rsidRPr="007756B3" w:rsidRDefault="00D627E5" w:rsidP="00D627E5">
            <w:pPr>
              <w:pStyle w:val="Normlny0"/>
              <w:ind w:left="-43" w:right="-43"/>
              <w:jc w:val="center"/>
              <w:rPr>
                <w:sz w:val="18"/>
                <w:szCs w:val="18"/>
              </w:rPr>
            </w:pPr>
            <w:r w:rsidRPr="007756B3">
              <w:rPr>
                <w:sz w:val="18"/>
                <w:szCs w:val="18"/>
              </w:rPr>
              <w:t>C: 1</w:t>
            </w:r>
          </w:p>
          <w:p w:rsidR="00C82DC3" w:rsidRPr="007756B3" w:rsidRDefault="00C82DC3" w:rsidP="00C82DC3">
            <w:pPr>
              <w:pStyle w:val="Normlny0"/>
              <w:ind w:left="-43" w:right="-43"/>
              <w:jc w:val="center"/>
              <w:rPr>
                <w:sz w:val="18"/>
                <w:szCs w:val="18"/>
              </w:rPr>
            </w:pPr>
            <w:r w:rsidRPr="007756B3">
              <w:rPr>
                <w:sz w:val="18"/>
                <w:szCs w:val="18"/>
              </w:rPr>
              <w:t>§: 1</w:t>
            </w:r>
          </w:p>
          <w:p w:rsidR="00C82DC3" w:rsidRPr="007756B3" w:rsidRDefault="00C82DC3" w:rsidP="00C82DC3">
            <w:pPr>
              <w:pStyle w:val="Normlny0"/>
              <w:ind w:left="-43" w:right="-43"/>
              <w:jc w:val="center"/>
              <w:rPr>
                <w:sz w:val="18"/>
                <w:szCs w:val="18"/>
              </w:rPr>
            </w:pPr>
            <w:r w:rsidRPr="007756B3">
              <w:rPr>
                <w:sz w:val="18"/>
                <w:szCs w:val="18"/>
              </w:rPr>
              <w:t>O: 2</w:t>
            </w:r>
          </w:p>
          <w:p w:rsidR="00C82DC3" w:rsidRPr="007756B3" w:rsidRDefault="00C82DC3" w:rsidP="00C82DC3">
            <w:pPr>
              <w:pStyle w:val="Normlny0"/>
              <w:ind w:left="-43" w:right="-43"/>
              <w:jc w:val="center"/>
              <w:rPr>
                <w:sz w:val="18"/>
                <w:szCs w:val="18"/>
              </w:rPr>
            </w:pPr>
          </w:p>
          <w:p w:rsidR="00C82DC3" w:rsidRPr="007756B3" w:rsidRDefault="00C82DC3" w:rsidP="00C82DC3">
            <w:pPr>
              <w:pStyle w:val="Normlny0"/>
              <w:ind w:left="-43" w:right="-43"/>
              <w:jc w:val="center"/>
              <w:rPr>
                <w:sz w:val="18"/>
                <w:szCs w:val="18"/>
              </w:rPr>
            </w:pPr>
          </w:p>
          <w:p w:rsidR="00C82DC3" w:rsidRPr="007756B3" w:rsidRDefault="00C82DC3" w:rsidP="00C82DC3">
            <w:pPr>
              <w:pStyle w:val="Normlny0"/>
              <w:ind w:left="-43" w:right="-43"/>
              <w:jc w:val="center"/>
              <w:rPr>
                <w:sz w:val="18"/>
                <w:szCs w:val="18"/>
              </w:rPr>
            </w:pPr>
          </w:p>
          <w:p w:rsidR="00C82DC3" w:rsidRPr="007756B3" w:rsidRDefault="00C82DC3" w:rsidP="00C82DC3">
            <w:pPr>
              <w:pStyle w:val="Normlny0"/>
              <w:ind w:left="-43" w:right="-43"/>
              <w:jc w:val="center"/>
              <w:rPr>
                <w:sz w:val="18"/>
                <w:szCs w:val="18"/>
              </w:rPr>
            </w:pPr>
          </w:p>
          <w:p w:rsidR="00C64FD7" w:rsidRPr="007756B3" w:rsidRDefault="00C64FD7" w:rsidP="0096626D">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C82DC3" w:rsidRPr="00C82DC3" w:rsidRDefault="00C82DC3" w:rsidP="00C82DC3">
            <w:pPr>
              <w:pStyle w:val="Normlny0"/>
              <w:jc w:val="both"/>
              <w:rPr>
                <w:sz w:val="18"/>
                <w:szCs w:val="18"/>
              </w:rPr>
            </w:pPr>
            <w:r>
              <w:rPr>
                <w:sz w:val="18"/>
                <w:szCs w:val="18"/>
              </w:rPr>
              <w:lastRenderedPageBreak/>
              <w:t xml:space="preserve">(2) </w:t>
            </w:r>
            <w:r w:rsidRPr="00C82DC3">
              <w:rPr>
                <w:sz w:val="18"/>
                <w:szCs w:val="18"/>
              </w:rPr>
              <w:t xml:space="preserve">Tento zákon sa nevzťahuje na kritické subjekty v sektore vesmír, ktoré prevádzkujú infraštruktúru, ktorú vlastní, riadi alebo prevádzkuje Európska únia ako súčasť svojho vesmírneho </w:t>
            </w:r>
            <w:r w:rsidRPr="00C82DC3">
              <w:rPr>
                <w:sz w:val="18"/>
                <w:szCs w:val="18"/>
              </w:rPr>
              <w:lastRenderedPageBreak/>
              <w:t xml:space="preserve">programu, alebo je vlastnená, riadená alebo prevádzkovaná v jej </w:t>
            </w:r>
            <w:r w:rsidRPr="008E7E72">
              <w:rPr>
                <w:sz w:val="18"/>
                <w:szCs w:val="18"/>
              </w:rPr>
              <w:t>mene.</w:t>
            </w:r>
          </w:p>
          <w:p w:rsidR="00C82DC3" w:rsidRPr="00C82DC3" w:rsidRDefault="00C82DC3" w:rsidP="00C82DC3">
            <w:pPr>
              <w:pStyle w:val="Normlny0"/>
              <w:jc w:val="both"/>
              <w:rPr>
                <w:sz w:val="18"/>
                <w:szCs w:val="18"/>
              </w:rPr>
            </w:pPr>
          </w:p>
          <w:p w:rsidR="00C64FD7" w:rsidRPr="00774CAA" w:rsidRDefault="00C64FD7" w:rsidP="00C82DC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C64FD7" w:rsidRPr="00774CAA" w:rsidRDefault="00FD1125"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C64FD7" w:rsidRPr="009E7CBD" w:rsidRDefault="00374508" w:rsidP="004436BC">
            <w:pPr>
              <w:pStyle w:val="Normlny0"/>
              <w:jc w:val="center"/>
              <w:rPr>
                <w:sz w:val="18"/>
                <w:szCs w:val="18"/>
              </w:rPr>
            </w:pPr>
            <w:r w:rsidRPr="00374508">
              <w:rPr>
                <w:sz w:val="18"/>
                <w:szCs w:val="18"/>
              </w:rPr>
              <w:t>Stanovené podľa delegovan</w:t>
            </w:r>
            <w:r w:rsidRPr="00374508">
              <w:rPr>
                <w:sz w:val="18"/>
                <w:szCs w:val="18"/>
              </w:rPr>
              <w:lastRenderedPageBreak/>
              <w:t>ého nariadenie Komisie (EÚ) 2023/2450 z 25. júla 2023, ktorým sa dopĺňa smernica Európskeho parlamentu a Rady (EÚ) 2022/2557 stanovením zoznamu základných služieb.</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C64FD7" w:rsidRPr="009E7CBD" w:rsidRDefault="00DB01AA" w:rsidP="004436BC">
            <w:pPr>
              <w:pStyle w:val="Normlny0"/>
              <w:jc w:val="center"/>
              <w:rPr>
                <w:sz w:val="18"/>
                <w:szCs w:val="18"/>
              </w:rPr>
            </w:pPr>
            <w:r>
              <w:rPr>
                <w:sz w:val="18"/>
                <w:szCs w:val="18"/>
              </w:rPr>
              <w:lastRenderedPageBreak/>
              <w:t>GP -  N</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C64FD7" w:rsidRPr="009E7CBD" w:rsidRDefault="00C64FD7" w:rsidP="007328BD">
            <w:pPr>
              <w:pStyle w:val="Normlny0"/>
              <w:jc w:val="both"/>
              <w:rPr>
                <w:sz w:val="18"/>
                <w:szCs w:val="18"/>
              </w:rPr>
            </w:pPr>
          </w:p>
        </w:tc>
      </w:tr>
      <w:tr w:rsidR="00C64FD7" w:rsidTr="00B860A5">
        <w:tc>
          <w:tcPr>
            <w:tcW w:w="175" w:type="pct"/>
            <w:tcBorders>
              <w:top w:val="single" w:sz="4" w:space="0" w:color="auto"/>
              <w:left w:val="single" w:sz="4" w:space="0" w:color="auto"/>
              <w:bottom w:val="single" w:sz="4" w:space="0" w:color="auto"/>
              <w:right w:val="single" w:sz="4" w:space="0" w:color="auto"/>
            </w:tcBorders>
          </w:tcPr>
          <w:p w:rsidR="00F13898" w:rsidRDefault="00F13898" w:rsidP="00F13898">
            <w:pPr>
              <w:pStyle w:val="Normlny0"/>
              <w:ind w:left="-70" w:right="-43"/>
              <w:jc w:val="center"/>
              <w:rPr>
                <w:sz w:val="18"/>
                <w:szCs w:val="18"/>
              </w:rPr>
            </w:pPr>
            <w:r>
              <w:rPr>
                <w:sz w:val="18"/>
                <w:szCs w:val="18"/>
              </w:rPr>
              <w:t xml:space="preserve">Č </w:t>
            </w:r>
            <w:r w:rsidRPr="00774CAA">
              <w:rPr>
                <w:sz w:val="18"/>
                <w:szCs w:val="18"/>
              </w:rPr>
              <w:t>: 1</w:t>
            </w:r>
          </w:p>
          <w:p w:rsidR="00C64FD7" w:rsidRPr="00774CAA" w:rsidRDefault="00F13898" w:rsidP="00F13898">
            <w:pPr>
              <w:pStyle w:val="Normlny0"/>
              <w:ind w:left="-70" w:right="-43"/>
              <w:jc w:val="center"/>
              <w:rPr>
                <w:sz w:val="18"/>
                <w:szCs w:val="18"/>
              </w:rPr>
            </w:pPr>
            <w:r>
              <w:rPr>
                <w:sz w:val="18"/>
                <w:szCs w:val="18"/>
              </w:rPr>
              <w:t>O: 8</w:t>
            </w:r>
          </w:p>
        </w:tc>
        <w:tc>
          <w:tcPr>
            <w:tcW w:w="1242" w:type="pct"/>
            <w:gridSpan w:val="3"/>
            <w:tcBorders>
              <w:top w:val="single" w:sz="4" w:space="0" w:color="auto"/>
              <w:left w:val="single" w:sz="4" w:space="0" w:color="auto"/>
              <w:bottom w:val="single" w:sz="4" w:space="0" w:color="auto"/>
              <w:right w:val="single" w:sz="4" w:space="0" w:color="auto"/>
            </w:tcBorders>
          </w:tcPr>
          <w:p w:rsidR="00C64FD7" w:rsidRPr="00F13898" w:rsidRDefault="00F13898" w:rsidP="007328BD">
            <w:pPr>
              <w:pStyle w:val="Normlny0"/>
              <w:jc w:val="both"/>
              <w:rPr>
                <w:sz w:val="18"/>
                <w:szCs w:val="18"/>
              </w:rPr>
            </w:pPr>
            <w:r w:rsidRPr="00F13898">
              <w:rPr>
                <w:color w:val="333333"/>
                <w:sz w:val="18"/>
                <w:szCs w:val="18"/>
                <w:shd w:val="clear" w:color="auto" w:fill="FFFFFF"/>
              </w:rPr>
              <w:t>8.   Povinnosti stanovené v tejto smernici nezahŕňajú poskytovanie informácií, ktorých zverejnenie by bolo v rozpore so základnými záujmami členských štátov v oblasti národnej bezpečnosti, verejnej bezpečnosti alebo obrany.</w:t>
            </w:r>
          </w:p>
        </w:tc>
        <w:tc>
          <w:tcPr>
            <w:tcW w:w="208" w:type="pct"/>
            <w:tcBorders>
              <w:top w:val="single" w:sz="4" w:space="0" w:color="auto"/>
              <w:left w:val="single" w:sz="4" w:space="0" w:color="auto"/>
              <w:bottom w:val="single" w:sz="4" w:space="0" w:color="auto"/>
              <w:right w:val="single" w:sz="4" w:space="0" w:color="auto"/>
            </w:tcBorders>
          </w:tcPr>
          <w:p w:rsidR="00C64FD7" w:rsidRPr="00774CAA" w:rsidRDefault="009F6332" w:rsidP="007328BD">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C64FD7" w:rsidRPr="007756B3" w:rsidRDefault="00C64FD7" w:rsidP="007328BD">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C64FD7"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9E7CBD" w:rsidRDefault="00C64FD7"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9E7CBD" w:rsidRDefault="00C64FD7"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C64FD7" w:rsidRPr="009E7CBD" w:rsidRDefault="00C64FD7" w:rsidP="007328BD">
            <w:pPr>
              <w:pStyle w:val="Normlny0"/>
              <w:jc w:val="both"/>
              <w:rPr>
                <w:sz w:val="18"/>
                <w:szCs w:val="18"/>
              </w:rPr>
            </w:pPr>
          </w:p>
        </w:tc>
      </w:tr>
      <w:tr w:rsidR="00C64FD7" w:rsidTr="00B860A5">
        <w:tc>
          <w:tcPr>
            <w:tcW w:w="175" w:type="pct"/>
            <w:tcBorders>
              <w:top w:val="single" w:sz="4" w:space="0" w:color="auto"/>
              <w:left w:val="single" w:sz="4" w:space="0" w:color="auto"/>
              <w:bottom w:val="single" w:sz="4" w:space="0" w:color="auto"/>
              <w:right w:val="single" w:sz="4" w:space="0" w:color="auto"/>
            </w:tcBorders>
          </w:tcPr>
          <w:p w:rsidR="00F13898" w:rsidRDefault="00F13898" w:rsidP="00F13898">
            <w:pPr>
              <w:pStyle w:val="Normlny0"/>
              <w:ind w:left="-70" w:right="-43"/>
              <w:jc w:val="center"/>
              <w:rPr>
                <w:sz w:val="18"/>
                <w:szCs w:val="18"/>
              </w:rPr>
            </w:pPr>
            <w:r>
              <w:rPr>
                <w:sz w:val="18"/>
                <w:szCs w:val="18"/>
              </w:rPr>
              <w:t xml:space="preserve">Č </w:t>
            </w:r>
            <w:r w:rsidRPr="00774CAA">
              <w:rPr>
                <w:sz w:val="18"/>
                <w:szCs w:val="18"/>
              </w:rPr>
              <w:t>: 1</w:t>
            </w:r>
          </w:p>
          <w:p w:rsidR="00C64FD7" w:rsidRPr="00774CAA" w:rsidRDefault="00F13898" w:rsidP="00F13898">
            <w:pPr>
              <w:pStyle w:val="Normlny0"/>
              <w:ind w:left="-70" w:right="-43"/>
              <w:jc w:val="center"/>
              <w:rPr>
                <w:sz w:val="18"/>
                <w:szCs w:val="18"/>
              </w:rPr>
            </w:pPr>
            <w:r>
              <w:rPr>
                <w:sz w:val="18"/>
                <w:szCs w:val="18"/>
              </w:rPr>
              <w:t>O: 9</w:t>
            </w:r>
          </w:p>
        </w:tc>
        <w:tc>
          <w:tcPr>
            <w:tcW w:w="1242" w:type="pct"/>
            <w:gridSpan w:val="3"/>
            <w:tcBorders>
              <w:top w:val="single" w:sz="4" w:space="0" w:color="auto"/>
              <w:left w:val="single" w:sz="4" w:space="0" w:color="auto"/>
              <w:bottom w:val="single" w:sz="4" w:space="0" w:color="auto"/>
              <w:right w:val="single" w:sz="4" w:space="0" w:color="auto"/>
            </w:tcBorders>
          </w:tcPr>
          <w:p w:rsidR="00C64FD7" w:rsidRPr="00F13898" w:rsidRDefault="00F13898" w:rsidP="007328BD">
            <w:pPr>
              <w:pStyle w:val="Normlny0"/>
              <w:jc w:val="both"/>
              <w:rPr>
                <w:sz w:val="18"/>
                <w:szCs w:val="18"/>
              </w:rPr>
            </w:pPr>
            <w:r w:rsidRPr="00F13898">
              <w:rPr>
                <w:color w:val="333333"/>
                <w:sz w:val="18"/>
                <w:szCs w:val="18"/>
                <w:shd w:val="clear" w:color="auto" w:fill="FFFFFF"/>
              </w:rPr>
              <w:t>9.   Touto smernicou nie je dotknuté právo Únie o ochrane osobných údajov, najmä nariadenie Európskeho parlamentu a Rady (EÚ) 2016/679 </w:t>
            </w:r>
            <w:hyperlink r:id="rId8" w:anchor="ntr28-L_2022333SK.01016401-E0028" w:history="1">
              <w:r w:rsidRPr="00F13898">
                <w:rPr>
                  <w:rStyle w:val="Hypertextovprepojenie"/>
                  <w:color w:val="337AB7"/>
                  <w:sz w:val="18"/>
                  <w:szCs w:val="18"/>
                  <w:shd w:val="clear" w:color="auto" w:fill="FFFFFF"/>
                </w:rPr>
                <w:t>(</w:t>
              </w:r>
              <w:r w:rsidRPr="00F13898">
                <w:rPr>
                  <w:rStyle w:val="oj-super"/>
                  <w:color w:val="337AB7"/>
                  <w:sz w:val="18"/>
                  <w:szCs w:val="18"/>
                  <w:shd w:val="clear" w:color="auto" w:fill="FFFFFF"/>
                  <w:vertAlign w:val="superscript"/>
                </w:rPr>
                <w:t>28</w:t>
              </w:r>
              <w:r w:rsidRPr="00F13898">
                <w:rPr>
                  <w:rStyle w:val="Hypertextovprepojenie"/>
                  <w:color w:val="337AB7"/>
                  <w:sz w:val="18"/>
                  <w:szCs w:val="18"/>
                  <w:shd w:val="clear" w:color="auto" w:fill="FFFFFF"/>
                </w:rPr>
                <w:t>)</w:t>
              </w:r>
            </w:hyperlink>
            <w:r w:rsidRPr="00F13898">
              <w:rPr>
                <w:color w:val="333333"/>
                <w:sz w:val="18"/>
                <w:szCs w:val="18"/>
                <w:shd w:val="clear" w:color="auto" w:fill="FFFFFF"/>
              </w:rPr>
              <w:t> a smernica Európskeho parlamentu a Rady 2002/58/ES </w:t>
            </w:r>
            <w:hyperlink r:id="rId9" w:anchor="ntr29-L_2022333SK.01016401-E0029" w:history="1">
              <w:r w:rsidRPr="00F13898">
                <w:rPr>
                  <w:rStyle w:val="Hypertextovprepojenie"/>
                  <w:color w:val="337AB7"/>
                  <w:sz w:val="18"/>
                  <w:szCs w:val="18"/>
                  <w:shd w:val="clear" w:color="auto" w:fill="FFFFFF"/>
                </w:rPr>
                <w:t>(</w:t>
              </w:r>
              <w:r w:rsidRPr="00F13898">
                <w:rPr>
                  <w:rStyle w:val="oj-super"/>
                  <w:color w:val="337AB7"/>
                  <w:sz w:val="18"/>
                  <w:szCs w:val="18"/>
                  <w:shd w:val="clear" w:color="auto" w:fill="FFFFFF"/>
                  <w:vertAlign w:val="superscript"/>
                </w:rPr>
                <w:t>29</w:t>
              </w:r>
              <w:r w:rsidRPr="00F13898">
                <w:rPr>
                  <w:rStyle w:val="Hypertextovprepojenie"/>
                  <w:color w:val="337AB7"/>
                  <w:sz w:val="18"/>
                  <w:szCs w:val="18"/>
                  <w:shd w:val="clear" w:color="auto" w:fill="FFFFFF"/>
                </w:rPr>
                <w:t>)</w:t>
              </w:r>
            </w:hyperlink>
            <w:r w:rsidRPr="00F13898">
              <w:rPr>
                <w:color w:val="333333"/>
                <w:sz w:val="18"/>
                <w:szCs w:val="18"/>
                <w:shd w:val="clear" w:color="auto" w:fill="FFFFFF"/>
              </w:rPr>
              <w:t>.</w:t>
            </w:r>
          </w:p>
        </w:tc>
        <w:tc>
          <w:tcPr>
            <w:tcW w:w="208" w:type="pct"/>
            <w:tcBorders>
              <w:top w:val="single" w:sz="4" w:space="0" w:color="auto"/>
              <w:left w:val="single" w:sz="4" w:space="0" w:color="auto"/>
              <w:bottom w:val="single" w:sz="4" w:space="0" w:color="auto"/>
              <w:right w:val="single" w:sz="4" w:space="0" w:color="auto"/>
            </w:tcBorders>
          </w:tcPr>
          <w:p w:rsidR="00C64FD7" w:rsidRPr="00774CAA" w:rsidRDefault="00903505" w:rsidP="007328BD">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C64FD7" w:rsidRPr="007756B3" w:rsidRDefault="00C64FD7" w:rsidP="007328BD">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C64FD7" w:rsidRPr="00774CAA" w:rsidRDefault="00C64FD7" w:rsidP="007328BD">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C64FD7"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9E7CBD" w:rsidRDefault="00C64FD7"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9E7CBD" w:rsidRDefault="00C64FD7"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C64FD7" w:rsidRPr="009E7CBD" w:rsidRDefault="00C64FD7" w:rsidP="007328BD">
            <w:pPr>
              <w:pStyle w:val="Normlny0"/>
              <w:jc w:val="both"/>
              <w:rPr>
                <w:sz w:val="18"/>
                <w:szCs w:val="18"/>
              </w:rPr>
            </w:pPr>
          </w:p>
        </w:tc>
      </w:tr>
      <w:tr w:rsidR="00C64FD7" w:rsidTr="00B860A5">
        <w:tc>
          <w:tcPr>
            <w:tcW w:w="175" w:type="pct"/>
            <w:tcBorders>
              <w:top w:val="single" w:sz="4" w:space="0" w:color="auto"/>
              <w:left w:val="single" w:sz="4" w:space="0" w:color="auto"/>
              <w:bottom w:val="single" w:sz="4" w:space="0" w:color="auto"/>
              <w:right w:val="single" w:sz="4" w:space="0" w:color="auto"/>
            </w:tcBorders>
          </w:tcPr>
          <w:p w:rsidR="00C64FD7" w:rsidRDefault="007523DE" w:rsidP="007328BD">
            <w:pPr>
              <w:pStyle w:val="Normlny0"/>
              <w:ind w:left="-70" w:right="-43"/>
              <w:jc w:val="center"/>
              <w:rPr>
                <w:sz w:val="18"/>
                <w:szCs w:val="18"/>
              </w:rPr>
            </w:pPr>
            <w:r>
              <w:rPr>
                <w:sz w:val="18"/>
                <w:szCs w:val="18"/>
              </w:rPr>
              <w:t>Č: 2</w:t>
            </w:r>
          </w:p>
          <w:p w:rsidR="007523DE" w:rsidRDefault="007523DE" w:rsidP="007328BD">
            <w:pPr>
              <w:pStyle w:val="Normlny0"/>
              <w:ind w:left="-70" w:right="-43"/>
              <w:jc w:val="center"/>
              <w:rPr>
                <w:sz w:val="18"/>
                <w:szCs w:val="18"/>
              </w:rPr>
            </w:pPr>
          </w:p>
          <w:p w:rsidR="007523DE" w:rsidRPr="00774CAA" w:rsidRDefault="007523DE" w:rsidP="007328BD">
            <w:pPr>
              <w:pStyle w:val="Normlny0"/>
              <w:ind w:left="-70" w:right="-43"/>
              <w:jc w:val="center"/>
              <w:rPr>
                <w:sz w:val="18"/>
                <w:szCs w:val="18"/>
              </w:rPr>
            </w:pPr>
            <w:r>
              <w:rPr>
                <w:sz w:val="18"/>
                <w:szCs w:val="18"/>
              </w:rPr>
              <w:t>B: 1</w:t>
            </w:r>
          </w:p>
        </w:tc>
        <w:tc>
          <w:tcPr>
            <w:tcW w:w="1242" w:type="pct"/>
            <w:gridSpan w:val="3"/>
            <w:tcBorders>
              <w:top w:val="single" w:sz="4" w:space="0" w:color="auto"/>
              <w:left w:val="single" w:sz="4" w:space="0" w:color="auto"/>
              <w:bottom w:val="single" w:sz="4" w:space="0" w:color="auto"/>
              <w:right w:val="single" w:sz="4" w:space="0" w:color="auto"/>
            </w:tcBorders>
          </w:tcPr>
          <w:p w:rsidR="007523DE" w:rsidRPr="007523DE" w:rsidRDefault="007523DE" w:rsidP="007523DE">
            <w:pPr>
              <w:shd w:val="clear" w:color="auto" w:fill="FFFFFF"/>
              <w:autoSpaceDE/>
              <w:autoSpaceDN/>
              <w:jc w:val="both"/>
              <w:rPr>
                <w:color w:val="333333"/>
                <w:sz w:val="18"/>
                <w:szCs w:val="18"/>
              </w:rPr>
            </w:pPr>
            <w:r w:rsidRPr="007523DE">
              <w:rPr>
                <w:color w:val="333333"/>
                <w:sz w:val="18"/>
                <w:szCs w:val="18"/>
              </w:rPr>
              <w:t>Na účely tejto smernice sa uplatňuje toto vymedzenie pojmov:</w:t>
            </w:r>
          </w:p>
          <w:p w:rsidR="00C64FD7" w:rsidRPr="00774CAA" w:rsidRDefault="007523DE" w:rsidP="007523DE">
            <w:pPr>
              <w:shd w:val="clear" w:color="auto" w:fill="FFFFFF"/>
              <w:autoSpaceDE/>
              <w:autoSpaceDN/>
              <w:jc w:val="both"/>
              <w:rPr>
                <w:sz w:val="18"/>
                <w:szCs w:val="18"/>
              </w:rPr>
            </w:pPr>
            <w:r w:rsidRPr="007523DE">
              <w:rPr>
                <w:color w:val="333333"/>
                <w:sz w:val="18"/>
                <w:szCs w:val="18"/>
              </w:rPr>
              <w:t>1. „kritický subjekt“ je verejný alebo súkromný subjekt, ktorý členský štát v súlade s článkom 6 identifikoval ako subjekt patriaci do jednej z kategórií uvedených v treťom stĺpci tabuľky v prílohe;</w:t>
            </w:r>
          </w:p>
        </w:tc>
        <w:tc>
          <w:tcPr>
            <w:tcW w:w="208" w:type="pct"/>
            <w:tcBorders>
              <w:top w:val="single" w:sz="4" w:space="0" w:color="auto"/>
              <w:left w:val="single" w:sz="4" w:space="0" w:color="auto"/>
              <w:bottom w:val="single" w:sz="4" w:space="0" w:color="auto"/>
              <w:right w:val="single" w:sz="4" w:space="0" w:color="auto"/>
            </w:tcBorders>
          </w:tcPr>
          <w:p w:rsidR="00C64FD7" w:rsidRPr="00774CAA" w:rsidRDefault="00903505"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C64FD7" w:rsidRPr="00774CAA" w:rsidRDefault="002875AA"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C64FD7" w:rsidRPr="007756B3" w:rsidRDefault="0015420A" w:rsidP="00D25C1C">
            <w:pPr>
              <w:pStyle w:val="Normlny0"/>
              <w:ind w:left="-43" w:right="-43"/>
              <w:jc w:val="center"/>
              <w:rPr>
                <w:sz w:val="18"/>
                <w:szCs w:val="18"/>
              </w:rPr>
            </w:pPr>
            <w:r w:rsidRPr="007756B3">
              <w:rPr>
                <w:sz w:val="18"/>
                <w:szCs w:val="18"/>
              </w:rPr>
              <w:t>§: 2</w:t>
            </w:r>
          </w:p>
          <w:p w:rsidR="0015420A" w:rsidRPr="007756B3" w:rsidRDefault="0015420A" w:rsidP="00D25C1C">
            <w:pPr>
              <w:pStyle w:val="Normlny0"/>
              <w:ind w:left="-43" w:right="-43"/>
              <w:jc w:val="center"/>
              <w:rPr>
                <w:sz w:val="18"/>
                <w:szCs w:val="18"/>
              </w:rPr>
            </w:pPr>
            <w:r w:rsidRPr="007756B3">
              <w:rPr>
                <w:sz w:val="18"/>
                <w:szCs w:val="18"/>
              </w:rPr>
              <w:t>P: c</w:t>
            </w:r>
          </w:p>
        </w:tc>
        <w:tc>
          <w:tcPr>
            <w:tcW w:w="1761" w:type="pct"/>
            <w:gridSpan w:val="3"/>
            <w:tcBorders>
              <w:top w:val="single" w:sz="4" w:space="0" w:color="auto"/>
              <w:left w:val="single" w:sz="4" w:space="0" w:color="auto"/>
              <w:bottom w:val="single" w:sz="4" w:space="0" w:color="auto"/>
              <w:right w:val="single" w:sz="4" w:space="0" w:color="auto"/>
            </w:tcBorders>
          </w:tcPr>
          <w:p w:rsidR="00C64FD7" w:rsidRDefault="002D0808" w:rsidP="007328BD">
            <w:pPr>
              <w:pStyle w:val="Normlny0"/>
              <w:jc w:val="both"/>
              <w:rPr>
                <w:sz w:val="18"/>
                <w:szCs w:val="18"/>
              </w:rPr>
            </w:pPr>
            <w:r w:rsidRPr="002D0808">
              <w:rPr>
                <w:sz w:val="18"/>
                <w:szCs w:val="18"/>
              </w:rPr>
              <w:t>Na účely tohto zákona sa rozumie:</w:t>
            </w:r>
          </w:p>
          <w:p w:rsidR="002D0808" w:rsidRPr="00774CAA" w:rsidRDefault="00CF570B" w:rsidP="00C44BB9">
            <w:pPr>
              <w:pStyle w:val="Normlny0"/>
              <w:jc w:val="both"/>
              <w:rPr>
                <w:sz w:val="18"/>
                <w:szCs w:val="18"/>
              </w:rPr>
            </w:pPr>
            <w:r>
              <w:rPr>
                <w:sz w:val="18"/>
                <w:szCs w:val="18"/>
              </w:rPr>
              <w:t xml:space="preserve">c) </w:t>
            </w:r>
            <w:r w:rsidR="002D0808" w:rsidRPr="002D0808">
              <w:rPr>
                <w:sz w:val="18"/>
                <w:szCs w:val="18"/>
              </w:rPr>
              <w:t>krit</w:t>
            </w:r>
            <w:r w:rsidR="00C44BB9">
              <w:rPr>
                <w:sz w:val="18"/>
                <w:szCs w:val="18"/>
              </w:rPr>
              <w:t>ickým subjektom právnická osoba alebo</w:t>
            </w:r>
            <w:r w:rsidR="002D0808" w:rsidRPr="002D0808">
              <w:rPr>
                <w:sz w:val="18"/>
                <w:szCs w:val="18"/>
              </w:rPr>
              <w:t xml:space="preserve"> fyzická osoba - podnikateľ, ktorá </w:t>
            </w:r>
            <w:r w:rsidR="00C44BB9">
              <w:rPr>
                <w:sz w:val="18"/>
                <w:szCs w:val="18"/>
              </w:rPr>
              <w:t>poskytuje základnú službu</w:t>
            </w:r>
            <w:r w:rsidR="002D0808" w:rsidRPr="002D0808">
              <w:rPr>
                <w:sz w:val="18"/>
                <w:szCs w:val="18"/>
              </w:rPr>
              <w:t xml:space="preserve"> podľa prílohy č. 1 a ktorá je postupom podľa tohto zákona </w:t>
            </w:r>
            <w:r>
              <w:rPr>
                <w:sz w:val="18"/>
                <w:szCs w:val="18"/>
              </w:rPr>
              <w:t>identifikovaná ako</w:t>
            </w:r>
            <w:r w:rsidR="002D0808" w:rsidRPr="002D0808">
              <w:rPr>
                <w:sz w:val="18"/>
                <w:szCs w:val="18"/>
              </w:rPr>
              <w:t xml:space="preserve"> kritický subjekt,</w:t>
            </w:r>
          </w:p>
        </w:tc>
        <w:tc>
          <w:tcPr>
            <w:tcW w:w="211" w:type="pct"/>
            <w:tcBorders>
              <w:top w:val="single" w:sz="4" w:space="0" w:color="auto"/>
              <w:left w:val="single" w:sz="4" w:space="0" w:color="auto"/>
              <w:bottom w:val="single" w:sz="4" w:space="0" w:color="auto"/>
              <w:right w:val="single" w:sz="4" w:space="0" w:color="auto"/>
            </w:tcBorders>
            <w:vAlign w:val="center"/>
          </w:tcPr>
          <w:p w:rsidR="00C64FD7" w:rsidRPr="00774CAA" w:rsidRDefault="002E7040"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9E7CBD" w:rsidRDefault="00C64FD7"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9E7CBD" w:rsidRDefault="00E91A76"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C64FD7" w:rsidRPr="009E7CBD" w:rsidRDefault="00C64FD7" w:rsidP="007328BD">
            <w:pPr>
              <w:pStyle w:val="Normlny0"/>
              <w:jc w:val="both"/>
              <w:rPr>
                <w:sz w:val="18"/>
                <w:szCs w:val="18"/>
              </w:rPr>
            </w:pPr>
          </w:p>
        </w:tc>
      </w:tr>
      <w:tr w:rsidR="00C64FD7" w:rsidTr="00B860A5">
        <w:tc>
          <w:tcPr>
            <w:tcW w:w="175" w:type="pct"/>
            <w:tcBorders>
              <w:top w:val="single" w:sz="4" w:space="0" w:color="auto"/>
              <w:left w:val="single" w:sz="4" w:space="0" w:color="auto"/>
              <w:bottom w:val="single" w:sz="4" w:space="0" w:color="auto"/>
              <w:right w:val="single" w:sz="4" w:space="0" w:color="auto"/>
            </w:tcBorders>
          </w:tcPr>
          <w:p w:rsidR="00884343" w:rsidRDefault="00884343" w:rsidP="00884343">
            <w:pPr>
              <w:pStyle w:val="Normlny0"/>
              <w:ind w:left="-70" w:right="-43"/>
              <w:jc w:val="center"/>
              <w:rPr>
                <w:sz w:val="18"/>
                <w:szCs w:val="18"/>
              </w:rPr>
            </w:pPr>
            <w:r>
              <w:rPr>
                <w:sz w:val="18"/>
                <w:szCs w:val="18"/>
              </w:rPr>
              <w:t>Č: 2</w:t>
            </w:r>
          </w:p>
          <w:p w:rsidR="00C64FD7" w:rsidRPr="00774CAA" w:rsidRDefault="00884343" w:rsidP="00884343">
            <w:pPr>
              <w:pStyle w:val="Normlny0"/>
              <w:ind w:left="-70" w:right="-43"/>
              <w:jc w:val="center"/>
              <w:rPr>
                <w:sz w:val="18"/>
                <w:szCs w:val="18"/>
              </w:rPr>
            </w:pPr>
            <w:r>
              <w:rPr>
                <w:sz w:val="18"/>
                <w:szCs w:val="18"/>
              </w:rPr>
              <w:t>B: 2</w:t>
            </w:r>
          </w:p>
        </w:tc>
        <w:tc>
          <w:tcPr>
            <w:tcW w:w="1242" w:type="pct"/>
            <w:gridSpan w:val="3"/>
            <w:tcBorders>
              <w:top w:val="single" w:sz="4" w:space="0" w:color="auto"/>
              <w:left w:val="single" w:sz="4" w:space="0" w:color="auto"/>
              <w:bottom w:val="single" w:sz="4" w:space="0" w:color="auto"/>
              <w:right w:val="single" w:sz="4" w:space="0" w:color="auto"/>
            </w:tcBorders>
          </w:tcPr>
          <w:p w:rsidR="00C64FD7" w:rsidRPr="003428BF" w:rsidRDefault="00BA321E" w:rsidP="007328BD">
            <w:pPr>
              <w:pStyle w:val="Normlny0"/>
              <w:jc w:val="both"/>
              <w:rPr>
                <w:color w:val="333333"/>
                <w:sz w:val="18"/>
                <w:szCs w:val="18"/>
                <w:lang w:eastAsia="sk-SK"/>
              </w:rPr>
            </w:pPr>
            <w:r w:rsidRPr="00BA321E">
              <w:rPr>
                <w:color w:val="333333"/>
                <w:sz w:val="18"/>
                <w:szCs w:val="18"/>
                <w:lang w:eastAsia="sk-SK"/>
              </w:rPr>
              <w:t xml:space="preserve">2. „odolnosť“ je schopnosť kritického subjektu predísť incidentu, chrániť sa pred ním, reagovať naň, odolávať mu, zmierňovať ho, </w:t>
            </w:r>
            <w:r w:rsidRPr="00BA321E">
              <w:rPr>
                <w:color w:val="333333"/>
                <w:sz w:val="18"/>
                <w:szCs w:val="18"/>
                <w:lang w:eastAsia="sk-SK"/>
              </w:rPr>
              <w:lastRenderedPageBreak/>
              <w:t>absorbovať ho, prispôsobiť sa mu a zotaviť sa z neho;</w:t>
            </w:r>
          </w:p>
        </w:tc>
        <w:tc>
          <w:tcPr>
            <w:tcW w:w="208" w:type="pct"/>
            <w:tcBorders>
              <w:top w:val="single" w:sz="4" w:space="0" w:color="auto"/>
              <w:left w:val="single" w:sz="4" w:space="0" w:color="auto"/>
              <w:bottom w:val="single" w:sz="4" w:space="0" w:color="auto"/>
              <w:right w:val="single" w:sz="4" w:space="0" w:color="auto"/>
            </w:tcBorders>
          </w:tcPr>
          <w:p w:rsidR="00C64FD7" w:rsidRPr="00774CAA" w:rsidRDefault="00903505" w:rsidP="007328BD">
            <w:pPr>
              <w:pStyle w:val="Normlny0"/>
              <w:ind w:left="-43" w:right="-41"/>
              <w:jc w:val="center"/>
              <w:rPr>
                <w:sz w:val="18"/>
                <w:szCs w:val="18"/>
              </w:rPr>
            </w:pPr>
            <w:r>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rsidR="00C64FD7" w:rsidRPr="00774CAA" w:rsidRDefault="002875AA"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15420A" w:rsidRPr="007756B3" w:rsidRDefault="0015420A" w:rsidP="00D25C1C">
            <w:pPr>
              <w:pStyle w:val="Normlny0"/>
              <w:ind w:left="-43" w:right="-43"/>
              <w:jc w:val="center"/>
              <w:rPr>
                <w:sz w:val="18"/>
                <w:szCs w:val="18"/>
              </w:rPr>
            </w:pPr>
            <w:r w:rsidRPr="007756B3">
              <w:rPr>
                <w:sz w:val="18"/>
                <w:szCs w:val="18"/>
              </w:rPr>
              <w:t>§: 2</w:t>
            </w:r>
          </w:p>
          <w:p w:rsidR="00C64FD7" w:rsidRPr="007756B3" w:rsidRDefault="0015420A" w:rsidP="00D25C1C">
            <w:pPr>
              <w:pStyle w:val="Normlny0"/>
              <w:ind w:left="-43" w:right="-43"/>
              <w:jc w:val="center"/>
              <w:rPr>
                <w:sz w:val="18"/>
                <w:szCs w:val="18"/>
              </w:rPr>
            </w:pPr>
            <w:r w:rsidRPr="007756B3">
              <w:rPr>
                <w:sz w:val="18"/>
                <w:szCs w:val="18"/>
              </w:rPr>
              <w:t>P: d</w:t>
            </w:r>
          </w:p>
        </w:tc>
        <w:tc>
          <w:tcPr>
            <w:tcW w:w="1761" w:type="pct"/>
            <w:gridSpan w:val="3"/>
            <w:tcBorders>
              <w:top w:val="single" w:sz="4" w:space="0" w:color="auto"/>
              <w:left w:val="single" w:sz="4" w:space="0" w:color="auto"/>
              <w:bottom w:val="single" w:sz="4" w:space="0" w:color="auto"/>
              <w:right w:val="single" w:sz="4" w:space="0" w:color="auto"/>
            </w:tcBorders>
          </w:tcPr>
          <w:p w:rsidR="00C64FD7" w:rsidRPr="00774CAA" w:rsidRDefault="00527C16" w:rsidP="006D3EC9">
            <w:pPr>
              <w:pStyle w:val="Normlny0"/>
              <w:jc w:val="both"/>
              <w:rPr>
                <w:sz w:val="18"/>
                <w:szCs w:val="18"/>
              </w:rPr>
            </w:pPr>
            <w:r w:rsidRPr="00527C16">
              <w:rPr>
                <w:sz w:val="18"/>
                <w:szCs w:val="18"/>
              </w:rPr>
              <w:t>d)</w:t>
            </w:r>
            <w:r w:rsidR="00D25C1C">
              <w:rPr>
                <w:sz w:val="18"/>
                <w:szCs w:val="18"/>
              </w:rPr>
              <w:t xml:space="preserve"> </w:t>
            </w:r>
            <w:r w:rsidR="0015420A" w:rsidRPr="0015420A">
              <w:rPr>
                <w:sz w:val="18"/>
                <w:szCs w:val="18"/>
              </w:rPr>
              <w:t>odolnosťou s</w:t>
            </w:r>
            <w:r w:rsidR="006D3EC9">
              <w:rPr>
                <w:sz w:val="18"/>
                <w:szCs w:val="18"/>
              </w:rPr>
              <w:t xml:space="preserve">chopnosť predchádzať incidentu, chrániť sa pred incidentom a reagovať naň, odolávať mu, </w:t>
            </w:r>
            <w:r w:rsidR="00D86066" w:rsidRPr="00D86066">
              <w:rPr>
                <w:sz w:val="18"/>
                <w:szCs w:val="18"/>
              </w:rPr>
              <w:t>zmierňovať ho, absorbovať ho, prispôsobiť sa mu a zotaviť sa z</w:t>
            </w:r>
            <w:r w:rsidR="00D86066">
              <w:rPr>
                <w:sz w:val="18"/>
                <w:szCs w:val="18"/>
              </w:rPr>
              <w:t> </w:t>
            </w:r>
            <w:r w:rsidR="00D86066" w:rsidRPr="00D86066">
              <w:rPr>
                <w:sz w:val="18"/>
                <w:szCs w:val="18"/>
              </w:rPr>
              <w:t>neho</w:t>
            </w:r>
            <w:r w:rsidR="00D86066">
              <w:rPr>
                <w:sz w:val="18"/>
                <w:szCs w:val="18"/>
              </w:rPr>
              <w:t>,</w:t>
            </w:r>
          </w:p>
        </w:tc>
        <w:tc>
          <w:tcPr>
            <w:tcW w:w="211" w:type="pct"/>
            <w:tcBorders>
              <w:top w:val="single" w:sz="4" w:space="0" w:color="auto"/>
              <w:left w:val="single" w:sz="4" w:space="0" w:color="auto"/>
              <w:bottom w:val="single" w:sz="4" w:space="0" w:color="auto"/>
              <w:right w:val="single" w:sz="4" w:space="0" w:color="auto"/>
            </w:tcBorders>
            <w:vAlign w:val="center"/>
          </w:tcPr>
          <w:p w:rsidR="00C64FD7" w:rsidRPr="00774CAA" w:rsidRDefault="002E7040"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9E7CBD" w:rsidRDefault="00C64FD7"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C64FD7" w:rsidRPr="009E7CBD" w:rsidRDefault="00E91A76"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C64FD7" w:rsidRPr="009E7CBD" w:rsidRDefault="00C64FD7"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3428BF">
            <w:pPr>
              <w:pStyle w:val="Normlny0"/>
              <w:ind w:left="-70" w:right="-43"/>
              <w:jc w:val="center"/>
              <w:rPr>
                <w:sz w:val="18"/>
                <w:szCs w:val="18"/>
              </w:rPr>
            </w:pPr>
            <w:r>
              <w:rPr>
                <w:sz w:val="18"/>
                <w:szCs w:val="18"/>
              </w:rPr>
              <w:t>Č: 2</w:t>
            </w:r>
          </w:p>
          <w:p w:rsidR="00E91A76" w:rsidRPr="00774CAA" w:rsidRDefault="00E91A76" w:rsidP="003428BF">
            <w:pPr>
              <w:pStyle w:val="Normlny0"/>
              <w:ind w:left="-70" w:right="-43"/>
              <w:jc w:val="center"/>
              <w:rPr>
                <w:sz w:val="18"/>
                <w:szCs w:val="18"/>
              </w:rPr>
            </w:pPr>
            <w:r>
              <w:rPr>
                <w:sz w:val="18"/>
                <w:szCs w:val="18"/>
              </w:rPr>
              <w:t>B: 3</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3428BF" w:rsidRDefault="00E91A76" w:rsidP="007328BD">
            <w:pPr>
              <w:pStyle w:val="Normlny0"/>
              <w:jc w:val="both"/>
              <w:rPr>
                <w:color w:val="333333"/>
                <w:sz w:val="18"/>
                <w:szCs w:val="18"/>
                <w:lang w:eastAsia="sk-SK"/>
              </w:rPr>
            </w:pPr>
            <w:r w:rsidRPr="003428BF">
              <w:rPr>
                <w:color w:val="333333"/>
                <w:sz w:val="18"/>
                <w:szCs w:val="18"/>
                <w:lang w:eastAsia="sk-SK"/>
              </w:rPr>
              <w:t>3. „incident“ je udalosť, ktorá môže významne narušiť alebo skutočne narúša poskytovanie základnej služby, a to aj vtedy, keď ovplyvňuje vnútroštátne systémy, ktoré chránia právny štát;</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2875AA"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E91A76" w:rsidRPr="007756B3" w:rsidRDefault="00E91A76" w:rsidP="00D25C1C">
            <w:pPr>
              <w:pStyle w:val="Normlny0"/>
              <w:ind w:left="-43" w:right="-43"/>
              <w:jc w:val="center"/>
              <w:rPr>
                <w:sz w:val="18"/>
                <w:szCs w:val="18"/>
              </w:rPr>
            </w:pPr>
            <w:r w:rsidRPr="007756B3">
              <w:rPr>
                <w:sz w:val="18"/>
                <w:szCs w:val="18"/>
              </w:rPr>
              <w:t>§: 2</w:t>
            </w:r>
          </w:p>
          <w:p w:rsidR="00E91A76" w:rsidRPr="007756B3" w:rsidRDefault="00E91A76" w:rsidP="00D25C1C">
            <w:pPr>
              <w:pStyle w:val="Normlny0"/>
              <w:ind w:left="-43" w:right="-43"/>
              <w:jc w:val="center"/>
              <w:rPr>
                <w:sz w:val="18"/>
                <w:szCs w:val="18"/>
              </w:rPr>
            </w:pPr>
            <w:r w:rsidRPr="007756B3">
              <w:rPr>
                <w:sz w:val="18"/>
                <w:szCs w:val="18"/>
              </w:rPr>
              <w:t>P: e</w:t>
            </w:r>
          </w:p>
        </w:tc>
        <w:tc>
          <w:tcPr>
            <w:tcW w:w="1761" w:type="pct"/>
            <w:gridSpan w:val="3"/>
            <w:tcBorders>
              <w:top w:val="single" w:sz="4" w:space="0" w:color="auto"/>
              <w:left w:val="single" w:sz="4" w:space="0" w:color="auto"/>
              <w:bottom w:val="single" w:sz="4" w:space="0" w:color="auto"/>
              <w:right w:val="single" w:sz="4" w:space="0" w:color="auto"/>
            </w:tcBorders>
          </w:tcPr>
          <w:p w:rsidR="00E91A76" w:rsidRPr="00774CAA" w:rsidRDefault="00527C16" w:rsidP="00527C16">
            <w:pPr>
              <w:pStyle w:val="Normlny0"/>
              <w:jc w:val="both"/>
              <w:rPr>
                <w:sz w:val="18"/>
                <w:szCs w:val="18"/>
              </w:rPr>
            </w:pPr>
            <w:r w:rsidRPr="00527C16">
              <w:rPr>
                <w:sz w:val="18"/>
                <w:szCs w:val="18"/>
              </w:rPr>
              <w:t>e)</w:t>
            </w:r>
            <w:r w:rsidR="00D25C1C">
              <w:rPr>
                <w:sz w:val="18"/>
                <w:szCs w:val="18"/>
              </w:rPr>
              <w:t xml:space="preserve"> </w:t>
            </w:r>
            <w:r w:rsidR="00E91A76" w:rsidRPr="007E3D15">
              <w:rPr>
                <w:sz w:val="18"/>
                <w:szCs w:val="18"/>
              </w:rPr>
              <w:t xml:space="preserve">incidentom udalosť, ktorá môže významne narušiť alebo ktorá narúša </w:t>
            </w:r>
            <w:r w:rsidR="0077728D" w:rsidRPr="0077728D">
              <w:rPr>
                <w:sz w:val="18"/>
                <w:szCs w:val="18"/>
              </w:rPr>
              <w:t>poskytovanie zákla</w:t>
            </w:r>
            <w:r w:rsidR="0077728D">
              <w:rPr>
                <w:sz w:val="18"/>
                <w:szCs w:val="18"/>
              </w:rPr>
              <w:t>dnej služby kritickým subjektom</w:t>
            </w:r>
            <w:r w:rsidR="00E91A76" w:rsidRPr="007E3D15">
              <w:rPr>
                <w:sz w:val="18"/>
                <w:szCs w:val="18"/>
              </w:rPr>
              <w:t>,</w:t>
            </w:r>
            <w:r w:rsidR="004235D2">
              <w:rPr>
                <w:sz w:val="18"/>
                <w:szCs w:val="18"/>
              </w:rPr>
              <w:t xml:space="preserve"> </w:t>
            </w:r>
            <w:r w:rsidR="004235D2" w:rsidRPr="004235D2">
              <w:rPr>
                <w:sz w:val="18"/>
                <w:szCs w:val="18"/>
              </w:rPr>
              <w:t>a to aj vtedy keď ovplyvňuje vnútroštátne systémy, ktoré chránia právny štát,</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2E7040"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3428BF">
            <w:pPr>
              <w:pStyle w:val="Normlny0"/>
              <w:ind w:left="-70" w:right="-43"/>
              <w:jc w:val="center"/>
              <w:rPr>
                <w:sz w:val="18"/>
                <w:szCs w:val="18"/>
              </w:rPr>
            </w:pPr>
            <w:r>
              <w:rPr>
                <w:sz w:val="18"/>
                <w:szCs w:val="18"/>
              </w:rPr>
              <w:t>Č: 2</w:t>
            </w:r>
          </w:p>
          <w:p w:rsidR="00E91A76" w:rsidRPr="00774CAA" w:rsidRDefault="00E91A76" w:rsidP="003428BF">
            <w:pPr>
              <w:pStyle w:val="Normlny0"/>
              <w:ind w:left="-70" w:right="-43"/>
              <w:jc w:val="center"/>
              <w:rPr>
                <w:sz w:val="18"/>
                <w:szCs w:val="18"/>
              </w:rPr>
            </w:pPr>
            <w:r>
              <w:rPr>
                <w:sz w:val="18"/>
                <w:szCs w:val="18"/>
              </w:rPr>
              <w:t>B: 4</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3428BF" w:rsidRDefault="00E91A76" w:rsidP="007328BD">
            <w:pPr>
              <w:pStyle w:val="Normlny0"/>
              <w:jc w:val="both"/>
              <w:rPr>
                <w:color w:val="333333"/>
                <w:sz w:val="18"/>
                <w:szCs w:val="18"/>
                <w:lang w:eastAsia="sk-SK"/>
              </w:rPr>
            </w:pPr>
            <w:r w:rsidRPr="003428BF">
              <w:rPr>
                <w:color w:val="333333"/>
                <w:sz w:val="18"/>
                <w:szCs w:val="18"/>
                <w:lang w:eastAsia="sk-SK"/>
              </w:rPr>
              <w:t>4. „kritická infraštruktúra“ je aktívum, zariadenie, vybavenie, sieť alebo systém, alebo časť aktíva, zariadenia, vybavenia, siete alebo systému, ktoré sú potrebné na poskytovanie základnej služby;</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2875AA"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E91A76" w:rsidRPr="007756B3" w:rsidRDefault="00E91A76" w:rsidP="00D25C1C">
            <w:pPr>
              <w:pStyle w:val="Normlny0"/>
              <w:ind w:left="-43" w:right="-43"/>
              <w:jc w:val="center"/>
              <w:rPr>
                <w:sz w:val="18"/>
                <w:szCs w:val="18"/>
              </w:rPr>
            </w:pPr>
            <w:r w:rsidRPr="007756B3">
              <w:rPr>
                <w:sz w:val="18"/>
                <w:szCs w:val="18"/>
              </w:rPr>
              <w:t>§: 2</w:t>
            </w:r>
          </w:p>
          <w:p w:rsidR="00E91A76" w:rsidRPr="007756B3" w:rsidRDefault="00E91A76" w:rsidP="00D25C1C">
            <w:pPr>
              <w:pStyle w:val="Normlny0"/>
              <w:ind w:left="-43" w:right="-43"/>
              <w:jc w:val="center"/>
              <w:rPr>
                <w:sz w:val="18"/>
                <w:szCs w:val="18"/>
              </w:rPr>
            </w:pPr>
            <w:r w:rsidRPr="007756B3">
              <w:rPr>
                <w:sz w:val="18"/>
                <w:szCs w:val="18"/>
              </w:rPr>
              <w:t>P: a</w:t>
            </w:r>
          </w:p>
        </w:tc>
        <w:tc>
          <w:tcPr>
            <w:tcW w:w="1761" w:type="pct"/>
            <w:gridSpan w:val="3"/>
            <w:tcBorders>
              <w:top w:val="single" w:sz="4" w:space="0" w:color="auto"/>
              <w:left w:val="single" w:sz="4" w:space="0" w:color="auto"/>
              <w:bottom w:val="single" w:sz="4" w:space="0" w:color="auto"/>
              <w:right w:val="single" w:sz="4" w:space="0" w:color="auto"/>
            </w:tcBorders>
          </w:tcPr>
          <w:p w:rsidR="00E91A76" w:rsidRPr="00774CAA" w:rsidRDefault="00527C16" w:rsidP="00EB3B97">
            <w:pPr>
              <w:pStyle w:val="Normlny0"/>
              <w:jc w:val="both"/>
              <w:rPr>
                <w:sz w:val="18"/>
                <w:szCs w:val="18"/>
              </w:rPr>
            </w:pPr>
            <w:r w:rsidRPr="00527C16">
              <w:rPr>
                <w:sz w:val="18"/>
                <w:szCs w:val="18"/>
              </w:rPr>
              <w:t>a)</w:t>
            </w:r>
            <w:r w:rsidR="00D25C1C">
              <w:rPr>
                <w:sz w:val="18"/>
                <w:szCs w:val="18"/>
              </w:rPr>
              <w:t xml:space="preserve"> </w:t>
            </w:r>
            <w:r w:rsidR="00E91A76" w:rsidRPr="00017C79">
              <w:rPr>
                <w:sz w:val="18"/>
                <w:szCs w:val="18"/>
              </w:rPr>
              <w:t xml:space="preserve">kritickou infraštruktúrou </w:t>
            </w:r>
            <w:r w:rsidR="00C64D57" w:rsidRPr="00C64D57">
              <w:rPr>
                <w:sz w:val="18"/>
                <w:szCs w:val="18"/>
              </w:rPr>
              <w:t>aktívum, zariadenie, vybavenie, sieť alebo systém, alebo časť aktíva, zariadenia, vybavenia, siete alebo systému, ktoré sú nevyhnutné na poskytovanie základnej služby,</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2E7040"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3428BF">
            <w:pPr>
              <w:pStyle w:val="Normlny0"/>
              <w:ind w:left="-70" w:right="-43"/>
              <w:jc w:val="center"/>
              <w:rPr>
                <w:sz w:val="18"/>
                <w:szCs w:val="18"/>
              </w:rPr>
            </w:pPr>
            <w:r>
              <w:rPr>
                <w:sz w:val="18"/>
                <w:szCs w:val="18"/>
              </w:rPr>
              <w:t>Č: 2</w:t>
            </w:r>
          </w:p>
          <w:p w:rsidR="00E91A76" w:rsidRPr="00774CAA" w:rsidRDefault="00E91A76" w:rsidP="003428BF">
            <w:pPr>
              <w:pStyle w:val="Normlny0"/>
              <w:ind w:left="-70" w:right="-43"/>
              <w:jc w:val="center"/>
              <w:rPr>
                <w:sz w:val="18"/>
                <w:szCs w:val="18"/>
              </w:rPr>
            </w:pPr>
            <w:r>
              <w:rPr>
                <w:sz w:val="18"/>
                <w:szCs w:val="18"/>
              </w:rPr>
              <w:t>B: 5</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3428BF" w:rsidRDefault="00E91A76" w:rsidP="003428BF">
            <w:pPr>
              <w:pStyle w:val="Normlny0"/>
              <w:jc w:val="both"/>
              <w:rPr>
                <w:color w:val="333333"/>
                <w:sz w:val="18"/>
                <w:szCs w:val="18"/>
                <w:lang w:eastAsia="sk-SK"/>
              </w:rPr>
            </w:pPr>
            <w:r w:rsidRPr="003428BF">
              <w:rPr>
                <w:color w:val="333333"/>
                <w:sz w:val="18"/>
                <w:szCs w:val="18"/>
                <w:lang w:eastAsia="sk-SK"/>
              </w:rPr>
              <w:t>5.  „základná služba“ je služba, ktorá má zásadný význam z hľadiska zachovania životne dôležitých spoločenských funkcií, hospodárskych činností, verejného zdravia a bezpečnosti alebo životného prostredia;</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2875AA"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E91A76" w:rsidRPr="007756B3" w:rsidRDefault="00E91A76" w:rsidP="00D25C1C">
            <w:pPr>
              <w:pStyle w:val="Normlny0"/>
              <w:ind w:left="-43" w:right="-43"/>
              <w:jc w:val="center"/>
              <w:rPr>
                <w:sz w:val="18"/>
                <w:szCs w:val="18"/>
              </w:rPr>
            </w:pPr>
            <w:r w:rsidRPr="007756B3">
              <w:rPr>
                <w:sz w:val="18"/>
                <w:szCs w:val="18"/>
              </w:rPr>
              <w:t>§: 2</w:t>
            </w:r>
          </w:p>
          <w:p w:rsidR="00E91A76" w:rsidRPr="007756B3" w:rsidRDefault="00E91A76" w:rsidP="00D25C1C">
            <w:pPr>
              <w:pStyle w:val="Normlny0"/>
              <w:ind w:left="-43" w:right="-43"/>
              <w:jc w:val="center"/>
              <w:rPr>
                <w:sz w:val="18"/>
                <w:szCs w:val="18"/>
              </w:rPr>
            </w:pPr>
            <w:r w:rsidRPr="007756B3">
              <w:rPr>
                <w:sz w:val="18"/>
                <w:szCs w:val="18"/>
              </w:rPr>
              <w:t>P: b</w:t>
            </w:r>
          </w:p>
        </w:tc>
        <w:tc>
          <w:tcPr>
            <w:tcW w:w="1761" w:type="pct"/>
            <w:gridSpan w:val="3"/>
            <w:tcBorders>
              <w:top w:val="single" w:sz="4" w:space="0" w:color="auto"/>
              <w:left w:val="single" w:sz="4" w:space="0" w:color="auto"/>
              <w:bottom w:val="single" w:sz="4" w:space="0" w:color="auto"/>
              <w:right w:val="single" w:sz="4" w:space="0" w:color="auto"/>
            </w:tcBorders>
          </w:tcPr>
          <w:p w:rsidR="00893EF3" w:rsidRPr="00774CAA" w:rsidRDefault="00527C16" w:rsidP="007328BD">
            <w:pPr>
              <w:pStyle w:val="Normlny0"/>
              <w:jc w:val="both"/>
              <w:rPr>
                <w:sz w:val="18"/>
                <w:szCs w:val="18"/>
              </w:rPr>
            </w:pPr>
            <w:r>
              <w:rPr>
                <w:sz w:val="18"/>
                <w:szCs w:val="18"/>
              </w:rPr>
              <w:t xml:space="preserve">b) </w:t>
            </w:r>
            <w:r w:rsidR="00E91A76" w:rsidRPr="00DD4455">
              <w:rPr>
                <w:sz w:val="18"/>
                <w:szCs w:val="18"/>
              </w:rPr>
              <w:t xml:space="preserve">základnou službou </w:t>
            </w:r>
            <w:r w:rsidR="002C7E16" w:rsidRPr="002C7E16">
              <w:rPr>
                <w:sz w:val="18"/>
                <w:szCs w:val="18"/>
              </w:rPr>
              <w:t xml:space="preserve">služba kritického subjektu, ktorá </w:t>
            </w:r>
            <w:r w:rsidR="00894356" w:rsidRPr="00894356">
              <w:rPr>
                <w:sz w:val="18"/>
                <w:szCs w:val="18"/>
              </w:rPr>
              <w:t>má zásadný význam z hľadiska zachovania životne dôležitých spoločenských funkcií alebo hospodárskych činností, vrátane ochrany verejného zdravia, bezpečnosti alebo životného prostredia a ktorá je uvedená v prílohe č. 1,</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2E7040"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3428BF">
            <w:pPr>
              <w:pStyle w:val="Normlny0"/>
              <w:ind w:left="-70" w:right="-43"/>
              <w:jc w:val="center"/>
              <w:rPr>
                <w:sz w:val="18"/>
                <w:szCs w:val="18"/>
              </w:rPr>
            </w:pPr>
            <w:r>
              <w:rPr>
                <w:sz w:val="18"/>
                <w:szCs w:val="18"/>
              </w:rPr>
              <w:t>Č: 2</w:t>
            </w:r>
          </w:p>
          <w:p w:rsidR="00E91A76" w:rsidRPr="00774CAA" w:rsidRDefault="00E91A76" w:rsidP="003428BF">
            <w:pPr>
              <w:pStyle w:val="Normlny0"/>
              <w:ind w:left="-70" w:right="-43"/>
              <w:jc w:val="center"/>
              <w:rPr>
                <w:sz w:val="18"/>
                <w:szCs w:val="18"/>
              </w:rPr>
            </w:pPr>
            <w:r>
              <w:rPr>
                <w:sz w:val="18"/>
                <w:szCs w:val="18"/>
              </w:rPr>
              <w:t>B: 6</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3428BF" w:rsidRDefault="00E91A76" w:rsidP="003428BF">
            <w:pPr>
              <w:pStyle w:val="Normlny0"/>
              <w:jc w:val="both"/>
              <w:rPr>
                <w:color w:val="333333"/>
                <w:sz w:val="18"/>
                <w:szCs w:val="18"/>
                <w:lang w:eastAsia="sk-SK"/>
              </w:rPr>
            </w:pPr>
            <w:r w:rsidRPr="003428BF">
              <w:rPr>
                <w:color w:val="333333"/>
                <w:sz w:val="18"/>
                <w:szCs w:val="18"/>
                <w:lang w:eastAsia="sk-SK"/>
              </w:rPr>
              <w:t>6. „riziko“ je potenciál straty alebo narušenia v dôsledku incidentu a má byť vyjadrené ako kombinácia rozsahu takejto straty alebo narušenia a pravdepodobnosti výskytu incidentu;</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2875AA"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E91A76" w:rsidRPr="007756B3" w:rsidRDefault="00E91A76" w:rsidP="00D25C1C">
            <w:pPr>
              <w:pStyle w:val="Normlny0"/>
              <w:ind w:left="-43" w:right="-43"/>
              <w:jc w:val="center"/>
              <w:rPr>
                <w:sz w:val="18"/>
                <w:szCs w:val="18"/>
              </w:rPr>
            </w:pPr>
            <w:r w:rsidRPr="007756B3">
              <w:rPr>
                <w:sz w:val="18"/>
                <w:szCs w:val="18"/>
              </w:rPr>
              <w:t>§: 2</w:t>
            </w:r>
          </w:p>
          <w:p w:rsidR="00E91A76" w:rsidRPr="007756B3" w:rsidRDefault="005A2FCA" w:rsidP="00D25C1C">
            <w:pPr>
              <w:pStyle w:val="Normlny0"/>
              <w:ind w:left="-43" w:right="-43"/>
              <w:jc w:val="center"/>
              <w:rPr>
                <w:sz w:val="18"/>
                <w:szCs w:val="18"/>
              </w:rPr>
            </w:pPr>
            <w:r w:rsidRPr="007756B3">
              <w:rPr>
                <w:sz w:val="18"/>
                <w:szCs w:val="18"/>
              </w:rPr>
              <w:t>P: f</w:t>
            </w:r>
          </w:p>
        </w:tc>
        <w:tc>
          <w:tcPr>
            <w:tcW w:w="1761" w:type="pct"/>
            <w:gridSpan w:val="3"/>
            <w:tcBorders>
              <w:top w:val="single" w:sz="4" w:space="0" w:color="auto"/>
              <w:left w:val="single" w:sz="4" w:space="0" w:color="auto"/>
              <w:bottom w:val="single" w:sz="4" w:space="0" w:color="auto"/>
              <w:right w:val="single" w:sz="4" w:space="0" w:color="auto"/>
            </w:tcBorders>
          </w:tcPr>
          <w:p w:rsidR="00E91A76" w:rsidRPr="00774CAA" w:rsidRDefault="005A2FCA" w:rsidP="00C81CA9">
            <w:pPr>
              <w:pStyle w:val="Normlny0"/>
              <w:jc w:val="both"/>
              <w:rPr>
                <w:sz w:val="18"/>
                <w:szCs w:val="18"/>
              </w:rPr>
            </w:pPr>
            <w:r>
              <w:rPr>
                <w:sz w:val="18"/>
                <w:szCs w:val="18"/>
              </w:rPr>
              <w:t>f</w:t>
            </w:r>
            <w:r w:rsidR="00527C16">
              <w:rPr>
                <w:sz w:val="18"/>
                <w:szCs w:val="18"/>
              </w:rPr>
              <w:t xml:space="preserve">) </w:t>
            </w:r>
            <w:r w:rsidR="00E91A76" w:rsidRPr="00C81CA9">
              <w:rPr>
                <w:sz w:val="18"/>
                <w:szCs w:val="18"/>
              </w:rPr>
              <w:t>rizikom miera ohrozenia, ktorá môže mať nepriaznivý vplyv na odolnosť kritických subjektov, vyjadrená pravdepodobnosťou vzniku incidentu a jeho dôsledkami,</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2E7040"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3428BF">
            <w:pPr>
              <w:pStyle w:val="Normlny0"/>
              <w:ind w:left="-70" w:right="-43"/>
              <w:jc w:val="center"/>
              <w:rPr>
                <w:sz w:val="18"/>
                <w:szCs w:val="18"/>
              </w:rPr>
            </w:pPr>
            <w:r>
              <w:rPr>
                <w:sz w:val="18"/>
                <w:szCs w:val="18"/>
              </w:rPr>
              <w:t>Č: 2</w:t>
            </w:r>
          </w:p>
          <w:p w:rsidR="00E91A76" w:rsidRPr="00774CAA" w:rsidRDefault="00E91A76" w:rsidP="003428BF">
            <w:pPr>
              <w:pStyle w:val="Normlny0"/>
              <w:ind w:left="-70" w:right="-43"/>
              <w:jc w:val="center"/>
              <w:rPr>
                <w:sz w:val="18"/>
                <w:szCs w:val="18"/>
              </w:rPr>
            </w:pPr>
            <w:r>
              <w:rPr>
                <w:sz w:val="18"/>
                <w:szCs w:val="18"/>
              </w:rPr>
              <w:t>B: 7</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3428BF" w:rsidRDefault="00E91A76" w:rsidP="007328BD">
            <w:pPr>
              <w:pStyle w:val="Normlny0"/>
              <w:jc w:val="both"/>
              <w:rPr>
                <w:sz w:val="18"/>
                <w:szCs w:val="18"/>
              </w:rPr>
            </w:pPr>
            <w:r w:rsidRPr="003428BF">
              <w:rPr>
                <w:sz w:val="18"/>
                <w:szCs w:val="18"/>
              </w:rPr>
              <w:t xml:space="preserve">7. </w:t>
            </w:r>
            <w:r w:rsidRPr="003428BF">
              <w:rPr>
                <w:color w:val="333333"/>
                <w:sz w:val="18"/>
                <w:szCs w:val="18"/>
                <w:shd w:val="clear" w:color="auto" w:fill="FFFFFF"/>
              </w:rPr>
              <w:t>„posúdenie rizika “ je celkový proces na určenie povahy a rozsahu rizika identifikáciou a analýzou potenciálnych relevantných hrozieb, zraniteľností a nebezpečenstiev, ktoré by mohli viesť k incidentu, a vyhodnotením potenciálnej straty alebo narušenia poskytovania základnej služby spôsobeného uvedeným incidentom;</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2875AA"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E91A76" w:rsidRPr="007756B3" w:rsidRDefault="00E91A76" w:rsidP="00D25C1C">
            <w:pPr>
              <w:pStyle w:val="Normlny0"/>
              <w:ind w:left="-43" w:right="-43"/>
              <w:jc w:val="center"/>
              <w:rPr>
                <w:sz w:val="18"/>
                <w:szCs w:val="18"/>
              </w:rPr>
            </w:pPr>
            <w:r w:rsidRPr="007756B3">
              <w:rPr>
                <w:sz w:val="18"/>
                <w:szCs w:val="18"/>
              </w:rPr>
              <w:t>§: 2</w:t>
            </w:r>
          </w:p>
          <w:p w:rsidR="00E91A76" w:rsidRPr="007756B3" w:rsidRDefault="00962453" w:rsidP="00D25C1C">
            <w:pPr>
              <w:pStyle w:val="Normlny0"/>
              <w:ind w:left="-43" w:right="-43"/>
              <w:jc w:val="center"/>
              <w:rPr>
                <w:sz w:val="18"/>
                <w:szCs w:val="18"/>
              </w:rPr>
            </w:pPr>
            <w:r w:rsidRPr="007756B3">
              <w:rPr>
                <w:sz w:val="18"/>
                <w:szCs w:val="18"/>
              </w:rPr>
              <w:t>P: g</w:t>
            </w:r>
          </w:p>
        </w:tc>
        <w:tc>
          <w:tcPr>
            <w:tcW w:w="1761" w:type="pct"/>
            <w:gridSpan w:val="3"/>
            <w:tcBorders>
              <w:top w:val="single" w:sz="4" w:space="0" w:color="auto"/>
              <w:left w:val="single" w:sz="4" w:space="0" w:color="auto"/>
              <w:bottom w:val="single" w:sz="4" w:space="0" w:color="auto"/>
              <w:right w:val="single" w:sz="4" w:space="0" w:color="auto"/>
            </w:tcBorders>
          </w:tcPr>
          <w:p w:rsidR="00E91A76" w:rsidRPr="00774CAA" w:rsidRDefault="00962453" w:rsidP="007328BD">
            <w:pPr>
              <w:pStyle w:val="Normlny0"/>
              <w:jc w:val="both"/>
              <w:rPr>
                <w:sz w:val="18"/>
                <w:szCs w:val="18"/>
              </w:rPr>
            </w:pPr>
            <w:r>
              <w:rPr>
                <w:sz w:val="18"/>
                <w:szCs w:val="18"/>
              </w:rPr>
              <w:t>g</w:t>
            </w:r>
            <w:r w:rsidR="00AB5096">
              <w:rPr>
                <w:sz w:val="18"/>
                <w:szCs w:val="18"/>
              </w:rPr>
              <w:t xml:space="preserve">) </w:t>
            </w:r>
            <w:r w:rsidR="00E91A76" w:rsidRPr="00234BEA">
              <w:rPr>
                <w:sz w:val="18"/>
                <w:szCs w:val="18"/>
              </w:rPr>
              <w:t xml:space="preserve">posúdením rizika </w:t>
            </w:r>
            <w:r w:rsidR="00A60253" w:rsidRPr="00A60253">
              <w:rPr>
                <w:sz w:val="18"/>
                <w:szCs w:val="18"/>
              </w:rPr>
              <w:t xml:space="preserve">celkový proces hodnotenia rizík prostredníctvom metód na ich analýzu a </w:t>
            </w:r>
            <w:r w:rsidR="00253D90" w:rsidRPr="00253D90">
              <w:rPr>
                <w:sz w:val="18"/>
                <w:szCs w:val="18"/>
              </w:rPr>
              <w:t>identifikácie hrozieb, nebezpečenstiev a zraniteľností, ktoré by mohli ohroziť poskytovanie základnej služby kritickým subjektom alebo ktoré narúšajú poskytovanie základnej služby kritickým subjektom,</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2E7040"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AB42A0">
        <w:tc>
          <w:tcPr>
            <w:tcW w:w="175" w:type="pct"/>
            <w:tcBorders>
              <w:top w:val="single" w:sz="4" w:space="0" w:color="auto"/>
              <w:left w:val="single" w:sz="4" w:space="0" w:color="auto"/>
              <w:bottom w:val="single" w:sz="4" w:space="0" w:color="auto"/>
              <w:right w:val="single" w:sz="4" w:space="0" w:color="auto"/>
            </w:tcBorders>
            <w:shd w:val="clear" w:color="auto" w:fill="FFFFFF" w:themeFill="background1"/>
          </w:tcPr>
          <w:p w:rsidR="00E91A76" w:rsidRDefault="00E91A76" w:rsidP="003428BF">
            <w:pPr>
              <w:pStyle w:val="Normlny0"/>
              <w:ind w:left="-70" w:right="-43"/>
              <w:jc w:val="center"/>
              <w:rPr>
                <w:sz w:val="18"/>
                <w:szCs w:val="18"/>
              </w:rPr>
            </w:pPr>
            <w:r>
              <w:rPr>
                <w:sz w:val="18"/>
                <w:szCs w:val="18"/>
              </w:rPr>
              <w:t>Č: 2</w:t>
            </w:r>
          </w:p>
          <w:p w:rsidR="00E91A76" w:rsidRPr="00774CAA" w:rsidRDefault="00E91A76" w:rsidP="003428BF">
            <w:pPr>
              <w:pStyle w:val="Normlny0"/>
              <w:ind w:left="-70" w:right="-43"/>
              <w:jc w:val="center"/>
              <w:rPr>
                <w:sz w:val="18"/>
                <w:szCs w:val="18"/>
              </w:rPr>
            </w:pPr>
            <w:r>
              <w:rPr>
                <w:sz w:val="18"/>
                <w:szCs w:val="18"/>
              </w:rPr>
              <w:t>B: 8</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3428BF" w:rsidRDefault="00E91A76" w:rsidP="007328BD">
            <w:pPr>
              <w:pStyle w:val="Normlny0"/>
              <w:jc w:val="both"/>
              <w:rPr>
                <w:sz w:val="18"/>
                <w:szCs w:val="18"/>
              </w:rPr>
            </w:pPr>
            <w:r w:rsidRPr="003428BF">
              <w:rPr>
                <w:sz w:val="18"/>
                <w:szCs w:val="18"/>
              </w:rPr>
              <w:t>8.</w:t>
            </w:r>
            <w:r w:rsidRPr="003428BF">
              <w:rPr>
                <w:color w:val="333333"/>
                <w:sz w:val="18"/>
                <w:szCs w:val="18"/>
                <w:shd w:val="clear" w:color="auto" w:fill="FFFFFF"/>
              </w:rPr>
              <w:t xml:space="preserve"> „norma“ je norma v zmysle článku 2 bodu 1 nariadenia Európskeho parlamentu a Rady (EÚ) č. 1025/2012 </w:t>
            </w:r>
            <w:hyperlink r:id="rId10" w:anchor="ntr30-L_2022333SK.01016401-E0030" w:history="1">
              <w:r w:rsidRPr="003428BF">
                <w:rPr>
                  <w:rStyle w:val="Hypertextovprepojenie"/>
                  <w:color w:val="337AB7"/>
                  <w:sz w:val="18"/>
                  <w:szCs w:val="18"/>
                  <w:shd w:val="clear" w:color="auto" w:fill="FFFFFF"/>
                </w:rPr>
                <w:t>(</w:t>
              </w:r>
              <w:r w:rsidRPr="003428BF">
                <w:rPr>
                  <w:rStyle w:val="oj-super"/>
                  <w:color w:val="337AB7"/>
                  <w:sz w:val="18"/>
                  <w:szCs w:val="18"/>
                  <w:shd w:val="clear" w:color="auto" w:fill="FFFFFF"/>
                  <w:vertAlign w:val="superscript"/>
                </w:rPr>
                <w:t>30</w:t>
              </w:r>
              <w:r w:rsidRPr="003428BF">
                <w:rPr>
                  <w:rStyle w:val="Hypertextovprepojenie"/>
                  <w:color w:val="337AB7"/>
                  <w:sz w:val="18"/>
                  <w:szCs w:val="18"/>
                  <w:shd w:val="clear" w:color="auto" w:fill="FFFFFF"/>
                </w:rPr>
                <w:t>)</w:t>
              </w:r>
            </w:hyperlink>
            <w:r w:rsidRPr="003428BF">
              <w:rPr>
                <w:color w:val="333333"/>
                <w:sz w:val="18"/>
                <w:szCs w:val="18"/>
                <w:shd w:val="clear" w:color="auto" w:fill="FFFFFF"/>
              </w:rPr>
              <w:t>;</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2875AA"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tcPr>
          <w:p w:rsidR="00D627E5" w:rsidRPr="007756B3" w:rsidRDefault="00D627E5" w:rsidP="00D627E5">
            <w:pPr>
              <w:pStyle w:val="Normlny0"/>
              <w:ind w:left="-43" w:right="-43"/>
              <w:jc w:val="center"/>
              <w:rPr>
                <w:sz w:val="18"/>
                <w:szCs w:val="18"/>
              </w:rPr>
            </w:pPr>
            <w:r w:rsidRPr="007756B3">
              <w:rPr>
                <w:sz w:val="18"/>
                <w:szCs w:val="18"/>
              </w:rPr>
              <w:t>C: 1</w:t>
            </w:r>
          </w:p>
          <w:p w:rsidR="00893EF3" w:rsidRPr="007756B3" w:rsidRDefault="00893EF3" w:rsidP="00D25C1C">
            <w:pPr>
              <w:pStyle w:val="Normlny0"/>
              <w:ind w:left="-43" w:right="-43"/>
              <w:jc w:val="center"/>
              <w:rPr>
                <w:sz w:val="18"/>
                <w:szCs w:val="18"/>
              </w:rPr>
            </w:pPr>
            <w:r w:rsidRPr="007756B3">
              <w:rPr>
                <w:sz w:val="18"/>
                <w:szCs w:val="18"/>
              </w:rPr>
              <w:t>§: 6</w:t>
            </w:r>
          </w:p>
          <w:p w:rsidR="00E91A76" w:rsidRPr="007756B3" w:rsidRDefault="001E7406" w:rsidP="00D25C1C">
            <w:pPr>
              <w:pStyle w:val="Normlny0"/>
              <w:ind w:left="-43" w:right="-43"/>
              <w:jc w:val="center"/>
              <w:rPr>
                <w:sz w:val="18"/>
                <w:szCs w:val="18"/>
              </w:rPr>
            </w:pPr>
            <w:r w:rsidRPr="007756B3">
              <w:rPr>
                <w:sz w:val="18"/>
                <w:szCs w:val="18"/>
              </w:rPr>
              <w:t>P: i</w:t>
            </w:r>
          </w:p>
        </w:tc>
        <w:tc>
          <w:tcPr>
            <w:tcW w:w="176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E91A76" w:rsidRDefault="00893EF3" w:rsidP="00F00A3F">
            <w:pPr>
              <w:pStyle w:val="Normlny0"/>
              <w:jc w:val="both"/>
              <w:rPr>
                <w:sz w:val="18"/>
                <w:szCs w:val="18"/>
              </w:rPr>
            </w:pPr>
            <w:r w:rsidRPr="00893EF3">
              <w:rPr>
                <w:sz w:val="18"/>
                <w:szCs w:val="18"/>
              </w:rPr>
              <w:t>Ústredný orgán na úseku kritickej infraštruktúry v</w:t>
            </w:r>
            <w:r w:rsidR="0050468F">
              <w:rPr>
                <w:sz w:val="18"/>
                <w:szCs w:val="18"/>
              </w:rPr>
              <w:t> </w:t>
            </w:r>
            <w:r w:rsidRPr="00893EF3">
              <w:rPr>
                <w:sz w:val="18"/>
                <w:szCs w:val="18"/>
              </w:rPr>
              <w:t>sektore</w:t>
            </w:r>
            <w:r w:rsidR="0050468F">
              <w:rPr>
                <w:sz w:val="18"/>
                <w:szCs w:val="18"/>
              </w:rPr>
              <w:t xml:space="preserve"> a podsektore</w:t>
            </w:r>
            <w:r w:rsidRPr="00893EF3">
              <w:rPr>
                <w:sz w:val="18"/>
                <w:szCs w:val="18"/>
              </w:rPr>
              <w:t xml:space="preserve"> svojej pôsobnosti</w:t>
            </w:r>
            <w:r w:rsidR="00592106">
              <w:rPr>
                <w:sz w:val="18"/>
                <w:szCs w:val="18"/>
              </w:rPr>
              <w:t xml:space="preserve"> podľa prílohy č. 1</w:t>
            </w:r>
          </w:p>
          <w:p w:rsidR="0082107A" w:rsidRDefault="00AB42A0" w:rsidP="00AB42A0">
            <w:pPr>
              <w:pStyle w:val="Normlny0"/>
              <w:jc w:val="both"/>
              <w:rPr>
                <w:sz w:val="18"/>
                <w:szCs w:val="18"/>
              </w:rPr>
            </w:pPr>
            <w:r w:rsidRPr="00AB42A0">
              <w:rPr>
                <w:sz w:val="18"/>
                <w:szCs w:val="18"/>
              </w:rPr>
              <w:t>i)</w:t>
            </w:r>
            <w:r>
              <w:rPr>
                <w:sz w:val="18"/>
                <w:szCs w:val="18"/>
              </w:rPr>
              <w:t xml:space="preserve"> </w:t>
            </w:r>
            <w:r w:rsidRPr="00AB42A0">
              <w:rPr>
                <w:sz w:val="18"/>
                <w:szCs w:val="18"/>
              </w:rPr>
              <w:t>odporúča minimálne opatrenia na zabezpečenie odolnosti kritických subjektov podľa § 10 vo svojom sektore a podsektore podľa prílohy č. 1, vrátane používania no</w:t>
            </w:r>
            <w:r>
              <w:rPr>
                <w:sz w:val="18"/>
                <w:szCs w:val="18"/>
              </w:rPr>
              <w:t>riem a technických špecifikácií</w:t>
            </w:r>
            <w:r>
              <w:rPr>
                <w:sz w:val="18"/>
                <w:szCs w:val="18"/>
                <w:vertAlign w:val="superscript"/>
              </w:rPr>
              <w:t>5</w:t>
            </w:r>
            <w:r w:rsidRPr="00AB42A0">
              <w:rPr>
                <w:sz w:val="18"/>
                <w:szCs w:val="18"/>
              </w:rPr>
              <w:t>) vhodných pre kritické subjekty,</w:t>
            </w:r>
          </w:p>
          <w:p w:rsidR="0082107A" w:rsidRDefault="0082107A" w:rsidP="0082107A">
            <w:pPr>
              <w:rPr>
                <w:lang w:eastAsia="en-US"/>
              </w:rPr>
            </w:pPr>
          </w:p>
          <w:p w:rsidR="00893EF3" w:rsidRPr="0082107A" w:rsidRDefault="005817C5" w:rsidP="0082107A">
            <w:pPr>
              <w:rPr>
                <w:lang w:eastAsia="en-US"/>
              </w:rPr>
            </w:pPr>
            <w:r>
              <w:rPr>
                <w:sz w:val="18"/>
                <w:szCs w:val="18"/>
                <w:vertAlign w:val="superscript"/>
              </w:rPr>
              <w:t>5</w:t>
            </w:r>
            <w:r w:rsidR="0082107A">
              <w:rPr>
                <w:sz w:val="18"/>
                <w:szCs w:val="18"/>
              </w:rPr>
              <w:t xml:space="preserve">) </w:t>
            </w:r>
            <w:r w:rsidR="0082107A" w:rsidRPr="000A4B9B">
              <w:rPr>
                <w:sz w:val="16"/>
                <w:lang w:eastAsia="en-US"/>
              </w:rPr>
              <w:t>§ 3 ods. 1 zákona č. 60/2018 Z. z. o technickej normalizácii v znení neskorších predpisov.</w:t>
            </w: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1A76" w:rsidRPr="00774CAA" w:rsidRDefault="0042109E"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DC3EC5" w:rsidP="00774E64">
            <w:pPr>
              <w:pStyle w:val="Normlny0"/>
              <w:jc w:val="center"/>
              <w:rPr>
                <w:sz w:val="18"/>
                <w:szCs w:val="18"/>
              </w:rPr>
            </w:pPr>
            <w:r>
              <w:rPr>
                <w:sz w:val="18"/>
                <w:szCs w:val="18"/>
              </w:rPr>
              <w:t>návrh zákona používa uvedený pojem v rovnakom význame ako smernica</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383D44" w:rsidRPr="009E7CBD" w:rsidRDefault="00383D44" w:rsidP="00383D44">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shd w:val="clear" w:color="auto" w:fill="FFFFFF" w:themeFill="background1"/>
          </w:tcPr>
          <w:p w:rsidR="00E91A76" w:rsidRDefault="00E91A76" w:rsidP="003428BF">
            <w:pPr>
              <w:pStyle w:val="Normlny0"/>
              <w:ind w:left="-70" w:right="-43"/>
              <w:jc w:val="center"/>
              <w:rPr>
                <w:sz w:val="18"/>
                <w:szCs w:val="18"/>
              </w:rPr>
            </w:pPr>
            <w:r>
              <w:rPr>
                <w:sz w:val="18"/>
                <w:szCs w:val="18"/>
              </w:rPr>
              <w:t>Č: 2</w:t>
            </w:r>
          </w:p>
          <w:p w:rsidR="00E91A76" w:rsidRPr="00774CAA" w:rsidRDefault="00E91A76" w:rsidP="003428BF">
            <w:pPr>
              <w:pStyle w:val="Normlny0"/>
              <w:ind w:left="-70" w:right="-43"/>
              <w:jc w:val="center"/>
              <w:rPr>
                <w:sz w:val="18"/>
                <w:szCs w:val="18"/>
              </w:rPr>
            </w:pPr>
            <w:r>
              <w:rPr>
                <w:sz w:val="18"/>
                <w:szCs w:val="18"/>
              </w:rPr>
              <w:t>B: 9</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3428BF" w:rsidRDefault="00E91A76" w:rsidP="003428BF">
            <w:pPr>
              <w:pStyle w:val="Normlny0"/>
              <w:jc w:val="both"/>
              <w:rPr>
                <w:sz w:val="18"/>
                <w:szCs w:val="18"/>
              </w:rPr>
            </w:pPr>
            <w:r w:rsidRPr="003428BF">
              <w:rPr>
                <w:sz w:val="18"/>
                <w:szCs w:val="18"/>
              </w:rPr>
              <w:t xml:space="preserve">9. </w:t>
            </w:r>
            <w:r w:rsidRPr="003428BF">
              <w:rPr>
                <w:color w:val="333333"/>
                <w:sz w:val="18"/>
                <w:szCs w:val="18"/>
              </w:rPr>
              <w:t>„technická špecifikácia“ je technická špecifikácia v zmysle článku 2 bodu 4 nariadenia (EÚ) č. 1025/2012;</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2875AA"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tcPr>
          <w:p w:rsidR="00D627E5" w:rsidRPr="007756B3" w:rsidRDefault="00D627E5" w:rsidP="00D627E5">
            <w:pPr>
              <w:pStyle w:val="Normlny0"/>
              <w:ind w:left="-43" w:right="-43"/>
              <w:jc w:val="center"/>
              <w:rPr>
                <w:sz w:val="18"/>
                <w:szCs w:val="18"/>
              </w:rPr>
            </w:pPr>
            <w:r w:rsidRPr="007756B3">
              <w:rPr>
                <w:sz w:val="18"/>
                <w:szCs w:val="18"/>
              </w:rPr>
              <w:t>C: 1</w:t>
            </w:r>
          </w:p>
          <w:p w:rsidR="00E91A76" w:rsidRPr="007756B3" w:rsidRDefault="00E91A76" w:rsidP="00D25C1C">
            <w:pPr>
              <w:pStyle w:val="Normlny0"/>
              <w:ind w:left="-43" w:right="-43"/>
              <w:jc w:val="center"/>
              <w:rPr>
                <w:sz w:val="18"/>
                <w:szCs w:val="18"/>
              </w:rPr>
            </w:pPr>
            <w:r w:rsidRPr="007756B3">
              <w:rPr>
                <w:sz w:val="18"/>
                <w:szCs w:val="18"/>
              </w:rPr>
              <w:t>§:</w:t>
            </w:r>
            <w:r w:rsidR="00893EF3" w:rsidRPr="007756B3">
              <w:rPr>
                <w:sz w:val="18"/>
                <w:szCs w:val="18"/>
              </w:rPr>
              <w:t xml:space="preserve"> 6</w:t>
            </w:r>
          </w:p>
          <w:p w:rsidR="00E91A76" w:rsidRPr="007756B3" w:rsidRDefault="00893EF3" w:rsidP="00D25C1C">
            <w:pPr>
              <w:pStyle w:val="Normlny0"/>
              <w:ind w:left="-43" w:right="-43"/>
              <w:jc w:val="center"/>
              <w:rPr>
                <w:sz w:val="18"/>
                <w:szCs w:val="18"/>
              </w:rPr>
            </w:pPr>
            <w:r w:rsidRPr="007756B3">
              <w:rPr>
                <w:sz w:val="18"/>
                <w:szCs w:val="18"/>
              </w:rPr>
              <w:t>P: i</w:t>
            </w:r>
          </w:p>
        </w:tc>
        <w:tc>
          <w:tcPr>
            <w:tcW w:w="176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3A15BA" w:rsidRDefault="003A15BA" w:rsidP="003A15BA">
            <w:pPr>
              <w:pStyle w:val="Normlny0"/>
              <w:jc w:val="both"/>
              <w:rPr>
                <w:sz w:val="18"/>
                <w:szCs w:val="18"/>
              </w:rPr>
            </w:pPr>
            <w:r w:rsidRPr="00893EF3">
              <w:rPr>
                <w:sz w:val="18"/>
                <w:szCs w:val="18"/>
              </w:rPr>
              <w:t>Ústredný orgán na úseku kritickej infraštruktúry v</w:t>
            </w:r>
            <w:r>
              <w:rPr>
                <w:sz w:val="18"/>
                <w:szCs w:val="18"/>
              </w:rPr>
              <w:t> </w:t>
            </w:r>
            <w:r w:rsidRPr="00893EF3">
              <w:rPr>
                <w:sz w:val="18"/>
                <w:szCs w:val="18"/>
              </w:rPr>
              <w:t>sektore</w:t>
            </w:r>
            <w:r>
              <w:rPr>
                <w:sz w:val="18"/>
                <w:szCs w:val="18"/>
              </w:rPr>
              <w:t xml:space="preserve"> a podsektore</w:t>
            </w:r>
            <w:r w:rsidRPr="00893EF3">
              <w:rPr>
                <w:sz w:val="18"/>
                <w:szCs w:val="18"/>
              </w:rPr>
              <w:t xml:space="preserve"> svojej pôsobnosti</w:t>
            </w:r>
            <w:r>
              <w:rPr>
                <w:sz w:val="18"/>
                <w:szCs w:val="18"/>
              </w:rPr>
              <w:t xml:space="preserve"> podľa prílohy č. 1</w:t>
            </w:r>
          </w:p>
          <w:p w:rsidR="003A15BA" w:rsidRDefault="003A15BA" w:rsidP="003A15BA">
            <w:pPr>
              <w:pStyle w:val="Normlny0"/>
              <w:jc w:val="both"/>
              <w:rPr>
                <w:sz w:val="18"/>
                <w:szCs w:val="18"/>
              </w:rPr>
            </w:pPr>
            <w:r w:rsidRPr="00AB42A0">
              <w:rPr>
                <w:sz w:val="18"/>
                <w:szCs w:val="18"/>
              </w:rPr>
              <w:lastRenderedPageBreak/>
              <w:t>i)</w:t>
            </w:r>
            <w:r>
              <w:rPr>
                <w:sz w:val="18"/>
                <w:szCs w:val="18"/>
              </w:rPr>
              <w:t xml:space="preserve"> </w:t>
            </w:r>
            <w:r w:rsidRPr="00AB42A0">
              <w:rPr>
                <w:sz w:val="18"/>
                <w:szCs w:val="18"/>
              </w:rPr>
              <w:t>odporúča minimálne opatrenia na zabezpečenie odolnosti kritických subjektov podľa § 10 vo svojom sektore a podsektore podľa prílohy č. 1, vrátane používania no</w:t>
            </w:r>
            <w:r>
              <w:rPr>
                <w:sz w:val="18"/>
                <w:szCs w:val="18"/>
              </w:rPr>
              <w:t>riem a technických špecifikácií</w:t>
            </w:r>
            <w:r>
              <w:rPr>
                <w:sz w:val="18"/>
                <w:szCs w:val="18"/>
                <w:vertAlign w:val="superscript"/>
              </w:rPr>
              <w:t>5</w:t>
            </w:r>
            <w:r w:rsidRPr="00AB42A0">
              <w:rPr>
                <w:sz w:val="18"/>
                <w:szCs w:val="18"/>
              </w:rPr>
              <w:t>) vhodných pre kritické subjekty,</w:t>
            </w:r>
          </w:p>
          <w:p w:rsidR="000A4B9B" w:rsidRDefault="000A4B9B" w:rsidP="00893EF3">
            <w:pPr>
              <w:pStyle w:val="Normlny0"/>
              <w:jc w:val="both"/>
              <w:rPr>
                <w:sz w:val="18"/>
                <w:szCs w:val="18"/>
              </w:rPr>
            </w:pPr>
          </w:p>
          <w:p w:rsidR="000A4B9B" w:rsidRDefault="000A4B9B" w:rsidP="000A4B9B">
            <w:pPr>
              <w:rPr>
                <w:lang w:eastAsia="en-US"/>
              </w:rPr>
            </w:pPr>
          </w:p>
          <w:p w:rsidR="00893EF3" w:rsidRPr="000A4B9B" w:rsidRDefault="005817C5" w:rsidP="000A4B9B">
            <w:pPr>
              <w:rPr>
                <w:lang w:eastAsia="en-US"/>
              </w:rPr>
            </w:pPr>
            <w:r>
              <w:rPr>
                <w:sz w:val="18"/>
                <w:szCs w:val="18"/>
                <w:vertAlign w:val="superscript"/>
              </w:rPr>
              <w:t>5</w:t>
            </w:r>
            <w:r w:rsidR="000A4B9B">
              <w:rPr>
                <w:sz w:val="18"/>
                <w:szCs w:val="18"/>
              </w:rPr>
              <w:t xml:space="preserve">) </w:t>
            </w:r>
            <w:r w:rsidR="000A4B9B" w:rsidRPr="000A4B9B">
              <w:rPr>
                <w:sz w:val="16"/>
                <w:lang w:eastAsia="en-US"/>
              </w:rPr>
              <w:t>§ 3 ods. 1 zákona č. 60/2018 Z. z. o technickej normalizácii v znení neskorších predpisov.</w:t>
            </w: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1A76" w:rsidRPr="00774CAA" w:rsidRDefault="00DC3EC5"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DC3EC5" w:rsidP="00774E64">
            <w:pPr>
              <w:pStyle w:val="Normlny0"/>
              <w:jc w:val="center"/>
              <w:rPr>
                <w:sz w:val="18"/>
                <w:szCs w:val="18"/>
              </w:rPr>
            </w:pPr>
            <w:r>
              <w:rPr>
                <w:sz w:val="18"/>
                <w:szCs w:val="18"/>
              </w:rPr>
              <w:t xml:space="preserve">návrh zákona používa </w:t>
            </w:r>
            <w:r>
              <w:rPr>
                <w:sz w:val="18"/>
                <w:szCs w:val="18"/>
              </w:rPr>
              <w:lastRenderedPageBreak/>
              <w:t>uvedený pojem v rovnakom význame ako smernica</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E91A76" w:rsidRPr="009E7CBD" w:rsidRDefault="00383D44" w:rsidP="004436BC">
            <w:pPr>
              <w:pStyle w:val="Normlny0"/>
              <w:jc w:val="center"/>
              <w:rPr>
                <w:sz w:val="18"/>
                <w:szCs w:val="18"/>
              </w:rPr>
            </w:pPr>
            <w:r>
              <w:rPr>
                <w:sz w:val="18"/>
                <w:szCs w:val="18"/>
              </w:rPr>
              <w:lastRenderedPageBreak/>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3428BF">
            <w:pPr>
              <w:pStyle w:val="Normlny0"/>
              <w:ind w:left="-70" w:right="-43"/>
              <w:jc w:val="center"/>
              <w:rPr>
                <w:sz w:val="18"/>
                <w:szCs w:val="18"/>
              </w:rPr>
            </w:pPr>
            <w:r>
              <w:rPr>
                <w:sz w:val="18"/>
                <w:szCs w:val="18"/>
              </w:rPr>
              <w:t>Č: 2</w:t>
            </w:r>
          </w:p>
          <w:p w:rsidR="00E91A76" w:rsidRPr="00774CAA" w:rsidRDefault="00E91A76" w:rsidP="003428BF">
            <w:pPr>
              <w:pStyle w:val="Normlny0"/>
              <w:ind w:left="-70" w:right="-43"/>
              <w:jc w:val="center"/>
              <w:rPr>
                <w:sz w:val="18"/>
                <w:szCs w:val="18"/>
              </w:rPr>
            </w:pPr>
            <w:r>
              <w:rPr>
                <w:sz w:val="18"/>
                <w:szCs w:val="18"/>
              </w:rPr>
              <w:t>B: 10</w:t>
            </w:r>
          </w:p>
        </w:tc>
        <w:tc>
          <w:tcPr>
            <w:tcW w:w="1242" w:type="pct"/>
            <w:gridSpan w:val="3"/>
            <w:tcBorders>
              <w:top w:val="single" w:sz="4" w:space="0" w:color="auto"/>
              <w:left w:val="single" w:sz="4" w:space="0" w:color="auto"/>
              <w:bottom w:val="single" w:sz="4" w:space="0" w:color="auto"/>
              <w:right w:val="single" w:sz="4" w:space="0" w:color="auto"/>
            </w:tcBorders>
          </w:tcPr>
          <w:p w:rsidR="00E91A76" w:rsidRDefault="00E91A76" w:rsidP="007328BD">
            <w:pPr>
              <w:pStyle w:val="Normlny0"/>
              <w:jc w:val="both"/>
              <w:rPr>
                <w:color w:val="333333"/>
                <w:sz w:val="18"/>
                <w:szCs w:val="18"/>
              </w:rPr>
            </w:pPr>
            <w:r w:rsidRPr="003428BF">
              <w:rPr>
                <w:sz w:val="18"/>
                <w:szCs w:val="18"/>
              </w:rPr>
              <w:t xml:space="preserve">10. </w:t>
            </w:r>
            <w:r w:rsidRPr="003428BF">
              <w:rPr>
                <w:color w:val="333333"/>
                <w:sz w:val="18"/>
                <w:szCs w:val="18"/>
              </w:rPr>
              <w:t xml:space="preserve">„subjekt verejnej správy“ je subjekt, ktorý je </w:t>
            </w:r>
            <w:r w:rsidRPr="003428BF">
              <w:rPr>
                <w:sz w:val="18"/>
                <w:szCs w:val="18"/>
              </w:rPr>
              <w:t>ako</w:t>
            </w:r>
            <w:r w:rsidRPr="003428BF">
              <w:rPr>
                <w:color w:val="333333"/>
                <w:sz w:val="18"/>
                <w:szCs w:val="18"/>
              </w:rPr>
              <w:t xml:space="preserve"> taký uznaný v členskom štáte v súlade s vnútroštátnym právom, okrem súdnictva, parlamentov a centrálnych bánk, a ktorý spĺňa tieto kritériá:</w:t>
            </w:r>
          </w:p>
          <w:p w:rsidR="00E91A76" w:rsidRDefault="00E91A76" w:rsidP="007328BD">
            <w:pPr>
              <w:pStyle w:val="Normlny0"/>
              <w:jc w:val="both"/>
              <w:rPr>
                <w:color w:val="333333"/>
                <w:sz w:val="18"/>
                <w:szCs w:val="18"/>
              </w:rPr>
            </w:pPr>
            <w:r w:rsidRPr="003428BF">
              <w:rPr>
                <w:color w:val="333333"/>
                <w:sz w:val="18"/>
                <w:szCs w:val="18"/>
              </w:rPr>
              <w:t>a) je zriadený na účely plnenia potrieb všeobecného záujmu a nemá priemyselný ani obchodný charakter;</w:t>
            </w:r>
          </w:p>
          <w:p w:rsidR="00E91A76" w:rsidRDefault="00E91A76" w:rsidP="003428BF">
            <w:pPr>
              <w:autoSpaceDE/>
              <w:autoSpaceDN/>
              <w:jc w:val="both"/>
              <w:rPr>
                <w:color w:val="333333"/>
                <w:sz w:val="18"/>
                <w:szCs w:val="18"/>
                <w:lang w:eastAsia="en-US"/>
              </w:rPr>
            </w:pPr>
            <w:r w:rsidRPr="003428BF">
              <w:rPr>
                <w:color w:val="333333"/>
                <w:sz w:val="18"/>
                <w:szCs w:val="18"/>
                <w:lang w:eastAsia="en-US"/>
              </w:rPr>
              <w:t>b) má právnu subjektivitu alebo je zo zákona oprávnený konať v mene iného subjektu s právnou subjektivitou;</w:t>
            </w:r>
          </w:p>
          <w:p w:rsidR="00E91A76" w:rsidRDefault="00E91A76" w:rsidP="003428BF">
            <w:pPr>
              <w:autoSpaceDE/>
              <w:autoSpaceDN/>
              <w:jc w:val="both"/>
              <w:rPr>
                <w:color w:val="333333"/>
                <w:sz w:val="18"/>
                <w:szCs w:val="18"/>
                <w:lang w:eastAsia="en-US"/>
              </w:rPr>
            </w:pPr>
            <w:r w:rsidRPr="003428BF">
              <w:rPr>
                <w:color w:val="333333"/>
                <w:sz w:val="18"/>
                <w:szCs w:val="18"/>
                <w:lang w:eastAsia="en-US"/>
              </w:rPr>
              <w:t>c) je z väčšej časti financovaný štátnymi orgánmi alebo inými ústrednými orgánmi, ktoré sa riadia verejným právom, jeho riadenie podlieha dohľadu týchto orgánov, alebo má správnu, riadiacu alebo dozornú radu, v ktorej viac ako polovicu členov vymenúvajú štátne orgány alebo iné ústredné orgány, ktoré sa riadia verejným právom;</w:t>
            </w:r>
          </w:p>
          <w:p w:rsidR="00E91A76" w:rsidRPr="00774CAA" w:rsidRDefault="00E91A76" w:rsidP="003428BF">
            <w:pPr>
              <w:autoSpaceDE/>
              <w:autoSpaceDN/>
              <w:jc w:val="both"/>
              <w:rPr>
                <w:sz w:val="18"/>
                <w:szCs w:val="18"/>
              </w:rPr>
            </w:pPr>
            <w:r w:rsidRPr="003428BF">
              <w:rPr>
                <w:color w:val="333333"/>
                <w:sz w:val="18"/>
                <w:szCs w:val="18"/>
                <w:lang w:eastAsia="en-US"/>
              </w:rPr>
              <w:t>d) má právomoc vydávať správne alebo regulačné rozhodnutia určené fyzickým alebo právnickým osobám, ktoré majú vplyv na ich práva pri cezhraničnom pohybe osôb, tovaru, služieb alebo kapitálu.</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2875AA"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E91A76" w:rsidRPr="007756B3" w:rsidRDefault="00E91A76" w:rsidP="00D25C1C">
            <w:pPr>
              <w:pStyle w:val="Normlny0"/>
              <w:ind w:left="-43" w:right="-43"/>
              <w:jc w:val="center"/>
              <w:rPr>
                <w:sz w:val="18"/>
                <w:szCs w:val="18"/>
              </w:rPr>
            </w:pPr>
            <w:r w:rsidRPr="007756B3">
              <w:rPr>
                <w:sz w:val="18"/>
                <w:szCs w:val="18"/>
              </w:rPr>
              <w:t>§: 2</w:t>
            </w:r>
          </w:p>
          <w:p w:rsidR="00E91A76" w:rsidRPr="007756B3" w:rsidRDefault="00425F6B" w:rsidP="00D25C1C">
            <w:pPr>
              <w:pStyle w:val="Normlny0"/>
              <w:ind w:left="-43" w:right="-43"/>
              <w:jc w:val="center"/>
              <w:rPr>
                <w:sz w:val="18"/>
                <w:szCs w:val="18"/>
              </w:rPr>
            </w:pPr>
            <w:r w:rsidRPr="007756B3">
              <w:rPr>
                <w:sz w:val="18"/>
                <w:szCs w:val="18"/>
              </w:rPr>
              <w:t>P: k</w:t>
            </w:r>
          </w:p>
        </w:tc>
        <w:tc>
          <w:tcPr>
            <w:tcW w:w="1761" w:type="pct"/>
            <w:gridSpan w:val="3"/>
            <w:tcBorders>
              <w:top w:val="single" w:sz="4" w:space="0" w:color="auto"/>
              <w:left w:val="single" w:sz="4" w:space="0" w:color="auto"/>
              <w:bottom w:val="single" w:sz="4" w:space="0" w:color="auto"/>
              <w:right w:val="single" w:sz="4" w:space="0" w:color="auto"/>
            </w:tcBorders>
          </w:tcPr>
          <w:p w:rsidR="00E91A76" w:rsidRDefault="00E91A76" w:rsidP="005F1630">
            <w:pPr>
              <w:pStyle w:val="Normlny0"/>
              <w:jc w:val="both"/>
              <w:rPr>
                <w:sz w:val="18"/>
                <w:szCs w:val="18"/>
              </w:rPr>
            </w:pPr>
            <w:r w:rsidRPr="002D0808">
              <w:rPr>
                <w:sz w:val="18"/>
                <w:szCs w:val="18"/>
              </w:rPr>
              <w:t>Na účely tohto zákona sa rozumie:</w:t>
            </w:r>
          </w:p>
          <w:p w:rsidR="00276308" w:rsidRPr="004E4FE2" w:rsidRDefault="00425F6B" w:rsidP="007328BD">
            <w:pPr>
              <w:pStyle w:val="Normlny0"/>
              <w:jc w:val="both"/>
              <w:rPr>
                <w:sz w:val="18"/>
                <w:szCs w:val="18"/>
              </w:rPr>
            </w:pPr>
            <w:r>
              <w:rPr>
                <w:sz w:val="18"/>
                <w:szCs w:val="18"/>
              </w:rPr>
              <w:t>k</w:t>
            </w:r>
            <w:r w:rsidR="00C013DA">
              <w:rPr>
                <w:sz w:val="18"/>
                <w:szCs w:val="18"/>
              </w:rPr>
              <w:t xml:space="preserve">) </w:t>
            </w:r>
            <w:r w:rsidR="00E91A76" w:rsidRPr="005F1630">
              <w:rPr>
                <w:sz w:val="18"/>
                <w:szCs w:val="18"/>
              </w:rPr>
              <w:t xml:space="preserve">subjektom verejnej správy </w:t>
            </w:r>
            <w:r w:rsidR="00276308" w:rsidRPr="00276308">
              <w:rPr>
                <w:sz w:val="18"/>
                <w:szCs w:val="18"/>
              </w:rPr>
              <w:t>ministerstvo podľa osobitného predpisu</w:t>
            </w:r>
            <w:r w:rsidR="00AB5096">
              <w:rPr>
                <w:sz w:val="18"/>
                <w:szCs w:val="18"/>
                <w:vertAlign w:val="superscript"/>
              </w:rPr>
              <w:t>1</w:t>
            </w:r>
            <w:r w:rsidR="004E4FE2">
              <w:rPr>
                <w:sz w:val="18"/>
                <w:szCs w:val="18"/>
              </w:rPr>
              <w:t>)</w:t>
            </w:r>
            <w:r w:rsidR="00276308" w:rsidRPr="00276308">
              <w:rPr>
                <w:sz w:val="18"/>
                <w:szCs w:val="18"/>
              </w:rPr>
              <w:t xml:space="preserve">  a</w:t>
            </w:r>
            <w:r w:rsidR="00FB6710">
              <w:rPr>
                <w:sz w:val="18"/>
                <w:szCs w:val="18"/>
              </w:rPr>
              <w:t xml:space="preserve"> ostatný </w:t>
            </w:r>
            <w:r w:rsidR="00276308" w:rsidRPr="00276308">
              <w:rPr>
                <w:sz w:val="18"/>
                <w:szCs w:val="18"/>
              </w:rPr>
              <w:t>ústredný orgán štátnej sp</w:t>
            </w:r>
            <w:r w:rsidR="00D94882">
              <w:rPr>
                <w:sz w:val="18"/>
                <w:szCs w:val="18"/>
              </w:rPr>
              <w:t>rávy podľa osobitného predpisu</w:t>
            </w:r>
            <w:r w:rsidR="00AB5096">
              <w:rPr>
                <w:sz w:val="18"/>
                <w:szCs w:val="18"/>
                <w:vertAlign w:val="superscript"/>
              </w:rPr>
              <w:t>2</w:t>
            </w:r>
            <w:r w:rsidR="004E4FE2">
              <w:rPr>
                <w:sz w:val="18"/>
                <w:szCs w:val="18"/>
              </w:rPr>
              <w:t>)</w:t>
            </w:r>
            <w:r w:rsidR="00D94882">
              <w:rPr>
                <w:sz w:val="18"/>
                <w:szCs w:val="18"/>
              </w:rPr>
              <w:t xml:space="preserve"> </w:t>
            </w:r>
            <w:r w:rsidR="00D94882" w:rsidRPr="00D94882">
              <w:rPr>
                <w:sz w:val="18"/>
                <w:szCs w:val="18"/>
              </w:rPr>
              <w:t>okrem Slovenskej informačnej služby,</w:t>
            </w:r>
          </w:p>
          <w:p w:rsidR="00072CC5" w:rsidRDefault="00072CC5" w:rsidP="007328BD">
            <w:pPr>
              <w:pStyle w:val="Normlny0"/>
              <w:jc w:val="both"/>
              <w:rPr>
                <w:sz w:val="18"/>
                <w:szCs w:val="18"/>
              </w:rPr>
            </w:pPr>
          </w:p>
          <w:p w:rsidR="00072CC5" w:rsidRPr="00072CC5" w:rsidRDefault="00072CC5" w:rsidP="00072CC5">
            <w:pPr>
              <w:rPr>
                <w:lang w:eastAsia="en-US"/>
              </w:rPr>
            </w:pPr>
          </w:p>
          <w:p w:rsidR="00072CC5" w:rsidRPr="00072CC5" w:rsidRDefault="00072CC5" w:rsidP="00072CC5">
            <w:pPr>
              <w:rPr>
                <w:lang w:eastAsia="en-US"/>
              </w:rPr>
            </w:pPr>
          </w:p>
          <w:p w:rsidR="00072CC5" w:rsidRPr="00072CC5" w:rsidRDefault="00072CC5" w:rsidP="00072CC5">
            <w:pPr>
              <w:rPr>
                <w:lang w:eastAsia="en-US"/>
              </w:rPr>
            </w:pPr>
          </w:p>
          <w:p w:rsidR="00072CC5" w:rsidRPr="00072CC5" w:rsidRDefault="00072CC5" w:rsidP="00072CC5">
            <w:pPr>
              <w:rPr>
                <w:lang w:eastAsia="en-US"/>
              </w:rPr>
            </w:pPr>
          </w:p>
          <w:p w:rsidR="00072CC5" w:rsidRPr="00072CC5" w:rsidRDefault="00072CC5" w:rsidP="00072CC5">
            <w:pPr>
              <w:rPr>
                <w:lang w:eastAsia="en-US"/>
              </w:rPr>
            </w:pPr>
          </w:p>
          <w:p w:rsidR="00072CC5" w:rsidRPr="00072CC5" w:rsidRDefault="00072CC5" w:rsidP="00072CC5">
            <w:pPr>
              <w:rPr>
                <w:lang w:eastAsia="en-US"/>
              </w:rPr>
            </w:pPr>
          </w:p>
          <w:p w:rsidR="00072CC5" w:rsidRPr="00072CC5" w:rsidRDefault="00072CC5" w:rsidP="00072CC5">
            <w:pPr>
              <w:rPr>
                <w:lang w:eastAsia="en-US"/>
              </w:rPr>
            </w:pPr>
          </w:p>
          <w:p w:rsidR="00072CC5" w:rsidRPr="00072CC5" w:rsidRDefault="00072CC5" w:rsidP="00072CC5">
            <w:pPr>
              <w:rPr>
                <w:lang w:eastAsia="en-US"/>
              </w:rPr>
            </w:pPr>
          </w:p>
          <w:p w:rsidR="00072CC5" w:rsidRPr="00072CC5" w:rsidRDefault="00072CC5" w:rsidP="00072CC5">
            <w:pPr>
              <w:rPr>
                <w:lang w:eastAsia="en-US"/>
              </w:rPr>
            </w:pPr>
          </w:p>
          <w:p w:rsidR="00072CC5" w:rsidRPr="00072CC5" w:rsidRDefault="00072CC5" w:rsidP="00072CC5">
            <w:pPr>
              <w:rPr>
                <w:lang w:eastAsia="en-US"/>
              </w:rPr>
            </w:pPr>
          </w:p>
          <w:p w:rsidR="00072CC5" w:rsidRDefault="00072CC5" w:rsidP="00072CC5">
            <w:pPr>
              <w:rPr>
                <w:lang w:eastAsia="en-US"/>
              </w:rPr>
            </w:pPr>
          </w:p>
          <w:p w:rsidR="00072CC5" w:rsidRDefault="00072CC5" w:rsidP="00072CC5">
            <w:pPr>
              <w:rPr>
                <w:lang w:eastAsia="en-US"/>
              </w:rPr>
            </w:pPr>
          </w:p>
          <w:p w:rsidR="00E91A76" w:rsidRPr="00072CC5" w:rsidRDefault="00072CC5" w:rsidP="00072CC5">
            <w:pPr>
              <w:rPr>
                <w:sz w:val="16"/>
                <w:lang w:eastAsia="en-US"/>
              </w:rPr>
            </w:pPr>
            <w:r>
              <w:rPr>
                <w:sz w:val="18"/>
                <w:szCs w:val="18"/>
                <w:vertAlign w:val="superscript"/>
              </w:rPr>
              <w:t>1</w:t>
            </w:r>
            <w:r>
              <w:rPr>
                <w:sz w:val="18"/>
                <w:szCs w:val="18"/>
              </w:rPr>
              <w:t xml:space="preserve">) </w:t>
            </w:r>
            <w:r w:rsidRPr="00072CC5">
              <w:rPr>
                <w:sz w:val="16"/>
                <w:lang w:eastAsia="en-US"/>
              </w:rPr>
              <w:t>§ 3 zákona č. 575/2001 Z. z. o organizácii činnosti vlády a organizácii ústrednej štátnej správy v znení neskorších predpisov.</w:t>
            </w:r>
          </w:p>
          <w:p w:rsidR="00072CC5" w:rsidRPr="00072CC5" w:rsidRDefault="00072CC5" w:rsidP="00072CC5">
            <w:pPr>
              <w:rPr>
                <w:lang w:eastAsia="en-US"/>
              </w:rPr>
            </w:pPr>
            <w:r>
              <w:rPr>
                <w:sz w:val="18"/>
                <w:szCs w:val="18"/>
                <w:vertAlign w:val="superscript"/>
              </w:rPr>
              <w:t>2</w:t>
            </w:r>
            <w:r>
              <w:rPr>
                <w:sz w:val="18"/>
                <w:szCs w:val="18"/>
              </w:rPr>
              <w:t>)</w:t>
            </w:r>
            <w:r w:rsidRPr="00072CC5">
              <w:rPr>
                <w:sz w:val="16"/>
                <w:lang w:eastAsia="en-US"/>
              </w:rPr>
              <w:t xml:space="preserve"> § 21 zákona č. 575/2001 Z. z. v znení neskorších predpisov.</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F55C70"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436FAD"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shd w:val="clear" w:color="auto" w:fill="auto"/>
          </w:tcPr>
          <w:p w:rsidR="00E91A76" w:rsidRPr="00A8519F" w:rsidRDefault="00E91A76" w:rsidP="004D05FF">
            <w:pPr>
              <w:pStyle w:val="Normlny0"/>
              <w:ind w:left="-70" w:right="-43"/>
              <w:jc w:val="center"/>
              <w:rPr>
                <w:sz w:val="18"/>
                <w:szCs w:val="18"/>
              </w:rPr>
            </w:pPr>
            <w:r w:rsidRPr="00A8519F">
              <w:rPr>
                <w:sz w:val="18"/>
                <w:szCs w:val="18"/>
              </w:rPr>
              <w:t>Č: 3</w:t>
            </w:r>
          </w:p>
        </w:tc>
        <w:tc>
          <w:tcPr>
            <w:tcW w:w="1242" w:type="pct"/>
            <w:gridSpan w:val="3"/>
            <w:tcBorders>
              <w:top w:val="single" w:sz="4" w:space="0" w:color="auto"/>
              <w:left w:val="single" w:sz="4" w:space="0" w:color="auto"/>
              <w:bottom w:val="single" w:sz="4" w:space="0" w:color="auto"/>
              <w:right w:val="single" w:sz="4" w:space="0" w:color="auto"/>
            </w:tcBorders>
            <w:shd w:val="clear" w:color="auto" w:fill="auto"/>
          </w:tcPr>
          <w:p w:rsidR="00E91A76" w:rsidRPr="00A8519F" w:rsidRDefault="00E91A76" w:rsidP="004D05FF">
            <w:pPr>
              <w:pStyle w:val="oj-sti-art"/>
              <w:shd w:val="clear" w:color="auto" w:fill="FFFFFF"/>
              <w:spacing w:before="0" w:beforeAutospacing="0" w:after="0" w:afterAutospacing="0"/>
              <w:rPr>
                <w:bCs/>
                <w:color w:val="333333"/>
                <w:sz w:val="18"/>
                <w:szCs w:val="18"/>
              </w:rPr>
            </w:pPr>
            <w:r w:rsidRPr="00A8519F">
              <w:rPr>
                <w:bCs/>
                <w:color w:val="333333"/>
                <w:sz w:val="18"/>
                <w:szCs w:val="18"/>
              </w:rPr>
              <w:t>Minimálna harmonizácia</w:t>
            </w:r>
          </w:p>
          <w:p w:rsidR="00E91A76" w:rsidRPr="00A8519F" w:rsidRDefault="00E91A76" w:rsidP="004D05FF">
            <w:pPr>
              <w:pStyle w:val="oj-normal"/>
              <w:shd w:val="clear" w:color="auto" w:fill="FFFFFF"/>
              <w:spacing w:before="0" w:beforeAutospacing="0" w:after="0" w:afterAutospacing="0"/>
              <w:jc w:val="both"/>
              <w:rPr>
                <w:sz w:val="18"/>
                <w:szCs w:val="18"/>
              </w:rPr>
            </w:pPr>
            <w:r w:rsidRPr="00A8519F">
              <w:rPr>
                <w:color w:val="333333"/>
                <w:sz w:val="18"/>
                <w:szCs w:val="18"/>
              </w:rPr>
              <w:t>Táto smernica nebráni členským štátom, aby prijali alebo ponechali v platnosti ustanovenia vnútroštátneho práva, ktorých cieľom je dosiahnuť vyššiu úroveň odolnosti kritických subjektov, ak nie sú takéto ustanovenia v rozpore s povinnosťami členských štátov stanovenými v práve Únie.</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E91A76" w:rsidRPr="00774CAA" w:rsidRDefault="00E91A76" w:rsidP="007328BD">
            <w:pPr>
              <w:pStyle w:val="Normlny0"/>
              <w:ind w:left="-43" w:right="-41"/>
              <w:jc w:val="center"/>
              <w:rPr>
                <w:sz w:val="18"/>
                <w:szCs w:val="18"/>
              </w:rPr>
            </w:pPr>
            <w:r>
              <w:rPr>
                <w:sz w:val="18"/>
                <w:szCs w:val="18"/>
              </w:rPr>
              <w:t>D</w:t>
            </w: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E91A76" w:rsidRPr="00774CAA" w:rsidRDefault="00C9711C"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D627E5" w:rsidRPr="007756B3" w:rsidRDefault="00D627E5" w:rsidP="00D627E5">
            <w:pPr>
              <w:pStyle w:val="Normlny0"/>
              <w:ind w:left="-43" w:right="-43"/>
              <w:jc w:val="center"/>
              <w:rPr>
                <w:sz w:val="18"/>
                <w:szCs w:val="18"/>
              </w:rPr>
            </w:pPr>
            <w:r w:rsidRPr="007756B3">
              <w:rPr>
                <w:sz w:val="18"/>
                <w:szCs w:val="18"/>
              </w:rPr>
              <w:t>C: 1</w:t>
            </w:r>
          </w:p>
          <w:p w:rsidR="00E02DC2" w:rsidRPr="007756B3" w:rsidRDefault="00E02DC2" w:rsidP="00D25C1C">
            <w:pPr>
              <w:pStyle w:val="Normlny0"/>
              <w:ind w:left="-43" w:right="-43"/>
              <w:jc w:val="center"/>
              <w:rPr>
                <w:sz w:val="18"/>
                <w:szCs w:val="18"/>
              </w:rPr>
            </w:pPr>
            <w:r w:rsidRPr="007756B3">
              <w:rPr>
                <w:sz w:val="18"/>
                <w:szCs w:val="18"/>
              </w:rPr>
              <w:t>§: 10</w:t>
            </w:r>
          </w:p>
          <w:p w:rsidR="00E02DC2" w:rsidRPr="007756B3" w:rsidRDefault="00E02DC2" w:rsidP="00D25C1C">
            <w:pPr>
              <w:pStyle w:val="Normlny0"/>
              <w:ind w:left="-43" w:right="-43"/>
              <w:jc w:val="center"/>
              <w:rPr>
                <w:sz w:val="18"/>
                <w:szCs w:val="18"/>
              </w:rPr>
            </w:pPr>
            <w:r w:rsidRPr="007756B3">
              <w:rPr>
                <w:sz w:val="18"/>
                <w:szCs w:val="18"/>
              </w:rPr>
              <w:t>O:</w:t>
            </w:r>
            <w:r w:rsidR="00B6197B" w:rsidRPr="007756B3">
              <w:rPr>
                <w:sz w:val="18"/>
                <w:szCs w:val="18"/>
              </w:rPr>
              <w:t xml:space="preserve"> </w:t>
            </w:r>
            <w:r w:rsidR="00945D44" w:rsidRPr="007756B3">
              <w:rPr>
                <w:sz w:val="18"/>
                <w:szCs w:val="18"/>
              </w:rPr>
              <w:t>4</w:t>
            </w:r>
          </w:p>
          <w:p w:rsidR="00E02DC2" w:rsidRPr="007756B3" w:rsidRDefault="00E02DC2" w:rsidP="00D25C1C">
            <w:pPr>
              <w:pStyle w:val="Normlny0"/>
              <w:ind w:left="-43" w:right="-43"/>
              <w:jc w:val="center"/>
              <w:rPr>
                <w:sz w:val="18"/>
                <w:szCs w:val="18"/>
              </w:rPr>
            </w:pPr>
          </w:p>
          <w:p w:rsidR="00E02DC2" w:rsidRPr="007756B3" w:rsidRDefault="00E02DC2" w:rsidP="00D25C1C">
            <w:pPr>
              <w:pStyle w:val="Normlny0"/>
              <w:ind w:left="-43" w:right="-43"/>
              <w:jc w:val="center"/>
              <w:rPr>
                <w:sz w:val="18"/>
                <w:szCs w:val="18"/>
              </w:rPr>
            </w:pPr>
          </w:p>
          <w:p w:rsidR="00E02DC2" w:rsidRPr="007756B3" w:rsidRDefault="00E02DC2" w:rsidP="00D25C1C">
            <w:pPr>
              <w:pStyle w:val="Normlny0"/>
              <w:ind w:left="-43" w:right="-43"/>
              <w:jc w:val="center"/>
              <w:rPr>
                <w:sz w:val="18"/>
                <w:szCs w:val="18"/>
              </w:rPr>
            </w:pPr>
          </w:p>
          <w:p w:rsidR="00E02DC2" w:rsidRPr="007756B3" w:rsidRDefault="00E02DC2" w:rsidP="00D25C1C">
            <w:pPr>
              <w:pStyle w:val="Normlny0"/>
              <w:ind w:left="-43" w:right="-43"/>
              <w:jc w:val="center"/>
              <w:rPr>
                <w:sz w:val="18"/>
                <w:szCs w:val="18"/>
              </w:rPr>
            </w:pPr>
          </w:p>
          <w:p w:rsidR="00E02DC2" w:rsidRPr="007756B3" w:rsidRDefault="00E02DC2" w:rsidP="00D25C1C">
            <w:pPr>
              <w:pStyle w:val="Normlny0"/>
              <w:ind w:left="-43" w:right="-43"/>
              <w:jc w:val="center"/>
              <w:rPr>
                <w:sz w:val="18"/>
                <w:szCs w:val="18"/>
              </w:rPr>
            </w:pPr>
          </w:p>
          <w:p w:rsidR="00E02DC2" w:rsidRPr="007756B3" w:rsidRDefault="00E02DC2" w:rsidP="00D25C1C">
            <w:pPr>
              <w:pStyle w:val="Normlny0"/>
              <w:ind w:left="-43" w:right="-43"/>
              <w:jc w:val="center"/>
              <w:rPr>
                <w:sz w:val="18"/>
                <w:szCs w:val="18"/>
              </w:rPr>
            </w:pPr>
          </w:p>
          <w:p w:rsidR="00E02DC2" w:rsidRPr="007756B3" w:rsidRDefault="00E02DC2" w:rsidP="00D25C1C">
            <w:pPr>
              <w:pStyle w:val="Normlny0"/>
              <w:ind w:left="-43" w:right="-43"/>
              <w:jc w:val="center"/>
              <w:rPr>
                <w:sz w:val="18"/>
                <w:szCs w:val="18"/>
              </w:rPr>
            </w:pPr>
          </w:p>
          <w:p w:rsidR="00E02DC2" w:rsidRPr="007756B3" w:rsidRDefault="00E02DC2" w:rsidP="00D25C1C">
            <w:pPr>
              <w:pStyle w:val="Normlny0"/>
              <w:ind w:left="-43" w:right="-43"/>
              <w:jc w:val="center"/>
              <w:rPr>
                <w:sz w:val="18"/>
                <w:szCs w:val="18"/>
              </w:rPr>
            </w:pPr>
          </w:p>
          <w:p w:rsidR="00E02DC2" w:rsidRPr="007756B3" w:rsidRDefault="00E02DC2" w:rsidP="00D25C1C">
            <w:pPr>
              <w:pStyle w:val="Normlny0"/>
              <w:ind w:left="-43" w:right="-43"/>
              <w:jc w:val="center"/>
              <w:rPr>
                <w:sz w:val="18"/>
                <w:szCs w:val="18"/>
              </w:rPr>
            </w:pPr>
          </w:p>
          <w:p w:rsidR="00E02DC2" w:rsidRPr="007756B3" w:rsidRDefault="00E02DC2" w:rsidP="00D25C1C">
            <w:pPr>
              <w:pStyle w:val="Normlny0"/>
              <w:ind w:left="-43" w:right="-43"/>
              <w:jc w:val="center"/>
              <w:rPr>
                <w:sz w:val="18"/>
                <w:szCs w:val="18"/>
              </w:rPr>
            </w:pPr>
          </w:p>
          <w:p w:rsidR="00E02DC2" w:rsidRPr="007756B3" w:rsidRDefault="00E02DC2" w:rsidP="000A3027">
            <w:pPr>
              <w:pStyle w:val="Normlny0"/>
              <w:ind w:right="-43"/>
              <w:rPr>
                <w:sz w:val="18"/>
                <w:szCs w:val="18"/>
              </w:rPr>
            </w:pPr>
          </w:p>
          <w:p w:rsidR="00E02DC2" w:rsidRPr="007756B3" w:rsidRDefault="00E02DC2" w:rsidP="00D25C1C">
            <w:pPr>
              <w:pStyle w:val="Normlny0"/>
              <w:ind w:left="-43" w:right="-43"/>
              <w:jc w:val="center"/>
              <w:rPr>
                <w:sz w:val="18"/>
                <w:szCs w:val="18"/>
              </w:rPr>
            </w:pPr>
            <w:r w:rsidRPr="007756B3">
              <w:rPr>
                <w:sz w:val="18"/>
                <w:szCs w:val="18"/>
              </w:rPr>
              <w:t>§: 11</w:t>
            </w:r>
          </w:p>
          <w:p w:rsidR="00E02DC2" w:rsidRPr="007756B3" w:rsidRDefault="00E02DC2" w:rsidP="00D25C1C">
            <w:pPr>
              <w:pStyle w:val="Normlny0"/>
              <w:ind w:left="-43" w:right="-43"/>
              <w:jc w:val="center"/>
              <w:rPr>
                <w:sz w:val="18"/>
                <w:szCs w:val="18"/>
              </w:rPr>
            </w:pPr>
            <w:r w:rsidRPr="007756B3">
              <w:rPr>
                <w:sz w:val="18"/>
                <w:szCs w:val="18"/>
              </w:rPr>
              <w:t>O:</w:t>
            </w:r>
            <w:r w:rsidR="00B6197B" w:rsidRPr="007756B3">
              <w:rPr>
                <w:sz w:val="18"/>
                <w:szCs w:val="18"/>
              </w:rPr>
              <w:t xml:space="preserve"> </w:t>
            </w:r>
            <w:r w:rsidRPr="007756B3">
              <w:rPr>
                <w:sz w:val="18"/>
                <w:szCs w:val="18"/>
              </w:rPr>
              <w:t>3</w:t>
            </w:r>
          </w:p>
          <w:p w:rsidR="00E02DC2" w:rsidRPr="007756B3" w:rsidRDefault="00E02DC2" w:rsidP="00D25C1C">
            <w:pPr>
              <w:pStyle w:val="Normlny0"/>
              <w:ind w:right="-43"/>
              <w:jc w:val="center"/>
              <w:rPr>
                <w:sz w:val="18"/>
                <w:szCs w:val="18"/>
              </w:rPr>
            </w:pPr>
          </w:p>
          <w:p w:rsidR="00E91A76" w:rsidRPr="007756B3" w:rsidRDefault="00E91A76" w:rsidP="00D25C1C">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0E2178" w:rsidRDefault="00945D44" w:rsidP="007328BD">
            <w:pPr>
              <w:pStyle w:val="Normlny0"/>
              <w:jc w:val="both"/>
              <w:rPr>
                <w:sz w:val="18"/>
                <w:szCs w:val="18"/>
              </w:rPr>
            </w:pPr>
            <w:r>
              <w:rPr>
                <w:sz w:val="18"/>
                <w:szCs w:val="18"/>
              </w:rPr>
              <w:lastRenderedPageBreak/>
              <w:t>(4</w:t>
            </w:r>
            <w:r w:rsidR="005A71DC">
              <w:rPr>
                <w:sz w:val="18"/>
                <w:szCs w:val="18"/>
              </w:rPr>
              <w:t xml:space="preserve">) </w:t>
            </w:r>
            <w:r w:rsidR="005A71DC" w:rsidRPr="005A71DC">
              <w:rPr>
                <w:sz w:val="18"/>
                <w:szCs w:val="18"/>
              </w:rPr>
              <w:t xml:space="preserve">Ak kritické subjekty vypracovali dokumenty alebo prijali opatrenia </w:t>
            </w:r>
            <w:r w:rsidR="00B937B3">
              <w:rPr>
                <w:sz w:val="18"/>
                <w:szCs w:val="18"/>
              </w:rPr>
              <w:t xml:space="preserve">na plnenie povinností </w:t>
            </w:r>
            <w:r w:rsidR="005A71DC" w:rsidRPr="005A71DC">
              <w:rPr>
                <w:sz w:val="18"/>
                <w:szCs w:val="18"/>
              </w:rPr>
              <w:t xml:space="preserve">podľa </w:t>
            </w:r>
            <w:r w:rsidR="005A71DC">
              <w:rPr>
                <w:sz w:val="18"/>
                <w:szCs w:val="18"/>
              </w:rPr>
              <w:t>osobitných predpisoch</w:t>
            </w:r>
            <w:r w:rsidR="00B6197B">
              <w:rPr>
                <w:sz w:val="18"/>
                <w:szCs w:val="18"/>
                <w:vertAlign w:val="superscript"/>
              </w:rPr>
              <w:t>12</w:t>
            </w:r>
            <w:r w:rsidR="005A71DC" w:rsidRPr="005A71DC">
              <w:rPr>
                <w:sz w:val="18"/>
                <w:szCs w:val="18"/>
              </w:rPr>
              <w:t xml:space="preserve">), ktoré sú relevantné pre opatrenia </w:t>
            </w:r>
            <w:r w:rsidR="00B937B3">
              <w:rPr>
                <w:sz w:val="18"/>
                <w:szCs w:val="18"/>
              </w:rPr>
              <w:t>podľa</w:t>
            </w:r>
            <w:r w:rsidR="005A71DC" w:rsidRPr="005A71DC">
              <w:rPr>
                <w:sz w:val="18"/>
                <w:szCs w:val="18"/>
              </w:rPr>
              <w:t xml:space="preserve"> odseku 1,</w:t>
            </w:r>
            <w:r w:rsidR="00A14C2A">
              <w:rPr>
                <w:sz w:val="18"/>
                <w:szCs w:val="18"/>
              </w:rPr>
              <w:t xml:space="preserve"> </w:t>
            </w:r>
            <w:r w:rsidR="005A71DC" w:rsidRPr="005A71DC">
              <w:rPr>
                <w:sz w:val="18"/>
                <w:szCs w:val="18"/>
              </w:rPr>
              <w:t xml:space="preserve">môžu uvedené dokumenty a opatrenia použiť na splnenie požiadaviek ustanovených v odseku 1. Ústredný orgán môže vyhlásiť takéto dokumenty alebo opatrenia prijaté kritickým subjektom na zvýšenie odolnosti, ktorými sa vhodne a primerane riešia technické, bezpečnostné a organizačné opatrenia uvedené v odseku 1, za úplne alebo čiastočne v súlade s povinnosťami podľa odseku 1. Ak ústredný orgán takéto dokumenty alebo opatrenia podľa </w:t>
            </w:r>
            <w:r w:rsidR="00E23320">
              <w:rPr>
                <w:sz w:val="18"/>
                <w:szCs w:val="18"/>
              </w:rPr>
              <w:t xml:space="preserve">druhej </w:t>
            </w:r>
            <w:r w:rsidR="005A71DC" w:rsidRPr="005A71DC">
              <w:rPr>
                <w:sz w:val="18"/>
                <w:szCs w:val="18"/>
              </w:rPr>
              <w:t xml:space="preserve">vety nevyhlási za súladné s povinnosťami podľa odseku 1, oznámi </w:t>
            </w:r>
            <w:r w:rsidR="005A71DC" w:rsidRPr="005A71DC">
              <w:rPr>
                <w:sz w:val="18"/>
                <w:szCs w:val="18"/>
              </w:rPr>
              <w:lastRenderedPageBreak/>
              <w:t>kritickému subjektu že je povinný prijať opatrenia podľa odseku 1 a určí na to primeranú lehotu, ktorá nemôže byť kratšia ako tri mesiace a dlhšia ako desať mesiacov.</w:t>
            </w:r>
          </w:p>
          <w:p w:rsidR="00E02DC2" w:rsidRDefault="006128B6" w:rsidP="007328BD">
            <w:pPr>
              <w:pStyle w:val="Normlny0"/>
              <w:jc w:val="both"/>
              <w:rPr>
                <w:sz w:val="18"/>
                <w:szCs w:val="18"/>
              </w:rPr>
            </w:pPr>
            <w:r>
              <w:rPr>
                <w:sz w:val="18"/>
                <w:szCs w:val="18"/>
              </w:rPr>
              <w:t xml:space="preserve">(3) </w:t>
            </w:r>
            <w:r w:rsidR="000A3027">
              <w:rPr>
                <w:sz w:val="18"/>
                <w:szCs w:val="18"/>
              </w:rPr>
              <w:t xml:space="preserve">Ak už kritický subjekt </w:t>
            </w:r>
            <w:r w:rsidR="003019FF" w:rsidRPr="003019FF">
              <w:rPr>
                <w:sz w:val="18"/>
                <w:szCs w:val="18"/>
              </w:rPr>
              <w:t>uskutočnil iné posúdenia rizika alebo vypracoval dokumenty na plnenie povinn</w:t>
            </w:r>
            <w:r w:rsidR="003019FF">
              <w:rPr>
                <w:sz w:val="18"/>
                <w:szCs w:val="18"/>
              </w:rPr>
              <w:t>ostí podľa osobitných predpisov</w:t>
            </w:r>
            <w:r w:rsidR="000A3027">
              <w:rPr>
                <w:sz w:val="18"/>
                <w:szCs w:val="18"/>
              </w:rPr>
              <w:t>,</w:t>
            </w:r>
            <w:r w:rsidR="003019FF" w:rsidRPr="003019FF">
              <w:rPr>
                <w:sz w:val="18"/>
                <w:szCs w:val="18"/>
                <w:vertAlign w:val="superscript"/>
              </w:rPr>
              <w:t>12</w:t>
            </w:r>
            <w:r w:rsidR="003019FF" w:rsidRPr="003019FF">
              <w:rPr>
                <w:sz w:val="18"/>
                <w:szCs w:val="18"/>
              </w:rPr>
              <w:t>) ktoré sú relevantné pre jeho posúdenie rizika kritickým subjektom, môže tieto posúdenia a dokumenty použiť na splnenie požiadaviek ustanovených v tomto zákone. Ústredný orgán môže vyhlásiť takéto posúdenie rizika uskutočnené kritickým subjektom, ktoré sa zaoberá rizikami a mierou závislosti podľa odseku 2, za úplne alebo čiastočne v súlade s povinnosťami podľa tohto zákona. Ak ústredný orgán posúdenie rizika podľa druhej vety nevyhlási za súladné s povinnosťami podľa odseku 2, oznámi kritickému subjektu, že je povinný vykonať posúdenie rizika kritickým subjektom a určí na to primeranú lehotu, ktorá nemôže byť kratšia ako šesť mesiacov a dlhšia ako deväť mesiacov.</w:t>
            </w:r>
          </w:p>
          <w:p w:rsidR="005F18A5" w:rsidRDefault="005F18A5" w:rsidP="007328BD">
            <w:pPr>
              <w:pStyle w:val="Normlny0"/>
              <w:jc w:val="both"/>
              <w:rPr>
                <w:sz w:val="18"/>
                <w:szCs w:val="18"/>
              </w:rPr>
            </w:pPr>
          </w:p>
          <w:p w:rsidR="00A14C2A" w:rsidRDefault="00A14C2A" w:rsidP="007328BD">
            <w:pPr>
              <w:pStyle w:val="Normlny0"/>
              <w:jc w:val="both"/>
              <w:rPr>
                <w:sz w:val="18"/>
                <w:szCs w:val="18"/>
                <w:vertAlign w:val="superscript"/>
              </w:rPr>
            </w:pPr>
          </w:p>
          <w:p w:rsidR="00A14C2A" w:rsidRDefault="00A14C2A" w:rsidP="007328BD">
            <w:pPr>
              <w:pStyle w:val="Normlny0"/>
              <w:jc w:val="both"/>
              <w:rPr>
                <w:sz w:val="18"/>
                <w:szCs w:val="18"/>
                <w:vertAlign w:val="superscript"/>
              </w:rPr>
            </w:pPr>
          </w:p>
          <w:p w:rsidR="00A14C2A" w:rsidRDefault="00A14C2A" w:rsidP="007328BD">
            <w:pPr>
              <w:pStyle w:val="Normlny0"/>
              <w:jc w:val="both"/>
              <w:rPr>
                <w:sz w:val="18"/>
                <w:szCs w:val="18"/>
                <w:vertAlign w:val="superscript"/>
              </w:rPr>
            </w:pPr>
          </w:p>
          <w:p w:rsidR="00A14C2A" w:rsidRDefault="00A14C2A" w:rsidP="007328BD">
            <w:pPr>
              <w:pStyle w:val="Normlny0"/>
              <w:jc w:val="both"/>
              <w:rPr>
                <w:sz w:val="18"/>
                <w:szCs w:val="18"/>
                <w:vertAlign w:val="superscript"/>
              </w:rPr>
            </w:pPr>
          </w:p>
          <w:p w:rsidR="00A14C2A" w:rsidRDefault="00A14C2A" w:rsidP="007328BD">
            <w:pPr>
              <w:pStyle w:val="Normlny0"/>
              <w:jc w:val="both"/>
              <w:rPr>
                <w:sz w:val="18"/>
                <w:szCs w:val="18"/>
                <w:vertAlign w:val="superscript"/>
              </w:rPr>
            </w:pPr>
          </w:p>
          <w:p w:rsidR="00A14C2A" w:rsidRDefault="00A14C2A" w:rsidP="007328BD">
            <w:pPr>
              <w:pStyle w:val="Normlny0"/>
              <w:jc w:val="both"/>
              <w:rPr>
                <w:sz w:val="18"/>
                <w:szCs w:val="18"/>
                <w:vertAlign w:val="superscript"/>
              </w:rPr>
            </w:pPr>
          </w:p>
          <w:p w:rsidR="00A14C2A" w:rsidRDefault="00A14C2A" w:rsidP="007328BD">
            <w:pPr>
              <w:pStyle w:val="Normlny0"/>
              <w:jc w:val="both"/>
              <w:rPr>
                <w:sz w:val="18"/>
                <w:szCs w:val="18"/>
                <w:vertAlign w:val="superscript"/>
              </w:rPr>
            </w:pPr>
          </w:p>
          <w:p w:rsidR="00A14C2A" w:rsidRDefault="00A14C2A" w:rsidP="007328BD">
            <w:pPr>
              <w:pStyle w:val="Normlny0"/>
              <w:jc w:val="both"/>
              <w:rPr>
                <w:sz w:val="18"/>
                <w:szCs w:val="18"/>
                <w:vertAlign w:val="superscript"/>
              </w:rPr>
            </w:pPr>
          </w:p>
          <w:p w:rsidR="00A14C2A" w:rsidRDefault="00A14C2A" w:rsidP="007328BD">
            <w:pPr>
              <w:pStyle w:val="Normlny0"/>
              <w:jc w:val="both"/>
              <w:rPr>
                <w:sz w:val="18"/>
                <w:szCs w:val="18"/>
                <w:vertAlign w:val="superscript"/>
              </w:rPr>
            </w:pPr>
          </w:p>
          <w:p w:rsidR="00A14C2A" w:rsidRDefault="00A14C2A" w:rsidP="007328BD">
            <w:pPr>
              <w:pStyle w:val="Normlny0"/>
              <w:jc w:val="both"/>
              <w:rPr>
                <w:sz w:val="18"/>
                <w:szCs w:val="18"/>
                <w:vertAlign w:val="superscript"/>
              </w:rPr>
            </w:pPr>
          </w:p>
          <w:p w:rsidR="00A14C2A" w:rsidRDefault="00A14C2A" w:rsidP="007328BD">
            <w:pPr>
              <w:pStyle w:val="Normlny0"/>
              <w:jc w:val="both"/>
              <w:rPr>
                <w:sz w:val="18"/>
                <w:szCs w:val="18"/>
                <w:vertAlign w:val="superscript"/>
              </w:rPr>
            </w:pPr>
          </w:p>
          <w:p w:rsidR="00A14C2A" w:rsidRDefault="00A14C2A" w:rsidP="007328BD">
            <w:pPr>
              <w:pStyle w:val="Normlny0"/>
              <w:jc w:val="both"/>
              <w:rPr>
                <w:sz w:val="18"/>
                <w:szCs w:val="18"/>
                <w:vertAlign w:val="superscript"/>
              </w:rPr>
            </w:pPr>
          </w:p>
          <w:p w:rsidR="00A14C2A" w:rsidRDefault="00A14C2A" w:rsidP="007328BD">
            <w:pPr>
              <w:pStyle w:val="Normlny0"/>
              <w:jc w:val="both"/>
              <w:rPr>
                <w:sz w:val="18"/>
                <w:szCs w:val="18"/>
                <w:vertAlign w:val="superscript"/>
              </w:rPr>
            </w:pPr>
          </w:p>
          <w:p w:rsidR="00A14C2A" w:rsidRDefault="00A14C2A" w:rsidP="007328BD">
            <w:pPr>
              <w:pStyle w:val="Normlny0"/>
              <w:jc w:val="both"/>
              <w:rPr>
                <w:sz w:val="18"/>
                <w:szCs w:val="18"/>
                <w:vertAlign w:val="superscript"/>
              </w:rPr>
            </w:pPr>
          </w:p>
          <w:p w:rsidR="00A07718" w:rsidRPr="00774CAA" w:rsidRDefault="006D531B" w:rsidP="007328BD">
            <w:pPr>
              <w:pStyle w:val="Normlny0"/>
              <w:jc w:val="both"/>
              <w:rPr>
                <w:sz w:val="18"/>
                <w:szCs w:val="18"/>
              </w:rPr>
            </w:pPr>
            <w:r>
              <w:rPr>
                <w:sz w:val="18"/>
                <w:szCs w:val="18"/>
                <w:vertAlign w:val="superscript"/>
              </w:rPr>
              <w:t>12</w:t>
            </w:r>
            <w:r w:rsidR="005F18A5">
              <w:rPr>
                <w:sz w:val="18"/>
                <w:szCs w:val="18"/>
              </w:rPr>
              <w:t xml:space="preserve">) </w:t>
            </w:r>
            <w:r w:rsidR="005F18A5" w:rsidRPr="005F18A5">
              <w:rPr>
                <w:sz w:val="16"/>
              </w:rPr>
              <w:t xml:space="preserve">Napríklad </w:t>
            </w:r>
            <w:r w:rsidR="00B6197B" w:rsidRPr="00B6197B">
              <w:rPr>
                <w:sz w:val="16"/>
              </w:rPr>
              <w:t>§ 18 ods. 1 písm. b) zákona č. 319/2002 Z. z. o obrane Slovenskej republiky v znení zákona č. 306/2019 Z. z., § 10 zákona č. 128/2015 Z. z., zákon č. 69/2018 Z. z. v znení neskorších predpisov, zákon č. 95/2019 Z. z. o informačných technológiách vo verejnej správe a o zmene a doplnení niektorých zákonov v znení neskorších predpisov.</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E91A76" w:rsidRPr="00774CAA" w:rsidRDefault="00884973"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706DD" w:rsidRPr="004706DD" w:rsidRDefault="004706DD" w:rsidP="004706DD">
            <w:pPr>
              <w:pStyle w:val="Normlny0"/>
              <w:jc w:val="center"/>
              <w:rPr>
                <w:sz w:val="18"/>
                <w:szCs w:val="18"/>
              </w:rPr>
            </w:pPr>
            <w:r w:rsidRPr="004706DD">
              <w:rPr>
                <w:sz w:val="18"/>
                <w:szCs w:val="18"/>
              </w:rPr>
              <w:t>Z dôvodu posúdenia napríklad podľa § 18 ods. 1 písm. b) zákona č. 319/2002 Z. z. o obrane Slovenske</w:t>
            </w:r>
            <w:r w:rsidRPr="004706DD">
              <w:rPr>
                <w:sz w:val="18"/>
                <w:szCs w:val="18"/>
              </w:rPr>
              <w:lastRenderedPageBreak/>
              <w:t xml:space="preserve">j republiky v znení zákona č. 306/2019 Z. z., § 10 zákona č. 128/2015 Z. z. a </w:t>
            </w:r>
            <w:r>
              <w:rPr>
                <w:sz w:val="18"/>
                <w:szCs w:val="18"/>
              </w:rPr>
              <w:t>Vyhlášky</w:t>
            </w:r>
          </w:p>
          <w:p w:rsidR="004706DD" w:rsidRPr="004706DD" w:rsidRDefault="004706DD" w:rsidP="004706DD">
            <w:pPr>
              <w:pStyle w:val="Normlny0"/>
              <w:jc w:val="center"/>
              <w:rPr>
                <w:sz w:val="18"/>
                <w:szCs w:val="18"/>
              </w:rPr>
            </w:pPr>
            <w:r w:rsidRPr="004706DD">
              <w:rPr>
                <w:sz w:val="18"/>
                <w:szCs w:val="18"/>
              </w:rPr>
              <w:t>3</w:t>
            </w:r>
            <w:r w:rsidR="004901C6">
              <w:rPr>
                <w:sz w:val="18"/>
                <w:szCs w:val="18"/>
              </w:rPr>
              <w:t>53 Ministerstva obrany Slovenske</w:t>
            </w:r>
            <w:r w:rsidRPr="004706DD">
              <w:rPr>
                <w:sz w:val="18"/>
                <w:szCs w:val="18"/>
              </w:rPr>
              <w:t>j</w:t>
            </w:r>
            <w:r w:rsidR="004901C6">
              <w:rPr>
                <w:sz w:val="18"/>
                <w:szCs w:val="18"/>
              </w:rPr>
              <w:t xml:space="preserve"> </w:t>
            </w:r>
            <w:r w:rsidRPr="004706DD">
              <w:rPr>
                <w:sz w:val="18"/>
                <w:szCs w:val="18"/>
              </w:rPr>
              <w:t>republiky zo 14.júna2004, ktorou sa ustanovujú kritériá na zaradenie objektov</w:t>
            </w:r>
            <w:r w:rsidR="004901C6">
              <w:rPr>
                <w:sz w:val="18"/>
                <w:szCs w:val="18"/>
              </w:rPr>
              <w:t xml:space="preserve"> </w:t>
            </w:r>
            <w:r w:rsidRPr="004706DD">
              <w:rPr>
                <w:sz w:val="18"/>
                <w:szCs w:val="18"/>
              </w:rPr>
              <w:t>obrannej infraštruktúry do kategórie objektov osobitnej dôležitosti a do</w:t>
            </w:r>
          </w:p>
          <w:p w:rsidR="00E91A76" w:rsidRPr="009E7CBD" w:rsidRDefault="004706DD" w:rsidP="004706DD">
            <w:pPr>
              <w:pStyle w:val="Normlny0"/>
              <w:jc w:val="center"/>
              <w:rPr>
                <w:sz w:val="18"/>
                <w:szCs w:val="18"/>
              </w:rPr>
            </w:pPr>
            <w:r w:rsidRPr="004706DD">
              <w:rPr>
                <w:sz w:val="18"/>
                <w:szCs w:val="18"/>
              </w:rPr>
              <w:t>kategórie ďalších dôležitých objektov.</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E91A76" w:rsidRPr="009E7CBD" w:rsidRDefault="00884973" w:rsidP="004436BC">
            <w:pPr>
              <w:pStyle w:val="Normlny0"/>
              <w:jc w:val="center"/>
              <w:rPr>
                <w:sz w:val="18"/>
                <w:szCs w:val="18"/>
              </w:rPr>
            </w:pPr>
            <w:r>
              <w:rPr>
                <w:sz w:val="18"/>
                <w:szCs w:val="18"/>
              </w:rPr>
              <w:lastRenderedPageBreak/>
              <w:t>GP - N</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7328BD">
            <w:pPr>
              <w:pStyle w:val="Normlny0"/>
              <w:ind w:left="-70" w:right="-43"/>
              <w:jc w:val="center"/>
              <w:rPr>
                <w:sz w:val="18"/>
                <w:szCs w:val="18"/>
              </w:rPr>
            </w:pPr>
            <w:r>
              <w:rPr>
                <w:sz w:val="18"/>
                <w:szCs w:val="18"/>
              </w:rPr>
              <w:t>Č: 4</w:t>
            </w:r>
          </w:p>
          <w:p w:rsidR="00E91A76" w:rsidRPr="00774CAA" w:rsidRDefault="00E91A76" w:rsidP="007328BD">
            <w:pPr>
              <w:pStyle w:val="Normlny0"/>
              <w:ind w:left="-70" w:right="-43"/>
              <w:jc w:val="center"/>
              <w:rPr>
                <w:sz w:val="18"/>
                <w:szCs w:val="18"/>
              </w:rPr>
            </w:pPr>
            <w:r>
              <w:rPr>
                <w:sz w:val="18"/>
                <w:szCs w:val="18"/>
              </w:rPr>
              <w:t>O: 1</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4D05FF" w:rsidRDefault="00E91A76" w:rsidP="007328BD">
            <w:pPr>
              <w:pStyle w:val="Normlny0"/>
              <w:jc w:val="both"/>
              <w:rPr>
                <w:sz w:val="18"/>
                <w:szCs w:val="18"/>
              </w:rPr>
            </w:pPr>
            <w:r>
              <w:rPr>
                <w:color w:val="333333"/>
                <w:sz w:val="18"/>
                <w:szCs w:val="18"/>
                <w:shd w:val="clear" w:color="auto" w:fill="FFFFFF"/>
              </w:rPr>
              <w:t xml:space="preserve">1. </w:t>
            </w:r>
            <w:r w:rsidRPr="004D05FF">
              <w:rPr>
                <w:color w:val="333333"/>
                <w:sz w:val="18"/>
                <w:szCs w:val="18"/>
                <w:shd w:val="clear" w:color="auto" w:fill="FFFFFF"/>
              </w:rPr>
              <w:t xml:space="preserve">Po konzultácii, ktorá je v prakticky možnej miere otvorená pre príslušné zainteresované strany, každý členský štát prijme do 17. januára 2026 stratégiu na zvýšenie odolnosti kritických subjektov (ďalej len „stratégia“). Stratégia stanovuje strategické ciele a politické </w:t>
            </w:r>
            <w:r w:rsidRPr="004D05FF">
              <w:rPr>
                <w:color w:val="333333"/>
                <w:sz w:val="18"/>
                <w:szCs w:val="18"/>
                <w:shd w:val="clear" w:color="auto" w:fill="FFFFFF"/>
              </w:rPr>
              <w:lastRenderedPageBreak/>
              <w:t>opatrenia, ktoré vychádzajú z príslušných existujúcich vnútroštátnych a odvetvových stratégií, plánov alebo podobných dokumentov, s cieľom dosiahnuť a udržať vysokú úroveň odolnosti kritických subjektov a pokryť aspoň odvetvia uvedené v prílohe.</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C9711C"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D627E5" w:rsidRPr="007756B3" w:rsidRDefault="00D627E5" w:rsidP="00D627E5">
            <w:pPr>
              <w:pStyle w:val="Normlny0"/>
              <w:ind w:left="-43" w:right="-43"/>
              <w:jc w:val="center"/>
              <w:rPr>
                <w:sz w:val="18"/>
                <w:szCs w:val="18"/>
              </w:rPr>
            </w:pPr>
            <w:r w:rsidRPr="007756B3">
              <w:rPr>
                <w:sz w:val="18"/>
                <w:szCs w:val="18"/>
              </w:rPr>
              <w:t>C: 1</w:t>
            </w:r>
          </w:p>
          <w:p w:rsidR="002F076C" w:rsidRPr="007756B3" w:rsidRDefault="002F076C" w:rsidP="00D25C1C">
            <w:pPr>
              <w:pStyle w:val="Normlny0"/>
              <w:ind w:right="-43"/>
              <w:jc w:val="center"/>
              <w:rPr>
                <w:sz w:val="18"/>
                <w:szCs w:val="18"/>
              </w:rPr>
            </w:pPr>
            <w:r w:rsidRPr="007756B3">
              <w:rPr>
                <w:sz w:val="18"/>
                <w:szCs w:val="18"/>
              </w:rPr>
              <w:t>§: 4</w:t>
            </w:r>
          </w:p>
          <w:p w:rsidR="002F076C" w:rsidRPr="007756B3" w:rsidRDefault="002F076C" w:rsidP="00D25C1C">
            <w:pPr>
              <w:pStyle w:val="Normlny0"/>
              <w:ind w:left="-43" w:right="-43"/>
              <w:jc w:val="center"/>
              <w:rPr>
                <w:sz w:val="18"/>
                <w:szCs w:val="18"/>
              </w:rPr>
            </w:pPr>
          </w:p>
          <w:p w:rsidR="002F076C" w:rsidRPr="007756B3" w:rsidRDefault="002F076C" w:rsidP="00D25C1C">
            <w:pPr>
              <w:pStyle w:val="Normlny0"/>
              <w:ind w:left="-43" w:right="-43"/>
              <w:jc w:val="center"/>
              <w:rPr>
                <w:sz w:val="18"/>
                <w:szCs w:val="18"/>
              </w:rPr>
            </w:pPr>
          </w:p>
          <w:p w:rsidR="002F076C" w:rsidRPr="007756B3" w:rsidRDefault="002F076C" w:rsidP="00D627E5">
            <w:pPr>
              <w:pStyle w:val="Normlny0"/>
              <w:ind w:right="-43"/>
              <w:rPr>
                <w:sz w:val="18"/>
                <w:szCs w:val="18"/>
              </w:rPr>
            </w:pPr>
          </w:p>
          <w:p w:rsidR="002358A6" w:rsidRPr="007756B3" w:rsidRDefault="002358A6" w:rsidP="00D25C1C">
            <w:pPr>
              <w:pStyle w:val="Normlny0"/>
              <w:ind w:left="-43" w:right="-43"/>
              <w:jc w:val="center"/>
              <w:rPr>
                <w:sz w:val="18"/>
                <w:szCs w:val="18"/>
              </w:rPr>
            </w:pPr>
          </w:p>
          <w:p w:rsidR="00E91A76" w:rsidRPr="007756B3" w:rsidRDefault="00E91A76" w:rsidP="00D25C1C">
            <w:pPr>
              <w:pStyle w:val="Normlny0"/>
              <w:ind w:left="-43" w:right="-43"/>
              <w:jc w:val="center"/>
              <w:rPr>
                <w:sz w:val="18"/>
                <w:szCs w:val="18"/>
              </w:rPr>
            </w:pPr>
            <w:r w:rsidRPr="007756B3">
              <w:rPr>
                <w:sz w:val="18"/>
                <w:szCs w:val="18"/>
              </w:rPr>
              <w:lastRenderedPageBreak/>
              <w:t>§: 5</w:t>
            </w:r>
          </w:p>
          <w:p w:rsidR="00E91A76" w:rsidRPr="007756B3" w:rsidRDefault="00721612" w:rsidP="00D25C1C">
            <w:pPr>
              <w:pStyle w:val="Normlny0"/>
              <w:ind w:left="-43" w:right="-43"/>
              <w:jc w:val="center"/>
              <w:rPr>
                <w:sz w:val="18"/>
                <w:szCs w:val="18"/>
              </w:rPr>
            </w:pPr>
            <w:r w:rsidRPr="007756B3">
              <w:rPr>
                <w:sz w:val="18"/>
                <w:szCs w:val="18"/>
              </w:rPr>
              <w:t>P: a</w:t>
            </w:r>
          </w:p>
          <w:p w:rsidR="00FB4586" w:rsidRPr="007756B3" w:rsidRDefault="00FB4586" w:rsidP="002D45F8">
            <w:pPr>
              <w:pStyle w:val="Normlny0"/>
              <w:ind w:right="-43"/>
              <w:rPr>
                <w:sz w:val="18"/>
                <w:szCs w:val="18"/>
              </w:rPr>
            </w:pPr>
          </w:p>
          <w:p w:rsidR="002F076C" w:rsidRPr="007756B3" w:rsidRDefault="002F076C" w:rsidP="00D25C1C">
            <w:pPr>
              <w:pStyle w:val="Normlny0"/>
              <w:ind w:right="-43"/>
              <w:jc w:val="center"/>
              <w:rPr>
                <w:sz w:val="18"/>
                <w:szCs w:val="18"/>
              </w:rPr>
            </w:pPr>
            <w:r w:rsidRPr="007756B3">
              <w:rPr>
                <w:sz w:val="18"/>
                <w:szCs w:val="18"/>
              </w:rPr>
              <w:t>§: 6</w:t>
            </w:r>
          </w:p>
          <w:p w:rsidR="002F076C" w:rsidRPr="007756B3" w:rsidRDefault="002F076C" w:rsidP="00D25C1C">
            <w:pPr>
              <w:pStyle w:val="Normlny0"/>
              <w:ind w:left="-43" w:right="-43"/>
              <w:jc w:val="center"/>
              <w:rPr>
                <w:sz w:val="18"/>
                <w:szCs w:val="18"/>
              </w:rPr>
            </w:pPr>
            <w:r w:rsidRPr="007756B3">
              <w:rPr>
                <w:sz w:val="18"/>
                <w:szCs w:val="18"/>
              </w:rPr>
              <w:t>P: a</w:t>
            </w:r>
          </w:p>
          <w:p w:rsidR="002F076C" w:rsidRPr="007756B3" w:rsidRDefault="002F076C" w:rsidP="00D25C1C">
            <w:pPr>
              <w:pStyle w:val="Normlny0"/>
              <w:ind w:left="-43" w:right="-43"/>
              <w:jc w:val="center"/>
              <w:rPr>
                <w:sz w:val="18"/>
                <w:szCs w:val="18"/>
              </w:rPr>
            </w:pPr>
          </w:p>
          <w:p w:rsidR="00FB4586" w:rsidRPr="007756B3" w:rsidRDefault="00FB4586" w:rsidP="00D25C1C">
            <w:pPr>
              <w:pStyle w:val="Normlny0"/>
              <w:ind w:left="-43" w:right="-43"/>
              <w:jc w:val="center"/>
              <w:rPr>
                <w:sz w:val="18"/>
                <w:szCs w:val="18"/>
              </w:rPr>
            </w:pPr>
          </w:p>
          <w:p w:rsidR="002E5191" w:rsidRPr="007756B3" w:rsidRDefault="002E5191" w:rsidP="00D25C1C">
            <w:pPr>
              <w:pStyle w:val="Normlny0"/>
              <w:ind w:right="-43"/>
              <w:jc w:val="center"/>
              <w:rPr>
                <w:sz w:val="18"/>
                <w:szCs w:val="18"/>
              </w:rPr>
            </w:pPr>
          </w:p>
          <w:p w:rsidR="002E5191" w:rsidRPr="007756B3" w:rsidRDefault="002E5191" w:rsidP="00D25C1C">
            <w:pPr>
              <w:pStyle w:val="Normlny0"/>
              <w:ind w:right="-43"/>
              <w:jc w:val="center"/>
              <w:rPr>
                <w:sz w:val="18"/>
                <w:szCs w:val="18"/>
              </w:rPr>
            </w:pPr>
          </w:p>
          <w:p w:rsidR="002E5191" w:rsidRPr="007756B3" w:rsidRDefault="002E5191" w:rsidP="00D25C1C">
            <w:pPr>
              <w:pStyle w:val="Normlny0"/>
              <w:ind w:right="-43"/>
              <w:jc w:val="center"/>
              <w:rPr>
                <w:sz w:val="18"/>
                <w:szCs w:val="18"/>
              </w:rPr>
            </w:pPr>
          </w:p>
          <w:p w:rsidR="002F076C" w:rsidRPr="007756B3" w:rsidRDefault="002F076C" w:rsidP="00D25C1C">
            <w:pPr>
              <w:pStyle w:val="Normlny0"/>
              <w:ind w:right="-43"/>
              <w:jc w:val="center"/>
              <w:rPr>
                <w:sz w:val="18"/>
                <w:szCs w:val="18"/>
              </w:rPr>
            </w:pPr>
            <w:r w:rsidRPr="007756B3">
              <w:rPr>
                <w:sz w:val="18"/>
                <w:szCs w:val="18"/>
              </w:rPr>
              <w:t>§:</w:t>
            </w:r>
            <w:r w:rsidR="000651BB" w:rsidRPr="007756B3">
              <w:rPr>
                <w:sz w:val="18"/>
                <w:szCs w:val="18"/>
              </w:rPr>
              <w:t xml:space="preserve"> 20</w:t>
            </w:r>
          </w:p>
          <w:p w:rsidR="002F076C" w:rsidRDefault="00A558F7" w:rsidP="00D25C1C">
            <w:pPr>
              <w:pStyle w:val="Normlny0"/>
              <w:ind w:left="-43" w:right="-43"/>
              <w:jc w:val="center"/>
              <w:rPr>
                <w:sz w:val="18"/>
                <w:szCs w:val="18"/>
              </w:rPr>
            </w:pPr>
            <w:r w:rsidRPr="007756B3">
              <w:rPr>
                <w:sz w:val="18"/>
                <w:szCs w:val="18"/>
              </w:rPr>
              <w:t>O</w:t>
            </w:r>
            <w:r w:rsidR="000651BB" w:rsidRPr="007756B3">
              <w:rPr>
                <w:sz w:val="18"/>
                <w:szCs w:val="18"/>
              </w:rPr>
              <w:t xml:space="preserve">: </w:t>
            </w:r>
            <w:r w:rsidRPr="007756B3">
              <w:rPr>
                <w:sz w:val="18"/>
                <w:szCs w:val="18"/>
              </w:rPr>
              <w:t>3</w:t>
            </w:r>
          </w:p>
          <w:p w:rsidR="000A3027" w:rsidRDefault="000A3027" w:rsidP="00D25C1C">
            <w:pPr>
              <w:pStyle w:val="Normlny0"/>
              <w:ind w:left="-43" w:right="-43"/>
              <w:jc w:val="center"/>
              <w:rPr>
                <w:sz w:val="18"/>
                <w:szCs w:val="18"/>
              </w:rPr>
            </w:pPr>
          </w:p>
          <w:p w:rsidR="000A3027" w:rsidRPr="007756B3" w:rsidRDefault="000A3027" w:rsidP="00D25C1C">
            <w:pPr>
              <w:pStyle w:val="Normlny0"/>
              <w:ind w:left="-43" w:right="-43"/>
              <w:jc w:val="center"/>
              <w:rPr>
                <w:sz w:val="18"/>
                <w:szCs w:val="18"/>
              </w:rPr>
            </w:pPr>
            <w:r>
              <w:rPr>
                <w:sz w:val="18"/>
                <w:szCs w:val="18"/>
              </w:rPr>
              <w:t>O: 4</w:t>
            </w: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2F076C" w:rsidRPr="00CB6916" w:rsidRDefault="002F076C" w:rsidP="00E91A76">
            <w:pPr>
              <w:pStyle w:val="Normlny0"/>
              <w:jc w:val="both"/>
              <w:rPr>
                <w:sz w:val="18"/>
                <w:szCs w:val="18"/>
              </w:rPr>
            </w:pPr>
            <w:r w:rsidRPr="00CB6916">
              <w:rPr>
                <w:sz w:val="18"/>
                <w:szCs w:val="18"/>
              </w:rPr>
              <w:lastRenderedPageBreak/>
              <w:t>Vláda na úseku krit</w:t>
            </w:r>
            <w:r w:rsidR="00653374">
              <w:rPr>
                <w:sz w:val="18"/>
                <w:szCs w:val="18"/>
              </w:rPr>
              <w:t>ickej infraštruktúry schvaľuje s</w:t>
            </w:r>
            <w:r w:rsidRPr="00CB6916">
              <w:rPr>
                <w:sz w:val="18"/>
                <w:szCs w:val="18"/>
              </w:rPr>
              <w:t>tratégiu odolnosti kritických subjektov (ďalej len „stratégia“), v ktorej určuje na príslušné obdobie ciele, priority a úlohy, ako aj spôsoby a opatrenia ich uskutočňovania, a finančné zabezpečenie úloh vyplývajúcich z tohto zákona.</w:t>
            </w:r>
          </w:p>
          <w:p w:rsidR="002F076C" w:rsidRPr="00CB6916" w:rsidRDefault="002F076C" w:rsidP="00E91A76">
            <w:pPr>
              <w:pStyle w:val="Normlny0"/>
              <w:jc w:val="both"/>
              <w:rPr>
                <w:sz w:val="18"/>
                <w:szCs w:val="18"/>
              </w:rPr>
            </w:pPr>
          </w:p>
          <w:p w:rsidR="00E91A76" w:rsidRPr="00CB6916" w:rsidRDefault="00E91A76" w:rsidP="00E91A76">
            <w:pPr>
              <w:pStyle w:val="Normlny0"/>
              <w:jc w:val="both"/>
              <w:rPr>
                <w:sz w:val="18"/>
                <w:szCs w:val="18"/>
              </w:rPr>
            </w:pPr>
            <w:r w:rsidRPr="00CB6916">
              <w:rPr>
                <w:sz w:val="18"/>
                <w:szCs w:val="18"/>
              </w:rPr>
              <w:lastRenderedPageBreak/>
              <w:t>Ministerstvo vnútra na úseku kritickej infraštruktúry</w:t>
            </w:r>
          </w:p>
          <w:p w:rsidR="002358A6" w:rsidRDefault="002F076C" w:rsidP="002F076C">
            <w:pPr>
              <w:pStyle w:val="Normlny0"/>
              <w:jc w:val="both"/>
              <w:rPr>
                <w:sz w:val="18"/>
                <w:szCs w:val="18"/>
              </w:rPr>
            </w:pPr>
            <w:r w:rsidRPr="00CB6916">
              <w:rPr>
                <w:sz w:val="18"/>
                <w:szCs w:val="18"/>
              </w:rPr>
              <w:t xml:space="preserve">a) </w:t>
            </w:r>
            <w:r w:rsidR="00E91A76" w:rsidRPr="00CB6916">
              <w:rPr>
                <w:sz w:val="18"/>
                <w:szCs w:val="18"/>
              </w:rPr>
              <w:t>vypracúva v spolupráci s ústrednými orgánmi návrh stratégie, ktorý predkladá vláde,</w:t>
            </w:r>
          </w:p>
          <w:p w:rsidR="002F076C" w:rsidRPr="00CB6916" w:rsidRDefault="002F076C" w:rsidP="002F076C">
            <w:pPr>
              <w:pStyle w:val="Normlny0"/>
              <w:jc w:val="both"/>
              <w:rPr>
                <w:sz w:val="18"/>
                <w:szCs w:val="18"/>
              </w:rPr>
            </w:pPr>
            <w:r w:rsidRPr="00CB6916">
              <w:rPr>
                <w:sz w:val="18"/>
                <w:szCs w:val="18"/>
              </w:rPr>
              <w:t>Ústredný orgán na úseku kritickej infraštruktúry v</w:t>
            </w:r>
            <w:r w:rsidR="00653374">
              <w:rPr>
                <w:sz w:val="18"/>
                <w:szCs w:val="18"/>
              </w:rPr>
              <w:t> </w:t>
            </w:r>
            <w:r w:rsidRPr="00CB6916">
              <w:rPr>
                <w:sz w:val="18"/>
                <w:szCs w:val="18"/>
              </w:rPr>
              <w:t>sektore</w:t>
            </w:r>
            <w:r w:rsidR="00653374">
              <w:rPr>
                <w:sz w:val="18"/>
                <w:szCs w:val="18"/>
              </w:rPr>
              <w:t xml:space="preserve"> a podsektore</w:t>
            </w:r>
            <w:r w:rsidRPr="00CB6916">
              <w:rPr>
                <w:sz w:val="18"/>
                <w:szCs w:val="18"/>
              </w:rPr>
              <w:t xml:space="preserve"> svojej pôsobnosti</w:t>
            </w:r>
            <w:r w:rsidR="00486CCE">
              <w:rPr>
                <w:sz w:val="18"/>
                <w:szCs w:val="18"/>
              </w:rPr>
              <w:t xml:space="preserve"> podľa prílohy č. 1</w:t>
            </w:r>
          </w:p>
          <w:p w:rsidR="00E91A76" w:rsidRPr="00CB6916" w:rsidRDefault="002F076C" w:rsidP="002F076C">
            <w:pPr>
              <w:pStyle w:val="Normlny0"/>
              <w:jc w:val="both"/>
              <w:rPr>
                <w:sz w:val="18"/>
                <w:szCs w:val="18"/>
              </w:rPr>
            </w:pPr>
            <w:r w:rsidRPr="00CB6916">
              <w:rPr>
                <w:sz w:val="18"/>
                <w:szCs w:val="18"/>
              </w:rPr>
              <w:t>a) spolupodie</w:t>
            </w:r>
            <w:r w:rsidR="002E5191">
              <w:rPr>
                <w:sz w:val="18"/>
                <w:szCs w:val="18"/>
              </w:rPr>
              <w:t xml:space="preserve">ľa </w:t>
            </w:r>
            <w:r w:rsidR="002358A6" w:rsidRPr="002358A6">
              <w:rPr>
                <w:sz w:val="18"/>
                <w:szCs w:val="18"/>
              </w:rPr>
              <w:t>sa na vypracovaní stratégie a navrhuje prahové hodnoty významnosti vplyvu podľa § 14 ods. 3 pre sektor a podsektor a pre základnú službu podľa prílohy č. 1, po vykonaní konzultácií so združeniami podnikateľov,</w:t>
            </w:r>
          </w:p>
          <w:p w:rsidR="002F076C" w:rsidRPr="00CB6916" w:rsidRDefault="002F076C" w:rsidP="002F076C">
            <w:pPr>
              <w:pStyle w:val="Normlny0"/>
              <w:jc w:val="both"/>
              <w:rPr>
                <w:sz w:val="18"/>
                <w:szCs w:val="18"/>
              </w:rPr>
            </w:pPr>
          </w:p>
          <w:p w:rsidR="000A3027" w:rsidRDefault="000A3027" w:rsidP="002F076C">
            <w:pPr>
              <w:pStyle w:val="Normlny0"/>
              <w:jc w:val="both"/>
              <w:rPr>
                <w:sz w:val="18"/>
                <w:szCs w:val="18"/>
              </w:rPr>
            </w:pPr>
            <w:r>
              <w:rPr>
                <w:sz w:val="18"/>
                <w:szCs w:val="18"/>
              </w:rPr>
              <w:t xml:space="preserve">(3) </w:t>
            </w:r>
            <w:r w:rsidRPr="000A3027">
              <w:rPr>
                <w:sz w:val="18"/>
                <w:szCs w:val="18"/>
              </w:rPr>
              <w:t>Ministerstvo vnútra predloží návrh stratégie vláde najneskôr do 31. októbra 2025.</w:t>
            </w:r>
          </w:p>
          <w:p w:rsidR="000A3027" w:rsidRDefault="000A3027" w:rsidP="002F076C">
            <w:pPr>
              <w:pStyle w:val="Normlny0"/>
              <w:jc w:val="both"/>
              <w:rPr>
                <w:sz w:val="18"/>
                <w:szCs w:val="18"/>
              </w:rPr>
            </w:pPr>
          </w:p>
          <w:p w:rsidR="002F076C" w:rsidRPr="00CB6916" w:rsidRDefault="000A3027" w:rsidP="002F076C">
            <w:pPr>
              <w:pStyle w:val="Normlny0"/>
              <w:jc w:val="both"/>
              <w:rPr>
                <w:sz w:val="18"/>
                <w:szCs w:val="18"/>
              </w:rPr>
            </w:pPr>
            <w:r>
              <w:rPr>
                <w:sz w:val="18"/>
                <w:szCs w:val="18"/>
              </w:rPr>
              <w:t xml:space="preserve">(4) </w:t>
            </w:r>
            <w:r w:rsidR="00A558F7" w:rsidRPr="00CB6916">
              <w:rPr>
                <w:sz w:val="18"/>
                <w:szCs w:val="18"/>
              </w:rPr>
              <w:t>Vláda schváli stratégiu najneskôr do 17. januára 2026.</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F76857"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F76857"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4D05FF">
            <w:pPr>
              <w:pStyle w:val="Normlny0"/>
              <w:ind w:left="-70" w:right="-43"/>
              <w:jc w:val="center"/>
              <w:rPr>
                <w:sz w:val="18"/>
                <w:szCs w:val="18"/>
              </w:rPr>
            </w:pPr>
            <w:r>
              <w:rPr>
                <w:sz w:val="18"/>
                <w:szCs w:val="18"/>
              </w:rPr>
              <w:t>Č: 4</w:t>
            </w:r>
          </w:p>
          <w:p w:rsidR="00E91A76" w:rsidRDefault="00E91A76" w:rsidP="004D05FF">
            <w:pPr>
              <w:pStyle w:val="Normlny0"/>
              <w:ind w:left="-70" w:right="-43"/>
              <w:jc w:val="center"/>
              <w:rPr>
                <w:sz w:val="18"/>
                <w:szCs w:val="18"/>
              </w:rPr>
            </w:pPr>
            <w:r>
              <w:rPr>
                <w:sz w:val="18"/>
                <w:szCs w:val="18"/>
              </w:rPr>
              <w:t>O: 2</w:t>
            </w:r>
          </w:p>
          <w:p w:rsidR="00E91A76" w:rsidRPr="00774CAA" w:rsidRDefault="00E91A76" w:rsidP="004D05FF">
            <w:pPr>
              <w:pStyle w:val="Normlny0"/>
              <w:ind w:left="-70" w:right="-43"/>
              <w:jc w:val="center"/>
              <w:rPr>
                <w:sz w:val="18"/>
                <w:szCs w:val="18"/>
              </w:rPr>
            </w:pPr>
            <w:r>
              <w:rPr>
                <w:sz w:val="18"/>
                <w:szCs w:val="18"/>
              </w:rPr>
              <w:t>P: a</w:t>
            </w:r>
          </w:p>
        </w:tc>
        <w:tc>
          <w:tcPr>
            <w:tcW w:w="1242" w:type="pct"/>
            <w:gridSpan w:val="3"/>
            <w:tcBorders>
              <w:top w:val="single" w:sz="4" w:space="0" w:color="auto"/>
              <w:left w:val="single" w:sz="4" w:space="0" w:color="auto"/>
              <w:bottom w:val="single" w:sz="4" w:space="0" w:color="auto"/>
              <w:right w:val="single" w:sz="4" w:space="0" w:color="auto"/>
            </w:tcBorders>
          </w:tcPr>
          <w:p w:rsidR="00E91A76" w:rsidRDefault="00E91A76" w:rsidP="007328BD">
            <w:pPr>
              <w:pStyle w:val="Normlny0"/>
              <w:jc w:val="both"/>
              <w:rPr>
                <w:color w:val="333333"/>
                <w:sz w:val="18"/>
                <w:szCs w:val="18"/>
                <w:shd w:val="clear" w:color="auto" w:fill="FFFFFF"/>
              </w:rPr>
            </w:pPr>
            <w:r w:rsidRPr="004D05FF">
              <w:rPr>
                <w:color w:val="333333"/>
                <w:sz w:val="18"/>
                <w:szCs w:val="18"/>
                <w:shd w:val="clear" w:color="auto" w:fill="FFFFFF"/>
              </w:rPr>
              <w:t>2. Každá stratégia obsahuje minimálne tieto prvky:</w:t>
            </w:r>
          </w:p>
          <w:p w:rsidR="00E91A76" w:rsidRPr="004D05FF" w:rsidRDefault="00E91A76" w:rsidP="007328BD">
            <w:pPr>
              <w:pStyle w:val="Normlny0"/>
              <w:jc w:val="both"/>
              <w:rPr>
                <w:color w:val="333333"/>
                <w:sz w:val="18"/>
                <w:szCs w:val="18"/>
                <w:shd w:val="clear" w:color="auto" w:fill="FFFFFF"/>
              </w:rPr>
            </w:pPr>
            <w:r>
              <w:rPr>
                <w:color w:val="333333"/>
                <w:sz w:val="18"/>
                <w:szCs w:val="18"/>
                <w:shd w:val="clear" w:color="auto" w:fill="FFFFFF"/>
              </w:rPr>
              <w:t xml:space="preserve">a) </w:t>
            </w:r>
            <w:r w:rsidRPr="004D05FF">
              <w:rPr>
                <w:color w:val="333333"/>
                <w:sz w:val="18"/>
                <w:szCs w:val="18"/>
                <w:shd w:val="clear" w:color="auto" w:fill="FFFFFF"/>
              </w:rPr>
              <w:t>strategické ciele a priority na účely zvýšenia celkovej odolnosti kriti</w:t>
            </w:r>
            <w:r w:rsidR="00B04B4F">
              <w:rPr>
                <w:color w:val="333333"/>
                <w:sz w:val="18"/>
                <w:szCs w:val="18"/>
                <w:shd w:val="clear" w:color="auto" w:fill="FFFFFF"/>
              </w:rPr>
              <w:t xml:space="preserve">ckých subjektov s prihliadnutím </w:t>
            </w:r>
            <w:r w:rsidRPr="004D05FF">
              <w:rPr>
                <w:color w:val="333333"/>
                <w:sz w:val="18"/>
                <w:szCs w:val="18"/>
                <w:shd w:val="clear" w:color="auto" w:fill="FFFFFF"/>
              </w:rPr>
              <w:t>na cezhraničné a medziodvetvové závislosti a vzájomné závislosti;</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C9711C"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436FAD" w:rsidRPr="007756B3" w:rsidRDefault="00436FAD" w:rsidP="00D25C1C">
            <w:pPr>
              <w:pStyle w:val="Normlny0"/>
              <w:ind w:left="-43" w:right="-43"/>
              <w:jc w:val="center"/>
              <w:rPr>
                <w:sz w:val="18"/>
                <w:szCs w:val="18"/>
              </w:rPr>
            </w:pPr>
            <w:r w:rsidRPr="007756B3">
              <w:rPr>
                <w:sz w:val="18"/>
                <w:szCs w:val="18"/>
              </w:rPr>
              <w:t>§: 7</w:t>
            </w:r>
          </w:p>
          <w:p w:rsidR="001A2228" w:rsidRPr="007756B3" w:rsidRDefault="001A2228" w:rsidP="00D25C1C">
            <w:pPr>
              <w:pStyle w:val="Normlny0"/>
              <w:ind w:left="-43" w:right="-43"/>
              <w:jc w:val="center"/>
              <w:rPr>
                <w:sz w:val="18"/>
                <w:szCs w:val="18"/>
              </w:rPr>
            </w:pPr>
            <w:r w:rsidRPr="007756B3">
              <w:rPr>
                <w:sz w:val="18"/>
                <w:szCs w:val="18"/>
              </w:rPr>
              <w:t>O: 1</w:t>
            </w:r>
          </w:p>
          <w:p w:rsidR="00E91A76" w:rsidRPr="007756B3" w:rsidRDefault="00436FAD" w:rsidP="00D25C1C">
            <w:pPr>
              <w:pStyle w:val="Normlny0"/>
              <w:ind w:left="-43" w:right="-43"/>
              <w:jc w:val="center"/>
              <w:rPr>
                <w:sz w:val="18"/>
                <w:szCs w:val="18"/>
              </w:rPr>
            </w:pPr>
            <w:r w:rsidRPr="007756B3">
              <w:rPr>
                <w:sz w:val="18"/>
                <w:szCs w:val="18"/>
              </w:rPr>
              <w:t xml:space="preserve">P: </w:t>
            </w:r>
            <w:r w:rsidR="0088774D" w:rsidRPr="007756B3">
              <w:rPr>
                <w:sz w:val="18"/>
                <w:szCs w:val="18"/>
              </w:rPr>
              <w:t>a</w:t>
            </w:r>
          </w:p>
        </w:tc>
        <w:tc>
          <w:tcPr>
            <w:tcW w:w="1761" w:type="pct"/>
            <w:gridSpan w:val="3"/>
            <w:tcBorders>
              <w:top w:val="single" w:sz="4" w:space="0" w:color="auto"/>
              <w:left w:val="single" w:sz="4" w:space="0" w:color="auto"/>
              <w:bottom w:val="single" w:sz="4" w:space="0" w:color="auto"/>
              <w:right w:val="single" w:sz="4" w:space="0" w:color="auto"/>
            </w:tcBorders>
          </w:tcPr>
          <w:p w:rsidR="00436FAD" w:rsidRPr="00E91A76" w:rsidRDefault="001A2228" w:rsidP="00436FAD">
            <w:pPr>
              <w:pStyle w:val="Normlny0"/>
              <w:jc w:val="both"/>
              <w:rPr>
                <w:sz w:val="18"/>
                <w:szCs w:val="18"/>
              </w:rPr>
            </w:pPr>
            <w:r>
              <w:rPr>
                <w:sz w:val="18"/>
                <w:szCs w:val="18"/>
              </w:rPr>
              <w:t xml:space="preserve">(1) </w:t>
            </w:r>
            <w:r w:rsidR="00436FAD" w:rsidRPr="00E91A76">
              <w:rPr>
                <w:sz w:val="18"/>
                <w:szCs w:val="18"/>
              </w:rPr>
              <w:t xml:space="preserve">Stratégia obsahuje najmä </w:t>
            </w:r>
          </w:p>
          <w:p w:rsidR="00436FAD" w:rsidRDefault="0088774D" w:rsidP="0088774D">
            <w:pPr>
              <w:pStyle w:val="Normlny0"/>
              <w:jc w:val="both"/>
              <w:rPr>
                <w:sz w:val="18"/>
                <w:szCs w:val="18"/>
              </w:rPr>
            </w:pPr>
            <w:r w:rsidRPr="0088774D">
              <w:rPr>
                <w:sz w:val="18"/>
                <w:szCs w:val="18"/>
              </w:rPr>
              <w:t>a)</w:t>
            </w:r>
            <w:r w:rsidR="00FB4586">
              <w:rPr>
                <w:sz w:val="18"/>
                <w:szCs w:val="18"/>
              </w:rPr>
              <w:t xml:space="preserve"> </w:t>
            </w:r>
            <w:r w:rsidR="00436FAD" w:rsidRPr="00E91A76">
              <w:rPr>
                <w:sz w:val="18"/>
                <w:szCs w:val="18"/>
              </w:rPr>
              <w:t>strategické ciele a priority na účely zvýšenia celkovej odolnosti kritických subjektov s prihliadnutím na cezhraničné a medzisektorové závislosti a vzájomné závislosti,</w:t>
            </w:r>
          </w:p>
          <w:p w:rsidR="00E91A76" w:rsidRPr="00774CAA" w:rsidRDefault="00E91A76" w:rsidP="007328BD">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436FAD"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436FAD"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4D05FF">
            <w:pPr>
              <w:pStyle w:val="Normlny0"/>
              <w:ind w:left="-70" w:right="-43"/>
              <w:jc w:val="center"/>
              <w:rPr>
                <w:sz w:val="18"/>
                <w:szCs w:val="18"/>
              </w:rPr>
            </w:pPr>
            <w:r>
              <w:rPr>
                <w:sz w:val="18"/>
                <w:szCs w:val="18"/>
              </w:rPr>
              <w:t>Č: 4</w:t>
            </w:r>
          </w:p>
          <w:p w:rsidR="00E91A76" w:rsidRDefault="00E91A76" w:rsidP="004D05FF">
            <w:pPr>
              <w:pStyle w:val="Normlny0"/>
              <w:ind w:left="-70" w:right="-43"/>
              <w:jc w:val="center"/>
              <w:rPr>
                <w:sz w:val="18"/>
                <w:szCs w:val="18"/>
              </w:rPr>
            </w:pPr>
            <w:r>
              <w:rPr>
                <w:sz w:val="18"/>
                <w:szCs w:val="18"/>
              </w:rPr>
              <w:t>O: 2</w:t>
            </w:r>
          </w:p>
          <w:p w:rsidR="00E91A76" w:rsidRPr="00774CAA" w:rsidRDefault="00E91A76" w:rsidP="004D05FF">
            <w:pPr>
              <w:pStyle w:val="Normlny0"/>
              <w:ind w:left="-70" w:right="-43"/>
              <w:jc w:val="center"/>
              <w:rPr>
                <w:sz w:val="18"/>
                <w:szCs w:val="18"/>
              </w:rPr>
            </w:pPr>
            <w:r>
              <w:rPr>
                <w:sz w:val="18"/>
                <w:szCs w:val="18"/>
              </w:rPr>
              <w:t>P: b</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062C87" w:rsidRDefault="00E91A76" w:rsidP="007328BD">
            <w:pPr>
              <w:pStyle w:val="Normlny0"/>
              <w:jc w:val="both"/>
              <w:rPr>
                <w:sz w:val="18"/>
                <w:szCs w:val="18"/>
              </w:rPr>
            </w:pPr>
            <w:r w:rsidRPr="00062C87">
              <w:rPr>
                <w:sz w:val="18"/>
                <w:szCs w:val="18"/>
              </w:rPr>
              <w:t xml:space="preserve">b) </w:t>
            </w:r>
            <w:r w:rsidRPr="00062C87">
              <w:rPr>
                <w:color w:val="333333"/>
                <w:sz w:val="18"/>
                <w:szCs w:val="18"/>
                <w:shd w:val="clear" w:color="auto" w:fill="FFFFFF"/>
              </w:rPr>
              <w:t>rámec riadenia na dosiahnutie strategických cieľov a priorít vrátane opisu úloh a zodpovedností rôznych orgánov, kritických subjektov a iných strán zapojených do vykonávania stratégie;</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436FAD" w:rsidRPr="007756B3" w:rsidRDefault="00436FAD" w:rsidP="00D25C1C">
            <w:pPr>
              <w:pStyle w:val="Normlny0"/>
              <w:ind w:left="-43" w:right="-43"/>
              <w:jc w:val="center"/>
              <w:rPr>
                <w:sz w:val="18"/>
                <w:szCs w:val="18"/>
              </w:rPr>
            </w:pPr>
            <w:r w:rsidRPr="007756B3">
              <w:rPr>
                <w:sz w:val="18"/>
                <w:szCs w:val="18"/>
              </w:rPr>
              <w:t>§: 7</w:t>
            </w:r>
          </w:p>
          <w:p w:rsidR="00CD6CE8" w:rsidRPr="007756B3" w:rsidRDefault="00CD6CE8" w:rsidP="00D25C1C">
            <w:pPr>
              <w:pStyle w:val="Normlny0"/>
              <w:ind w:left="-43" w:right="-43"/>
              <w:jc w:val="center"/>
              <w:rPr>
                <w:sz w:val="18"/>
                <w:szCs w:val="18"/>
              </w:rPr>
            </w:pPr>
            <w:r w:rsidRPr="007756B3">
              <w:rPr>
                <w:sz w:val="18"/>
                <w:szCs w:val="18"/>
              </w:rPr>
              <w:t>O: 1</w:t>
            </w:r>
          </w:p>
          <w:p w:rsidR="00E91A76" w:rsidRPr="007756B3" w:rsidRDefault="0088774D" w:rsidP="00D25C1C">
            <w:pPr>
              <w:pStyle w:val="Normlny0"/>
              <w:ind w:left="-43" w:right="-43"/>
              <w:jc w:val="center"/>
              <w:rPr>
                <w:sz w:val="18"/>
                <w:szCs w:val="18"/>
              </w:rPr>
            </w:pPr>
            <w:r w:rsidRPr="007756B3">
              <w:rPr>
                <w:sz w:val="18"/>
                <w:szCs w:val="18"/>
              </w:rPr>
              <w:t>P: b</w:t>
            </w:r>
          </w:p>
        </w:tc>
        <w:tc>
          <w:tcPr>
            <w:tcW w:w="1761" w:type="pct"/>
            <w:gridSpan w:val="3"/>
            <w:tcBorders>
              <w:top w:val="single" w:sz="4" w:space="0" w:color="auto"/>
              <w:left w:val="single" w:sz="4" w:space="0" w:color="auto"/>
              <w:bottom w:val="single" w:sz="4" w:space="0" w:color="auto"/>
              <w:right w:val="single" w:sz="4" w:space="0" w:color="auto"/>
            </w:tcBorders>
          </w:tcPr>
          <w:p w:rsidR="00436FAD" w:rsidRDefault="0088774D" w:rsidP="00436FAD">
            <w:pPr>
              <w:pStyle w:val="Normlny0"/>
              <w:jc w:val="both"/>
              <w:rPr>
                <w:sz w:val="18"/>
                <w:szCs w:val="18"/>
              </w:rPr>
            </w:pPr>
            <w:r>
              <w:rPr>
                <w:sz w:val="18"/>
                <w:szCs w:val="18"/>
              </w:rPr>
              <w:t xml:space="preserve">b) </w:t>
            </w:r>
            <w:r w:rsidR="00436FAD" w:rsidRPr="00E91A76">
              <w:rPr>
                <w:sz w:val="18"/>
                <w:szCs w:val="18"/>
              </w:rPr>
              <w:t xml:space="preserve">rámec riadenia na dosiahnutie strategických cieľov a priorít vrátane opisu úloh a zodpovedností </w:t>
            </w:r>
            <w:r w:rsidR="000901D7" w:rsidRPr="000901D7">
              <w:rPr>
                <w:sz w:val="18"/>
                <w:szCs w:val="18"/>
              </w:rPr>
              <w:t>orgánov štátnej správy na úseku kritickej infraštruktúry, kritických subjektov a iných strán zapojených do vykonávania stratégie,</w:t>
            </w:r>
          </w:p>
          <w:p w:rsidR="00E91A76" w:rsidRPr="00774CAA" w:rsidRDefault="00E91A76" w:rsidP="007328BD">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436FAD"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436FAD"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4D05FF">
            <w:pPr>
              <w:pStyle w:val="Normlny0"/>
              <w:ind w:left="-70" w:right="-43"/>
              <w:jc w:val="center"/>
              <w:rPr>
                <w:sz w:val="18"/>
                <w:szCs w:val="18"/>
              </w:rPr>
            </w:pPr>
            <w:r>
              <w:rPr>
                <w:sz w:val="18"/>
                <w:szCs w:val="18"/>
              </w:rPr>
              <w:t>Č: 4</w:t>
            </w:r>
          </w:p>
          <w:p w:rsidR="00E91A76" w:rsidRDefault="00E91A76" w:rsidP="004D05FF">
            <w:pPr>
              <w:pStyle w:val="Normlny0"/>
              <w:ind w:left="-70" w:right="-43"/>
              <w:jc w:val="center"/>
              <w:rPr>
                <w:sz w:val="18"/>
                <w:szCs w:val="18"/>
              </w:rPr>
            </w:pPr>
            <w:r>
              <w:rPr>
                <w:sz w:val="18"/>
                <w:szCs w:val="18"/>
              </w:rPr>
              <w:t>O: 2</w:t>
            </w:r>
          </w:p>
          <w:p w:rsidR="00E91A76" w:rsidRPr="00774CAA" w:rsidRDefault="00E91A76" w:rsidP="004D05FF">
            <w:pPr>
              <w:pStyle w:val="Normlny0"/>
              <w:ind w:left="-70" w:right="-43"/>
              <w:jc w:val="center"/>
              <w:rPr>
                <w:sz w:val="18"/>
                <w:szCs w:val="18"/>
              </w:rPr>
            </w:pPr>
            <w:r>
              <w:rPr>
                <w:sz w:val="18"/>
                <w:szCs w:val="18"/>
              </w:rPr>
              <w:t>P: c</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062C87" w:rsidRDefault="00E91A76" w:rsidP="00826369">
            <w:pPr>
              <w:pStyle w:val="Normlny0"/>
              <w:jc w:val="both"/>
              <w:rPr>
                <w:sz w:val="18"/>
                <w:szCs w:val="18"/>
              </w:rPr>
            </w:pPr>
            <w:r w:rsidRPr="00062C87">
              <w:rPr>
                <w:sz w:val="18"/>
                <w:szCs w:val="18"/>
              </w:rPr>
              <w:t xml:space="preserve">c) </w:t>
            </w:r>
            <w:r w:rsidRPr="00062C87">
              <w:rPr>
                <w:color w:val="333333"/>
                <w:sz w:val="18"/>
                <w:szCs w:val="18"/>
              </w:rPr>
              <w:t>opis opatrení potrebných na zvýšenie celkovej odolnosti kritických subjektov vrátane opisu posúdenia rizika podľa článku 5;</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436FAD" w:rsidRPr="007756B3" w:rsidRDefault="00436FAD" w:rsidP="00D25C1C">
            <w:pPr>
              <w:pStyle w:val="Normlny0"/>
              <w:ind w:left="-43" w:right="-43"/>
              <w:jc w:val="center"/>
              <w:rPr>
                <w:sz w:val="18"/>
                <w:szCs w:val="18"/>
              </w:rPr>
            </w:pPr>
            <w:r w:rsidRPr="007756B3">
              <w:rPr>
                <w:sz w:val="18"/>
                <w:szCs w:val="18"/>
              </w:rPr>
              <w:t>§: 7</w:t>
            </w:r>
          </w:p>
          <w:p w:rsidR="002A78C6" w:rsidRPr="007756B3" w:rsidRDefault="002A78C6" w:rsidP="00D25C1C">
            <w:pPr>
              <w:pStyle w:val="Normlny0"/>
              <w:ind w:left="-43" w:right="-43"/>
              <w:jc w:val="center"/>
              <w:rPr>
                <w:sz w:val="18"/>
                <w:szCs w:val="18"/>
              </w:rPr>
            </w:pPr>
            <w:r w:rsidRPr="007756B3">
              <w:rPr>
                <w:sz w:val="18"/>
                <w:szCs w:val="18"/>
              </w:rPr>
              <w:t>O: 1</w:t>
            </w:r>
          </w:p>
          <w:p w:rsidR="00E91A76" w:rsidRPr="007756B3" w:rsidRDefault="00436FAD" w:rsidP="00D25C1C">
            <w:pPr>
              <w:pStyle w:val="Normlny0"/>
              <w:ind w:left="-43" w:right="-43"/>
              <w:jc w:val="center"/>
              <w:rPr>
                <w:sz w:val="18"/>
                <w:szCs w:val="18"/>
              </w:rPr>
            </w:pPr>
            <w:r w:rsidRPr="007756B3">
              <w:rPr>
                <w:sz w:val="18"/>
                <w:szCs w:val="18"/>
              </w:rPr>
              <w:t>P: c</w:t>
            </w:r>
          </w:p>
        </w:tc>
        <w:tc>
          <w:tcPr>
            <w:tcW w:w="1761" w:type="pct"/>
            <w:gridSpan w:val="3"/>
            <w:tcBorders>
              <w:top w:val="single" w:sz="4" w:space="0" w:color="auto"/>
              <w:left w:val="single" w:sz="4" w:space="0" w:color="auto"/>
              <w:bottom w:val="single" w:sz="4" w:space="0" w:color="auto"/>
              <w:right w:val="single" w:sz="4" w:space="0" w:color="auto"/>
            </w:tcBorders>
          </w:tcPr>
          <w:p w:rsidR="00436FAD" w:rsidRDefault="0088774D" w:rsidP="00436FAD">
            <w:pPr>
              <w:pStyle w:val="Normlny0"/>
              <w:jc w:val="both"/>
              <w:rPr>
                <w:sz w:val="18"/>
                <w:szCs w:val="18"/>
              </w:rPr>
            </w:pPr>
            <w:r>
              <w:rPr>
                <w:sz w:val="18"/>
                <w:szCs w:val="18"/>
              </w:rPr>
              <w:t xml:space="preserve">c) </w:t>
            </w:r>
            <w:r w:rsidR="00436FAD" w:rsidRPr="00E91A76">
              <w:rPr>
                <w:sz w:val="18"/>
                <w:szCs w:val="18"/>
              </w:rPr>
              <w:t>opis opatrení potrebných na zvýšenie celkovej odolnosti kritických subjektov vrátane opisu posúdenia rizika,</w:t>
            </w:r>
          </w:p>
          <w:p w:rsidR="00E91A76" w:rsidRPr="00774CAA" w:rsidRDefault="00E91A76" w:rsidP="007328BD">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436FAD"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436FAD"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4D05FF">
            <w:pPr>
              <w:pStyle w:val="Normlny0"/>
              <w:ind w:left="-70" w:right="-43"/>
              <w:jc w:val="center"/>
              <w:rPr>
                <w:sz w:val="18"/>
                <w:szCs w:val="18"/>
              </w:rPr>
            </w:pPr>
            <w:r>
              <w:rPr>
                <w:sz w:val="18"/>
                <w:szCs w:val="18"/>
              </w:rPr>
              <w:t>Č: 4</w:t>
            </w:r>
          </w:p>
          <w:p w:rsidR="00E91A76" w:rsidRDefault="00E91A76" w:rsidP="004D05FF">
            <w:pPr>
              <w:pStyle w:val="Normlny0"/>
              <w:ind w:left="-70" w:right="-43"/>
              <w:jc w:val="center"/>
              <w:rPr>
                <w:sz w:val="18"/>
                <w:szCs w:val="18"/>
              </w:rPr>
            </w:pPr>
            <w:r>
              <w:rPr>
                <w:sz w:val="18"/>
                <w:szCs w:val="18"/>
              </w:rPr>
              <w:t>O: 2</w:t>
            </w:r>
          </w:p>
          <w:p w:rsidR="00E91A76" w:rsidRPr="00774CAA" w:rsidRDefault="00E91A76" w:rsidP="004D05FF">
            <w:pPr>
              <w:pStyle w:val="Normlny0"/>
              <w:ind w:left="-70" w:right="-43"/>
              <w:jc w:val="center"/>
              <w:rPr>
                <w:sz w:val="18"/>
                <w:szCs w:val="18"/>
              </w:rPr>
            </w:pPr>
            <w:r>
              <w:rPr>
                <w:sz w:val="18"/>
                <w:szCs w:val="18"/>
              </w:rPr>
              <w:t>P: d</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062C87" w:rsidRDefault="00E91A76" w:rsidP="007328BD">
            <w:pPr>
              <w:pStyle w:val="Normlny0"/>
              <w:jc w:val="both"/>
              <w:rPr>
                <w:sz w:val="18"/>
                <w:szCs w:val="18"/>
              </w:rPr>
            </w:pPr>
            <w:r w:rsidRPr="00062C87">
              <w:rPr>
                <w:sz w:val="18"/>
                <w:szCs w:val="18"/>
              </w:rPr>
              <w:t xml:space="preserve">d) </w:t>
            </w:r>
            <w:r w:rsidRPr="00062C87">
              <w:rPr>
                <w:color w:val="333333"/>
                <w:sz w:val="18"/>
                <w:szCs w:val="18"/>
                <w:shd w:val="clear" w:color="auto" w:fill="FFFFFF"/>
              </w:rPr>
              <w:t>opis procesu, ktorým sa kritické subjekty identifikujú;</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7F762E" w:rsidRPr="007756B3" w:rsidRDefault="007F762E" w:rsidP="00D25C1C">
            <w:pPr>
              <w:pStyle w:val="Normlny0"/>
              <w:ind w:left="-43" w:right="-43"/>
              <w:jc w:val="center"/>
              <w:rPr>
                <w:sz w:val="18"/>
                <w:szCs w:val="18"/>
              </w:rPr>
            </w:pPr>
            <w:r w:rsidRPr="007756B3">
              <w:rPr>
                <w:sz w:val="18"/>
                <w:szCs w:val="18"/>
              </w:rPr>
              <w:t>§: 7</w:t>
            </w:r>
          </w:p>
          <w:p w:rsidR="00953C5D" w:rsidRPr="007756B3" w:rsidRDefault="00953C5D" w:rsidP="00D25C1C">
            <w:pPr>
              <w:pStyle w:val="Normlny0"/>
              <w:ind w:left="-43" w:right="-43"/>
              <w:jc w:val="center"/>
              <w:rPr>
                <w:sz w:val="18"/>
                <w:szCs w:val="18"/>
              </w:rPr>
            </w:pPr>
            <w:r w:rsidRPr="007756B3">
              <w:rPr>
                <w:sz w:val="18"/>
                <w:szCs w:val="18"/>
              </w:rPr>
              <w:t>O: 1</w:t>
            </w:r>
          </w:p>
          <w:p w:rsidR="00E91A76" w:rsidRPr="007756B3" w:rsidRDefault="007F762E" w:rsidP="00D25C1C">
            <w:pPr>
              <w:pStyle w:val="Normlny0"/>
              <w:ind w:left="-43" w:right="-43"/>
              <w:jc w:val="center"/>
              <w:rPr>
                <w:sz w:val="18"/>
                <w:szCs w:val="18"/>
              </w:rPr>
            </w:pPr>
            <w:r w:rsidRPr="007756B3">
              <w:rPr>
                <w:sz w:val="18"/>
                <w:szCs w:val="18"/>
              </w:rPr>
              <w:t>P: d</w:t>
            </w:r>
          </w:p>
        </w:tc>
        <w:tc>
          <w:tcPr>
            <w:tcW w:w="1761" w:type="pct"/>
            <w:gridSpan w:val="3"/>
            <w:tcBorders>
              <w:top w:val="single" w:sz="4" w:space="0" w:color="auto"/>
              <w:left w:val="single" w:sz="4" w:space="0" w:color="auto"/>
              <w:bottom w:val="single" w:sz="4" w:space="0" w:color="auto"/>
              <w:right w:val="single" w:sz="4" w:space="0" w:color="auto"/>
            </w:tcBorders>
          </w:tcPr>
          <w:p w:rsidR="00E91A76" w:rsidRPr="00774CAA" w:rsidRDefault="0088774D" w:rsidP="007328BD">
            <w:pPr>
              <w:pStyle w:val="Normlny0"/>
              <w:jc w:val="both"/>
              <w:rPr>
                <w:sz w:val="18"/>
                <w:szCs w:val="18"/>
              </w:rPr>
            </w:pPr>
            <w:r w:rsidRPr="0088774D">
              <w:rPr>
                <w:sz w:val="18"/>
                <w:szCs w:val="18"/>
              </w:rPr>
              <w:t>d)</w:t>
            </w:r>
            <w:r w:rsidR="00FB4586">
              <w:rPr>
                <w:sz w:val="18"/>
                <w:szCs w:val="18"/>
              </w:rPr>
              <w:t xml:space="preserve"> </w:t>
            </w:r>
            <w:r w:rsidR="007F762E" w:rsidRPr="00E91A76">
              <w:rPr>
                <w:sz w:val="18"/>
                <w:szCs w:val="18"/>
              </w:rPr>
              <w:t xml:space="preserve">opis procesu, </w:t>
            </w:r>
            <w:r w:rsidR="00890107" w:rsidRPr="00890107">
              <w:rPr>
                <w:sz w:val="18"/>
                <w:szCs w:val="18"/>
              </w:rPr>
              <w:t>ktorým sa kritické subjekty identifikujú, vrátane určenia prahových hodnôt významnosti vplyvu podľa § 14 ods. 3 pre každý sektor a podsektor a pre každú základnú službu podľa prílohy č. 1,</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7F762E"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7F762E"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4D05FF">
            <w:pPr>
              <w:pStyle w:val="Normlny0"/>
              <w:ind w:left="-70" w:right="-43"/>
              <w:jc w:val="center"/>
              <w:rPr>
                <w:sz w:val="18"/>
                <w:szCs w:val="18"/>
              </w:rPr>
            </w:pPr>
            <w:r>
              <w:rPr>
                <w:sz w:val="18"/>
                <w:szCs w:val="18"/>
              </w:rPr>
              <w:t>Č: 4</w:t>
            </w:r>
          </w:p>
          <w:p w:rsidR="00E91A76" w:rsidRDefault="00E91A76" w:rsidP="004D05FF">
            <w:pPr>
              <w:pStyle w:val="Normlny0"/>
              <w:ind w:left="-70" w:right="-43"/>
              <w:jc w:val="center"/>
              <w:rPr>
                <w:sz w:val="18"/>
                <w:szCs w:val="18"/>
              </w:rPr>
            </w:pPr>
            <w:r>
              <w:rPr>
                <w:sz w:val="18"/>
                <w:szCs w:val="18"/>
              </w:rPr>
              <w:t>O: 2</w:t>
            </w:r>
          </w:p>
          <w:p w:rsidR="00E91A76" w:rsidRPr="00774CAA" w:rsidRDefault="00E91A76" w:rsidP="004D05FF">
            <w:pPr>
              <w:pStyle w:val="Normlny0"/>
              <w:ind w:left="-70" w:right="-43"/>
              <w:jc w:val="center"/>
              <w:rPr>
                <w:sz w:val="18"/>
                <w:szCs w:val="18"/>
              </w:rPr>
            </w:pPr>
            <w:r>
              <w:rPr>
                <w:sz w:val="18"/>
                <w:szCs w:val="18"/>
              </w:rPr>
              <w:t>P: e</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062C87" w:rsidRDefault="00E91A76" w:rsidP="007328BD">
            <w:pPr>
              <w:pStyle w:val="Normlny0"/>
              <w:jc w:val="both"/>
              <w:rPr>
                <w:sz w:val="18"/>
                <w:szCs w:val="18"/>
              </w:rPr>
            </w:pPr>
            <w:r w:rsidRPr="00062C87">
              <w:rPr>
                <w:sz w:val="18"/>
                <w:szCs w:val="18"/>
              </w:rPr>
              <w:t xml:space="preserve">e) </w:t>
            </w:r>
            <w:r w:rsidRPr="00062C87">
              <w:rPr>
                <w:color w:val="333333"/>
                <w:sz w:val="18"/>
                <w:szCs w:val="18"/>
                <w:shd w:val="clear" w:color="auto" w:fill="FFFFFF"/>
              </w:rPr>
              <w:t>opis procesu, ktorým sa podporujú kritické subjekty v súlade s touto kapitolou vrátane opatrení na posilnenie spolupráce medzi verejným sektorom na jednej strane a súkromným sektorom a verejnými a súkromnými subjektmi na strane druhej;</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305F5A" w:rsidRPr="007756B3" w:rsidRDefault="00305F5A" w:rsidP="00D25C1C">
            <w:pPr>
              <w:pStyle w:val="Normlny0"/>
              <w:ind w:left="-43" w:right="-43"/>
              <w:jc w:val="center"/>
              <w:rPr>
                <w:sz w:val="18"/>
                <w:szCs w:val="18"/>
              </w:rPr>
            </w:pPr>
            <w:r w:rsidRPr="007756B3">
              <w:rPr>
                <w:sz w:val="18"/>
                <w:szCs w:val="18"/>
              </w:rPr>
              <w:t>§: 7</w:t>
            </w:r>
          </w:p>
          <w:p w:rsidR="00D2599D" w:rsidRPr="007756B3" w:rsidRDefault="00D2599D" w:rsidP="00D25C1C">
            <w:pPr>
              <w:pStyle w:val="Normlny0"/>
              <w:ind w:left="-43" w:right="-43"/>
              <w:jc w:val="center"/>
              <w:rPr>
                <w:sz w:val="18"/>
                <w:szCs w:val="18"/>
              </w:rPr>
            </w:pPr>
            <w:r w:rsidRPr="007756B3">
              <w:rPr>
                <w:sz w:val="18"/>
                <w:szCs w:val="18"/>
              </w:rPr>
              <w:t>O: 1</w:t>
            </w:r>
          </w:p>
          <w:p w:rsidR="00E91A76" w:rsidRPr="007756B3" w:rsidRDefault="00305F5A" w:rsidP="00D25C1C">
            <w:pPr>
              <w:pStyle w:val="Normlny0"/>
              <w:ind w:left="-43" w:right="-43"/>
              <w:jc w:val="center"/>
              <w:rPr>
                <w:sz w:val="18"/>
                <w:szCs w:val="18"/>
              </w:rPr>
            </w:pPr>
            <w:r w:rsidRPr="007756B3">
              <w:rPr>
                <w:sz w:val="18"/>
                <w:szCs w:val="18"/>
              </w:rPr>
              <w:t>P: e</w:t>
            </w:r>
          </w:p>
        </w:tc>
        <w:tc>
          <w:tcPr>
            <w:tcW w:w="1761" w:type="pct"/>
            <w:gridSpan w:val="3"/>
            <w:tcBorders>
              <w:top w:val="single" w:sz="4" w:space="0" w:color="auto"/>
              <w:left w:val="single" w:sz="4" w:space="0" w:color="auto"/>
              <w:bottom w:val="single" w:sz="4" w:space="0" w:color="auto"/>
              <w:right w:val="single" w:sz="4" w:space="0" w:color="auto"/>
            </w:tcBorders>
          </w:tcPr>
          <w:p w:rsidR="00E91A76" w:rsidRPr="00774CAA" w:rsidRDefault="0088774D" w:rsidP="007328BD">
            <w:pPr>
              <w:pStyle w:val="Normlny0"/>
              <w:jc w:val="both"/>
              <w:rPr>
                <w:sz w:val="18"/>
                <w:szCs w:val="18"/>
              </w:rPr>
            </w:pPr>
            <w:r w:rsidRPr="0088774D">
              <w:rPr>
                <w:sz w:val="18"/>
                <w:szCs w:val="18"/>
              </w:rPr>
              <w:t>e)</w:t>
            </w:r>
            <w:r w:rsidR="00FB4586">
              <w:rPr>
                <w:sz w:val="18"/>
                <w:szCs w:val="18"/>
              </w:rPr>
              <w:t xml:space="preserve"> </w:t>
            </w:r>
            <w:r w:rsidR="00AE6FD8" w:rsidRPr="00E91A76">
              <w:rPr>
                <w:sz w:val="18"/>
                <w:szCs w:val="18"/>
              </w:rPr>
              <w:t>opis procesu</w:t>
            </w:r>
            <w:r w:rsidR="0016344F">
              <w:t xml:space="preserve"> </w:t>
            </w:r>
            <w:r w:rsidR="0016344F" w:rsidRPr="0016344F">
              <w:rPr>
                <w:sz w:val="18"/>
                <w:szCs w:val="18"/>
              </w:rPr>
              <w:t>ktorým sa podporujú kritické subjekty v súlade s týmto zákonom vrátane opatrení na posilnenie spolupráce medzi verejným sektorom a súkromným sektorom,</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305F5A"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305F5A"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4D05FF">
            <w:pPr>
              <w:pStyle w:val="Normlny0"/>
              <w:ind w:left="-70" w:right="-43"/>
              <w:jc w:val="center"/>
              <w:rPr>
                <w:sz w:val="18"/>
                <w:szCs w:val="18"/>
              </w:rPr>
            </w:pPr>
            <w:r>
              <w:rPr>
                <w:sz w:val="18"/>
                <w:szCs w:val="18"/>
              </w:rPr>
              <w:t>Č: 4</w:t>
            </w:r>
          </w:p>
          <w:p w:rsidR="00E91A76" w:rsidRDefault="00E91A76" w:rsidP="004D05FF">
            <w:pPr>
              <w:pStyle w:val="Normlny0"/>
              <w:ind w:left="-70" w:right="-43"/>
              <w:jc w:val="center"/>
              <w:rPr>
                <w:sz w:val="18"/>
                <w:szCs w:val="18"/>
              </w:rPr>
            </w:pPr>
            <w:r>
              <w:rPr>
                <w:sz w:val="18"/>
                <w:szCs w:val="18"/>
              </w:rPr>
              <w:t>O: 2</w:t>
            </w:r>
          </w:p>
          <w:p w:rsidR="00E91A76" w:rsidRPr="00774CAA" w:rsidRDefault="00E91A76" w:rsidP="004D05FF">
            <w:pPr>
              <w:pStyle w:val="Normlny0"/>
              <w:ind w:left="-70" w:right="-43"/>
              <w:jc w:val="center"/>
              <w:rPr>
                <w:sz w:val="18"/>
                <w:szCs w:val="18"/>
              </w:rPr>
            </w:pPr>
            <w:r>
              <w:rPr>
                <w:sz w:val="18"/>
                <w:szCs w:val="18"/>
              </w:rPr>
              <w:t>P: f</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062C87" w:rsidRDefault="00E91A76" w:rsidP="00826369">
            <w:pPr>
              <w:pStyle w:val="Normlny0"/>
              <w:jc w:val="both"/>
              <w:rPr>
                <w:sz w:val="18"/>
                <w:szCs w:val="18"/>
              </w:rPr>
            </w:pPr>
            <w:r w:rsidRPr="00062C87">
              <w:rPr>
                <w:sz w:val="18"/>
                <w:szCs w:val="18"/>
              </w:rPr>
              <w:t xml:space="preserve">f) </w:t>
            </w:r>
            <w:r w:rsidRPr="00062C87">
              <w:rPr>
                <w:color w:val="333333"/>
                <w:sz w:val="18"/>
                <w:szCs w:val="18"/>
              </w:rPr>
              <w:t xml:space="preserve">zoznam hlavných orgánov a príslušných zainteresovaných strán okrem kritických </w:t>
            </w:r>
            <w:r w:rsidRPr="00062C87">
              <w:rPr>
                <w:color w:val="333333"/>
                <w:sz w:val="18"/>
                <w:szCs w:val="18"/>
              </w:rPr>
              <w:lastRenderedPageBreak/>
              <w:t>subjektov zapojených do vykonávania stratégie;</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88774D" w:rsidRPr="007756B3" w:rsidRDefault="0088774D" w:rsidP="00D25C1C">
            <w:pPr>
              <w:pStyle w:val="Normlny0"/>
              <w:ind w:left="-43" w:right="-43"/>
              <w:jc w:val="center"/>
              <w:rPr>
                <w:sz w:val="18"/>
                <w:szCs w:val="18"/>
              </w:rPr>
            </w:pPr>
            <w:r w:rsidRPr="007756B3">
              <w:rPr>
                <w:sz w:val="18"/>
                <w:szCs w:val="18"/>
              </w:rPr>
              <w:t>§: 7</w:t>
            </w:r>
          </w:p>
          <w:p w:rsidR="00D2599D" w:rsidRPr="007756B3" w:rsidRDefault="00D2599D" w:rsidP="00D25C1C">
            <w:pPr>
              <w:pStyle w:val="Normlny0"/>
              <w:ind w:left="-43" w:right="-43"/>
              <w:jc w:val="center"/>
              <w:rPr>
                <w:sz w:val="18"/>
                <w:szCs w:val="18"/>
              </w:rPr>
            </w:pPr>
            <w:r w:rsidRPr="007756B3">
              <w:rPr>
                <w:sz w:val="18"/>
                <w:szCs w:val="18"/>
              </w:rPr>
              <w:t>O: 1</w:t>
            </w:r>
          </w:p>
          <w:p w:rsidR="00E91A76" w:rsidRPr="007756B3" w:rsidRDefault="0088774D" w:rsidP="00D25C1C">
            <w:pPr>
              <w:pStyle w:val="Normlny0"/>
              <w:ind w:left="-43" w:right="-43"/>
              <w:jc w:val="center"/>
              <w:rPr>
                <w:sz w:val="18"/>
                <w:szCs w:val="18"/>
              </w:rPr>
            </w:pPr>
            <w:r w:rsidRPr="007756B3">
              <w:rPr>
                <w:sz w:val="18"/>
                <w:szCs w:val="18"/>
              </w:rPr>
              <w:lastRenderedPageBreak/>
              <w:t>P: f</w:t>
            </w:r>
          </w:p>
        </w:tc>
        <w:tc>
          <w:tcPr>
            <w:tcW w:w="1761" w:type="pct"/>
            <w:gridSpan w:val="3"/>
            <w:tcBorders>
              <w:top w:val="single" w:sz="4" w:space="0" w:color="auto"/>
              <w:left w:val="single" w:sz="4" w:space="0" w:color="auto"/>
              <w:bottom w:val="single" w:sz="4" w:space="0" w:color="auto"/>
              <w:right w:val="single" w:sz="4" w:space="0" w:color="auto"/>
            </w:tcBorders>
          </w:tcPr>
          <w:p w:rsidR="0088774D" w:rsidRDefault="0088774D" w:rsidP="0088774D">
            <w:pPr>
              <w:pStyle w:val="Normlny0"/>
              <w:jc w:val="both"/>
              <w:rPr>
                <w:sz w:val="18"/>
                <w:szCs w:val="18"/>
              </w:rPr>
            </w:pPr>
            <w:r w:rsidRPr="0088774D">
              <w:rPr>
                <w:sz w:val="18"/>
                <w:szCs w:val="18"/>
              </w:rPr>
              <w:lastRenderedPageBreak/>
              <w:t>f)</w:t>
            </w:r>
            <w:r w:rsidR="00FB4586">
              <w:rPr>
                <w:sz w:val="18"/>
                <w:szCs w:val="18"/>
              </w:rPr>
              <w:t xml:space="preserve"> </w:t>
            </w:r>
            <w:r w:rsidRPr="00E91A76">
              <w:rPr>
                <w:sz w:val="18"/>
                <w:szCs w:val="18"/>
              </w:rPr>
              <w:t>zoznam orgánov štátnej správy a príslušných zainteresovaných strán okrem kritických subjektov zapojených do vykonávania stratégie,</w:t>
            </w:r>
          </w:p>
          <w:p w:rsidR="00E91A76" w:rsidRPr="00774CAA" w:rsidRDefault="00E91A76" w:rsidP="007328BD">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8F21EA"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BB12D3"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4D05FF">
            <w:pPr>
              <w:pStyle w:val="Normlny0"/>
              <w:ind w:left="-70" w:right="-43"/>
              <w:jc w:val="center"/>
              <w:rPr>
                <w:sz w:val="18"/>
                <w:szCs w:val="18"/>
              </w:rPr>
            </w:pPr>
            <w:r>
              <w:rPr>
                <w:sz w:val="18"/>
                <w:szCs w:val="18"/>
              </w:rPr>
              <w:t>Č: 4</w:t>
            </w:r>
          </w:p>
          <w:p w:rsidR="00E91A76" w:rsidRDefault="00E91A76" w:rsidP="004D05FF">
            <w:pPr>
              <w:pStyle w:val="Normlny0"/>
              <w:ind w:left="-70" w:right="-43"/>
              <w:jc w:val="center"/>
              <w:rPr>
                <w:sz w:val="18"/>
                <w:szCs w:val="18"/>
              </w:rPr>
            </w:pPr>
            <w:r>
              <w:rPr>
                <w:sz w:val="18"/>
                <w:szCs w:val="18"/>
              </w:rPr>
              <w:t>O: 2</w:t>
            </w:r>
          </w:p>
          <w:p w:rsidR="00E91A76" w:rsidRPr="00774CAA" w:rsidRDefault="00E91A76" w:rsidP="004D05FF">
            <w:pPr>
              <w:pStyle w:val="Normlny0"/>
              <w:ind w:left="-70" w:right="-43"/>
              <w:jc w:val="center"/>
              <w:rPr>
                <w:sz w:val="18"/>
                <w:szCs w:val="18"/>
              </w:rPr>
            </w:pPr>
            <w:r>
              <w:rPr>
                <w:sz w:val="18"/>
                <w:szCs w:val="18"/>
              </w:rPr>
              <w:t>P: g</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062C87" w:rsidRDefault="00E91A76" w:rsidP="007328BD">
            <w:pPr>
              <w:pStyle w:val="Normlny0"/>
              <w:jc w:val="both"/>
              <w:rPr>
                <w:sz w:val="18"/>
                <w:szCs w:val="18"/>
              </w:rPr>
            </w:pPr>
            <w:r w:rsidRPr="00062C87">
              <w:rPr>
                <w:color w:val="333333"/>
                <w:sz w:val="18"/>
                <w:szCs w:val="18"/>
                <w:shd w:val="clear" w:color="auto" w:fill="FFFFFF"/>
              </w:rPr>
              <w:t>g) politický rámec pre koordináciu medzi príslušnými orgánmi podľa tejto smernice (ďalej len „príslušné orgány“) a príslušnými orgánmi podľa smernice (EÚ) 2022/2555 na účely zdieľania informácií o kybernetickobezpečnostných rizikách, kybernetických hrozbách a kybernetických incidentoch a nekybernetických rizikách, hrozbách a incidentoch a vykonávaní úloh dohľadu;</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BB12D3" w:rsidRPr="007756B3" w:rsidRDefault="00BB12D3" w:rsidP="00D25C1C">
            <w:pPr>
              <w:pStyle w:val="Normlny0"/>
              <w:ind w:left="-43" w:right="-43"/>
              <w:jc w:val="center"/>
              <w:rPr>
                <w:sz w:val="18"/>
                <w:szCs w:val="18"/>
              </w:rPr>
            </w:pPr>
            <w:r w:rsidRPr="007756B3">
              <w:rPr>
                <w:sz w:val="18"/>
                <w:szCs w:val="18"/>
              </w:rPr>
              <w:t>§: 7</w:t>
            </w:r>
          </w:p>
          <w:p w:rsidR="006905DE" w:rsidRPr="007756B3" w:rsidRDefault="006905DE" w:rsidP="00D25C1C">
            <w:pPr>
              <w:pStyle w:val="Normlny0"/>
              <w:ind w:left="-43" w:right="-43"/>
              <w:jc w:val="center"/>
              <w:rPr>
                <w:sz w:val="18"/>
                <w:szCs w:val="18"/>
              </w:rPr>
            </w:pPr>
            <w:r w:rsidRPr="007756B3">
              <w:rPr>
                <w:sz w:val="18"/>
                <w:szCs w:val="18"/>
              </w:rPr>
              <w:t>O: 1</w:t>
            </w:r>
          </w:p>
          <w:p w:rsidR="00E91A76" w:rsidRPr="007756B3" w:rsidRDefault="00BB12D3" w:rsidP="00D25C1C">
            <w:pPr>
              <w:pStyle w:val="Normlny0"/>
              <w:ind w:left="-43" w:right="-43"/>
              <w:jc w:val="center"/>
              <w:rPr>
                <w:sz w:val="18"/>
                <w:szCs w:val="18"/>
              </w:rPr>
            </w:pPr>
            <w:r w:rsidRPr="007756B3">
              <w:rPr>
                <w:sz w:val="18"/>
                <w:szCs w:val="18"/>
              </w:rPr>
              <w:t>P: g</w:t>
            </w:r>
          </w:p>
        </w:tc>
        <w:tc>
          <w:tcPr>
            <w:tcW w:w="1761" w:type="pct"/>
            <w:gridSpan w:val="3"/>
            <w:tcBorders>
              <w:top w:val="single" w:sz="4" w:space="0" w:color="auto"/>
              <w:left w:val="single" w:sz="4" w:space="0" w:color="auto"/>
              <w:bottom w:val="single" w:sz="4" w:space="0" w:color="auto"/>
              <w:right w:val="single" w:sz="4" w:space="0" w:color="auto"/>
            </w:tcBorders>
          </w:tcPr>
          <w:p w:rsidR="0030175E" w:rsidRDefault="00BB12D3" w:rsidP="007328BD">
            <w:pPr>
              <w:pStyle w:val="Normlny0"/>
              <w:jc w:val="both"/>
              <w:rPr>
                <w:sz w:val="18"/>
                <w:szCs w:val="18"/>
              </w:rPr>
            </w:pPr>
            <w:r>
              <w:rPr>
                <w:sz w:val="18"/>
                <w:szCs w:val="18"/>
              </w:rPr>
              <w:t xml:space="preserve">g) </w:t>
            </w:r>
            <w:r w:rsidR="00201D33" w:rsidRPr="00201D33">
              <w:rPr>
                <w:sz w:val="18"/>
                <w:szCs w:val="18"/>
              </w:rPr>
              <w:t xml:space="preserve">rámec </w:t>
            </w:r>
            <w:r w:rsidR="007E5102" w:rsidRPr="007E5102">
              <w:rPr>
                <w:sz w:val="18"/>
                <w:szCs w:val="18"/>
              </w:rPr>
              <w:t>pre koordináciu medzi orgánmi štátnej správy podľa tohto zákona a orgánmi štátnej správy na úseku kybernetickej bezpeč</w:t>
            </w:r>
            <w:r w:rsidR="00406AD0">
              <w:rPr>
                <w:sz w:val="18"/>
                <w:szCs w:val="18"/>
              </w:rPr>
              <w:t>nosti podľa osobitného predpisu</w:t>
            </w:r>
            <w:r w:rsidR="00406AD0">
              <w:rPr>
                <w:sz w:val="18"/>
                <w:szCs w:val="18"/>
                <w:vertAlign w:val="superscript"/>
              </w:rPr>
              <w:t>7</w:t>
            </w:r>
            <w:r w:rsidR="007E5102" w:rsidRPr="007E5102">
              <w:rPr>
                <w:sz w:val="18"/>
                <w:szCs w:val="18"/>
              </w:rPr>
              <w:t>) na účely zdieľania informácií o kybernetických bezpečnostných rizikách, kybernetických hrozbách, kybernetických bezpečnostných incidentoch a nekybernetických rizikách, hrozbách a incidentoch a vykonávaní úloh dohľadu,</w:t>
            </w:r>
          </w:p>
          <w:p w:rsidR="0030175E" w:rsidRDefault="0030175E" w:rsidP="007328BD">
            <w:pPr>
              <w:pStyle w:val="Normlny0"/>
              <w:jc w:val="both"/>
              <w:rPr>
                <w:sz w:val="18"/>
                <w:szCs w:val="18"/>
              </w:rPr>
            </w:pPr>
          </w:p>
          <w:p w:rsidR="0030175E" w:rsidRPr="00774CAA" w:rsidRDefault="0030175E" w:rsidP="007328BD">
            <w:pPr>
              <w:pStyle w:val="Normlny0"/>
              <w:jc w:val="both"/>
              <w:rPr>
                <w:sz w:val="18"/>
                <w:szCs w:val="18"/>
              </w:rPr>
            </w:pPr>
            <w:r>
              <w:rPr>
                <w:sz w:val="18"/>
                <w:szCs w:val="18"/>
                <w:vertAlign w:val="superscript"/>
              </w:rPr>
              <w:t>7</w:t>
            </w:r>
            <w:r w:rsidRPr="0030175E">
              <w:rPr>
                <w:sz w:val="18"/>
                <w:szCs w:val="18"/>
              </w:rPr>
              <w:t xml:space="preserve">) </w:t>
            </w:r>
            <w:r w:rsidRPr="0030175E">
              <w:rPr>
                <w:sz w:val="16"/>
                <w:szCs w:val="18"/>
              </w:rPr>
              <w:t>Zákon č. 69/2018 Z. z. o kybernetickej bezpečnosti a o zmene a doplnení niektorých zákonov v znení neskorších predpisov.</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60049E"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FF028D"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4D05FF">
            <w:pPr>
              <w:pStyle w:val="Normlny0"/>
              <w:ind w:left="-70" w:right="-43"/>
              <w:jc w:val="center"/>
              <w:rPr>
                <w:sz w:val="18"/>
                <w:szCs w:val="18"/>
              </w:rPr>
            </w:pPr>
            <w:r>
              <w:rPr>
                <w:sz w:val="18"/>
                <w:szCs w:val="18"/>
              </w:rPr>
              <w:t>Č: 4</w:t>
            </w:r>
          </w:p>
          <w:p w:rsidR="00E91A76" w:rsidRDefault="00E91A76" w:rsidP="004D05FF">
            <w:pPr>
              <w:pStyle w:val="Normlny0"/>
              <w:ind w:left="-70" w:right="-43"/>
              <w:jc w:val="center"/>
              <w:rPr>
                <w:sz w:val="18"/>
                <w:szCs w:val="18"/>
              </w:rPr>
            </w:pPr>
            <w:r>
              <w:rPr>
                <w:sz w:val="18"/>
                <w:szCs w:val="18"/>
              </w:rPr>
              <w:t>O: 2</w:t>
            </w:r>
          </w:p>
          <w:p w:rsidR="00E91A76" w:rsidRPr="00774CAA" w:rsidRDefault="00E91A76" w:rsidP="004D05FF">
            <w:pPr>
              <w:pStyle w:val="Normlny0"/>
              <w:ind w:left="-70" w:right="-43"/>
              <w:jc w:val="center"/>
              <w:rPr>
                <w:sz w:val="18"/>
                <w:szCs w:val="18"/>
              </w:rPr>
            </w:pPr>
            <w:r>
              <w:rPr>
                <w:sz w:val="18"/>
                <w:szCs w:val="18"/>
              </w:rPr>
              <w:t>P: h</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062C87" w:rsidRDefault="00E91A76" w:rsidP="00062C87">
            <w:pPr>
              <w:pStyle w:val="oj-normal"/>
              <w:spacing w:before="0" w:beforeAutospacing="0" w:after="0" w:afterAutospacing="0"/>
              <w:contextualSpacing/>
              <w:jc w:val="both"/>
              <w:rPr>
                <w:sz w:val="18"/>
                <w:szCs w:val="18"/>
              </w:rPr>
            </w:pPr>
            <w:r w:rsidRPr="00062C87">
              <w:rPr>
                <w:color w:val="333333"/>
                <w:sz w:val="18"/>
                <w:szCs w:val="18"/>
              </w:rPr>
              <w:t>h) opis už zavedených opatrení, ktoré sú zamerané na uľahčenie vykonávania povinností podľa kapitoly III tejto smernice malými a strednými podnikmi v zmysle prílohy k odporúčaniu Komisie 2003/361/ES </w:t>
            </w:r>
            <w:hyperlink r:id="rId11" w:anchor="ntr31-L_2022333SK.01016401-E0031" w:history="1">
              <w:r w:rsidRPr="00062C87">
                <w:rPr>
                  <w:rStyle w:val="Hypertextovprepojenie"/>
                  <w:color w:val="337AB7"/>
                  <w:sz w:val="18"/>
                  <w:szCs w:val="18"/>
                </w:rPr>
                <w:t>(</w:t>
              </w:r>
              <w:r w:rsidRPr="00062C87">
                <w:rPr>
                  <w:rStyle w:val="oj-super"/>
                  <w:color w:val="337AB7"/>
                  <w:sz w:val="18"/>
                  <w:szCs w:val="18"/>
                  <w:vertAlign w:val="superscript"/>
                </w:rPr>
                <w:t>31</w:t>
              </w:r>
              <w:r w:rsidRPr="00062C87">
                <w:rPr>
                  <w:rStyle w:val="Hypertextovprepojenie"/>
                  <w:color w:val="337AB7"/>
                  <w:sz w:val="18"/>
                  <w:szCs w:val="18"/>
                </w:rPr>
                <w:t>)</w:t>
              </w:r>
            </w:hyperlink>
            <w:r w:rsidRPr="00062C87">
              <w:rPr>
                <w:color w:val="333333"/>
                <w:sz w:val="18"/>
                <w:szCs w:val="18"/>
              </w:rPr>
              <w:t>, ktoré predmetné členské štáty identifikovali ako kritické subjekty.</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D627E5" w:rsidRPr="007756B3" w:rsidRDefault="00D627E5" w:rsidP="00D627E5">
            <w:pPr>
              <w:pStyle w:val="Normlny0"/>
              <w:ind w:left="-43" w:right="-43"/>
              <w:jc w:val="center"/>
              <w:rPr>
                <w:sz w:val="18"/>
                <w:szCs w:val="18"/>
              </w:rPr>
            </w:pPr>
            <w:r w:rsidRPr="007756B3">
              <w:rPr>
                <w:sz w:val="18"/>
                <w:szCs w:val="18"/>
              </w:rPr>
              <w:t>C: 1</w:t>
            </w:r>
          </w:p>
          <w:p w:rsidR="00A51299" w:rsidRPr="007756B3" w:rsidRDefault="00A51299" w:rsidP="00D25C1C">
            <w:pPr>
              <w:pStyle w:val="Normlny0"/>
              <w:ind w:left="-43" w:right="-43"/>
              <w:jc w:val="center"/>
              <w:rPr>
                <w:sz w:val="18"/>
                <w:szCs w:val="18"/>
              </w:rPr>
            </w:pPr>
            <w:r w:rsidRPr="007756B3">
              <w:rPr>
                <w:sz w:val="18"/>
                <w:szCs w:val="18"/>
              </w:rPr>
              <w:t>§: 7</w:t>
            </w:r>
          </w:p>
          <w:p w:rsidR="00FB5A29" w:rsidRPr="007756B3" w:rsidRDefault="00FB5A29" w:rsidP="00D25C1C">
            <w:pPr>
              <w:pStyle w:val="Normlny0"/>
              <w:ind w:left="-43" w:right="-43"/>
              <w:jc w:val="center"/>
              <w:rPr>
                <w:sz w:val="18"/>
                <w:szCs w:val="18"/>
              </w:rPr>
            </w:pPr>
            <w:r w:rsidRPr="007756B3">
              <w:rPr>
                <w:sz w:val="18"/>
                <w:szCs w:val="18"/>
              </w:rPr>
              <w:t>O: 1</w:t>
            </w:r>
          </w:p>
          <w:p w:rsidR="00E91A76" w:rsidRPr="007756B3" w:rsidRDefault="00A51299" w:rsidP="00D25C1C">
            <w:pPr>
              <w:pStyle w:val="Normlny0"/>
              <w:ind w:left="-43" w:right="-43"/>
              <w:jc w:val="center"/>
              <w:rPr>
                <w:sz w:val="18"/>
                <w:szCs w:val="18"/>
              </w:rPr>
            </w:pPr>
            <w:r w:rsidRPr="007756B3">
              <w:rPr>
                <w:sz w:val="18"/>
                <w:szCs w:val="18"/>
              </w:rPr>
              <w:t>P: h</w:t>
            </w:r>
          </w:p>
        </w:tc>
        <w:tc>
          <w:tcPr>
            <w:tcW w:w="1761" w:type="pct"/>
            <w:gridSpan w:val="3"/>
            <w:tcBorders>
              <w:top w:val="single" w:sz="4" w:space="0" w:color="auto"/>
              <w:left w:val="single" w:sz="4" w:space="0" w:color="auto"/>
              <w:bottom w:val="single" w:sz="4" w:space="0" w:color="auto"/>
              <w:right w:val="single" w:sz="4" w:space="0" w:color="auto"/>
            </w:tcBorders>
          </w:tcPr>
          <w:p w:rsidR="00D064A1" w:rsidRDefault="00A51299" w:rsidP="00260734">
            <w:pPr>
              <w:pStyle w:val="Normlny0"/>
              <w:jc w:val="both"/>
              <w:rPr>
                <w:sz w:val="18"/>
                <w:szCs w:val="18"/>
              </w:rPr>
            </w:pPr>
            <w:r>
              <w:rPr>
                <w:sz w:val="18"/>
                <w:szCs w:val="18"/>
              </w:rPr>
              <w:t xml:space="preserve">h) </w:t>
            </w:r>
            <w:r w:rsidR="00201D33" w:rsidRPr="00201D33">
              <w:rPr>
                <w:sz w:val="18"/>
                <w:szCs w:val="18"/>
              </w:rPr>
              <w:t>opis už zavedených opatrení, ktoré sú zamerané na uľahčenie vykonávania povinností kritických subjektov podľa tohto zá</w:t>
            </w:r>
            <w:r w:rsidR="00CD50E6">
              <w:rPr>
                <w:sz w:val="18"/>
                <w:szCs w:val="18"/>
              </w:rPr>
              <w:t>kona malými a strednými podnikmi</w:t>
            </w:r>
            <w:r w:rsidR="00201D33" w:rsidRPr="00201D33">
              <w:rPr>
                <w:sz w:val="18"/>
                <w:szCs w:val="18"/>
              </w:rPr>
              <w:t xml:space="preserve">, ktoré sú  </w:t>
            </w:r>
            <w:r w:rsidR="00260734">
              <w:rPr>
                <w:sz w:val="18"/>
                <w:szCs w:val="18"/>
              </w:rPr>
              <w:t>identifikované</w:t>
            </w:r>
            <w:r w:rsidR="00201D33" w:rsidRPr="00201D33">
              <w:rPr>
                <w:sz w:val="18"/>
                <w:szCs w:val="18"/>
              </w:rPr>
              <w:t xml:space="preserve"> ako kritické subjekty.</w:t>
            </w:r>
          </w:p>
          <w:p w:rsidR="00D064A1" w:rsidRPr="00D064A1" w:rsidRDefault="00D064A1" w:rsidP="00D064A1">
            <w:pPr>
              <w:rPr>
                <w:lang w:eastAsia="en-US"/>
              </w:rPr>
            </w:pP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60049E"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230473"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shd w:val="clear" w:color="auto" w:fill="auto"/>
          </w:tcPr>
          <w:p w:rsidR="00E91A76" w:rsidRDefault="00E91A76" w:rsidP="008D56E5">
            <w:pPr>
              <w:pStyle w:val="Normlny0"/>
              <w:ind w:left="-70" w:right="-43"/>
              <w:jc w:val="center"/>
              <w:rPr>
                <w:sz w:val="18"/>
                <w:szCs w:val="18"/>
              </w:rPr>
            </w:pPr>
            <w:r>
              <w:rPr>
                <w:sz w:val="18"/>
                <w:szCs w:val="18"/>
              </w:rPr>
              <w:t>Č: 4</w:t>
            </w:r>
          </w:p>
          <w:p w:rsidR="00E91A76" w:rsidRDefault="00E91A76" w:rsidP="008D56E5">
            <w:pPr>
              <w:pStyle w:val="Normlny0"/>
              <w:ind w:left="-70" w:right="-43"/>
              <w:jc w:val="center"/>
              <w:rPr>
                <w:sz w:val="18"/>
                <w:szCs w:val="18"/>
              </w:rPr>
            </w:pPr>
            <w:r>
              <w:rPr>
                <w:sz w:val="18"/>
                <w:szCs w:val="18"/>
              </w:rPr>
              <w:t>O: 2</w:t>
            </w:r>
          </w:p>
          <w:p w:rsidR="00E91A76" w:rsidRPr="00774CAA" w:rsidRDefault="00E91A76" w:rsidP="00062C87">
            <w:pPr>
              <w:pStyle w:val="Normlny0"/>
              <w:ind w:left="-70" w:right="-43"/>
              <w:jc w:val="center"/>
              <w:rPr>
                <w:sz w:val="18"/>
                <w:szCs w:val="18"/>
              </w:rPr>
            </w:pPr>
            <w:r>
              <w:rPr>
                <w:sz w:val="18"/>
                <w:szCs w:val="18"/>
              </w:rPr>
              <w:t>2. pododesk</w:t>
            </w:r>
          </w:p>
        </w:tc>
        <w:tc>
          <w:tcPr>
            <w:tcW w:w="1242" w:type="pct"/>
            <w:gridSpan w:val="3"/>
            <w:tcBorders>
              <w:top w:val="single" w:sz="4" w:space="0" w:color="auto"/>
              <w:left w:val="single" w:sz="4" w:space="0" w:color="auto"/>
              <w:bottom w:val="single" w:sz="4" w:space="0" w:color="auto"/>
              <w:right w:val="single" w:sz="4" w:space="0" w:color="auto"/>
            </w:tcBorders>
            <w:shd w:val="clear" w:color="auto" w:fill="auto"/>
          </w:tcPr>
          <w:p w:rsidR="00E91A76" w:rsidRPr="00062C87" w:rsidRDefault="00E91A76" w:rsidP="007328BD">
            <w:pPr>
              <w:pStyle w:val="Normlny0"/>
              <w:jc w:val="both"/>
              <w:rPr>
                <w:sz w:val="18"/>
                <w:szCs w:val="18"/>
              </w:rPr>
            </w:pPr>
            <w:r w:rsidRPr="00062C87">
              <w:rPr>
                <w:color w:val="333333"/>
                <w:sz w:val="18"/>
                <w:szCs w:val="18"/>
                <w:shd w:val="clear" w:color="auto" w:fill="FFFFFF"/>
              </w:rPr>
              <w:t>Po konzultácii, ktorá je v prakticky možnej miere otvorená pre príslušné zainteresované strany, členské štáty aktualizujú svoje stratégie aspoň každé štyri roky.</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D627E5" w:rsidRPr="007756B3" w:rsidRDefault="00D627E5" w:rsidP="00D627E5">
            <w:pPr>
              <w:pStyle w:val="Normlny0"/>
              <w:ind w:left="-43" w:right="-43"/>
              <w:jc w:val="center"/>
              <w:rPr>
                <w:sz w:val="18"/>
                <w:szCs w:val="18"/>
              </w:rPr>
            </w:pPr>
            <w:r w:rsidRPr="007756B3">
              <w:rPr>
                <w:sz w:val="18"/>
                <w:szCs w:val="18"/>
              </w:rPr>
              <w:t>C: 1</w:t>
            </w:r>
          </w:p>
          <w:p w:rsidR="002D45F8" w:rsidRPr="007756B3" w:rsidRDefault="002D45F8" w:rsidP="00D25C1C">
            <w:pPr>
              <w:pStyle w:val="Normlny0"/>
              <w:ind w:left="-43" w:right="-43"/>
              <w:jc w:val="center"/>
              <w:rPr>
                <w:sz w:val="18"/>
                <w:szCs w:val="18"/>
              </w:rPr>
            </w:pPr>
            <w:r w:rsidRPr="007756B3">
              <w:rPr>
                <w:sz w:val="18"/>
                <w:szCs w:val="18"/>
              </w:rPr>
              <w:t>§: 6</w:t>
            </w:r>
          </w:p>
          <w:p w:rsidR="002D45F8" w:rsidRPr="007756B3" w:rsidRDefault="002D45F8" w:rsidP="00D25C1C">
            <w:pPr>
              <w:pStyle w:val="Normlny0"/>
              <w:ind w:left="-43" w:right="-43"/>
              <w:jc w:val="center"/>
              <w:rPr>
                <w:sz w:val="18"/>
                <w:szCs w:val="18"/>
              </w:rPr>
            </w:pPr>
            <w:r w:rsidRPr="007756B3">
              <w:rPr>
                <w:sz w:val="18"/>
                <w:szCs w:val="18"/>
              </w:rPr>
              <w:t>P. a</w:t>
            </w:r>
          </w:p>
          <w:p w:rsidR="002D45F8" w:rsidRPr="007756B3" w:rsidRDefault="002D45F8" w:rsidP="00D25C1C">
            <w:pPr>
              <w:pStyle w:val="Normlny0"/>
              <w:ind w:left="-43" w:right="-43"/>
              <w:jc w:val="center"/>
              <w:rPr>
                <w:sz w:val="18"/>
                <w:szCs w:val="18"/>
              </w:rPr>
            </w:pPr>
          </w:p>
          <w:p w:rsidR="002D45F8" w:rsidRPr="007756B3" w:rsidRDefault="002D45F8" w:rsidP="00D25C1C">
            <w:pPr>
              <w:pStyle w:val="Normlny0"/>
              <w:ind w:left="-43" w:right="-43"/>
              <w:jc w:val="center"/>
              <w:rPr>
                <w:sz w:val="18"/>
                <w:szCs w:val="18"/>
              </w:rPr>
            </w:pPr>
          </w:p>
          <w:p w:rsidR="002D45F8" w:rsidRPr="007756B3" w:rsidRDefault="002D45F8" w:rsidP="00D25C1C">
            <w:pPr>
              <w:pStyle w:val="Normlny0"/>
              <w:ind w:left="-43" w:right="-43"/>
              <w:jc w:val="center"/>
              <w:rPr>
                <w:sz w:val="18"/>
                <w:szCs w:val="18"/>
              </w:rPr>
            </w:pPr>
          </w:p>
          <w:p w:rsidR="002D45F8" w:rsidRPr="007756B3" w:rsidRDefault="002D45F8" w:rsidP="00D25C1C">
            <w:pPr>
              <w:pStyle w:val="Normlny0"/>
              <w:ind w:left="-43" w:right="-43"/>
              <w:jc w:val="center"/>
              <w:rPr>
                <w:sz w:val="18"/>
                <w:szCs w:val="18"/>
              </w:rPr>
            </w:pPr>
          </w:p>
          <w:p w:rsidR="001C2BA1" w:rsidRPr="007756B3" w:rsidRDefault="0071655F" w:rsidP="00D25C1C">
            <w:pPr>
              <w:pStyle w:val="Normlny0"/>
              <w:ind w:left="-43" w:right="-43"/>
              <w:jc w:val="center"/>
              <w:rPr>
                <w:sz w:val="18"/>
                <w:szCs w:val="18"/>
              </w:rPr>
            </w:pPr>
            <w:r w:rsidRPr="007756B3">
              <w:rPr>
                <w:sz w:val="18"/>
                <w:szCs w:val="18"/>
              </w:rPr>
              <w:t>§: 7</w:t>
            </w:r>
          </w:p>
          <w:p w:rsidR="001C2BA1" w:rsidRPr="007756B3" w:rsidRDefault="001C2BA1" w:rsidP="00D25C1C">
            <w:pPr>
              <w:pStyle w:val="Normlny0"/>
              <w:ind w:left="-43" w:right="-43"/>
              <w:jc w:val="center"/>
              <w:rPr>
                <w:sz w:val="18"/>
                <w:szCs w:val="18"/>
              </w:rPr>
            </w:pPr>
            <w:r w:rsidRPr="007756B3">
              <w:rPr>
                <w:sz w:val="18"/>
                <w:szCs w:val="18"/>
              </w:rPr>
              <w:t>O: 1</w:t>
            </w:r>
          </w:p>
          <w:p w:rsidR="001C2BA1" w:rsidRPr="007756B3" w:rsidRDefault="0071655F" w:rsidP="00BD4019">
            <w:pPr>
              <w:pStyle w:val="Normlny0"/>
              <w:ind w:left="-43" w:right="-43"/>
              <w:jc w:val="center"/>
              <w:rPr>
                <w:sz w:val="18"/>
                <w:szCs w:val="18"/>
              </w:rPr>
            </w:pPr>
            <w:r w:rsidRPr="007756B3">
              <w:rPr>
                <w:sz w:val="18"/>
                <w:szCs w:val="18"/>
              </w:rPr>
              <w:t>P: e</w:t>
            </w:r>
          </w:p>
          <w:p w:rsidR="001C2BA1" w:rsidRPr="007756B3" w:rsidRDefault="001C2BA1" w:rsidP="00D25C1C">
            <w:pPr>
              <w:pStyle w:val="Normlny0"/>
              <w:ind w:left="-43" w:right="-43"/>
              <w:jc w:val="center"/>
              <w:rPr>
                <w:sz w:val="18"/>
                <w:szCs w:val="18"/>
              </w:rPr>
            </w:pPr>
          </w:p>
          <w:p w:rsidR="001C2A0D" w:rsidRPr="007756B3" w:rsidRDefault="001C2BA1" w:rsidP="00D25C1C">
            <w:pPr>
              <w:pStyle w:val="Normlny0"/>
              <w:ind w:left="-43" w:right="-43"/>
              <w:jc w:val="center"/>
              <w:rPr>
                <w:sz w:val="18"/>
                <w:szCs w:val="18"/>
              </w:rPr>
            </w:pPr>
            <w:r w:rsidRPr="007756B3">
              <w:rPr>
                <w:sz w:val="18"/>
                <w:szCs w:val="18"/>
              </w:rPr>
              <w:t>O: 2</w:t>
            </w: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2D45F8" w:rsidRPr="00CB6916" w:rsidRDefault="002D45F8" w:rsidP="002D45F8">
            <w:pPr>
              <w:pStyle w:val="Normlny0"/>
              <w:jc w:val="both"/>
              <w:rPr>
                <w:sz w:val="18"/>
                <w:szCs w:val="18"/>
              </w:rPr>
            </w:pPr>
            <w:r w:rsidRPr="00CB6916">
              <w:rPr>
                <w:sz w:val="18"/>
                <w:szCs w:val="18"/>
              </w:rPr>
              <w:t>Ústredný orgán na úseku kritickej infraštruktúry v</w:t>
            </w:r>
            <w:r>
              <w:rPr>
                <w:sz w:val="18"/>
                <w:szCs w:val="18"/>
              </w:rPr>
              <w:t> </w:t>
            </w:r>
            <w:r w:rsidRPr="00CB6916">
              <w:rPr>
                <w:sz w:val="18"/>
                <w:szCs w:val="18"/>
              </w:rPr>
              <w:t>sektore</w:t>
            </w:r>
            <w:r>
              <w:rPr>
                <w:sz w:val="18"/>
                <w:szCs w:val="18"/>
              </w:rPr>
              <w:t xml:space="preserve"> a podsektore</w:t>
            </w:r>
            <w:r w:rsidRPr="00CB6916">
              <w:rPr>
                <w:sz w:val="18"/>
                <w:szCs w:val="18"/>
              </w:rPr>
              <w:t xml:space="preserve"> svojej pôsobnosti</w:t>
            </w:r>
            <w:r>
              <w:rPr>
                <w:sz w:val="18"/>
                <w:szCs w:val="18"/>
              </w:rPr>
              <w:t xml:space="preserve"> podľa prílohy č. 1</w:t>
            </w:r>
          </w:p>
          <w:p w:rsidR="002D45F8" w:rsidRPr="00CB6916" w:rsidRDefault="002D45F8" w:rsidP="002D45F8">
            <w:pPr>
              <w:pStyle w:val="Normlny0"/>
              <w:jc w:val="both"/>
              <w:rPr>
                <w:sz w:val="18"/>
                <w:szCs w:val="18"/>
              </w:rPr>
            </w:pPr>
            <w:r w:rsidRPr="00CB6916">
              <w:rPr>
                <w:sz w:val="18"/>
                <w:szCs w:val="18"/>
              </w:rPr>
              <w:t>a) spolupodie</w:t>
            </w:r>
            <w:r>
              <w:rPr>
                <w:sz w:val="18"/>
                <w:szCs w:val="18"/>
              </w:rPr>
              <w:t xml:space="preserve">ľa </w:t>
            </w:r>
            <w:r w:rsidRPr="002358A6">
              <w:rPr>
                <w:sz w:val="18"/>
                <w:szCs w:val="18"/>
              </w:rPr>
              <w:t>sa na vypracovaní stratégie a navrhuje prahové hodnoty významnosti vplyvu podľa § 14 ods. 3 pre sektor a podsektor a pre základnú službu podľa prílohy č. 1, po vykonaní konzultácií so združeniami podnikateľov,</w:t>
            </w:r>
          </w:p>
          <w:p w:rsidR="002D45F8" w:rsidRDefault="002D45F8" w:rsidP="007328BD">
            <w:pPr>
              <w:pStyle w:val="Normlny0"/>
              <w:jc w:val="both"/>
              <w:rPr>
                <w:sz w:val="18"/>
                <w:szCs w:val="18"/>
              </w:rPr>
            </w:pPr>
          </w:p>
          <w:p w:rsidR="001C2A0D" w:rsidRDefault="0097593F" w:rsidP="007328BD">
            <w:pPr>
              <w:pStyle w:val="Normlny0"/>
              <w:jc w:val="both"/>
              <w:rPr>
                <w:sz w:val="18"/>
                <w:szCs w:val="18"/>
              </w:rPr>
            </w:pPr>
            <w:r>
              <w:rPr>
                <w:sz w:val="18"/>
                <w:szCs w:val="18"/>
              </w:rPr>
              <w:t xml:space="preserve">e) </w:t>
            </w:r>
            <w:r w:rsidR="003A54C7" w:rsidRPr="00E91A76">
              <w:rPr>
                <w:sz w:val="18"/>
                <w:szCs w:val="18"/>
              </w:rPr>
              <w:t>opis procesu</w:t>
            </w:r>
            <w:r w:rsidR="003A54C7">
              <w:t xml:space="preserve"> </w:t>
            </w:r>
            <w:r w:rsidR="003A54C7" w:rsidRPr="0016344F">
              <w:rPr>
                <w:sz w:val="18"/>
                <w:szCs w:val="18"/>
              </w:rPr>
              <w:t>ktorým sa podporujú kritické subjekty v súlade s týmto zákonom vrátane opatrení na posilnenie spolupráce medzi verejným sektorom a súkromným sektorom,</w:t>
            </w:r>
          </w:p>
          <w:p w:rsidR="003A54C7" w:rsidRDefault="003A54C7" w:rsidP="006A5DEC">
            <w:pPr>
              <w:pStyle w:val="Normlny0"/>
              <w:jc w:val="both"/>
              <w:rPr>
                <w:sz w:val="18"/>
                <w:szCs w:val="18"/>
              </w:rPr>
            </w:pPr>
          </w:p>
          <w:p w:rsidR="001B09FA" w:rsidRPr="006A5DEC" w:rsidRDefault="00BD4019" w:rsidP="00BD4019">
            <w:pPr>
              <w:pStyle w:val="Normlny0"/>
              <w:jc w:val="both"/>
              <w:rPr>
                <w:sz w:val="18"/>
                <w:szCs w:val="18"/>
              </w:rPr>
            </w:pPr>
            <w:r>
              <w:rPr>
                <w:sz w:val="18"/>
                <w:szCs w:val="18"/>
              </w:rPr>
              <w:t xml:space="preserve">(2) </w:t>
            </w:r>
            <w:r w:rsidR="001C2BA1" w:rsidRPr="001C2BA1">
              <w:rPr>
                <w:sz w:val="18"/>
                <w:szCs w:val="18"/>
              </w:rPr>
              <w:t xml:space="preserve">Aktualizácia </w:t>
            </w:r>
            <w:r w:rsidR="00B04B4F" w:rsidRPr="00B04B4F">
              <w:rPr>
                <w:sz w:val="18"/>
                <w:szCs w:val="18"/>
              </w:rPr>
              <w:t>stratégie sa vykonáva podľa potreby a aspoň raz za štyri roky.</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C769F2"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C769F2"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4C7650" w:rsidTr="00BB6135">
        <w:tc>
          <w:tcPr>
            <w:tcW w:w="175" w:type="pct"/>
            <w:tcBorders>
              <w:top w:val="single" w:sz="4" w:space="0" w:color="auto"/>
              <w:left w:val="single" w:sz="4" w:space="0" w:color="auto"/>
              <w:bottom w:val="single" w:sz="4" w:space="0" w:color="auto"/>
              <w:right w:val="single" w:sz="4" w:space="0" w:color="auto"/>
            </w:tcBorders>
            <w:shd w:val="clear" w:color="auto" w:fill="auto"/>
          </w:tcPr>
          <w:p w:rsidR="00E91A76" w:rsidRPr="004C7650" w:rsidRDefault="00E91A76" w:rsidP="008D56E5">
            <w:pPr>
              <w:pStyle w:val="Normlny0"/>
              <w:ind w:left="-70" w:right="-43"/>
              <w:jc w:val="center"/>
              <w:rPr>
                <w:sz w:val="18"/>
                <w:szCs w:val="18"/>
              </w:rPr>
            </w:pPr>
            <w:r w:rsidRPr="004C7650">
              <w:rPr>
                <w:sz w:val="18"/>
                <w:szCs w:val="18"/>
              </w:rPr>
              <w:t>Č: 4</w:t>
            </w:r>
          </w:p>
          <w:p w:rsidR="00E91A76" w:rsidRPr="004C7650" w:rsidRDefault="00E91A76" w:rsidP="008D56E5">
            <w:pPr>
              <w:pStyle w:val="Normlny0"/>
              <w:ind w:left="-70" w:right="-43"/>
              <w:jc w:val="center"/>
              <w:rPr>
                <w:sz w:val="18"/>
                <w:szCs w:val="18"/>
              </w:rPr>
            </w:pPr>
            <w:r w:rsidRPr="004C7650">
              <w:rPr>
                <w:sz w:val="18"/>
                <w:szCs w:val="18"/>
              </w:rPr>
              <w:t>O: 3</w:t>
            </w:r>
          </w:p>
          <w:p w:rsidR="00E91A76" w:rsidRPr="004C7650" w:rsidRDefault="00E91A76" w:rsidP="007328BD">
            <w:pPr>
              <w:pStyle w:val="Normlny0"/>
              <w:ind w:left="-70" w:right="-43"/>
              <w:jc w:val="center"/>
              <w:rPr>
                <w:sz w:val="18"/>
                <w:szCs w:val="18"/>
              </w:rPr>
            </w:pPr>
          </w:p>
        </w:tc>
        <w:tc>
          <w:tcPr>
            <w:tcW w:w="1242" w:type="pct"/>
            <w:gridSpan w:val="3"/>
            <w:tcBorders>
              <w:top w:val="single" w:sz="4" w:space="0" w:color="auto"/>
              <w:left w:val="single" w:sz="4" w:space="0" w:color="auto"/>
              <w:bottom w:val="single" w:sz="4" w:space="0" w:color="auto"/>
              <w:right w:val="single" w:sz="4" w:space="0" w:color="auto"/>
            </w:tcBorders>
            <w:shd w:val="clear" w:color="auto" w:fill="auto"/>
          </w:tcPr>
          <w:p w:rsidR="00E91A76" w:rsidRPr="004C7650" w:rsidRDefault="00E91A76" w:rsidP="007328BD">
            <w:pPr>
              <w:pStyle w:val="Normlny0"/>
              <w:jc w:val="both"/>
              <w:rPr>
                <w:sz w:val="18"/>
                <w:szCs w:val="18"/>
              </w:rPr>
            </w:pPr>
            <w:r w:rsidRPr="004C7650">
              <w:rPr>
                <w:sz w:val="18"/>
                <w:szCs w:val="18"/>
              </w:rPr>
              <w:t xml:space="preserve">3. </w:t>
            </w:r>
            <w:r w:rsidRPr="004C7650">
              <w:rPr>
                <w:color w:val="333333"/>
                <w:sz w:val="18"/>
                <w:szCs w:val="18"/>
                <w:shd w:val="clear" w:color="auto" w:fill="FFFFFF"/>
              </w:rPr>
              <w:t>Členské štáty oznámia Komisii svoje stratégie a ich významné aktualizácie do troch mesiacov od ich prijatia.</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E91A76" w:rsidRPr="00774CAA" w:rsidRDefault="00BB6135"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6F5976" w:rsidRDefault="006F5976" w:rsidP="006F5976">
            <w:pPr>
              <w:pStyle w:val="Normlny0"/>
              <w:ind w:left="-43" w:right="-43"/>
              <w:jc w:val="center"/>
              <w:rPr>
                <w:sz w:val="18"/>
                <w:szCs w:val="18"/>
              </w:rPr>
            </w:pPr>
            <w:r w:rsidRPr="007908FC">
              <w:rPr>
                <w:sz w:val="18"/>
                <w:szCs w:val="18"/>
              </w:rPr>
              <w:t>C: 1</w:t>
            </w:r>
          </w:p>
          <w:p w:rsidR="0071655F" w:rsidRDefault="0071655F" w:rsidP="0071655F">
            <w:pPr>
              <w:pStyle w:val="Normlny0"/>
              <w:ind w:left="-43" w:right="-43"/>
              <w:jc w:val="center"/>
              <w:rPr>
                <w:sz w:val="18"/>
                <w:szCs w:val="18"/>
              </w:rPr>
            </w:pPr>
            <w:r w:rsidRPr="00E91A76">
              <w:rPr>
                <w:sz w:val="18"/>
                <w:szCs w:val="18"/>
              </w:rPr>
              <w:t>§</w:t>
            </w:r>
            <w:r>
              <w:rPr>
                <w:sz w:val="18"/>
                <w:szCs w:val="18"/>
              </w:rPr>
              <w:t>: 5</w:t>
            </w:r>
          </w:p>
          <w:p w:rsidR="00E91A76" w:rsidRDefault="00C345BC" w:rsidP="0071655F">
            <w:pPr>
              <w:pStyle w:val="Normlny0"/>
              <w:ind w:left="-43" w:right="-43"/>
              <w:jc w:val="center"/>
              <w:rPr>
                <w:sz w:val="18"/>
                <w:szCs w:val="18"/>
              </w:rPr>
            </w:pPr>
            <w:r>
              <w:rPr>
                <w:sz w:val="18"/>
                <w:szCs w:val="18"/>
              </w:rPr>
              <w:t>P: f</w:t>
            </w:r>
          </w:p>
          <w:p w:rsidR="00906A93" w:rsidRDefault="00906A93" w:rsidP="0071655F">
            <w:pPr>
              <w:pStyle w:val="Normlny0"/>
              <w:ind w:left="-43" w:right="-43"/>
              <w:jc w:val="center"/>
              <w:rPr>
                <w:sz w:val="18"/>
                <w:szCs w:val="18"/>
              </w:rPr>
            </w:pPr>
          </w:p>
          <w:p w:rsidR="00906A93" w:rsidRDefault="00906A93" w:rsidP="0071655F">
            <w:pPr>
              <w:pStyle w:val="Normlny0"/>
              <w:ind w:left="-43" w:right="-43"/>
              <w:jc w:val="center"/>
              <w:rPr>
                <w:sz w:val="18"/>
                <w:szCs w:val="18"/>
              </w:rPr>
            </w:pPr>
          </w:p>
          <w:p w:rsidR="00906A93" w:rsidRDefault="00906A93" w:rsidP="0071655F">
            <w:pPr>
              <w:pStyle w:val="Normlny0"/>
              <w:ind w:left="-43" w:right="-43"/>
              <w:jc w:val="center"/>
              <w:rPr>
                <w:sz w:val="18"/>
                <w:szCs w:val="18"/>
              </w:rPr>
            </w:pPr>
          </w:p>
          <w:p w:rsidR="00906A93" w:rsidRDefault="00906A93" w:rsidP="0071655F">
            <w:pPr>
              <w:pStyle w:val="Normlny0"/>
              <w:ind w:left="-43" w:right="-43"/>
              <w:jc w:val="center"/>
              <w:rPr>
                <w:sz w:val="18"/>
                <w:szCs w:val="18"/>
              </w:rPr>
            </w:pPr>
          </w:p>
          <w:p w:rsidR="00906A93" w:rsidRDefault="00906A93" w:rsidP="0071655F">
            <w:pPr>
              <w:pStyle w:val="Normlny0"/>
              <w:ind w:left="-43" w:right="-43"/>
              <w:jc w:val="center"/>
              <w:rPr>
                <w:sz w:val="18"/>
                <w:szCs w:val="18"/>
              </w:rPr>
            </w:pPr>
          </w:p>
          <w:p w:rsidR="00906A93" w:rsidRPr="00774CAA" w:rsidRDefault="00906A93" w:rsidP="0071655F">
            <w:pPr>
              <w:pStyle w:val="Normlny0"/>
              <w:ind w:left="-43" w:right="-43"/>
              <w:jc w:val="center"/>
              <w:rPr>
                <w:sz w:val="18"/>
                <w:szCs w:val="18"/>
              </w:rPr>
            </w:pPr>
            <w:r>
              <w:rPr>
                <w:sz w:val="18"/>
                <w:szCs w:val="18"/>
              </w:rPr>
              <w:t>O: 2</w:t>
            </w: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7F20AC" w:rsidRDefault="007F20AC" w:rsidP="0097593F">
            <w:pPr>
              <w:pStyle w:val="Normlny0"/>
              <w:jc w:val="both"/>
              <w:rPr>
                <w:sz w:val="18"/>
                <w:szCs w:val="18"/>
              </w:rPr>
            </w:pPr>
            <w:r w:rsidRPr="007F20AC">
              <w:rPr>
                <w:sz w:val="18"/>
                <w:szCs w:val="18"/>
              </w:rPr>
              <w:t>Ministerstvo vnútra na úseku kritickej infraštruktúry</w:t>
            </w:r>
          </w:p>
          <w:p w:rsidR="00E91A76" w:rsidRDefault="00C345BC" w:rsidP="0097593F">
            <w:pPr>
              <w:pStyle w:val="Normlny0"/>
              <w:jc w:val="both"/>
              <w:rPr>
                <w:sz w:val="18"/>
                <w:szCs w:val="18"/>
              </w:rPr>
            </w:pPr>
            <w:r>
              <w:rPr>
                <w:sz w:val="18"/>
                <w:szCs w:val="18"/>
              </w:rPr>
              <w:t>f</w:t>
            </w:r>
            <w:r w:rsidR="007F20AC">
              <w:rPr>
                <w:sz w:val="18"/>
                <w:szCs w:val="18"/>
              </w:rPr>
              <w:t xml:space="preserve">) </w:t>
            </w:r>
            <w:r w:rsidR="00906A93" w:rsidRPr="00906A93">
              <w:rPr>
                <w:sz w:val="18"/>
                <w:szCs w:val="18"/>
              </w:rPr>
              <w:t xml:space="preserve">je jednotným kontaktným miestom </w:t>
            </w:r>
            <w:r w:rsidR="00814A2A" w:rsidRPr="00814A2A">
              <w:rPr>
                <w:sz w:val="18"/>
                <w:szCs w:val="18"/>
              </w:rPr>
              <w:t xml:space="preserve">pre zabezpečenie odolnosti kritických subjektov a kritických subjektov osobitného európskeho významu, zabezpečuje spoluprácu s Európskou komisiou (ďalej len „Komisia“) a Skupinou pre odolnosť kritických subjektov </w:t>
            </w:r>
            <w:r w:rsidRPr="007908FC">
              <w:rPr>
                <w:sz w:val="18"/>
                <w:szCs w:val="18"/>
              </w:rPr>
              <w:t>Komisie</w:t>
            </w:r>
            <w:r w:rsidRPr="00814A2A">
              <w:rPr>
                <w:sz w:val="18"/>
                <w:szCs w:val="18"/>
              </w:rPr>
              <w:t xml:space="preserve"> </w:t>
            </w:r>
            <w:r w:rsidR="00814A2A" w:rsidRPr="00814A2A">
              <w:rPr>
                <w:sz w:val="18"/>
                <w:szCs w:val="18"/>
              </w:rPr>
              <w:t>a s jednotnými kontaktnými miestami členských štátov, najmä</w:t>
            </w:r>
          </w:p>
          <w:p w:rsidR="00906A93" w:rsidRDefault="00906A93" w:rsidP="0097593F">
            <w:pPr>
              <w:pStyle w:val="Normlny0"/>
              <w:jc w:val="both"/>
              <w:rPr>
                <w:sz w:val="18"/>
                <w:szCs w:val="18"/>
              </w:rPr>
            </w:pPr>
          </w:p>
          <w:p w:rsidR="00906A93" w:rsidRPr="00774CAA" w:rsidRDefault="00906A93" w:rsidP="00087271">
            <w:pPr>
              <w:pStyle w:val="Normlny0"/>
              <w:jc w:val="both"/>
              <w:rPr>
                <w:sz w:val="18"/>
                <w:szCs w:val="18"/>
              </w:rPr>
            </w:pPr>
            <w:r>
              <w:rPr>
                <w:sz w:val="18"/>
                <w:szCs w:val="18"/>
              </w:rPr>
              <w:t xml:space="preserve">2. </w:t>
            </w:r>
            <w:r w:rsidR="00087271">
              <w:rPr>
                <w:sz w:val="18"/>
                <w:szCs w:val="18"/>
              </w:rPr>
              <w:t>oznamuje</w:t>
            </w:r>
            <w:r w:rsidRPr="00906A93">
              <w:rPr>
                <w:sz w:val="18"/>
                <w:szCs w:val="18"/>
              </w:rPr>
              <w:t xml:space="preserve"> Komisii </w:t>
            </w:r>
            <w:r w:rsidR="00814A2A" w:rsidRPr="00814A2A">
              <w:rPr>
                <w:sz w:val="18"/>
                <w:szCs w:val="18"/>
              </w:rPr>
              <w:t>správy o posúdení rizika ústredného orgánu podľa § 8 ods. 1 a jej významné zmeny do troch mesiacov od ich poskytnutia,</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21761D" w:rsidRPr="00BB6135" w:rsidRDefault="00CE4A19" w:rsidP="00BB6135">
            <w:pPr>
              <w:pStyle w:val="Normlny0"/>
              <w:ind w:left="-43" w:right="-43"/>
              <w:jc w:val="center"/>
              <w:rPr>
                <w:sz w:val="18"/>
                <w:szCs w:val="18"/>
              </w:rPr>
            </w:pPr>
            <w:r w:rsidRPr="00BB6135">
              <w:rPr>
                <w:sz w:val="18"/>
                <w:szCs w:val="18"/>
              </w:rPr>
              <w:t>Ú</w:t>
            </w:r>
            <w:r w:rsidR="00C42480" w:rsidRPr="00BB6135">
              <w:rPr>
                <w:sz w:val="18"/>
                <w:szCs w:val="18"/>
              </w:rPr>
              <w:t xml:space="preserve">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E91A76" w:rsidRPr="00BB6135"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E91A76" w:rsidRPr="00BB6135" w:rsidRDefault="00EE700A" w:rsidP="004436BC">
            <w:pPr>
              <w:pStyle w:val="Normlny0"/>
              <w:jc w:val="center"/>
              <w:rPr>
                <w:sz w:val="18"/>
                <w:szCs w:val="18"/>
              </w:rPr>
            </w:pPr>
            <w:r w:rsidRPr="00BB6135">
              <w:rPr>
                <w:sz w:val="18"/>
                <w:szCs w:val="18"/>
              </w:rPr>
              <w:t>GP - N</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E91A76" w:rsidRPr="009E7CBD" w:rsidRDefault="00E91A76" w:rsidP="007328BD">
            <w:pPr>
              <w:pStyle w:val="Normlny0"/>
              <w:jc w:val="both"/>
              <w:rPr>
                <w:sz w:val="18"/>
                <w:szCs w:val="18"/>
              </w:rPr>
            </w:pPr>
          </w:p>
        </w:tc>
      </w:tr>
      <w:tr w:rsidR="00C42480" w:rsidTr="00C5242E">
        <w:tc>
          <w:tcPr>
            <w:tcW w:w="175" w:type="pct"/>
            <w:tcBorders>
              <w:top w:val="single" w:sz="4" w:space="0" w:color="auto"/>
              <w:left w:val="single" w:sz="4" w:space="0" w:color="auto"/>
              <w:bottom w:val="single" w:sz="4" w:space="0" w:color="auto"/>
              <w:right w:val="single" w:sz="4" w:space="0" w:color="auto"/>
            </w:tcBorders>
          </w:tcPr>
          <w:p w:rsidR="00C42480" w:rsidRDefault="00C42480" w:rsidP="007328BD">
            <w:pPr>
              <w:pStyle w:val="Normlny0"/>
              <w:ind w:left="-70" w:right="-43"/>
              <w:jc w:val="center"/>
              <w:rPr>
                <w:sz w:val="18"/>
                <w:szCs w:val="18"/>
              </w:rPr>
            </w:pPr>
            <w:r>
              <w:rPr>
                <w:sz w:val="18"/>
                <w:szCs w:val="18"/>
              </w:rPr>
              <w:lastRenderedPageBreak/>
              <w:t>Č: 5</w:t>
            </w:r>
          </w:p>
          <w:p w:rsidR="00C42480" w:rsidRPr="00774CAA" w:rsidRDefault="00C42480" w:rsidP="007328BD">
            <w:pPr>
              <w:pStyle w:val="Normlny0"/>
              <w:ind w:left="-70" w:right="-43"/>
              <w:jc w:val="center"/>
              <w:rPr>
                <w:sz w:val="18"/>
                <w:szCs w:val="18"/>
              </w:rPr>
            </w:pPr>
            <w:r>
              <w:rPr>
                <w:sz w:val="18"/>
                <w:szCs w:val="18"/>
              </w:rPr>
              <w:t>O: 1</w:t>
            </w:r>
          </w:p>
        </w:tc>
        <w:tc>
          <w:tcPr>
            <w:tcW w:w="1242" w:type="pct"/>
            <w:gridSpan w:val="3"/>
            <w:tcBorders>
              <w:top w:val="single" w:sz="4" w:space="0" w:color="auto"/>
              <w:left w:val="single" w:sz="4" w:space="0" w:color="auto"/>
              <w:bottom w:val="single" w:sz="4" w:space="0" w:color="auto"/>
              <w:right w:val="single" w:sz="4" w:space="0" w:color="auto"/>
            </w:tcBorders>
          </w:tcPr>
          <w:p w:rsidR="00C42480" w:rsidRPr="00EE4286" w:rsidRDefault="00C42480" w:rsidP="00785B94">
            <w:pPr>
              <w:pStyle w:val="Normlny0"/>
              <w:jc w:val="both"/>
              <w:rPr>
                <w:sz w:val="18"/>
                <w:szCs w:val="18"/>
              </w:rPr>
            </w:pPr>
            <w:r w:rsidRPr="00EE4286">
              <w:rPr>
                <w:color w:val="333333"/>
                <w:sz w:val="18"/>
                <w:szCs w:val="18"/>
                <w:shd w:val="clear" w:color="auto" w:fill="FFFFFF"/>
              </w:rPr>
              <w:t>1</w:t>
            </w:r>
            <w:r>
              <w:rPr>
                <w:color w:val="333333"/>
                <w:sz w:val="18"/>
                <w:szCs w:val="18"/>
                <w:shd w:val="clear" w:color="auto" w:fill="FFFFFF"/>
              </w:rPr>
              <w:t>.</w:t>
            </w:r>
            <w:r w:rsidRPr="00EE4286">
              <w:rPr>
                <w:color w:val="333333"/>
                <w:sz w:val="18"/>
                <w:szCs w:val="18"/>
                <w:shd w:val="clear" w:color="auto" w:fill="FFFFFF"/>
              </w:rPr>
              <w:t xml:space="preserve"> Komisia je splnomocnená prijať delegovaný akt v súlade s článkom 23 do 17. novembra 2023 s cieľom doplniť túto smernicu stanovením nevyčerpávajúceho zoznamu základných služieb v odvetviach a pododvetviach uvedených v prílohe. Príslušné orgány použijú uvedený zoznam základných služieb na účely vykonania posúdenia rizika (ďalej len „posúdenie rizika členskými štátmi) do 17. januára 2026, následne kedykoľvek v prípade potreby a aspoň každé štyri roky. Príslušné orgány použijú posúdenia rizika členskými štátmi na identifikáciu kritických subjektov v súlade s článkom 6 a na pomoc uvedeným kritickým subjektom pri prijímaní opatrení podľa článku 13.</w:t>
            </w:r>
          </w:p>
        </w:tc>
        <w:tc>
          <w:tcPr>
            <w:tcW w:w="208" w:type="pct"/>
            <w:tcBorders>
              <w:top w:val="single" w:sz="4" w:space="0" w:color="auto"/>
              <w:left w:val="single" w:sz="4" w:space="0" w:color="auto"/>
              <w:bottom w:val="single" w:sz="4" w:space="0" w:color="auto"/>
              <w:right w:val="single" w:sz="4" w:space="0" w:color="auto"/>
            </w:tcBorders>
          </w:tcPr>
          <w:p w:rsidR="00C42480" w:rsidRPr="007908FC" w:rsidRDefault="005E2461" w:rsidP="007328BD">
            <w:pPr>
              <w:pStyle w:val="Normlny0"/>
              <w:ind w:left="-43" w:right="-41"/>
              <w:jc w:val="center"/>
              <w:rPr>
                <w:sz w:val="18"/>
                <w:szCs w:val="18"/>
              </w:rPr>
            </w:pPr>
            <w:r w:rsidRPr="007908FC">
              <w:rPr>
                <w:sz w:val="18"/>
                <w:szCs w:val="18"/>
              </w:rPr>
              <w:t>N</w:t>
            </w:r>
          </w:p>
          <w:p w:rsidR="00C42480" w:rsidRPr="007908FC" w:rsidRDefault="00C42480" w:rsidP="007328BD">
            <w:pPr>
              <w:pStyle w:val="Normlny0"/>
              <w:ind w:left="-43" w:right="-41"/>
              <w:jc w:val="center"/>
              <w:rPr>
                <w:sz w:val="18"/>
                <w:szCs w:val="18"/>
              </w:rPr>
            </w:pPr>
          </w:p>
          <w:p w:rsidR="00C42480" w:rsidRPr="007908FC" w:rsidRDefault="00C42480" w:rsidP="007328BD">
            <w:pPr>
              <w:pStyle w:val="Normlny0"/>
              <w:ind w:left="-43" w:right="-41"/>
              <w:jc w:val="center"/>
              <w:rPr>
                <w:sz w:val="18"/>
                <w:szCs w:val="18"/>
              </w:rPr>
            </w:pPr>
          </w:p>
          <w:p w:rsidR="00C42480" w:rsidRPr="007908FC" w:rsidRDefault="00C42480" w:rsidP="007328BD">
            <w:pPr>
              <w:pStyle w:val="Normlny0"/>
              <w:ind w:left="-43" w:right="-41"/>
              <w:jc w:val="center"/>
              <w:rPr>
                <w:sz w:val="18"/>
                <w:szCs w:val="18"/>
              </w:rPr>
            </w:pPr>
          </w:p>
          <w:p w:rsidR="00C42480" w:rsidRPr="007908FC" w:rsidRDefault="00C42480" w:rsidP="007328BD">
            <w:pPr>
              <w:pStyle w:val="Normlny0"/>
              <w:ind w:left="-43" w:right="-41"/>
              <w:jc w:val="center"/>
              <w:rPr>
                <w:sz w:val="18"/>
                <w:szCs w:val="18"/>
              </w:rPr>
            </w:pPr>
          </w:p>
          <w:p w:rsidR="00C42480" w:rsidRPr="007908FC" w:rsidRDefault="00C42480" w:rsidP="007328BD">
            <w:pPr>
              <w:pStyle w:val="Normlny0"/>
              <w:ind w:left="-43" w:right="-41"/>
              <w:jc w:val="center"/>
              <w:rPr>
                <w:sz w:val="18"/>
                <w:szCs w:val="18"/>
              </w:rPr>
            </w:pPr>
          </w:p>
          <w:p w:rsidR="00C42480" w:rsidRPr="007908FC" w:rsidRDefault="00C42480" w:rsidP="007328BD">
            <w:pPr>
              <w:pStyle w:val="Normlny0"/>
              <w:ind w:left="-43" w:right="-41"/>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C42480" w:rsidRPr="007908FC" w:rsidRDefault="00C42480" w:rsidP="007328BD">
            <w:pPr>
              <w:pStyle w:val="Normlny0"/>
              <w:jc w:val="center"/>
              <w:rPr>
                <w:sz w:val="18"/>
                <w:szCs w:val="18"/>
              </w:rPr>
            </w:pPr>
            <w:r w:rsidRPr="007908FC">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C42480" w:rsidRPr="007908FC" w:rsidRDefault="00C42480" w:rsidP="00BE7BF5">
            <w:pPr>
              <w:pStyle w:val="Normlny0"/>
              <w:ind w:left="-43" w:right="-43"/>
              <w:jc w:val="center"/>
              <w:rPr>
                <w:sz w:val="18"/>
                <w:szCs w:val="18"/>
              </w:rPr>
            </w:pPr>
            <w:r w:rsidRPr="007908FC">
              <w:rPr>
                <w:sz w:val="18"/>
                <w:szCs w:val="18"/>
              </w:rPr>
              <w:t>C: 1</w:t>
            </w:r>
          </w:p>
          <w:p w:rsidR="00C42480" w:rsidRPr="007908FC" w:rsidRDefault="00C42480" w:rsidP="00BE7BF5">
            <w:pPr>
              <w:pStyle w:val="Normlny0"/>
              <w:ind w:left="-43" w:right="-43"/>
              <w:jc w:val="center"/>
              <w:rPr>
                <w:sz w:val="18"/>
                <w:szCs w:val="18"/>
              </w:rPr>
            </w:pPr>
            <w:r w:rsidRPr="007908FC">
              <w:rPr>
                <w:sz w:val="18"/>
                <w:szCs w:val="18"/>
              </w:rPr>
              <w:t>§: 5</w:t>
            </w:r>
          </w:p>
          <w:p w:rsidR="00C42480" w:rsidRPr="007908FC" w:rsidRDefault="00C42480" w:rsidP="00BE7BF5">
            <w:pPr>
              <w:pStyle w:val="Normlny0"/>
              <w:ind w:left="-43" w:right="-43"/>
              <w:jc w:val="center"/>
              <w:rPr>
                <w:sz w:val="18"/>
                <w:szCs w:val="18"/>
              </w:rPr>
            </w:pPr>
            <w:r w:rsidRPr="007908FC">
              <w:rPr>
                <w:sz w:val="18"/>
                <w:szCs w:val="18"/>
              </w:rPr>
              <w:t>P: f</w:t>
            </w:r>
          </w:p>
          <w:p w:rsidR="00C42480" w:rsidRPr="007908FC" w:rsidRDefault="00C42480" w:rsidP="00BE7BF5">
            <w:pPr>
              <w:pStyle w:val="Normlny0"/>
              <w:ind w:left="-43" w:right="-43"/>
              <w:jc w:val="center"/>
              <w:rPr>
                <w:sz w:val="18"/>
                <w:szCs w:val="18"/>
              </w:rPr>
            </w:pPr>
          </w:p>
          <w:p w:rsidR="00C42480" w:rsidRPr="007908FC" w:rsidRDefault="00C42480" w:rsidP="00BE7BF5">
            <w:pPr>
              <w:pStyle w:val="Normlny0"/>
              <w:ind w:left="-43" w:right="-43"/>
              <w:jc w:val="center"/>
              <w:rPr>
                <w:sz w:val="18"/>
                <w:szCs w:val="18"/>
              </w:rPr>
            </w:pPr>
          </w:p>
          <w:p w:rsidR="00C42480" w:rsidRPr="007908FC" w:rsidRDefault="00C42480" w:rsidP="00BE7BF5">
            <w:pPr>
              <w:pStyle w:val="Normlny0"/>
              <w:ind w:left="-43" w:right="-43"/>
              <w:jc w:val="center"/>
              <w:rPr>
                <w:sz w:val="18"/>
                <w:szCs w:val="18"/>
              </w:rPr>
            </w:pPr>
          </w:p>
          <w:p w:rsidR="00C42480" w:rsidRPr="007908FC" w:rsidRDefault="00C42480" w:rsidP="00BE7BF5">
            <w:pPr>
              <w:pStyle w:val="Normlny0"/>
              <w:ind w:left="-43" w:right="-43"/>
              <w:jc w:val="center"/>
              <w:rPr>
                <w:sz w:val="18"/>
                <w:szCs w:val="18"/>
              </w:rPr>
            </w:pPr>
          </w:p>
          <w:p w:rsidR="00C42480" w:rsidRPr="007908FC" w:rsidRDefault="00C42480" w:rsidP="00BE7BF5">
            <w:pPr>
              <w:pStyle w:val="Normlny0"/>
              <w:ind w:left="-43" w:right="-43"/>
              <w:jc w:val="center"/>
              <w:rPr>
                <w:sz w:val="18"/>
                <w:szCs w:val="18"/>
              </w:rPr>
            </w:pPr>
            <w:r w:rsidRPr="007908FC">
              <w:rPr>
                <w:sz w:val="18"/>
                <w:szCs w:val="18"/>
              </w:rPr>
              <w:t>O: 2</w:t>
            </w:r>
          </w:p>
          <w:p w:rsidR="00C42480" w:rsidRPr="007908FC" w:rsidRDefault="00C42480" w:rsidP="00BE7BF5">
            <w:pPr>
              <w:pStyle w:val="Normlny0"/>
              <w:ind w:left="-43" w:right="-43"/>
              <w:jc w:val="center"/>
              <w:rPr>
                <w:sz w:val="18"/>
                <w:szCs w:val="18"/>
              </w:rPr>
            </w:pPr>
          </w:p>
          <w:p w:rsidR="00C42480" w:rsidRPr="007908FC" w:rsidRDefault="00C42480" w:rsidP="00BE7BF5">
            <w:pPr>
              <w:pStyle w:val="Normlny0"/>
              <w:ind w:left="-43" w:right="-43"/>
              <w:jc w:val="center"/>
              <w:rPr>
                <w:sz w:val="18"/>
                <w:szCs w:val="18"/>
              </w:rPr>
            </w:pPr>
          </w:p>
          <w:p w:rsidR="00C42480" w:rsidRPr="007908FC" w:rsidRDefault="00C42480" w:rsidP="00BE7BF5">
            <w:pPr>
              <w:pStyle w:val="Normlny0"/>
              <w:ind w:left="-43" w:right="-43"/>
              <w:jc w:val="center"/>
              <w:rPr>
                <w:sz w:val="18"/>
                <w:szCs w:val="18"/>
              </w:rPr>
            </w:pPr>
          </w:p>
          <w:p w:rsidR="00C42480" w:rsidRPr="007908FC" w:rsidRDefault="00C42480" w:rsidP="00BE7BF5">
            <w:pPr>
              <w:pStyle w:val="Normlny0"/>
              <w:ind w:left="-43" w:right="-43"/>
              <w:jc w:val="center"/>
              <w:rPr>
                <w:sz w:val="18"/>
                <w:szCs w:val="18"/>
              </w:rPr>
            </w:pPr>
            <w:r w:rsidRPr="007908FC">
              <w:rPr>
                <w:sz w:val="18"/>
                <w:szCs w:val="18"/>
              </w:rPr>
              <w:t>O: 4</w:t>
            </w:r>
          </w:p>
          <w:p w:rsidR="0052069B" w:rsidRPr="007908FC" w:rsidRDefault="0052069B" w:rsidP="00BE7BF5">
            <w:pPr>
              <w:pStyle w:val="Normlny0"/>
              <w:ind w:left="-43" w:right="-43"/>
              <w:jc w:val="center"/>
              <w:rPr>
                <w:sz w:val="18"/>
                <w:szCs w:val="18"/>
              </w:rPr>
            </w:pPr>
          </w:p>
          <w:p w:rsidR="0052069B" w:rsidRPr="007908FC" w:rsidRDefault="0052069B" w:rsidP="00BE7BF5">
            <w:pPr>
              <w:pStyle w:val="Normlny0"/>
              <w:ind w:left="-43" w:right="-43"/>
              <w:jc w:val="center"/>
              <w:rPr>
                <w:sz w:val="18"/>
                <w:szCs w:val="18"/>
              </w:rPr>
            </w:pPr>
          </w:p>
          <w:p w:rsidR="0052069B" w:rsidRPr="007908FC" w:rsidRDefault="0052069B" w:rsidP="00BE7BF5">
            <w:pPr>
              <w:pStyle w:val="Normlny0"/>
              <w:ind w:left="-43" w:right="-43"/>
              <w:jc w:val="center"/>
              <w:rPr>
                <w:sz w:val="18"/>
                <w:szCs w:val="18"/>
              </w:rPr>
            </w:pPr>
          </w:p>
          <w:p w:rsidR="0052069B" w:rsidRPr="007908FC" w:rsidRDefault="0052069B" w:rsidP="00BE7BF5">
            <w:pPr>
              <w:pStyle w:val="Normlny0"/>
              <w:ind w:left="-43" w:right="-43"/>
              <w:jc w:val="center"/>
              <w:rPr>
                <w:sz w:val="18"/>
                <w:szCs w:val="18"/>
              </w:rPr>
            </w:pPr>
          </w:p>
          <w:p w:rsidR="0052069B" w:rsidRPr="007908FC" w:rsidRDefault="0052069B" w:rsidP="00BE7BF5">
            <w:pPr>
              <w:pStyle w:val="Normlny0"/>
              <w:ind w:left="-43" w:right="-43"/>
              <w:jc w:val="center"/>
              <w:rPr>
                <w:sz w:val="18"/>
                <w:szCs w:val="18"/>
              </w:rPr>
            </w:pPr>
          </w:p>
          <w:p w:rsidR="0052069B" w:rsidRPr="007908FC" w:rsidRDefault="0052069B" w:rsidP="00BE7BF5">
            <w:pPr>
              <w:pStyle w:val="Normlny0"/>
              <w:ind w:left="-43" w:right="-43"/>
              <w:jc w:val="center"/>
              <w:rPr>
                <w:sz w:val="18"/>
                <w:szCs w:val="18"/>
              </w:rPr>
            </w:pPr>
          </w:p>
          <w:p w:rsidR="0052069B" w:rsidRPr="007908FC" w:rsidRDefault="0052069B" w:rsidP="00BE7BF5">
            <w:pPr>
              <w:pStyle w:val="Normlny0"/>
              <w:ind w:left="-43" w:right="-43"/>
              <w:jc w:val="center"/>
              <w:rPr>
                <w:sz w:val="18"/>
                <w:szCs w:val="18"/>
              </w:rPr>
            </w:pPr>
          </w:p>
          <w:p w:rsidR="0052069B" w:rsidRPr="007908FC" w:rsidRDefault="0052069B" w:rsidP="00BE7BF5">
            <w:pPr>
              <w:pStyle w:val="Normlny0"/>
              <w:ind w:left="-43" w:right="-43"/>
              <w:jc w:val="center"/>
              <w:rPr>
                <w:sz w:val="18"/>
                <w:szCs w:val="18"/>
              </w:rPr>
            </w:pPr>
          </w:p>
          <w:p w:rsidR="0052069B" w:rsidRPr="007908FC" w:rsidRDefault="0052069B" w:rsidP="00BE7BF5">
            <w:pPr>
              <w:pStyle w:val="Normlny0"/>
              <w:ind w:left="-43" w:right="-43"/>
              <w:jc w:val="center"/>
              <w:rPr>
                <w:sz w:val="18"/>
                <w:szCs w:val="18"/>
              </w:rPr>
            </w:pPr>
            <w:r w:rsidRPr="007908FC">
              <w:rPr>
                <w:sz w:val="18"/>
                <w:szCs w:val="18"/>
              </w:rPr>
              <w:t>§: 8</w:t>
            </w:r>
          </w:p>
          <w:p w:rsidR="0052069B" w:rsidRPr="007908FC" w:rsidRDefault="0052069B" w:rsidP="00BE7BF5">
            <w:pPr>
              <w:pStyle w:val="Normlny0"/>
              <w:ind w:left="-43" w:right="-43"/>
              <w:jc w:val="center"/>
              <w:rPr>
                <w:sz w:val="18"/>
                <w:szCs w:val="18"/>
              </w:rPr>
            </w:pPr>
            <w:r w:rsidRPr="007908FC">
              <w:rPr>
                <w:sz w:val="18"/>
                <w:szCs w:val="18"/>
              </w:rPr>
              <w:t>O: 1</w:t>
            </w:r>
          </w:p>
          <w:p w:rsidR="0052069B" w:rsidRPr="007908FC" w:rsidRDefault="0052069B" w:rsidP="00BE7BF5">
            <w:pPr>
              <w:pStyle w:val="Normlny0"/>
              <w:ind w:left="-43" w:right="-43"/>
              <w:jc w:val="center"/>
              <w:rPr>
                <w:sz w:val="18"/>
                <w:szCs w:val="18"/>
              </w:rPr>
            </w:pPr>
          </w:p>
          <w:p w:rsidR="0052069B" w:rsidRPr="007908FC" w:rsidRDefault="0052069B" w:rsidP="00BE7BF5">
            <w:pPr>
              <w:pStyle w:val="Normlny0"/>
              <w:ind w:left="-43" w:right="-43"/>
              <w:jc w:val="center"/>
              <w:rPr>
                <w:sz w:val="18"/>
                <w:szCs w:val="18"/>
              </w:rPr>
            </w:pPr>
          </w:p>
          <w:p w:rsidR="0052069B" w:rsidRPr="007908FC" w:rsidRDefault="0052069B" w:rsidP="00BE7BF5">
            <w:pPr>
              <w:pStyle w:val="Normlny0"/>
              <w:ind w:left="-43" w:right="-43"/>
              <w:jc w:val="center"/>
              <w:rPr>
                <w:sz w:val="18"/>
                <w:szCs w:val="18"/>
              </w:rPr>
            </w:pPr>
          </w:p>
          <w:p w:rsidR="0052069B" w:rsidRPr="007908FC" w:rsidRDefault="0052069B" w:rsidP="00BE7BF5">
            <w:pPr>
              <w:pStyle w:val="Normlny0"/>
              <w:ind w:left="-43" w:right="-43"/>
              <w:jc w:val="center"/>
              <w:rPr>
                <w:sz w:val="18"/>
                <w:szCs w:val="18"/>
              </w:rPr>
            </w:pPr>
          </w:p>
          <w:p w:rsidR="0052069B" w:rsidRPr="007908FC" w:rsidRDefault="0052069B" w:rsidP="0052069B">
            <w:pPr>
              <w:pStyle w:val="Normlny0"/>
              <w:ind w:left="-43" w:right="-43"/>
              <w:rPr>
                <w:sz w:val="18"/>
                <w:szCs w:val="18"/>
              </w:rPr>
            </w:pPr>
          </w:p>
          <w:p w:rsidR="0052069B" w:rsidRPr="007908FC" w:rsidRDefault="0052069B" w:rsidP="00BE7BF5">
            <w:pPr>
              <w:pStyle w:val="Normlny0"/>
              <w:ind w:left="-43" w:right="-43"/>
              <w:jc w:val="center"/>
              <w:rPr>
                <w:sz w:val="18"/>
                <w:szCs w:val="18"/>
              </w:rPr>
            </w:pPr>
          </w:p>
          <w:p w:rsidR="0052069B" w:rsidRPr="007908FC" w:rsidRDefault="0052069B" w:rsidP="00BE7BF5">
            <w:pPr>
              <w:pStyle w:val="Normlny0"/>
              <w:ind w:left="-43" w:right="-43"/>
              <w:jc w:val="center"/>
              <w:rPr>
                <w:sz w:val="18"/>
                <w:szCs w:val="18"/>
              </w:rPr>
            </w:pPr>
          </w:p>
          <w:p w:rsidR="0052069B" w:rsidRPr="007908FC" w:rsidRDefault="0052069B" w:rsidP="00BE7BF5">
            <w:pPr>
              <w:pStyle w:val="Normlny0"/>
              <w:ind w:left="-43" w:right="-43"/>
              <w:jc w:val="center"/>
              <w:rPr>
                <w:sz w:val="18"/>
                <w:szCs w:val="18"/>
              </w:rPr>
            </w:pPr>
            <w:r w:rsidRPr="007908FC">
              <w:rPr>
                <w:sz w:val="18"/>
                <w:szCs w:val="18"/>
              </w:rPr>
              <w:t>O: 2</w:t>
            </w:r>
          </w:p>
          <w:p w:rsidR="0052069B" w:rsidRPr="007908FC" w:rsidRDefault="0052069B" w:rsidP="00BE7BF5">
            <w:pPr>
              <w:pStyle w:val="Normlny0"/>
              <w:ind w:left="-43" w:right="-43"/>
              <w:jc w:val="center"/>
              <w:rPr>
                <w:sz w:val="18"/>
                <w:szCs w:val="18"/>
              </w:rPr>
            </w:pPr>
          </w:p>
          <w:p w:rsidR="0052069B" w:rsidRPr="007908FC" w:rsidRDefault="0052069B" w:rsidP="00BE7BF5">
            <w:pPr>
              <w:pStyle w:val="Normlny0"/>
              <w:ind w:left="-43" w:right="-43"/>
              <w:jc w:val="center"/>
              <w:rPr>
                <w:sz w:val="18"/>
                <w:szCs w:val="18"/>
              </w:rPr>
            </w:pPr>
          </w:p>
          <w:p w:rsidR="0052069B" w:rsidRPr="007908FC" w:rsidRDefault="0052069B" w:rsidP="00BE7BF5">
            <w:pPr>
              <w:pStyle w:val="Normlny0"/>
              <w:ind w:left="-43" w:right="-43"/>
              <w:jc w:val="center"/>
              <w:rPr>
                <w:sz w:val="18"/>
                <w:szCs w:val="18"/>
              </w:rPr>
            </w:pPr>
          </w:p>
          <w:p w:rsidR="0052069B" w:rsidRPr="007908FC" w:rsidRDefault="0052069B" w:rsidP="00BE7BF5">
            <w:pPr>
              <w:pStyle w:val="Normlny0"/>
              <w:ind w:left="-43" w:right="-43"/>
              <w:jc w:val="center"/>
              <w:rPr>
                <w:sz w:val="18"/>
                <w:szCs w:val="18"/>
              </w:rPr>
            </w:pPr>
            <w:r w:rsidRPr="007908FC">
              <w:rPr>
                <w:sz w:val="18"/>
                <w:szCs w:val="18"/>
              </w:rPr>
              <w:t>§: 20</w:t>
            </w:r>
          </w:p>
          <w:p w:rsidR="0052069B" w:rsidRPr="007908FC" w:rsidRDefault="0052069B" w:rsidP="00BE7BF5">
            <w:pPr>
              <w:pStyle w:val="Normlny0"/>
              <w:ind w:left="-43" w:right="-43"/>
              <w:jc w:val="center"/>
              <w:rPr>
                <w:sz w:val="18"/>
                <w:szCs w:val="18"/>
              </w:rPr>
            </w:pPr>
            <w:r w:rsidRPr="007908FC">
              <w:rPr>
                <w:sz w:val="18"/>
                <w:szCs w:val="18"/>
              </w:rPr>
              <w:t>O: 2</w:t>
            </w:r>
          </w:p>
        </w:tc>
        <w:tc>
          <w:tcPr>
            <w:tcW w:w="1761" w:type="pct"/>
            <w:gridSpan w:val="3"/>
            <w:tcBorders>
              <w:top w:val="single" w:sz="4" w:space="0" w:color="auto"/>
              <w:left w:val="single" w:sz="4" w:space="0" w:color="auto"/>
              <w:bottom w:val="single" w:sz="4" w:space="0" w:color="auto"/>
              <w:right w:val="single" w:sz="4" w:space="0" w:color="auto"/>
            </w:tcBorders>
          </w:tcPr>
          <w:p w:rsidR="00C42480" w:rsidRPr="007908FC" w:rsidRDefault="00C42480" w:rsidP="00BE7BF5">
            <w:pPr>
              <w:pStyle w:val="Normlny0"/>
              <w:jc w:val="both"/>
              <w:rPr>
                <w:sz w:val="18"/>
                <w:szCs w:val="18"/>
              </w:rPr>
            </w:pPr>
            <w:r w:rsidRPr="007908FC">
              <w:rPr>
                <w:sz w:val="18"/>
                <w:szCs w:val="18"/>
              </w:rPr>
              <w:t>Ministerstvo vnútra na úseku kritickej infraštruktúry</w:t>
            </w:r>
          </w:p>
          <w:p w:rsidR="00C42480" w:rsidRPr="007908FC" w:rsidRDefault="00C42480" w:rsidP="00BE7BF5">
            <w:pPr>
              <w:jc w:val="both"/>
              <w:rPr>
                <w:sz w:val="18"/>
                <w:lang w:eastAsia="en-US"/>
              </w:rPr>
            </w:pPr>
            <w:r w:rsidRPr="007908FC">
              <w:rPr>
                <w:sz w:val="18"/>
                <w:lang w:eastAsia="en-US"/>
              </w:rPr>
              <w:t xml:space="preserve">f) je jednotným kontaktným miestom pre zabezpečenie odolnosti kritických subjektov a kritických subjektov osobitného európskeho významu, zabezpečuje spoluprácu s Európskou komisiou (ďalej len „Komisia“) a Skupinou pre odolnosť kritických subjektov </w:t>
            </w:r>
            <w:r w:rsidR="00C345BC" w:rsidRPr="007908FC">
              <w:rPr>
                <w:sz w:val="18"/>
                <w:szCs w:val="18"/>
              </w:rPr>
              <w:t>Komisie</w:t>
            </w:r>
            <w:r w:rsidR="00C345BC" w:rsidRPr="007908FC">
              <w:rPr>
                <w:sz w:val="18"/>
                <w:lang w:eastAsia="en-US"/>
              </w:rPr>
              <w:t xml:space="preserve"> </w:t>
            </w:r>
            <w:r w:rsidRPr="007908FC">
              <w:rPr>
                <w:sz w:val="18"/>
                <w:lang w:eastAsia="en-US"/>
              </w:rPr>
              <w:t>a s jednotnými kontaktnými miestami členských štátov, najmä</w:t>
            </w:r>
          </w:p>
          <w:p w:rsidR="00C42480" w:rsidRPr="007908FC" w:rsidRDefault="00C42480" w:rsidP="00BE7BF5">
            <w:pPr>
              <w:jc w:val="both"/>
              <w:rPr>
                <w:sz w:val="18"/>
                <w:lang w:eastAsia="en-US"/>
              </w:rPr>
            </w:pPr>
          </w:p>
          <w:p w:rsidR="00C42480" w:rsidRPr="007908FC" w:rsidRDefault="00C42480" w:rsidP="00BE7BF5">
            <w:pPr>
              <w:jc w:val="both"/>
              <w:rPr>
                <w:sz w:val="18"/>
                <w:lang w:eastAsia="en-US"/>
              </w:rPr>
            </w:pPr>
            <w:r w:rsidRPr="007908FC">
              <w:rPr>
                <w:sz w:val="18"/>
                <w:lang w:eastAsia="en-US"/>
              </w:rPr>
              <w:t>2. oznamuje Komisii správy o posúdení rizika ústredného orgánu podľa § 8 ods. 1 a jej významné zmeny do troch mesiacov od ich poskytnutia,</w:t>
            </w:r>
          </w:p>
          <w:p w:rsidR="00C42480" w:rsidRPr="007908FC" w:rsidRDefault="00C42480" w:rsidP="00BE7BF5">
            <w:pPr>
              <w:jc w:val="both"/>
              <w:rPr>
                <w:sz w:val="18"/>
                <w:lang w:eastAsia="en-US"/>
              </w:rPr>
            </w:pPr>
          </w:p>
          <w:p w:rsidR="00C42480" w:rsidRPr="007908FC" w:rsidRDefault="00C42480" w:rsidP="00BE7BF5">
            <w:pPr>
              <w:jc w:val="both"/>
              <w:rPr>
                <w:sz w:val="18"/>
                <w:lang w:eastAsia="en-US"/>
              </w:rPr>
            </w:pPr>
            <w:r w:rsidRPr="007908FC">
              <w:rPr>
                <w:sz w:val="18"/>
                <w:lang w:eastAsia="en-US"/>
              </w:rPr>
              <w:t>4. informuje podľa potreby a aspoň raz za štyri roky v súhrnnej podobe Komisiu o počte kritických subjektov identifikovaných pre každý sektor a podsektor, o zozname základných služieb podľa prílohy č. 1, ak existujú akékoľvek ďalšie základné služby v porovnaní so zoznamom základných služieb podľa osobitného predpisu</w:t>
            </w:r>
            <w:r w:rsidRPr="007908FC">
              <w:rPr>
                <w:sz w:val="18"/>
                <w:vertAlign w:val="superscript"/>
                <w:lang w:eastAsia="en-US"/>
              </w:rPr>
              <w:t>4</w:t>
            </w:r>
            <w:r w:rsidRPr="007908FC">
              <w:rPr>
                <w:sz w:val="18"/>
                <w:lang w:eastAsia="en-US"/>
              </w:rPr>
              <w:t>), a prahových hodnotách významnosti vplyvu podľa § 14 ods. 3 pre sektor a podsektor a pre základnú službu podľa prílohy č. 1,</w:t>
            </w:r>
          </w:p>
          <w:p w:rsidR="0052069B" w:rsidRPr="007908FC" w:rsidRDefault="0052069B" w:rsidP="00BE7BF5">
            <w:pPr>
              <w:jc w:val="both"/>
              <w:rPr>
                <w:sz w:val="18"/>
                <w:lang w:eastAsia="en-US"/>
              </w:rPr>
            </w:pPr>
          </w:p>
          <w:p w:rsidR="0052069B" w:rsidRPr="007908FC" w:rsidRDefault="0052069B" w:rsidP="0052069B">
            <w:pPr>
              <w:jc w:val="both"/>
              <w:rPr>
                <w:sz w:val="18"/>
                <w:lang w:eastAsia="en-US"/>
              </w:rPr>
            </w:pPr>
            <w:r w:rsidRPr="007908FC">
              <w:rPr>
                <w:sz w:val="18"/>
                <w:lang w:eastAsia="en-US"/>
              </w:rPr>
              <w:t>(1) Ústredné orgány predkladajú ministerstvu vnútra správy o posúdení rizika v sektoroch a podsektoroch podľa prílohy č. 1. Posúdenie rizika sa vykonáva podľa potreby a aspoň raz za štyri roky. Ústredný orgán aktualizuje posúdenie rizika vždy, keď dôjde k zmene v posudzovaných rizikách podľa odseku 3, ktoré majú alebo môžu mať významný vplyv na poskytovanie základných služieb uvedených v prílohe č. 1 kritickými subjektmi, a bez zbytočného odkladu o tom predloží správu ministerstvu vnútra.</w:t>
            </w:r>
          </w:p>
          <w:p w:rsidR="0052069B" w:rsidRPr="007908FC" w:rsidRDefault="0052069B" w:rsidP="0052069B">
            <w:pPr>
              <w:jc w:val="both"/>
              <w:rPr>
                <w:sz w:val="18"/>
                <w:lang w:eastAsia="en-US"/>
              </w:rPr>
            </w:pPr>
          </w:p>
          <w:p w:rsidR="0052069B" w:rsidRPr="007908FC" w:rsidRDefault="0052069B" w:rsidP="0052069B">
            <w:pPr>
              <w:jc w:val="both"/>
              <w:rPr>
                <w:sz w:val="18"/>
                <w:lang w:eastAsia="en-US"/>
              </w:rPr>
            </w:pPr>
            <w:r w:rsidRPr="007908FC">
              <w:rPr>
                <w:sz w:val="18"/>
                <w:lang w:eastAsia="en-US"/>
              </w:rPr>
              <w:t>(2) Posúdenie rizika sa využíva pri identifikovaní kritických subjektov podľa § 9 a na pomoc kritickým subjektom pri prijímaní ich opatrení podľa § 10.</w:t>
            </w:r>
          </w:p>
          <w:p w:rsidR="0052069B" w:rsidRPr="007908FC" w:rsidRDefault="0052069B" w:rsidP="00BE7BF5">
            <w:pPr>
              <w:jc w:val="both"/>
              <w:rPr>
                <w:sz w:val="18"/>
                <w:lang w:eastAsia="en-US"/>
              </w:rPr>
            </w:pPr>
          </w:p>
          <w:p w:rsidR="00C42480" w:rsidRPr="007908FC" w:rsidRDefault="0052069B" w:rsidP="00BE7BF5">
            <w:pPr>
              <w:jc w:val="both"/>
              <w:rPr>
                <w:sz w:val="18"/>
                <w:lang w:eastAsia="en-US"/>
              </w:rPr>
            </w:pPr>
            <w:r w:rsidRPr="007908FC">
              <w:rPr>
                <w:sz w:val="18"/>
                <w:lang w:eastAsia="en-US"/>
              </w:rPr>
              <w:t>(2) Ústredné orgány predložia ministerstvu vnútra správy o posúdení rizika podľa sektorov a podsektorov v prílohe č. 1 vrátane určenia prahových hodnôt incidentov podľa § 8 ods. 3 písm. e), podklady k spracovaniu návrhu stratégie podľa sektorov a podsektorov v prílohe č. 1, vrátane prahových hodnôt významnosti vplyvu podľa § 14 ods. 3, najneskôr do 31. augusta 2025.</w:t>
            </w:r>
          </w:p>
          <w:p w:rsidR="0052069B" w:rsidRPr="007908FC" w:rsidRDefault="0052069B" w:rsidP="00BE7BF5">
            <w:pPr>
              <w:jc w:val="both"/>
              <w:rPr>
                <w:sz w:val="18"/>
                <w:lang w:eastAsia="en-US"/>
              </w:rPr>
            </w:pPr>
          </w:p>
          <w:p w:rsidR="00C42480" w:rsidRPr="007908FC" w:rsidRDefault="00C42480" w:rsidP="00BE7BF5">
            <w:pPr>
              <w:pStyle w:val="Normlny0"/>
              <w:jc w:val="both"/>
              <w:rPr>
                <w:sz w:val="18"/>
                <w:szCs w:val="18"/>
              </w:rPr>
            </w:pPr>
            <w:r w:rsidRPr="007908FC">
              <w:rPr>
                <w:sz w:val="16"/>
                <w:vertAlign w:val="superscript"/>
              </w:rPr>
              <w:t>4</w:t>
            </w:r>
            <w:r w:rsidRPr="007908FC">
              <w:rPr>
                <w:sz w:val="16"/>
              </w:rPr>
              <w:t>) Delegované nariadenie Komisie (EÚ) 2023/2450 z 25. júla 2023, ktorým sa dopĺňa smernica Európskeho parlamentu a Rady (EÚ) 2022/2557 stanovením zoznamu základných služieb (Ú. v. EÚ L, 2023/2450, 30.10.2023).</w:t>
            </w:r>
          </w:p>
        </w:tc>
        <w:tc>
          <w:tcPr>
            <w:tcW w:w="211" w:type="pct"/>
            <w:tcBorders>
              <w:top w:val="single" w:sz="4" w:space="0" w:color="auto"/>
              <w:left w:val="single" w:sz="4" w:space="0" w:color="auto"/>
              <w:bottom w:val="single" w:sz="4" w:space="0" w:color="auto"/>
              <w:right w:val="single" w:sz="4" w:space="0" w:color="auto"/>
            </w:tcBorders>
            <w:vAlign w:val="center"/>
          </w:tcPr>
          <w:p w:rsidR="00C42480" w:rsidRPr="007908FC" w:rsidRDefault="00C42480" w:rsidP="005E2461">
            <w:pPr>
              <w:pStyle w:val="Normlny0"/>
              <w:ind w:left="-43" w:right="-43"/>
              <w:jc w:val="center"/>
              <w:rPr>
                <w:sz w:val="18"/>
                <w:szCs w:val="18"/>
              </w:rPr>
            </w:pPr>
            <w:r w:rsidRPr="007908FC">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C42480" w:rsidRPr="007908FC" w:rsidRDefault="00C42480"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C42480" w:rsidRPr="007908FC" w:rsidRDefault="00C42480" w:rsidP="004436BC">
            <w:pPr>
              <w:pStyle w:val="Normlny0"/>
              <w:jc w:val="center"/>
              <w:rPr>
                <w:sz w:val="18"/>
                <w:szCs w:val="18"/>
              </w:rPr>
            </w:pPr>
            <w:r w:rsidRPr="007908FC">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C42480" w:rsidRPr="009E7CBD" w:rsidRDefault="00C42480"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EE4286">
            <w:pPr>
              <w:pStyle w:val="Normlny0"/>
              <w:ind w:left="-70" w:right="-43"/>
              <w:jc w:val="center"/>
              <w:rPr>
                <w:sz w:val="18"/>
                <w:szCs w:val="18"/>
              </w:rPr>
            </w:pPr>
            <w:r>
              <w:rPr>
                <w:sz w:val="18"/>
                <w:szCs w:val="18"/>
              </w:rPr>
              <w:lastRenderedPageBreak/>
              <w:t>Č: 5</w:t>
            </w:r>
          </w:p>
          <w:p w:rsidR="00E91A76" w:rsidRDefault="00E91A76" w:rsidP="00EE4286">
            <w:pPr>
              <w:pStyle w:val="Normlny0"/>
              <w:ind w:left="-70" w:right="-43"/>
              <w:jc w:val="center"/>
              <w:rPr>
                <w:sz w:val="18"/>
                <w:szCs w:val="18"/>
              </w:rPr>
            </w:pPr>
            <w:r>
              <w:rPr>
                <w:sz w:val="18"/>
                <w:szCs w:val="18"/>
              </w:rPr>
              <w:t>O: 1</w:t>
            </w:r>
          </w:p>
          <w:p w:rsidR="00E91A76" w:rsidRPr="00774CAA" w:rsidRDefault="00E91A76" w:rsidP="00EE4286">
            <w:pPr>
              <w:pStyle w:val="Normlny0"/>
              <w:ind w:left="-70" w:right="-43"/>
              <w:jc w:val="center"/>
              <w:rPr>
                <w:sz w:val="18"/>
                <w:szCs w:val="18"/>
              </w:rPr>
            </w:pPr>
            <w:r>
              <w:rPr>
                <w:sz w:val="18"/>
                <w:szCs w:val="18"/>
              </w:rPr>
              <w:t>2. pododsek</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EE4286" w:rsidRDefault="00E91A76" w:rsidP="007328BD">
            <w:pPr>
              <w:pStyle w:val="Normlny0"/>
              <w:jc w:val="both"/>
              <w:rPr>
                <w:sz w:val="18"/>
                <w:szCs w:val="18"/>
              </w:rPr>
            </w:pPr>
            <w:r w:rsidRPr="00EE4286">
              <w:rPr>
                <w:color w:val="333333"/>
                <w:sz w:val="18"/>
                <w:szCs w:val="18"/>
                <w:shd w:val="clear" w:color="auto" w:fill="FFFFFF"/>
              </w:rPr>
              <w:t>V posúdeniach rizika členskými štátmi sa zohľadňujú všetky relevantné prírodné riziká a riziká spôsobené ľudskou činnosťou vrátane rizík medziodvetvovej alebo cezhraničnej povahy, nehôd, prírodných katastrof, ohrození verejného zdravia a hybridných hrozieb alebo iných antagonistických hrozieb vrátane trestných činov terorizmu, ako sa stanovuje v smernici Európskeho parlamentu a Rady (EÚ) 2017/541 </w:t>
            </w:r>
            <w:hyperlink r:id="rId12" w:anchor="ntr32-L_2022333SK.01016401-E0032" w:history="1">
              <w:r w:rsidRPr="00EE4286">
                <w:rPr>
                  <w:rStyle w:val="Hypertextovprepojenie"/>
                  <w:color w:val="337AB7"/>
                  <w:sz w:val="18"/>
                  <w:szCs w:val="18"/>
                  <w:shd w:val="clear" w:color="auto" w:fill="FFFFFF"/>
                </w:rPr>
                <w:t>(</w:t>
              </w:r>
              <w:r w:rsidRPr="00EE4286">
                <w:rPr>
                  <w:rStyle w:val="oj-super"/>
                  <w:color w:val="337AB7"/>
                  <w:sz w:val="18"/>
                  <w:szCs w:val="18"/>
                  <w:shd w:val="clear" w:color="auto" w:fill="FFFFFF"/>
                  <w:vertAlign w:val="superscript"/>
                </w:rPr>
                <w:t>32</w:t>
              </w:r>
              <w:r w:rsidRPr="00EE4286">
                <w:rPr>
                  <w:rStyle w:val="Hypertextovprepojenie"/>
                  <w:color w:val="337AB7"/>
                  <w:sz w:val="18"/>
                  <w:szCs w:val="18"/>
                  <w:shd w:val="clear" w:color="auto" w:fill="FFFFFF"/>
                </w:rPr>
                <w:t>)</w:t>
              </w:r>
            </w:hyperlink>
            <w:r w:rsidRPr="00EE4286">
              <w:rPr>
                <w:color w:val="333333"/>
                <w:sz w:val="18"/>
                <w:szCs w:val="18"/>
                <w:shd w:val="clear" w:color="auto" w:fill="FFFFFF"/>
              </w:rPr>
              <w:t>.</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2D513E" w:rsidRPr="007908FC" w:rsidRDefault="002D513E" w:rsidP="002D513E">
            <w:pPr>
              <w:pStyle w:val="Normlny0"/>
              <w:ind w:left="-43" w:right="-43"/>
              <w:jc w:val="center"/>
              <w:rPr>
                <w:sz w:val="18"/>
                <w:szCs w:val="18"/>
              </w:rPr>
            </w:pPr>
            <w:r w:rsidRPr="007908FC">
              <w:rPr>
                <w:sz w:val="18"/>
                <w:szCs w:val="18"/>
              </w:rPr>
              <w:t>§: 8</w:t>
            </w:r>
          </w:p>
          <w:p w:rsidR="00E91A76" w:rsidRPr="007908FC" w:rsidRDefault="001F6145" w:rsidP="002D513E">
            <w:pPr>
              <w:pStyle w:val="Normlny0"/>
              <w:ind w:left="-43" w:right="-43"/>
              <w:jc w:val="center"/>
              <w:rPr>
                <w:sz w:val="18"/>
                <w:szCs w:val="18"/>
              </w:rPr>
            </w:pPr>
            <w:r w:rsidRPr="007908FC">
              <w:rPr>
                <w:sz w:val="18"/>
                <w:szCs w:val="18"/>
              </w:rPr>
              <w:t>O</w:t>
            </w:r>
            <w:r w:rsidR="002D513E" w:rsidRPr="007908FC">
              <w:rPr>
                <w:sz w:val="18"/>
                <w:szCs w:val="18"/>
              </w:rPr>
              <w:t>: 3</w:t>
            </w:r>
          </w:p>
        </w:tc>
        <w:tc>
          <w:tcPr>
            <w:tcW w:w="1761" w:type="pct"/>
            <w:gridSpan w:val="3"/>
            <w:tcBorders>
              <w:top w:val="single" w:sz="4" w:space="0" w:color="auto"/>
              <w:left w:val="single" w:sz="4" w:space="0" w:color="auto"/>
              <w:bottom w:val="single" w:sz="4" w:space="0" w:color="auto"/>
              <w:right w:val="single" w:sz="4" w:space="0" w:color="auto"/>
            </w:tcBorders>
          </w:tcPr>
          <w:p w:rsidR="00E91A76" w:rsidRPr="00774CAA" w:rsidRDefault="002D513E" w:rsidP="00A0223E">
            <w:pPr>
              <w:pStyle w:val="Normlny0"/>
              <w:jc w:val="both"/>
              <w:rPr>
                <w:sz w:val="18"/>
                <w:szCs w:val="18"/>
              </w:rPr>
            </w:pPr>
            <w:r>
              <w:rPr>
                <w:sz w:val="18"/>
                <w:szCs w:val="18"/>
              </w:rPr>
              <w:t xml:space="preserve">(3) </w:t>
            </w:r>
            <w:r w:rsidR="00A0223E" w:rsidRPr="00A0223E">
              <w:rPr>
                <w:sz w:val="18"/>
                <w:szCs w:val="18"/>
              </w:rPr>
              <w:t xml:space="preserve">Pri posudzovaní </w:t>
            </w:r>
            <w:r w:rsidRPr="002D513E">
              <w:rPr>
                <w:sz w:val="18"/>
                <w:szCs w:val="18"/>
              </w:rPr>
              <w:t>rizika sa zohľadňujú všetky relevantné prírodné riziká a riziká spôsobené ľudskou činnosťou vrátane rizík medzisektorovej povahy alebo cezhraničnej povahy, nehôd, prírodných katastrof, ohrození verejného zdravia a hybridných hrozieb alebo iných antagonistických hrozieb vrátane trestných činov terorizmu.</w:t>
            </w:r>
            <w:r w:rsidR="00131875">
              <w:rPr>
                <w:sz w:val="18"/>
                <w:szCs w:val="18"/>
              </w:rPr>
              <w:t xml:space="preserve"> </w:t>
            </w:r>
            <w:r w:rsidR="00131875" w:rsidRPr="00131875">
              <w:rPr>
                <w:sz w:val="18"/>
                <w:szCs w:val="18"/>
              </w:rPr>
              <w:t>Posúdenie rizika obsahuje aspoň</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2D513E"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2D513E"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7328BD">
            <w:pPr>
              <w:pStyle w:val="Normlny0"/>
              <w:ind w:left="-70" w:right="-43"/>
              <w:jc w:val="center"/>
              <w:rPr>
                <w:color w:val="333333"/>
                <w:sz w:val="18"/>
                <w:szCs w:val="18"/>
                <w:shd w:val="clear" w:color="auto" w:fill="FFFFFF"/>
              </w:rPr>
            </w:pPr>
            <w:r>
              <w:rPr>
                <w:color w:val="333333"/>
                <w:sz w:val="18"/>
                <w:szCs w:val="18"/>
                <w:shd w:val="clear" w:color="auto" w:fill="FFFFFF"/>
              </w:rPr>
              <w:t>Č: 5</w:t>
            </w:r>
          </w:p>
          <w:p w:rsidR="00E91A76" w:rsidRDefault="00E91A76" w:rsidP="00785B94">
            <w:pPr>
              <w:pStyle w:val="Normlny0"/>
              <w:ind w:left="-70" w:right="-43"/>
              <w:jc w:val="center"/>
              <w:rPr>
                <w:color w:val="333333"/>
                <w:sz w:val="18"/>
                <w:szCs w:val="18"/>
                <w:shd w:val="clear" w:color="auto" w:fill="FFFFFF"/>
              </w:rPr>
            </w:pPr>
            <w:r>
              <w:rPr>
                <w:color w:val="333333"/>
                <w:sz w:val="18"/>
                <w:szCs w:val="18"/>
                <w:shd w:val="clear" w:color="auto" w:fill="FFFFFF"/>
              </w:rPr>
              <w:t>O: 2</w:t>
            </w:r>
          </w:p>
          <w:p w:rsidR="00E91A76" w:rsidRPr="00785B94" w:rsidRDefault="00E91A76" w:rsidP="00785B94">
            <w:pPr>
              <w:pStyle w:val="Normlny0"/>
              <w:ind w:left="-70" w:right="-43"/>
              <w:jc w:val="center"/>
              <w:rPr>
                <w:color w:val="333333"/>
                <w:sz w:val="18"/>
                <w:szCs w:val="18"/>
                <w:shd w:val="clear" w:color="auto" w:fill="FFFFFF"/>
              </w:rPr>
            </w:pPr>
            <w:r>
              <w:rPr>
                <w:color w:val="333333"/>
                <w:sz w:val="18"/>
                <w:szCs w:val="18"/>
                <w:shd w:val="clear" w:color="auto" w:fill="FFFFFF"/>
              </w:rPr>
              <w:t>P: a</w:t>
            </w:r>
          </w:p>
        </w:tc>
        <w:tc>
          <w:tcPr>
            <w:tcW w:w="1242" w:type="pct"/>
            <w:gridSpan w:val="3"/>
            <w:tcBorders>
              <w:top w:val="single" w:sz="4" w:space="0" w:color="auto"/>
              <w:left w:val="single" w:sz="4" w:space="0" w:color="auto"/>
              <w:bottom w:val="single" w:sz="4" w:space="0" w:color="auto"/>
              <w:right w:val="single" w:sz="4" w:space="0" w:color="auto"/>
            </w:tcBorders>
          </w:tcPr>
          <w:p w:rsidR="00E91A76" w:rsidRDefault="00E91A76" w:rsidP="007328BD">
            <w:pPr>
              <w:pStyle w:val="Normlny0"/>
              <w:jc w:val="both"/>
              <w:rPr>
                <w:color w:val="333333"/>
                <w:sz w:val="18"/>
                <w:szCs w:val="18"/>
                <w:shd w:val="clear" w:color="auto" w:fill="FFFFFF"/>
              </w:rPr>
            </w:pPr>
            <w:r w:rsidRPr="00785B94">
              <w:rPr>
                <w:color w:val="333333"/>
                <w:sz w:val="18"/>
                <w:szCs w:val="18"/>
                <w:shd w:val="clear" w:color="auto" w:fill="FFFFFF"/>
              </w:rPr>
              <w:t>2. Pri vykonávaní posúdení rizika členskými štátmi členské štáty zohľadňujú aspoň:</w:t>
            </w:r>
          </w:p>
          <w:p w:rsidR="00E91A76" w:rsidRPr="00785B94" w:rsidRDefault="00E91A76" w:rsidP="00785B94">
            <w:pPr>
              <w:pStyle w:val="Normlny0"/>
              <w:jc w:val="both"/>
              <w:rPr>
                <w:color w:val="333333"/>
                <w:sz w:val="18"/>
                <w:szCs w:val="18"/>
                <w:shd w:val="clear" w:color="auto" w:fill="FFFFFF"/>
              </w:rPr>
            </w:pPr>
            <w:r>
              <w:rPr>
                <w:color w:val="333333"/>
                <w:sz w:val="18"/>
                <w:szCs w:val="18"/>
                <w:shd w:val="clear" w:color="auto" w:fill="FFFFFF"/>
              </w:rPr>
              <w:t xml:space="preserve">a) </w:t>
            </w:r>
            <w:r w:rsidRPr="00785B94">
              <w:rPr>
                <w:color w:val="333333"/>
                <w:sz w:val="18"/>
                <w:szCs w:val="18"/>
                <w:shd w:val="clear" w:color="auto" w:fill="FFFFFF"/>
              </w:rPr>
              <w:t>všeobecné posúdenie rizika vykonané podľa článku 6 ods. 1 rozhodnutia č. 1313/2013/EÚ;</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1F6145" w:rsidRPr="007908FC" w:rsidRDefault="001F6145" w:rsidP="001F6145">
            <w:pPr>
              <w:pStyle w:val="Normlny0"/>
              <w:ind w:left="-43" w:right="-43"/>
              <w:jc w:val="center"/>
              <w:rPr>
                <w:sz w:val="18"/>
                <w:szCs w:val="18"/>
              </w:rPr>
            </w:pPr>
            <w:r w:rsidRPr="007908FC">
              <w:rPr>
                <w:sz w:val="18"/>
                <w:szCs w:val="18"/>
              </w:rPr>
              <w:t>§: 8</w:t>
            </w:r>
          </w:p>
          <w:p w:rsidR="00E91A76" w:rsidRPr="007908FC" w:rsidRDefault="001F6145" w:rsidP="001F6145">
            <w:pPr>
              <w:pStyle w:val="Normlny0"/>
              <w:ind w:left="-43" w:right="-43"/>
              <w:jc w:val="center"/>
              <w:rPr>
                <w:sz w:val="18"/>
                <w:szCs w:val="18"/>
              </w:rPr>
            </w:pPr>
            <w:r w:rsidRPr="007908FC">
              <w:rPr>
                <w:sz w:val="18"/>
                <w:szCs w:val="18"/>
              </w:rPr>
              <w:t>O: 3</w:t>
            </w:r>
          </w:p>
          <w:p w:rsidR="001F6145" w:rsidRPr="007908FC" w:rsidRDefault="001F6145" w:rsidP="001F6145">
            <w:pPr>
              <w:pStyle w:val="Normlny0"/>
              <w:ind w:left="-43" w:right="-43"/>
              <w:jc w:val="center"/>
              <w:rPr>
                <w:sz w:val="18"/>
                <w:szCs w:val="18"/>
              </w:rPr>
            </w:pPr>
            <w:r w:rsidRPr="007908FC">
              <w:rPr>
                <w:sz w:val="18"/>
                <w:szCs w:val="18"/>
              </w:rPr>
              <w:t>P: a</w:t>
            </w:r>
          </w:p>
        </w:tc>
        <w:tc>
          <w:tcPr>
            <w:tcW w:w="1761" w:type="pct"/>
            <w:gridSpan w:val="3"/>
            <w:tcBorders>
              <w:top w:val="single" w:sz="4" w:space="0" w:color="auto"/>
              <w:left w:val="single" w:sz="4" w:space="0" w:color="auto"/>
              <w:bottom w:val="single" w:sz="4" w:space="0" w:color="auto"/>
              <w:right w:val="single" w:sz="4" w:space="0" w:color="auto"/>
            </w:tcBorders>
          </w:tcPr>
          <w:p w:rsidR="00FC3557" w:rsidRDefault="00405A77" w:rsidP="001F6145">
            <w:pPr>
              <w:pStyle w:val="Normlny0"/>
              <w:jc w:val="both"/>
              <w:rPr>
                <w:sz w:val="18"/>
                <w:szCs w:val="18"/>
              </w:rPr>
            </w:pPr>
            <w:r>
              <w:rPr>
                <w:sz w:val="18"/>
                <w:szCs w:val="18"/>
              </w:rPr>
              <w:t xml:space="preserve">(3) </w:t>
            </w:r>
            <w:r w:rsidRPr="00405A77">
              <w:rPr>
                <w:sz w:val="18"/>
                <w:szCs w:val="18"/>
              </w:rPr>
              <w:t>Pri posudzovaní rizika sa zohľadňujú všetky relevantné prírodné riziká a riziká spôsobené ľudskou činnosťou vrátane rizík medzisektorovej povahy alebo rizík cezhraničnej povahy, nehôd, prírodných katastrof, ohrození verejného zdravia, hybridných hrozieb alebo iných antagonistických hrozieb vrátane trestných činov terorizmu. Posúdenie rizika obsahuje aspoň</w:t>
            </w:r>
          </w:p>
          <w:p w:rsidR="00405A77" w:rsidRDefault="00405A77" w:rsidP="001F6145">
            <w:pPr>
              <w:pStyle w:val="Normlny0"/>
              <w:jc w:val="both"/>
              <w:rPr>
                <w:sz w:val="18"/>
                <w:szCs w:val="18"/>
              </w:rPr>
            </w:pPr>
          </w:p>
          <w:p w:rsidR="00E91A76" w:rsidRDefault="001F6145" w:rsidP="001F6145">
            <w:pPr>
              <w:pStyle w:val="Normlny0"/>
              <w:jc w:val="both"/>
              <w:rPr>
                <w:sz w:val="18"/>
                <w:szCs w:val="18"/>
              </w:rPr>
            </w:pPr>
            <w:r w:rsidRPr="001F6145">
              <w:rPr>
                <w:sz w:val="18"/>
                <w:szCs w:val="18"/>
              </w:rPr>
              <w:t>a)</w:t>
            </w:r>
            <w:r w:rsidR="00FB4586">
              <w:rPr>
                <w:sz w:val="18"/>
                <w:szCs w:val="18"/>
              </w:rPr>
              <w:t xml:space="preserve"> </w:t>
            </w:r>
            <w:r w:rsidRPr="001F6145">
              <w:rPr>
                <w:sz w:val="18"/>
                <w:szCs w:val="18"/>
              </w:rPr>
              <w:t xml:space="preserve">všeobecné posúdenie rizika vykonané </w:t>
            </w:r>
            <w:r w:rsidR="00C4463B" w:rsidRPr="00C4463B">
              <w:rPr>
                <w:sz w:val="18"/>
                <w:szCs w:val="18"/>
              </w:rPr>
              <w:t>podľa osobitného predpisu</w:t>
            </w:r>
            <w:r w:rsidR="00405A77">
              <w:rPr>
                <w:sz w:val="18"/>
                <w:szCs w:val="18"/>
                <w:vertAlign w:val="superscript"/>
              </w:rPr>
              <w:t>8</w:t>
            </w:r>
            <w:r w:rsidR="00684797">
              <w:rPr>
                <w:sz w:val="18"/>
                <w:szCs w:val="18"/>
              </w:rPr>
              <w:t>)</w:t>
            </w:r>
            <w:r w:rsidR="00C4463B" w:rsidRPr="00C4463B">
              <w:rPr>
                <w:sz w:val="18"/>
                <w:szCs w:val="18"/>
              </w:rPr>
              <w:t>,</w:t>
            </w:r>
          </w:p>
          <w:p w:rsidR="00684797" w:rsidRDefault="00684797" w:rsidP="001F6145">
            <w:pPr>
              <w:pStyle w:val="Normlny0"/>
              <w:jc w:val="both"/>
              <w:rPr>
                <w:sz w:val="18"/>
                <w:szCs w:val="18"/>
              </w:rPr>
            </w:pPr>
          </w:p>
          <w:p w:rsidR="00684797" w:rsidRPr="00774CAA" w:rsidRDefault="00734080" w:rsidP="001F6145">
            <w:pPr>
              <w:pStyle w:val="Normlny0"/>
              <w:jc w:val="both"/>
              <w:rPr>
                <w:sz w:val="18"/>
                <w:szCs w:val="18"/>
              </w:rPr>
            </w:pPr>
            <w:r>
              <w:rPr>
                <w:sz w:val="18"/>
                <w:szCs w:val="18"/>
                <w:vertAlign w:val="superscript"/>
              </w:rPr>
              <w:t>8</w:t>
            </w:r>
            <w:r w:rsidR="00684797">
              <w:rPr>
                <w:sz w:val="18"/>
                <w:szCs w:val="18"/>
              </w:rPr>
              <w:t xml:space="preserve">) </w:t>
            </w:r>
            <w:r w:rsidR="00B34460" w:rsidRPr="00B34460">
              <w:rPr>
                <w:sz w:val="16"/>
                <w:szCs w:val="18"/>
              </w:rPr>
              <w:t xml:space="preserve">Čl. </w:t>
            </w:r>
            <w:r w:rsidR="00D71C2D" w:rsidRPr="00D71C2D">
              <w:rPr>
                <w:sz w:val="16"/>
                <w:szCs w:val="18"/>
              </w:rPr>
              <w:t>6 ods. 1 rozhodnutia Európskeho parlamentu a Rady č. 1313/2013/EÚ zo 17. decembra 2013 o mechanizme Únie v oblasti civilnej ochrany (Ú. v. EÚ L 347, 20.12.2013) v platnom znení.</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1F6145"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1F6145"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785B94">
            <w:pPr>
              <w:pStyle w:val="Normlny0"/>
              <w:ind w:left="-70" w:right="-43"/>
              <w:jc w:val="center"/>
              <w:rPr>
                <w:color w:val="333333"/>
                <w:sz w:val="18"/>
                <w:szCs w:val="18"/>
                <w:shd w:val="clear" w:color="auto" w:fill="FFFFFF"/>
              </w:rPr>
            </w:pPr>
            <w:r>
              <w:rPr>
                <w:color w:val="333333"/>
                <w:sz w:val="18"/>
                <w:szCs w:val="18"/>
                <w:shd w:val="clear" w:color="auto" w:fill="FFFFFF"/>
              </w:rPr>
              <w:t>Č: 5</w:t>
            </w:r>
          </w:p>
          <w:p w:rsidR="00E91A76" w:rsidRDefault="00E91A76" w:rsidP="00785B94">
            <w:pPr>
              <w:pStyle w:val="Normlny0"/>
              <w:ind w:left="-70" w:right="-43"/>
              <w:jc w:val="center"/>
              <w:rPr>
                <w:color w:val="333333"/>
                <w:sz w:val="18"/>
                <w:szCs w:val="18"/>
                <w:shd w:val="clear" w:color="auto" w:fill="FFFFFF"/>
              </w:rPr>
            </w:pPr>
            <w:r>
              <w:rPr>
                <w:color w:val="333333"/>
                <w:sz w:val="18"/>
                <w:szCs w:val="18"/>
                <w:shd w:val="clear" w:color="auto" w:fill="FFFFFF"/>
              </w:rPr>
              <w:t>O: 2</w:t>
            </w:r>
          </w:p>
          <w:p w:rsidR="00E91A76" w:rsidRPr="00774CAA" w:rsidRDefault="00E91A76" w:rsidP="00785B94">
            <w:pPr>
              <w:pStyle w:val="Normlny0"/>
              <w:ind w:left="-70" w:right="-43"/>
              <w:jc w:val="center"/>
              <w:rPr>
                <w:sz w:val="18"/>
                <w:szCs w:val="18"/>
              </w:rPr>
            </w:pPr>
            <w:r>
              <w:rPr>
                <w:color w:val="333333"/>
                <w:sz w:val="18"/>
                <w:szCs w:val="18"/>
                <w:shd w:val="clear" w:color="auto" w:fill="FFFFFF"/>
              </w:rPr>
              <w:t>P: b</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3D6A83" w:rsidRDefault="00E91A76" w:rsidP="003D6A83">
            <w:pPr>
              <w:pStyle w:val="Normlny0"/>
              <w:jc w:val="both"/>
              <w:rPr>
                <w:sz w:val="18"/>
                <w:szCs w:val="18"/>
              </w:rPr>
            </w:pPr>
            <w:r w:rsidRPr="003D6A83">
              <w:rPr>
                <w:sz w:val="18"/>
                <w:szCs w:val="18"/>
              </w:rPr>
              <w:t xml:space="preserve">b) </w:t>
            </w:r>
            <w:r w:rsidRPr="003D6A83">
              <w:rPr>
                <w:color w:val="333333"/>
                <w:sz w:val="18"/>
                <w:szCs w:val="18"/>
              </w:rPr>
              <w:t>iné relevantné posúdenia rizík vykonané v súlade s požiadavkami príslušných odvetvových právnych aktov Únie vrátane nariadení Európskeho parlamentu a Rady (EÚ) 2017/1938 </w:t>
            </w:r>
            <w:hyperlink r:id="rId13" w:anchor="ntr33-L_2022333SK.01016401-E0033" w:history="1">
              <w:r w:rsidRPr="003D6A83">
                <w:rPr>
                  <w:rStyle w:val="Hypertextovprepojenie"/>
                  <w:color w:val="337AB7"/>
                  <w:sz w:val="18"/>
                  <w:szCs w:val="18"/>
                </w:rPr>
                <w:t>(</w:t>
              </w:r>
              <w:r w:rsidRPr="003D6A83">
                <w:rPr>
                  <w:rStyle w:val="oj-super"/>
                  <w:color w:val="337AB7"/>
                  <w:sz w:val="18"/>
                  <w:szCs w:val="18"/>
                  <w:vertAlign w:val="superscript"/>
                </w:rPr>
                <w:t>33</w:t>
              </w:r>
              <w:r w:rsidRPr="003D6A83">
                <w:rPr>
                  <w:rStyle w:val="Hypertextovprepojenie"/>
                  <w:color w:val="337AB7"/>
                  <w:sz w:val="18"/>
                  <w:szCs w:val="18"/>
                </w:rPr>
                <w:t>)</w:t>
              </w:r>
            </w:hyperlink>
            <w:r w:rsidRPr="003D6A83">
              <w:rPr>
                <w:color w:val="333333"/>
                <w:sz w:val="18"/>
                <w:szCs w:val="18"/>
              </w:rPr>
              <w:t> a (EÚ) 2019/941 </w:t>
            </w:r>
            <w:hyperlink r:id="rId14" w:anchor="ntr34-L_2022333SK.01016401-E0034" w:history="1">
              <w:r w:rsidRPr="003D6A83">
                <w:rPr>
                  <w:rStyle w:val="Hypertextovprepojenie"/>
                  <w:color w:val="337AB7"/>
                  <w:sz w:val="18"/>
                  <w:szCs w:val="18"/>
                </w:rPr>
                <w:t>(</w:t>
              </w:r>
              <w:r w:rsidRPr="003D6A83">
                <w:rPr>
                  <w:rStyle w:val="oj-super"/>
                  <w:color w:val="337AB7"/>
                  <w:sz w:val="18"/>
                  <w:szCs w:val="18"/>
                  <w:vertAlign w:val="superscript"/>
                </w:rPr>
                <w:t>34</w:t>
              </w:r>
              <w:r w:rsidRPr="003D6A83">
                <w:rPr>
                  <w:rStyle w:val="Hypertextovprepojenie"/>
                  <w:color w:val="337AB7"/>
                  <w:sz w:val="18"/>
                  <w:szCs w:val="18"/>
                </w:rPr>
                <w:t>)</w:t>
              </w:r>
            </w:hyperlink>
            <w:r w:rsidRPr="003D6A83">
              <w:rPr>
                <w:color w:val="333333"/>
                <w:sz w:val="18"/>
                <w:szCs w:val="18"/>
              </w:rPr>
              <w:t> a smerníc Európskeho parlamentu a Rady 2007/60/ES </w:t>
            </w:r>
            <w:hyperlink r:id="rId15" w:anchor="ntr35-L_2022333SK.01016401-E0035" w:history="1">
              <w:r w:rsidRPr="003D6A83">
                <w:rPr>
                  <w:rStyle w:val="Hypertextovprepojenie"/>
                  <w:color w:val="337AB7"/>
                  <w:sz w:val="18"/>
                  <w:szCs w:val="18"/>
                </w:rPr>
                <w:t>(</w:t>
              </w:r>
              <w:r w:rsidRPr="003D6A83">
                <w:rPr>
                  <w:rStyle w:val="oj-super"/>
                  <w:color w:val="337AB7"/>
                  <w:sz w:val="18"/>
                  <w:szCs w:val="18"/>
                  <w:vertAlign w:val="superscript"/>
                </w:rPr>
                <w:t>35</w:t>
              </w:r>
              <w:r w:rsidRPr="003D6A83">
                <w:rPr>
                  <w:rStyle w:val="Hypertextovprepojenie"/>
                  <w:color w:val="337AB7"/>
                  <w:sz w:val="18"/>
                  <w:szCs w:val="18"/>
                </w:rPr>
                <w:t>)</w:t>
              </w:r>
            </w:hyperlink>
            <w:r w:rsidRPr="003D6A83">
              <w:rPr>
                <w:color w:val="333333"/>
                <w:sz w:val="18"/>
                <w:szCs w:val="18"/>
              </w:rPr>
              <w:t> a 2012/18/EÚ </w:t>
            </w:r>
            <w:hyperlink r:id="rId16" w:anchor="ntr36-L_2022333SK.01016401-E0036" w:history="1">
              <w:r w:rsidRPr="003D6A83">
                <w:rPr>
                  <w:rStyle w:val="Hypertextovprepojenie"/>
                  <w:color w:val="337AB7"/>
                  <w:sz w:val="18"/>
                  <w:szCs w:val="18"/>
                </w:rPr>
                <w:t>(</w:t>
              </w:r>
              <w:r w:rsidRPr="003D6A83">
                <w:rPr>
                  <w:rStyle w:val="oj-super"/>
                  <w:color w:val="337AB7"/>
                  <w:sz w:val="18"/>
                  <w:szCs w:val="18"/>
                  <w:vertAlign w:val="superscript"/>
                </w:rPr>
                <w:t>36</w:t>
              </w:r>
              <w:r w:rsidRPr="003D6A83">
                <w:rPr>
                  <w:rStyle w:val="Hypertextovprepojenie"/>
                  <w:color w:val="337AB7"/>
                  <w:sz w:val="18"/>
                  <w:szCs w:val="18"/>
                </w:rPr>
                <w:t>)</w:t>
              </w:r>
            </w:hyperlink>
            <w:r w:rsidRPr="003D6A83">
              <w:rPr>
                <w:color w:val="333333"/>
                <w:sz w:val="18"/>
                <w:szCs w:val="18"/>
              </w:rPr>
              <w:t>;</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FE2FBA" w:rsidRPr="007908FC" w:rsidRDefault="00FE2FBA" w:rsidP="00FE2FBA">
            <w:pPr>
              <w:pStyle w:val="Normlny0"/>
              <w:ind w:left="-43" w:right="-43"/>
              <w:jc w:val="center"/>
              <w:rPr>
                <w:sz w:val="18"/>
                <w:szCs w:val="18"/>
              </w:rPr>
            </w:pPr>
            <w:r w:rsidRPr="007908FC">
              <w:rPr>
                <w:sz w:val="18"/>
                <w:szCs w:val="18"/>
              </w:rPr>
              <w:t>§: 8</w:t>
            </w:r>
          </w:p>
          <w:p w:rsidR="00FE2FBA" w:rsidRPr="007908FC" w:rsidRDefault="00FE2FBA" w:rsidP="00FE2FBA">
            <w:pPr>
              <w:pStyle w:val="Normlny0"/>
              <w:ind w:left="-43" w:right="-43"/>
              <w:jc w:val="center"/>
              <w:rPr>
                <w:sz w:val="18"/>
                <w:szCs w:val="18"/>
              </w:rPr>
            </w:pPr>
            <w:r w:rsidRPr="007908FC">
              <w:rPr>
                <w:sz w:val="18"/>
                <w:szCs w:val="18"/>
              </w:rPr>
              <w:t>O: 3</w:t>
            </w:r>
          </w:p>
          <w:p w:rsidR="00BD4019" w:rsidRDefault="00BD4019" w:rsidP="00FE2FBA">
            <w:pPr>
              <w:pStyle w:val="Normlny0"/>
              <w:ind w:left="-43" w:right="-43"/>
              <w:jc w:val="center"/>
              <w:rPr>
                <w:sz w:val="18"/>
                <w:szCs w:val="18"/>
              </w:rPr>
            </w:pPr>
          </w:p>
          <w:p w:rsidR="00BD4019" w:rsidRDefault="00BD4019" w:rsidP="00FE2FBA">
            <w:pPr>
              <w:pStyle w:val="Normlny0"/>
              <w:ind w:left="-43" w:right="-43"/>
              <w:jc w:val="center"/>
              <w:rPr>
                <w:sz w:val="18"/>
                <w:szCs w:val="18"/>
              </w:rPr>
            </w:pPr>
          </w:p>
          <w:p w:rsidR="00BD4019" w:rsidRDefault="00BD4019" w:rsidP="00FE2FBA">
            <w:pPr>
              <w:pStyle w:val="Normlny0"/>
              <w:ind w:left="-43" w:right="-43"/>
              <w:jc w:val="center"/>
              <w:rPr>
                <w:sz w:val="18"/>
                <w:szCs w:val="18"/>
              </w:rPr>
            </w:pPr>
          </w:p>
          <w:p w:rsidR="00BD4019" w:rsidRDefault="00BD4019" w:rsidP="00FE2FBA">
            <w:pPr>
              <w:pStyle w:val="Normlny0"/>
              <w:ind w:left="-43" w:right="-43"/>
              <w:jc w:val="center"/>
              <w:rPr>
                <w:sz w:val="18"/>
                <w:szCs w:val="18"/>
              </w:rPr>
            </w:pPr>
          </w:p>
          <w:p w:rsidR="00E91A76" w:rsidRPr="007908FC" w:rsidRDefault="00FE2FBA" w:rsidP="00FE2FBA">
            <w:pPr>
              <w:pStyle w:val="Normlny0"/>
              <w:ind w:left="-43" w:right="-43"/>
              <w:jc w:val="center"/>
              <w:rPr>
                <w:sz w:val="18"/>
                <w:szCs w:val="18"/>
              </w:rPr>
            </w:pPr>
            <w:r w:rsidRPr="007908FC">
              <w:rPr>
                <w:sz w:val="18"/>
                <w:szCs w:val="18"/>
              </w:rPr>
              <w:t>P: b</w:t>
            </w:r>
          </w:p>
        </w:tc>
        <w:tc>
          <w:tcPr>
            <w:tcW w:w="1761" w:type="pct"/>
            <w:gridSpan w:val="3"/>
            <w:tcBorders>
              <w:top w:val="single" w:sz="4" w:space="0" w:color="auto"/>
              <w:left w:val="single" w:sz="4" w:space="0" w:color="auto"/>
              <w:bottom w:val="single" w:sz="4" w:space="0" w:color="auto"/>
              <w:right w:val="single" w:sz="4" w:space="0" w:color="auto"/>
            </w:tcBorders>
          </w:tcPr>
          <w:p w:rsidR="00FC3557" w:rsidRDefault="00FC3557" w:rsidP="007328BD">
            <w:pPr>
              <w:pStyle w:val="Normlny0"/>
              <w:jc w:val="both"/>
              <w:rPr>
                <w:sz w:val="18"/>
                <w:szCs w:val="18"/>
              </w:rPr>
            </w:pPr>
            <w:r>
              <w:rPr>
                <w:sz w:val="18"/>
                <w:szCs w:val="18"/>
              </w:rPr>
              <w:t xml:space="preserve">(3) </w:t>
            </w:r>
            <w:r w:rsidR="00734080" w:rsidRPr="00405A77">
              <w:rPr>
                <w:sz w:val="18"/>
                <w:szCs w:val="18"/>
              </w:rPr>
              <w:t>Pri posudzovaní rizika sa zohľadňujú všetky relevantné prírodné riziká a riziká spôsobené ľudskou činnosťou vrátane rizík medzisektorovej povahy alebo rizík cezhraničnej povahy, nehôd, prírodných katastrof, ohrození verejného zdravia, hybridných hrozieb alebo iných antagonistických hrozieb vrátane trestných činov terorizmu. Posúdenie rizika obsahuje aspoň</w:t>
            </w:r>
          </w:p>
          <w:p w:rsidR="00734080" w:rsidRDefault="00734080" w:rsidP="007328BD">
            <w:pPr>
              <w:pStyle w:val="Normlny0"/>
              <w:jc w:val="both"/>
              <w:rPr>
                <w:sz w:val="18"/>
                <w:szCs w:val="18"/>
              </w:rPr>
            </w:pPr>
          </w:p>
          <w:p w:rsidR="00684797" w:rsidRDefault="00E80FCA" w:rsidP="007328BD">
            <w:pPr>
              <w:pStyle w:val="Normlny0"/>
              <w:jc w:val="both"/>
              <w:rPr>
                <w:sz w:val="18"/>
                <w:szCs w:val="18"/>
              </w:rPr>
            </w:pPr>
            <w:r>
              <w:rPr>
                <w:sz w:val="18"/>
                <w:szCs w:val="18"/>
              </w:rPr>
              <w:t>b)</w:t>
            </w:r>
            <w:r w:rsidR="00FE2FBA" w:rsidRPr="00FE2FBA">
              <w:rPr>
                <w:sz w:val="18"/>
                <w:szCs w:val="18"/>
              </w:rPr>
              <w:t xml:space="preserve"> relevantné posúdenia rizík </w:t>
            </w:r>
            <w:r w:rsidR="00C4463B" w:rsidRPr="00C4463B">
              <w:rPr>
                <w:sz w:val="18"/>
                <w:szCs w:val="18"/>
              </w:rPr>
              <w:t>vykonané podľa osobitných predpisov</w:t>
            </w:r>
            <w:r w:rsidR="00BD4019">
              <w:rPr>
                <w:sz w:val="18"/>
                <w:szCs w:val="18"/>
              </w:rPr>
              <w:t>,</w:t>
            </w:r>
            <w:r w:rsidR="00734080">
              <w:rPr>
                <w:sz w:val="18"/>
                <w:szCs w:val="18"/>
                <w:vertAlign w:val="superscript"/>
              </w:rPr>
              <w:t>9</w:t>
            </w:r>
            <w:r w:rsidR="00684797">
              <w:rPr>
                <w:sz w:val="18"/>
                <w:szCs w:val="18"/>
              </w:rPr>
              <w:t>)</w:t>
            </w:r>
          </w:p>
          <w:p w:rsidR="00684797" w:rsidRDefault="00684797" w:rsidP="00684797">
            <w:pPr>
              <w:rPr>
                <w:lang w:eastAsia="en-US"/>
              </w:rPr>
            </w:pPr>
          </w:p>
          <w:p w:rsidR="00684797" w:rsidRDefault="00684797" w:rsidP="00684797">
            <w:pPr>
              <w:rPr>
                <w:sz w:val="18"/>
                <w:szCs w:val="18"/>
                <w:vertAlign w:val="superscript"/>
              </w:rPr>
            </w:pPr>
          </w:p>
          <w:p w:rsidR="00E91A76" w:rsidRPr="00684797" w:rsidRDefault="00734080" w:rsidP="00684797">
            <w:pPr>
              <w:rPr>
                <w:lang w:eastAsia="en-US"/>
              </w:rPr>
            </w:pPr>
            <w:r>
              <w:rPr>
                <w:sz w:val="18"/>
                <w:szCs w:val="18"/>
                <w:vertAlign w:val="superscript"/>
              </w:rPr>
              <w:t>9</w:t>
            </w:r>
            <w:r w:rsidR="00684797">
              <w:rPr>
                <w:sz w:val="18"/>
                <w:szCs w:val="18"/>
              </w:rPr>
              <w:t xml:space="preserve">) </w:t>
            </w:r>
            <w:r w:rsidRPr="00734080">
              <w:rPr>
                <w:sz w:val="16"/>
                <w:szCs w:val="18"/>
              </w:rPr>
              <w:t>Napríklad nariadenie Európskeho parlamentu a Rady (EÚ) 2017/1938 z 25. októbra 2017 o opatreniach na zaistenie bezpečnosti dodávok plynu a o zrušení nariadenia (EÚ) č. 994/2010 (Ú. v. EÚ L 280, 28.10.2017) v platnom znení, nariadenie Európskeho parlamentu a Rady (EÚ) 2019/941 z 5. júna 2019 o pripravenosti na riziká v sektore elektrickej energie a o zrušení smernice 2005/89/ES (Ú. v. EÚ L 158, 14.6.2019), zákon č. 7/2010 Z. z. o ochrane pred povodňami v znení neskorších predpisov, zákon č. 128/2015 Z. z. o prevencii závažných priemyselných havárií a o zmene a doplnení niektorých zákonov v znení neskorších predpisov.</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FE2FBA" w:rsidP="004436BC">
            <w:pPr>
              <w:pStyle w:val="Normlny0"/>
              <w:ind w:left="-43" w:right="-43"/>
              <w:jc w:val="center"/>
              <w:rPr>
                <w:sz w:val="18"/>
                <w:szCs w:val="18"/>
              </w:rPr>
            </w:pPr>
            <w:r w:rsidRPr="00FE2FBA">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FE2FBA"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785B94">
            <w:pPr>
              <w:pStyle w:val="Normlny0"/>
              <w:ind w:left="-70" w:right="-43"/>
              <w:jc w:val="center"/>
              <w:rPr>
                <w:color w:val="333333"/>
                <w:sz w:val="18"/>
                <w:szCs w:val="18"/>
                <w:shd w:val="clear" w:color="auto" w:fill="FFFFFF"/>
              </w:rPr>
            </w:pPr>
            <w:r>
              <w:rPr>
                <w:color w:val="333333"/>
                <w:sz w:val="18"/>
                <w:szCs w:val="18"/>
                <w:shd w:val="clear" w:color="auto" w:fill="FFFFFF"/>
              </w:rPr>
              <w:lastRenderedPageBreak/>
              <w:t>Č: 5</w:t>
            </w:r>
          </w:p>
          <w:p w:rsidR="00E91A76" w:rsidRDefault="00E91A76" w:rsidP="00785B94">
            <w:pPr>
              <w:pStyle w:val="Normlny0"/>
              <w:ind w:left="-70" w:right="-43"/>
              <w:jc w:val="center"/>
              <w:rPr>
                <w:color w:val="333333"/>
                <w:sz w:val="18"/>
                <w:szCs w:val="18"/>
                <w:shd w:val="clear" w:color="auto" w:fill="FFFFFF"/>
              </w:rPr>
            </w:pPr>
            <w:r>
              <w:rPr>
                <w:color w:val="333333"/>
                <w:sz w:val="18"/>
                <w:szCs w:val="18"/>
                <w:shd w:val="clear" w:color="auto" w:fill="FFFFFF"/>
              </w:rPr>
              <w:t>O: 2</w:t>
            </w:r>
          </w:p>
          <w:p w:rsidR="00E91A76" w:rsidRPr="00774CAA" w:rsidRDefault="00E91A76" w:rsidP="00785B94">
            <w:pPr>
              <w:pStyle w:val="Normlny0"/>
              <w:ind w:left="-70" w:right="-43"/>
              <w:jc w:val="center"/>
              <w:rPr>
                <w:sz w:val="18"/>
                <w:szCs w:val="18"/>
              </w:rPr>
            </w:pPr>
            <w:r>
              <w:rPr>
                <w:color w:val="333333"/>
                <w:sz w:val="18"/>
                <w:szCs w:val="18"/>
                <w:shd w:val="clear" w:color="auto" w:fill="FFFFFF"/>
              </w:rPr>
              <w:t>P: c</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C92C26" w:rsidRDefault="00E91A76" w:rsidP="00FF695A">
            <w:pPr>
              <w:pStyle w:val="Normlny0"/>
              <w:jc w:val="both"/>
              <w:rPr>
                <w:sz w:val="18"/>
                <w:szCs w:val="18"/>
              </w:rPr>
            </w:pPr>
            <w:r w:rsidRPr="00C92C26">
              <w:rPr>
                <w:sz w:val="18"/>
                <w:szCs w:val="18"/>
              </w:rPr>
              <w:t xml:space="preserve">c) </w:t>
            </w:r>
            <w:r w:rsidRPr="00C92C26">
              <w:rPr>
                <w:color w:val="333333"/>
                <w:sz w:val="18"/>
                <w:szCs w:val="18"/>
              </w:rPr>
              <w:t>relevantné riziká vyplývajúce z miery, v akej odvetvia uvedené v prílohe závisia jedno od druhého, a to aj z miery, v akej závisia od subjektov nachádzajúcich sa v iných členských štátov a tretích krajinách, a vplyv, ktorý môže mať významné narušenie v jednom odvetví na iné odvetvia vrátane akýchkoľvek významných rizík pre občanov a vnútorný trh;</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FE2FBA" w:rsidRPr="007908FC" w:rsidRDefault="00FE2FBA" w:rsidP="00FE2FBA">
            <w:pPr>
              <w:pStyle w:val="Normlny0"/>
              <w:ind w:left="-43" w:right="-43"/>
              <w:jc w:val="center"/>
              <w:rPr>
                <w:sz w:val="18"/>
                <w:szCs w:val="18"/>
              </w:rPr>
            </w:pPr>
            <w:r w:rsidRPr="007908FC">
              <w:rPr>
                <w:sz w:val="18"/>
                <w:szCs w:val="18"/>
              </w:rPr>
              <w:t>§: 8</w:t>
            </w:r>
          </w:p>
          <w:p w:rsidR="00FE2FBA" w:rsidRPr="007908FC" w:rsidRDefault="00FE2FBA" w:rsidP="00FE2FBA">
            <w:pPr>
              <w:pStyle w:val="Normlny0"/>
              <w:ind w:left="-43" w:right="-43"/>
              <w:jc w:val="center"/>
              <w:rPr>
                <w:sz w:val="18"/>
                <w:szCs w:val="18"/>
              </w:rPr>
            </w:pPr>
            <w:r w:rsidRPr="007908FC">
              <w:rPr>
                <w:sz w:val="18"/>
                <w:szCs w:val="18"/>
              </w:rPr>
              <w:t>O: 3</w:t>
            </w:r>
          </w:p>
          <w:p w:rsidR="00BD4019" w:rsidRDefault="00BD4019" w:rsidP="00FE2FBA">
            <w:pPr>
              <w:pStyle w:val="Normlny0"/>
              <w:ind w:left="-43" w:right="-43"/>
              <w:jc w:val="center"/>
              <w:rPr>
                <w:sz w:val="18"/>
                <w:szCs w:val="18"/>
              </w:rPr>
            </w:pPr>
          </w:p>
          <w:p w:rsidR="00BD4019" w:rsidRDefault="00BD4019" w:rsidP="00FE2FBA">
            <w:pPr>
              <w:pStyle w:val="Normlny0"/>
              <w:ind w:left="-43" w:right="-43"/>
              <w:jc w:val="center"/>
              <w:rPr>
                <w:sz w:val="18"/>
                <w:szCs w:val="18"/>
              </w:rPr>
            </w:pPr>
          </w:p>
          <w:p w:rsidR="00BD4019" w:rsidRDefault="00BD4019" w:rsidP="00FE2FBA">
            <w:pPr>
              <w:pStyle w:val="Normlny0"/>
              <w:ind w:left="-43" w:right="-43"/>
              <w:jc w:val="center"/>
              <w:rPr>
                <w:sz w:val="18"/>
                <w:szCs w:val="18"/>
              </w:rPr>
            </w:pPr>
          </w:p>
          <w:p w:rsidR="00E91A76" w:rsidRPr="007908FC" w:rsidRDefault="00C2407A" w:rsidP="00FE2FBA">
            <w:pPr>
              <w:pStyle w:val="Normlny0"/>
              <w:ind w:left="-43" w:right="-43"/>
              <w:jc w:val="center"/>
              <w:rPr>
                <w:sz w:val="18"/>
                <w:szCs w:val="18"/>
              </w:rPr>
            </w:pPr>
            <w:r w:rsidRPr="007908FC">
              <w:rPr>
                <w:sz w:val="18"/>
                <w:szCs w:val="18"/>
              </w:rPr>
              <w:t>P: d</w:t>
            </w:r>
          </w:p>
        </w:tc>
        <w:tc>
          <w:tcPr>
            <w:tcW w:w="1761" w:type="pct"/>
            <w:gridSpan w:val="3"/>
            <w:tcBorders>
              <w:top w:val="single" w:sz="4" w:space="0" w:color="auto"/>
              <w:left w:val="single" w:sz="4" w:space="0" w:color="auto"/>
              <w:bottom w:val="single" w:sz="4" w:space="0" w:color="auto"/>
              <w:right w:val="single" w:sz="4" w:space="0" w:color="auto"/>
            </w:tcBorders>
          </w:tcPr>
          <w:p w:rsidR="00FC3557" w:rsidRDefault="00FC3557" w:rsidP="007328BD">
            <w:pPr>
              <w:pStyle w:val="Normlny0"/>
              <w:jc w:val="both"/>
              <w:rPr>
                <w:sz w:val="18"/>
                <w:szCs w:val="18"/>
              </w:rPr>
            </w:pPr>
            <w:r>
              <w:rPr>
                <w:sz w:val="18"/>
                <w:szCs w:val="18"/>
              </w:rPr>
              <w:t xml:space="preserve">(3) </w:t>
            </w:r>
            <w:r w:rsidR="00DD0317" w:rsidRPr="00405A77">
              <w:rPr>
                <w:sz w:val="18"/>
                <w:szCs w:val="18"/>
              </w:rPr>
              <w:t>Pri posudzovaní rizika sa zohľadňujú všetky relevantné prírodné riziká a riziká spôsobené ľudskou činnosťou vrátane rizík medzisektorovej povahy alebo rizík cezhraničnej povahy, nehôd, prírodných katastrof, ohrození verejného zdravia, hybridných hrozieb alebo iných antagonistických hrozieb vrátane trestných činov terorizmu. Posúdenie rizika obsahuje aspoň</w:t>
            </w:r>
          </w:p>
          <w:p w:rsidR="00E91A76" w:rsidRPr="00774CAA" w:rsidRDefault="00C2407A" w:rsidP="00C2407A">
            <w:pPr>
              <w:pStyle w:val="Normlny0"/>
              <w:jc w:val="both"/>
              <w:rPr>
                <w:sz w:val="18"/>
                <w:szCs w:val="18"/>
              </w:rPr>
            </w:pPr>
            <w:r>
              <w:rPr>
                <w:sz w:val="18"/>
                <w:szCs w:val="18"/>
              </w:rPr>
              <w:t>d</w:t>
            </w:r>
            <w:r w:rsidR="00DD0317">
              <w:rPr>
                <w:sz w:val="18"/>
                <w:szCs w:val="18"/>
              </w:rPr>
              <w:t xml:space="preserve">) relevantné </w:t>
            </w:r>
            <w:r w:rsidR="00DD0317" w:rsidRPr="00DD0317">
              <w:rPr>
                <w:sz w:val="18"/>
                <w:szCs w:val="18"/>
              </w:rPr>
              <w:t>riziká vyplývajúce z miery, v akej sektory a podsektory uvedené v prílohe č. 1 závisia jeden od druhého, a to aj z miery, v akej závisia od subjektov nachádzajúcich sa v iných členských štátoch a tretích krajinách, a vplyv, ktorý môže mať významné narušenie v jednom sektore a podsektore na iné sektory a podsektory vrátane akýchkoľvek významných rizík pre obyvateľov Slovenskej republiky a vnútorný trh; za týmto účelom ústredné orgány podľa potreby spolupracujú s príslušnými orgánmi iných členských štátov a s príslušnými orgánmi tretích krajín,</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FE2FBA" w:rsidP="004436BC">
            <w:pPr>
              <w:pStyle w:val="Normlny0"/>
              <w:ind w:left="-43" w:right="-43"/>
              <w:jc w:val="center"/>
              <w:rPr>
                <w:sz w:val="18"/>
                <w:szCs w:val="18"/>
              </w:rPr>
            </w:pPr>
            <w:r w:rsidRPr="00FE2FBA">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FE2FBA"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shd w:val="clear" w:color="auto" w:fill="FFFFFF" w:themeFill="background1"/>
          </w:tcPr>
          <w:p w:rsidR="00E91A76" w:rsidRDefault="00E91A76" w:rsidP="00785B94">
            <w:pPr>
              <w:pStyle w:val="Normlny0"/>
              <w:ind w:left="-70" w:right="-43"/>
              <w:jc w:val="center"/>
              <w:rPr>
                <w:color w:val="333333"/>
                <w:sz w:val="18"/>
                <w:szCs w:val="18"/>
                <w:shd w:val="clear" w:color="auto" w:fill="FFFFFF"/>
              </w:rPr>
            </w:pPr>
            <w:r>
              <w:rPr>
                <w:color w:val="333333"/>
                <w:sz w:val="18"/>
                <w:szCs w:val="18"/>
                <w:shd w:val="clear" w:color="auto" w:fill="FFFFFF"/>
              </w:rPr>
              <w:t>Č: 5</w:t>
            </w:r>
          </w:p>
          <w:p w:rsidR="00E91A76" w:rsidRDefault="00E91A76" w:rsidP="00785B94">
            <w:pPr>
              <w:pStyle w:val="Normlny0"/>
              <w:ind w:left="-70" w:right="-43"/>
              <w:jc w:val="center"/>
              <w:rPr>
                <w:color w:val="333333"/>
                <w:sz w:val="18"/>
                <w:szCs w:val="18"/>
                <w:shd w:val="clear" w:color="auto" w:fill="FFFFFF"/>
              </w:rPr>
            </w:pPr>
            <w:r>
              <w:rPr>
                <w:color w:val="333333"/>
                <w:sz w:val="18"/>
                <w:szCs w:val="18"/>
                <w:shd w:val="clear" w:color="auto" w:fill="FFFFFF"/>
              </w:rPr>
              <w:t>O: 2</w:t>
            </w:r>
          </w:p>
          <w:p w:rsidR="00E91A76" w:rsidRPr="00774CAA" w:rsidRDefault="00E91A76" w:rsidP="00785B94">
            <w:pPr>
              <w:pStyle w:val="Normlny0"/>
              <w:ind w:left="-70" w:right="-43"/>
              <w:jc w:val="center"/>
              <w:rPr>
                <w:sz w:val="18"/>
                <w:szCs w:val="18"/>
              </w:rPr>
            </w:pPr>
            <w:r>
              <w:rPr>
                <w:color w:val="333333"/>
                <w:sz w:val="18"/>
                <w:szCs w:val="18"/>
                <w:shd w:val="clear" w:color="auto" w:fill="FFFFFF"/>
              </w:rPr>
              <w:t>P: d</w:t>
            </w:r>
          </w:p>
        </w:tc>
        <w:tc>
          <w:tcPr>
            <w:tcW w:w="12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E91A76" w:rsidRPr="00C92C26" w:rsidRDefault="00E91A76" w:rsidP="007328BD">
            <w:pPr>
              <w:pStyle w:val="Normlny0"/>
              <w:jc w:val="both"/>
              <w:rPr>
                <w:sz w:val="18"/>
                <w:szCs w:val="18"/>
              </w:rPr>
            </w:pPr>
            <w:r w:rsidRPr="00C92C26">
              <w:rPr>
                <w:sz w:val="18"/>
                <w:szCs w:val="18"/>
              </w:rPr>
              <w:t xml:space="preserve">d) </w:t>
            </w:r>
            <w:r w:rsidRPr="00C92C26">
              <w:rPr>
                <w:color w:val="333333"/>
                <w:sz w:val="18"/>
                <w:szCs w:val="18"/>
                <w:shd w:val="clear" w:color="auto" w:fill="FFFFFF"/>
              </w:rPr>
              <w:t>akékoľvek informácie o incidentoch oznámených v súlade s článkom 15.</w:t>
            </w:r>
          </w:p>
        </w:tc>
        <w:tc>
          <w:tcPr>
            <w:tcW w:w="208" w:type="pct"/>
            <w:tcBorders>
              <w:top w:val="single" w:sz="4" w:space="0" w:color="auto"/>
              <w:left w:val="single" w:sz="4" w:space="0" w:color="auto"/>
              <w:bottom w:val="single" w:sz="4" w:space="0" w:color="auto"/>
              <w:right w:val="single" w:sz="4" w:space="0" w:color="auto"/>
            </w:tcBorders>
            <w:shd w:val="clear" w:color="auto" w:fill="FFFFFF" w:themeFill="background1"/>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tcPr>
          <w:p w:rsidR="006F5976" w:rsidRPr="007908FC" w:rsidRDefault="006F5976" w:rsidP="006F5976">
            <w:pPr>
              <w:pStyle w:val="Normlny0"/>
              <w:ind w:left="-43" w:right="-43"/>
              <w:jc w:val="center"/>
              <w:rPr>
                <w:sz w:val="18"/>
                <w:szCs w:val="18"/>
              </w:rPr>
            </w:pPr>
            <w:r w:rsidRPr="007908FC">
              <w:rPr>
                <w:sz w:val="18"/>
                <w:szCs w:val="18"/>
              </w:rPr>
              <w:t>C: 1</w:t>
            </w:r>
          </w:p>
          <w:p w:rsidR="00FE2FBA" w:rsidRPr="007908FC" w:rsidRDefault="00FE2FBA" w:rsidP="00FE2FBA">
            <w:pPr>
              <w:pStyle w:val="Normlny0"/>
              <w:ind w:left="-43" w:right="-43"/>
              <w:jc w:val="center"/>
              <w:rPr>
                <w:sz w:val="18"/>
                <w:szCs w:val="18"/>
              </w:rPr>
            </w:pPr>
            <w:r w:rsidRPr="007908FC">
              <w:rPr>
                <w:sz w:val="18"/>
                <w:szCs w:val="18"/>
              </w:rPr>
              <w:t>§: 8</w:t>
            </w:r>
          </w:p>
          <w:p w:rsidR="00FE2FBA" w:rsidRPr="007908FC" w:rsidRDefault="00FE2FBA" w:rsidP="00FE2FBA">
            <w:pPr>
              <w:pStyle w:val="Normlny0"/>
              <w:ind w:left="-43" w:right="-43"/>
              <w:jc w:val="center"/>
              <w:rPr>
                <w:sz w:val="18"/>
                <w:szCs w:val="18"/>
              </w:rPr>
            </w:pPr>
            <w:r w:rsidRPr="007908FC">
              <w:rPr>
                <w:sz w:val="18"/>
                <w:szCs w:val="18"/>
              </w:rPr>
              <w:t>O: 3</w:t>
            </w:r>
          </w:p>
          <w:p w:rsidR="00BD4019" w:rsidRDefault="00BD4019" w:rsidP="00FE2FBA">
            <w:pPr>
              <w:pStyle w:val="Normlny0"/>
              <w:ind w:left="-43" w:right="-43"/>
              <w:jc w:val="center"/>
              <w:rPr>
                <w:sz w:val="18"/>
                <w:szCs w:val="18"/>
              </w:rPr>
            </w:pPr>
          </w:p>
          <w:p w:rsidR="00BD4019" w:rsidRDefault="00BD4019" w:rsidP="00FE2FBA">
            <w:pPr>
              <w:pStyle w:val="Normlny0"/>
              <w:ind w:left="-43" w:right="-43"/>
              <w:jc w:val="center"/>
              <w:rPr>
                <w:sz w:val="18"/>
                <w:szCs w:val="18"/>
              </w:rPr>
            </w:pPr>
          </w:p>
          <w:p w:rsidR="00BD4019" w:rsidRDefault="00BD4019" w:rsidP="00FE2FBA">
            <w:pPr>
              <w:pStyle w:val="Normlny0"/>
              <w:ind w:left="-43" w:right="-43"/>
              <w:jc w:val="center"/>
              <w:rPr>
                <w:sz w:val="18"/>
                <w:szCs w:val="18"/>
              </w:rPr>
            </w:pPr>
          </w:p>
          <w:p w:rsidR="00BD4019" w:rsidRDefault="00BD4019" w:rsidP="00FE2FBA">
            <w:pPr>
              <w:pStyle w:val="Normlny0"/>
              <w:ind w:left="-43" w:right="-43"/>
              <w:jc w:val="center"/>
              <w:rPr>
                <w:sz w:val="18"/>
                <w:szCs w:val="18"/>
              </w:rPr>
            </w:pPr>
          </w:p>
          <w:p w:rsidR="00E91A76" w:rsidRPr="007908FC" w:rsidRDefault="00AF62A7" w:rsidP="00FE2FBA">
            <w:pPr>
              <w:pStyle w:val="Normlny0"/>
              <w:ind w:left="-43" w:right="-43"/>
              <w:jc w:val="center"/>
              <w:rPr>
                <w:sz w:val="18"/>
                <w:szCs w:val="18"/>
              </w:rPr>
            </w:pPr>
            <w:r w:rsidRPr="007908FC">
              <w:rPr>
                <w:sz w:val="18"/>
                <w:szCs w:val="18"/>
              </w:rPr>
              <w:t>P: f</w:t>
            </w:r>
          </w:p>
        </w:tc>
        <w:tc>
          <w:tcPr>
            <w:tcW w:w="176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FC3557" w:rsidRDefault="00FC3557" w:rsidP="007328BD">
            <w:pPr>
              <w:pStyle w:val="Normlny0"/>
              <w:jc w:val="both"/>
              <w:rPr>
                <w:sz w:val="18"/>
                <w:szCs w:val="18"/>
              </w:rPr>
            </w:pPr>
            <w:r>
              <w:rPr>
                <w:sz w:val="18"/>
                <w:szCs w:val="18"/>
              </w:rPr>
              <w:t xml:space="preserve">(3) </w:t>
            </w:r>
            <w:r w:rsidR="00AF62A7" w:rsidRPr="00405A77">
              <w:rPr>
                <w:sz w:val="18"/>
                <w:szCs w:val="18"/>
              </w:rPr>
              <w:t>Pri posudzovaní rizika sa zohľadňujú všetky relevantné prírodné riziká a riziká spôsobené ľudskou činnosťou vrátane rizík medzisektorovej povahy alebo rizík cezhraničnej povahy, nehôd, prírodných katastrof, ohrození verejného zdravia, hybridných hrozieb alebo iných antagonistických hrozieb vrátane trestných činov terorizmu. Posúdenie rizika obsahuje aspoň</w:t>
            </w:r>
          </w:p>
          <w:p w:rsidR="00AF62A7" w:rsidRDefault="00AF62A7" w:rsidP="007328BD">
            <w:pPr>
              <w:pStyle w:val="Normlny0"/>
              <w:jc w:val="both"/>
              <w:rPr>
                <w:sz w:val="18"/>
                <w:szCs w:val="18"/>
              </w:rPr>
            </w:pPr>
          </w:p>
          <w:p w:rsidR="00E91A76" w:rsidRPr="00774CAA" w:rsidRDefault="00AF62A7" w:rsidP="007328BD">
            <w:pPr>
              <w:pStyle w:val="Normlny0"/>
              <w:jc w:val="both"/>
              <w:rPr>
                <w:sz w:val="18"/>
                <w:szCs w:val="18"/>
              </w:rPr>
            </w:pPr>
            <w:r>
              <w:rPr>
                <w:sz w:val="18"/>
                <w:szCs w:val="18"/>
              </w:rPr>
              <w:t>f</w:t>
            </w:r>
            <w:r w:rsidR="00FE2FBA">
              <w:rPr>
                <w:sz w:val="18"/>
                <w:szCs w:val="18"/>
              </w:rPr>
              <w:t xml:space="preserve">) </w:t>
            </w:r>
            <w:r w:rsidR="00FE2FBA" w:rsidRPr="00FE2FBA">
              <w:rPr>
                <w:sz w:val="18"/>
                <w:szCs w:val="18"/>
              </w:rPr>
              <w:t xml:space="preserve">akékoľvek informácie o incidentoch oznámených </w:t>
            </w:r>
            <w:r w:rsidR="00750288">
              <w:rPr>
                <w:sz w:val="18"/>
                <w:szCs w:val="18"/>
              </w:rPr>
              <w:t>podľa</w:t>
            </w:r>
            <w:r w:rsidR="00FE2FBA" w:rsidRPr="00FE2FBA">
              <w:rPr>
                <w:sz w:val="18"/>
                <w:szCs w:val="18"/>
              </w:rPr>
              <w:t xml:space="preserve"> § 14.</w:t>
            </w: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1A76" w:rsidRPr="00774CAA" w:rsidRDefault="00FE2FBA" w:rsidP="004436BC">
            <w:pPr>
              <w:pStyle w:val="Normlny0"/>
              <w:ind w:left="-43" w:right="-43"/>
              <w:jc w:val="center"/>
              <w:rPr>
                <w:sz w:val="18"/>
                <w:szCs w:val="18"/>
              </w:rPr>
            </w:pPr>
            <w:r w:rsidRPr="00FE2FBA">
              <w:rPr>
                <w:sz w:val="18"/>
                <w:szCs w:val="18"/>
              </w:rPr>
              <w:t>Ú</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1A76" w:rsidRPr="009E7CBD" w:rsidRDefault="00FE2FBA"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tcPr>
          <w:p w:rsidR="00E91A76" w:rsidRPr="009E7CBD" w:rsidRDefault="00E91A76" w:rsidP="007328BD">
            <w:pPr>
              <w:pStyle w:val="Normlny0"/>
              <w:jc w:val="both"/>
              <w:rPr>
                <w:sz w:val="18"/>
                <w:szCs w:val="18"/>
              </w:rPr>
            </w:pPr>
          </w:p>
        </w:tc>
      </w:tr>
      <w:tr w:rsidR="00E91A76" w:rsidTr="00F46CD6">
        <w:tc>
          <w:tcPr>
            <w:tcW w:w="175" w:type="pct"/>
            <w:tcBorders>
              <w:top w:val="single" w:sz="4" w:space="0" w:color="auto"/>
              <w:left w:val="single" w:sz="4" w:space="0" w:color="auto"/>
              <w:bottom w:val="single" w:sz="4" w:space="0" w:color="auto"/>
              <w:right w:val="single" w:sz="4" w:space="0" w:color="auto"/>
            </w:tcBorders>
            <w:shd w:val="clear" w:color="auto" w:fill="FFFFFF" w:themeFill="background1"/>
          </w:tcPr>
          <w:p w:rsidR="00E91A76" w:rsidRDefault="00E91A76" w:rsidP="00FF695A">
            <w:pPr>
              <w:pStyle w:val="Normlny0"/>
              <w:ind w:left="-70" w:right="-43"/>
              <w:jc w:val="center"/>
              <w:rPr>
                <w:color w:val="333333"/>
                <w:sz w:val="18"/>
                <w:szCs w:val="18"/>
                <w:shd w:val="clear" w:color="auto" w:fill="FFFFFF"/>
              </w:rPr>
            </w:pPr>
            <w:r>
              <w:rPr>
                <w:color w:val="333333"/>
                <w:sz w:val="18"/>
                <w:szCs w:val="18"/>
                <w:shd w:val="clear" w:color="auto" w:fill="FFFFFF"/>
              </w:rPr>
              <w:t>Č: 5</w:t>
            </w:r>
          </w:p>
          <w:p w:rsidR="00E91A76" w:rsidRDefault="00E91A76" w:rsidP="00FF695A">
            <w:pPr>
              <w:pStyle w:val="Normlny0"/>
              <w:ind w:left="-70" w:right="-43"/>
              <w:jc w:val="center"/>
              <w:rPr>
                <w:color w:val="333333"/>
                <w:sz w:val="18"/>
                <w:szCs w:val="18"/>
                <w:shd w:val="clear" w:color="auto" w:fill="FFFFFF"/>
              </w:rPr>
            </w:pPr>
            <w:r>
              <w:rPr>
                <w:color w:val="333333"/>
                <w:sz w:val="18"/>
                <w:szCs w:val="18"/>
                <w:shd w:val="clear" w:color="auto" w:fill="FFFFFF"/>
              </w:rPr>
              <w:t>O: 2</w:t>
            </w:r>
          </w:p>
          <w:p w:rsidR="00E91A76" w:rsidRPr="00774CAA" w:rsidRDefault="00E91A76" w:rsidP="007328BD">
            <w:pPr>
              <w:pStyle w:val="Normlny0"/>
              <w:ind w:left="-70" w:right="-43"/>
              <w:jc w:val="center"/>
              <w:rPr>
                <w:sz w:val="18"/>
                <w:szCs w:val="18"/>
              </w:rPr>
            </w:pPr>
            <w:r>
              <w:rPr>
                <w:sz w:val="18"/>
                <w:szCs w:val="18"/>
              </w:rPr>
              <w:t>2. pododsek</w:t>
            </w:r>
          </w:p>
        </w:tc>
        <w:tc>
          <w:tcPr>
            <w:tcW w:w="124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E91A76" w:rsidRPr="00C92C26" w:rsidRDefault="00E91A76" w:rsidP="007328BD">
            <w:pPr>
              <w:pStyle w:val="Normlny0"/>
              <w:jc w:val="both"/>
              <w:rPr>
                <w:sz w:val="18"/>
                <w:szCs w:val="18"/>
              </w:rPr>
            </w:pPr>
            <w:r w:rsidRPr="00C92C26">
              <w:rPr>
                <w:color w:val="333333"/>
                <w:sz w:val="18"/>
                <w:szCs w:val="18"/>
                <w:shd w:val="clear" w:color="auto" w:fill="FFFFFF"/>
              </w:rPr>
              <w:t>Na účely prvého pododseku písm. c) členské štáty podľa potreby spolupracujú s príslušnými orgánmi iných členských štátov a s príslušnými orgánmi tretích krajín.</w:t>
            </w:r>
          </w:p>
        </w:tc>
        <w:tc>
          <w:tcPr>
            <w:tcW w:w="208" w:type="pct"/>
            <w:tcBorders>
              <w:top w:val="single" w:sz="4" w:space="0" w:color="auto"/>
              <w:left w:val="single" w:sz="4" w:space="0" w:color="auto"/>
              <w:bottom w:val="single" w:sz="4" w:space="0" w:color="auto"/>
              <w:right w:val="single" w:sz="4" w:space="0" w:color="auto"/>
            </w:tcBorders>
            <w:shd w:val="clear" w:color="auto" w:fill="FFFFFF" w:themeFill="background1"/>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tcPr>
          <w:p w:rsidR="006F5976" w:rsidRPr="007908FC" w:rsidRDefault="006F5976" w:rsidP="006F5976">
            <w:pPr>
              <w:pStyle w:val="Normlny0"/>
              <w:ind w:left="-43" w:right="-43"/>
              <w:jc w:val="center"/>
              <w:rPr>
                <w:sz w:val="18"/>
                <w:szCs w:val="18"/>
              </w:rPr>
            </w:pPr>
            <w:r w:rsidRPr="007908FC">
              <w:rPr>
                <w:sz w:val="18"/>
                <w:szCs w:val="18"/>
              </w:rPr>
              <w:t>C: 1</w:t>
            </w:r>
          </w:p>
          <w:p w:rsidR="00C410A8" w:rsidRPr="007908FC" w:rsidRDefault="00C410A8" w:rsidP="00C410A8">
            <w:pPr>
              <w:pStyle w:val="Normlny0"/>
              <w:ind w:left="-43" w:right="-43"/>
              <w:jc w:val="center"/>
              <w:rPr>
                <w:sz w:val="18"/>
                <w:szCs w:val="18"/>
              </w:rPr>
            </w:pPr>
            <w:r w:rsidRPr="007908FC">
              <w:rPr>
                <w:sz w:val="18"/>
                <w:szCs w:val="18"/>
              </w:rPr>
              <w:t>§: 8</w:t>
            </w:r>
          </w:p>
          <w:p w:rsidR="00C410A8" w:rsidRPr="007908FC" w:rsidRDefault="00C410A8" w:rsidP="00C410A8">
            <w:pPr>
              <w:pStyle w:val="Normlny0"/>
              <w:ind w:left="-43" w:right="-43"/>
              <w:jc w:val="center"/>
              <w:rPr>
                <w:sz w:val="18"/>
                <w:szCs w:val="18"/>
              </w:rPr>
            </w:pPr>
            <w:r w:rsidRPr="007908FC">
              <w:rPr>
                <w:sz w:val="18"/>
                <w:szCs w:val="18"/>
              </w:rPr>
              <w:t>O: 3</w:t>
            </w:r>
          </w:p>
          <w:p w:rsidR="00BD4019" w:rsidRDefault="00BD4019" w:rsidP="00C410A8">
            <w:pPr>
              <w:pStyle w:val="Normlny0"/>
              <w:ind w:left="-43" w:right="-43"/>
              <w:jc w:val="center"/>
              <w:rPr>
                <w:sz w:val="18"/>
                <w:szCs w:val="18"/>
              </w:rPr>
            </w:pPr>
          </w:p>
          <w:p w:rsidR="00BD4019" w:rsidRDefault="00BD4019" w:rsidP="00C410A8">
            <w:pPr>
              <w:pStyle w:val="Normlny0"/>
              <w:ind w:left="-43" w:right="-43"/>
              <w:jc w:val="center"/>
              <w:rPr>
                <w:sz w:val="18"/>
                <w:szCs w:val="18"/>
              </w:rPr>
            </w:pPr>
          </w:p>
          <w:p w:rsidR="00BD4019" w:rsidRDefault="00BD4019" w:rsidP="00C410A8">
            <w:pPr>
              <w:pStyle w:val="Normlny0"/>
              <w:ind w:left="-43" w:right="-43"/>
              <w:jc w:val="center"/>
              <w:rPr>
                <w:sz w:val="18"/>
                <w:szCs w:val="18"/>
              </w:rPr>
            </w:pPr>
          </w:p>
          <w:p w:rsidR="00BD4019" w:rsidRDefault="00BD4019" w:rsidP="00C410A8">
            <w:pPr>
              <w:pStyle w:val="Normlny0"/>
              <w:ind w:left="-43" w:right="-43"/>
              <w:jc w:val="center"/>
              <w:rPr>
                <w:sz w:val="18"/>
                <w:szCs w:val="18"/>
              </w:rPr>
            </w:pPr>
          </w:p>
          <w:p w:rsidR="00E91A76" w:rsidRPr="007908FC" w:rsidRDefault="00AF62A7" w:rsidP="00C410A8">
            <w:pPr>
              <w:pStyle w:val="Normlny0"/>
              <w:ind w:left="-43" w:right="-43"/>
              <w:jc w:val="center"/>
              <w:rPr>
                <w:sz w:val="18"/>
                <w:szCs w:val="18"/>
              </w:rPr>
            </w:pPr>
            <w:r w:rsidRPr="007908FC">
              <w:rPr>
                <w:sz w:val="18"/>
                <w:szCs w:val="18"/>
              </w:rPr>
              <w:t>P: d</w:t>
            </w: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FC3557" w:rsidRDefault="00FC3557" w:rsidP="007328BD">
            <w:pPr>
              <w:pStyle w:val="Normlny0"/>
              <w:jc w:val="both"/>
              <w:rPr>
                <w:sz w:val="18"/>
                <w:szCs w:val="18"/>
              </w:rPr>
            </w:pPr>
            <w:r>
              <w:rPr>
                <w:sz w:val="18"/>
                <w:szCs w:val="18"/>
              </w:rPr>
              <w:t xml:space="preserve">(3) </w:t>
            </w:r>
            <w:r w:rsidR="00AF62A7" w:rsidRPr="00405A77">
              <w:rPr>
                <w:sz w:val="18"/>
                <w:szCs w:val="18"/>
              </w:rPr>
              <w:t>Pri posudzovaní rizika sa zohľadňujú všetky relevantné prírodné riziká a riziká spôsobené ľudskou činnosťou vrátane rizík medzisektorovej povahy alebo rizík cezhraničnej povahy, nehôd, prírodných katastrof, ohrození verejného zdravia, hybridných hrozieb alebo iných antagonistických hrozieb vrátane trestných činov terorizmu. Posúdenie rizika obsahuje aspoň</w:t>
            </w:r>
          </w:p>
          <w:p w:rsidR="00AF62A7" w:rsidRDefault="00AF62A7" w:rsidP="007328BD">
            <w:pPr>
              <w:pStyle w:val="Normlny0"/>
              <w:jc w:val="both"/>
              <w:rPr>
                <w:sz w:val="18"/>
                <w:szCs w:val="18"/>
              </w:rPr>
            </w:pPr>
          </w:p>
          <w:p w:rsidR="00E91A76" w:rsidRPr="00774CAA" w:rsidRDefault="00AF62A7" w:rsidP="00AF62A7">
            <w:pPr>
              <w:pStyle w:val="Normlny0"/>
              <w:jc w:val="both"/>
              <w:rPr>
                <w:sz w:val="18"/>
                <w:szCs w:val="18"/>
              </w:rPr>
            </w:pPr>
            <w:r>
              <w:rPr>
                <w:sz w:val="18"/>
                <w:szCs w:val="18"/>
              </w:rPr>
              <w:t>d</w:t>
            </w:r>
            <w:r w:rsidR="00C410A8">
              <w:rPr>
                <w:sz w:val="18"/>
                <w:szCs w:val="18"/>
              </w:rPr>
              <w:t xml:space="preserve">) </w:t>
            </w:r>
            <w:r w:rsidRPr="00AF62A7">
              <w:rPr>
                <w:sz w:val="18"/>
                <w:szCs w:val="18"/>
              </w:rPr>
              <w:t>relevantné riziká vyplývajúce z miery, v akej sektory a podsektory uvedené v prílohe č. 1 závisia jeden od druhého, a to aj z miery, v akej závisia od subjektov nachádzajúcich sa v iných členských štátoch a tretích krajinách, a vplyv, ktorý môže mať významné narušenie v jednom sektore a podsektore na iné sektory a podsektory vrátane akýchkoľvek významných rizík pre obyvateľov Slovenskej republiky a vnútorný trh; za týmto účelom ústredné orgány podľa potreby spolupracujú s príslušnými orgánmi iných členských štátov a s príslušnými orgánmi tretích krajín,</w:t>
            </w: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1A76" w:rsidRPr="00774CAA" w:rsidRDefault="00C410A8" w:rsidP="004436BC">
            <w:pPr>
              <w:pStyle w:val="Normlny0"/>
              <w:ind w:left="-43" w:right="-43"/>
              <w:jc w:val="center"/>
              <w:rPr>
                <w:sz w:val="18"/>
                <w:szCs w:val="18"/>
              </w:rPr>
            </w:pPr>
            <w:r w:rsidRPr="00FE2FBA">
              <w:rPr>
                <w:sz w:val="18"/>
                <w:szCs w:val="18"/>
              </w:rPr>
              <w:t>Ú</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1A76" w:rsidRPr="009E7CBD" w:rsidRDefault="00C410A8"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C92C26">
            <w:pPr>
              <w:pStyle w:val="Normlny0"/>
              <w:ind w:left="-70" w:right="-43"/>
              <w:jc w:val="center"/>
              <w:rPr>
                <w:color w:val="333333"/>
                <w:sz w:val="18"/>
                <w:szCs w:val="18"/>
                <w:shd w:val="clear" w:color="auto" w:fill="FFFFFF"/>
              </w:rPr>
            </w:pPr>
            <w:r>
              <w:rPr>
                <w:color w:val="333333"/>
                <w:sz w:val="18"/>
                <w:szCs w:val="18"/>
                <w:shd w:val="clear" w:color="auto" w:fill="FFFFFF"/>
              </w:rPr>
              <w:t>Č: 5</w:t>
            </w:r>
          </w:p>
          <w:p w:rsidR="00E91A76" w:rsidRDefault="00E91A76" w:rsidP="00C92C26">
            <w:pPr>
              <w:pStyle w:val="Normlny0"/>
              <w:ind w:left="-70" w:right="-43"/>
              <w:jc w:val="center"/>
              <w:rPr>
                <w:color w:val="333333"/>
                <w:sz w:val="18"/>
                <w:szCs w:val="18"/>
                <w:shd w:val="clear" w:color="auto" w:fill="FFFFFF"/>
              </w:rPr>
            </w:pPr>
            <w:r>
              <w:rPr>
                <w:color w:val="333333"/>
                <w:sz w:val="18"/>
                <w:szCs w:val="18"/>
                <w:shd w:val="clear" w:color="auto" w:fill="FFFFFF"/>
              </w:rPr>
              <w:t>O: 3</w:t>
            </w:r>
          </w:p>
          <w:p w:rsidR="00E91A76" w:rsidRPr="00774CAA" w:rsidRDefault="00E91A76" w:rsidP="007328BD">
            <w:pPr>
              <w:pStyle w:val="Normlny0"/>
              <w:ind w:left="-70" w:right="-43"/>
              <w:jc w:val="center"/>
              <w:rPr>
                <w:sz w:val="18"/>
                <w:szCs w:val="18"/>
              </w:rPr>
            </w:pPr>
          </w:p>
        </w:tc>
        <w:tc>
          <w:tcPr>
            <w:tcW w:w="1242" w:type="pct"/>
            <w:gridSpan w:val="3"/>
            <w:tcBorders>
              <w:top w:val="single" w:sz="4" w:space="0" w:color="auto"/>
              <w:left w:val="single" w:sz="4" w:space="0" w:color="auto"/>
              <w:bottom w:val="single" w:sz="4" w:space="0" w:color="auto"/>
              <w:right w:val="single" w:sz="4" w:space="0" w:color="auto"/>
            </w:tcBorders>
          </w:tcPr>
          <w:p w:rsidR="00E91A76" w:rsidRPr="00C92C26" w:rsidRDefault="00E91A76" w:rsidP="007328BD">
            <w:pPr>
              <w:pStyle w:val="Normlny0"/>
              <w:jc w:val="both"/>
              <w:rPr>
                <w:sz w:val="18"/>
                <w:szCs w:val="18"/>
              </w:rPr>
            </w:pPr>
            <w:r w:rsidRPr="00C92C26">
              <w:rPr>
                <w:sz w:val="18"/>
                <w:szCs w:val="18"/>
              </w:rPr>
              <w:t xml:space="preserve">3. </w:t>
            </w:r>
            <w:r w:rsidRPr="00C92C26">
              <w:rPr>
                <w:color w:val="333333"/>
                <w:sz w:val="18"/>
                <w:szCs w:val="18"/>
                <w:shd w:val="clear" w:color="auto" w:fill="FFFFFF"/>
              </w:rPr>
              <w:t xml:space="preserve">Členské štáty sprístupnia relevantné prvky posúdení rizika členskými štátmi kritickým subjektom, ktoré identifikovali v súlade s článkom 6, prípadne prostredníctvom svojich </w:t>
            </w:r>
            <w:r w:rsidRPr="00C92C26">
              <w:rPr>
                <w:color w:val="333333"/>
                <w:sz w:val="18"/>
                <w:szCs w:val="18"/>
                <w:shd w:val="clear" w:color="auto" w:fill="FFFFFF"/>
              </w:rPr>
              <w:lastRenderedPageBreak/>
              <w:t>jednotných kontaktných miest. Členské štáty zabezpečia, aby informácie poskytnuté kritickým subjektom im pomáhali pri vykonávaní ich posúdení rizika podľa článku 12 a pri prijímaní opatrení na zabezpečenie ich odolnosti podľa článku 13.</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065566" w:rsidRPr="007908FC" w:rsidRDefault="00065566" w:rsidP="00065566">
            <w:pPr>
              <w:pStyle w:val="Normlny0"/>
              <w:ind w:left="-43" w:right="-43"/>
              <w:jc w:val="center"/>
              <w:rPr>
                <w:sz w:val="18"/>
                <w:szCs w:val="18"/>
              </w:rPr>
            </w:pPr>
            <w:r w:rsidRPr="007908FC">
              <w:rPr>
                <w:sz w:val="18"/>
                <w:szCs w:val="18"/>
              </w:rPr>
              <w:t>§: 8</w:t>
            </w:r>
          </w:p>
          <w:p w:rsidR="00065566" w:rsidRPr="007908FC" w:rsidRDefault="00065566" w:rsidP="00065566">
            <w:pPr>
              <w:pStyle w:val="Normlny0"/>
              <w:ind w:left="-43" w:right="-43"/>
              <w:jc w:val="center"/>
              <w:rPr>
                <w:sz w:val="18"/>
                <w:szCs w:val="18"/>
              </w:rPr>
            </w:pPr>
            <w:r w:rsidRPr="007908FC">
              <w:rPr>
                <w:sz w:val="18"/>
                <w:szCs w:val="18"/>
              </w:rPr>
              <w:t>O: 4</w:t>
            </w:r>
          </w:p>
          <w:p w:rsidR="00E91A76" w:rsidRPr="007908FC" w:rsidRDefault="00E91A76" w:rsidP="00065566">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E91A76" w:rsidRPr="00774CAA" w:rsidRDefault="00AD5B60" w:rsidP="007328BD">
            <w:pPr>
              <w:pStyle w:val="Normlny0"/>
              <w:jc w:val="both"/>
              <w:rPr>
                <w:sz w:val="18"/>
                <w:szCs w:val="18"/>
              </w:rPr>
            </w:pPr>
            <w:r>
              <w:rPr>
                <w:sz w:val="18"/>
                <w:szCs w:val="18"/>
              </w:rPr>
              <w:t xml:space="preserve">(4) </w:t>
            </w:r>
            <w:r w:rsidRPr="00AD5B60">
              <w:rPr>
                <w:sz w:val="18"/>
                <w:szCs w:val="18"/>
              </w:rPr>
              <w:t xml:space="preserve">Ústredný </w:t>
            </w:r>
            <w:r w:rsidR="00B50B66">
              <w:rPr>
                <w:sz w:val="18"/>
                <w:szCs w:val="18"/>
              </w:rPr>
              <w:t xml:space="preserve">orgán </w:t>
            </w:r>
            <w:r w:rsidR="007C1C6D" w:rsidRPr="007C1C6D">
              <w:rPr>
                <w:sz w:val="18"/>
                <w:szCs w:val="18"/>
              </w:rPr>
              <w:t xml:space="preserve">sprístupňuje relevantné časti posúdenia rizika v príslušnom sektore a podsektore podľa prílohy č. 1 kritickým subjektom za účelom vykonania posúdenia rizík kritickým subjektom podľa § 11, prijímania opatrení na zabezpečenie </w:t>
            </w:r>
            <w:r w:rsidR="007C1C6D" w:rsidRPr="007C1C6D">
              <w:rPr>
                <w:sz w:val="18"/>
                <w:szCs w:val="18"/>
              </w:rPr>
              <w:lastRenderedPageBreak/>
              <w:t>odolnosti kritických subjektov podľa § 10 a oznamovania incidentov podľa § 14. Ústredný orgán bez zbytočného odkladu sprístupní kritickým subjektom relevantné časti posúdenia rizika podľa prvej vety aj vtedy, keď dôjde k aktualizácii posúdenia rizika podľa tretej vety odseku 1 a súčasne určí lehotu, ktorá nesmie byť kratšia ako šesť mesiacov, v ktorej sú kritické subjekty povinné aktualizovať bezpečnostný plán.</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065566" w:rsidP="004436BC">
            <w:pPr>
              <w:pStyle w:val="Normlny0"/>
              <w:ind w:left="-43" w:right="-43"/>
              <w:jc w:val="center"/>
              <w:rPr>
                <w:sz w:val="18"/>
                <w:szCs w:val="18"/>
              </w:rPr>
            </w:pPr>
            <w:r w:rsidRPr="00FE2FBA">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065566"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C92C26">
            <w:pPr>
              <w:pStyle w:val="Normlny0"/>
              <w:ind w:left="-70" w:right="-43"/>
              <w:jc w:val="center"/>
              <w:rPr>
                <w:color w:val="333333"/>
                <w:sz w:val="18"/>
                <w:szCs w:val="18"/>
                <w:shd w:val="clear" w:color="auto" w:fill="FFFFFF"/>
              </w:rPr>
            </w:pPr>
            <w:r>
              <w:rPr>
                <w:color w:val="333333"/>
                <w:sz w:val="18"/>
                <w:szCs w:val="18"/>
                <w:shd w:val="clear" w:color="auto" w:fill="FFFFFF"/>
              </w:rPr>
              <w:t>Č: 5</w:t>
            </w:r>
          </w:p>
          <w:p w:rsidR="00E91A76" w:rsidRPr="00774CAA" w:rsidRDefault="00E91A76" w:rsidP="00C92C26">
            <w:pPr>
              <w:pStyle w:val="Normlny0"/>
              <w:ind w:left="-70" w:right="-43"/>
              <w:jc w:val="center"/>
              <w:rPr>
                <w:sz w:val="18"/>
                <w:szCs w:val="18"/>
              </w:rPr>
            </w:pPr>
            <w:r>
              <w:rPr>
                <w:color w:val="333333"/>
                <w:sz w:val="18"/>
                <w:szCs w:val="18"/>
                <w:shd w:val="clear" w:color="auto" w:fill="FFFFFF"/>
              </w:rPr>
              <w:t>O: 4</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C92C26" w:rsidRDefault="00E91A76" w:rsidP="007328BD">
            <w:pPr>
              <w:pStyle w:val="Normlny0"/>
              <w:jc w:val="both"/>
              <w:rPr>
                <w:sz w:val="18"/>
                <w:szCs w:val="18"/>
              </w:rPr>
            </w:pPr>
            <w:r w:rsidRPr="00C92C26">
              <w:rPr>
                <w:sz w:val="18"/>
                <w:szCs w:val="18"/>
              </w:rPr>
              <w:t xml:space="preserve">4. </w:t>
            </w:r>
            <w:r w:rsidRPr="00C92C26">
              <w:rPr>
                <w:color w:val="333333"/>
                <w:sz w:val="18"/>
                <w:szCs w:val="18"/>
                <w:shd w:val="clear" w:color="auto" w:fill="FFFFFF"/>
              </w:rPr>
              <w:t xml:space="preserve">Do troch mesiacov od vykonania posúdenia rizika členským štátom poskytne členský štát Komisii relevantné informácie o typoch zistených rizík a výsledkoch vyplývajúcich z uvedeného posúdenia rizika členským štátu podľa odvetví a pododvetví uvedených </w:t>
            </w:r>
            <w:r w:rsidR="001873D6">
              <w:rPr>
                <w:color w:val="333333"/>
                <w:sz w:val="18"/>
                <w:szCs w:val="18"/>
                <w:shd w:val="clear" w:color="auto" w:fill="FFFFFF"/>
              </w:rPr>
              <w:t>+</w:t>
            </w:r>
            <w:r w:rsidRPr="00C92C26">
              <w:rPr>
                <w:color w:val="333333"/>
                <w:sz w:val="18"/>
                <w:szCs w:val="18"/>
                <w:shd w:val="clear" w:color="auto" w:fill="FFFFFF"/>
              </w:rPr>
              <w:t>v prílohe.</w:t>
            </w:r>
          </w:p>
        </w:tc>
        <w:tc>
          <w:tcPr>
            <w:tcW w:w="208" w:type="pct"/>
            <w:tcBorders>
              <w:top w:val="single" w:sz="4" w:space="0" w:color="auto"/>
              <w:left w:val="single" w:sz="4" w:space="0" w:color="auto"/>
              <w:bottom w:val="single" w:sz="4" w:space="0" w:color="auto"/>
              <w:right w:val="single" w:sz="4" w:space="0" w:color="auto"/>
            </w:tcBorders>
          </w:tcPr>
          <w:p w:rsidR="00C13E60" w:rsidRPr="007908FC" w:rsidRDefault="005E2461" w:rsidP="007328BD">
            <w:pPr>
              <w:pStyle w:val="Normlny0"/>
              <w:ind w:left="-43" w:right="-41"/>
              <w:jc w:val="center"/>
              <w:rPr>
                <w:sz w:val="18"/>
                <w:szCs w:val="18"/>
              </w:rPr>
            </w:pPr>
            <w:r w:rsidRPr="007908FC">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908FC" w:rsidRDefault="00C13E60" w:rsidP="007328BD">
            <w:pPr>
              <w:pStyle w:val="Normlny0"/>
              <w:jc w:val="center"/>
              <w:rPr>
                <w:sz w:val="18"/>
                <w:szCs w:val="18"/>
              </w:rPr>
            </w:pPr>
            <w:r w:rsidRPr="007908FC">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91A76" w:rsidRPr="007908FC" w:rsidRDefault="00C13E60" w:rsidP="007328BD">
            <w:pPr>
              <w:pStyle w:val="Normlny0"/>
              <w:ind w:left="-43" w:right="-43"/>
              <w:jc w:val="center"/>
              <w:rPr>
                <w:sz w:val="18"/>
                <w:szCs w:val="18"/>
              </w:rPr>
            </w:pPr>
            <w:r w:rsidRPr="007908FC">
              <w:rPr>
                <w:sz w:val="18"/>
                <w:szCs w:val="18"/>
              </w:rPr>
              <w:t>C: 1</w:t>
            </w:r>
          </w:p>
          <w:p w:rsidR="00C13E60" w:rsidRPr="007908FC" w:rsidRDefault="00C13E60" w:rsidP="00C13E60">
            <w:pPr>
              <w:pStyle w:val="Normlny0"/>
              <w:ind w:left="-43" w:right="-43"/>
              <w:jc w:val="center"/>
              <w:rPr>
                <w:sz w:val="18"/>
                <w:szCs w:val="18"/>
              </w:rPr>
            </w:pPr>
            <w:r w:rsidRPr="007908FC">
              <w:rPr>
                <w:sz w:val="18"/>
                <w:szCs w:val="18"/>
              </w:rPr>
              <w:t>§: 5</w:t>
            </w:r>
          </w:p>
          <w:p w:rsidR="00C13E60" w:rsidRPr="007908FC" w:rsidRDefault="00C13E60" w:rsidP="00C13E60">
            <w:pPr>
              <w:pStyle w:val="Normlny0"/>
              <w:ind w:left="-43" w:right="-43"/>
              <w:jc w:val="center"/>
              <w:rPr>
                <w:sz w:val="18"/>
                <w:szCs w:val="18"/>
              </w:rPr>
            </w:pPr>
            <w:r w:rsidRPr="007908FC">
              <w:rPr>
                <w:sz w:val="18"/>
                <w:szCs w:val="18"/>
              </w:rPr>
              <w:t>P: f</w:t>
            </w:r>
          </w:p>
          <w:p w:rsidR="00BD4019" w:rsidRDefault="00BD4019" w:rsidP="00C13E60">
            <w:pPr>
              <w:pStyle w:val="Normlny0"/>
              <w:ind w:left="-43" w:right="-43"/>
              <w:jc w:val="center"/>
              <w:rPr>
                <w:sz w:val="18"/>
                <w:szCs w:val="18"/>
              </w:rPr>
            </w:pPr>
          </w:p>
          <w:p w:rsidR="00BD4019" w:rsidRDefault="00BD4019" w:rsidP="00C13E60">
            <w:pPr>
              <w:pStyle w:val="Normlny0"/>
              <w:ind w:left="-43" w:right="-43"/>
              <w:jc w:val="center"/>
              <w:rPr>
                <w:sz w:val="18"/>
                <w:szCs w:val="18"/>
              </w:rPr>
            </w:pPr>
          </w:p>
          <w:p w:rsidR="00BD4019" w:rsidRDefault="00BD4019" w:rsidP="00C13E60">
            <w:pPr>
              <w:pStyle w:val="Normlny0"/>
              <w:ind w:left="-43" w:right="-43"/>
              <w:jc w:val="center"/>
              <w:rPr>
                <w:sz w:val="18"/>
                <w:szCs w:val="18"/>
              </w:rPr>
            </w:pPr>
          </w:p>
          <w:p w:rsidR="00C13E60" w:rsidRPr="007908FC" w:rsidRDefault="00C13E60" w:rsidP="00C13E60">
            <w:pPr>
              <w:pStyle w:val="Normlny0"/>
              <w:ind w:left="-43" w:right="-43"/>
              <w:jc w:val="center"/>
              <w:rPr>
                <w:sz w:val="18"/>
                <w:szCs w:val="18"/>
              </w:rPr>
            </w:pPr>
            <w:r w:rsidRPr="007908FC">
              <w:rPr>
                <w:sz w:val="18"/>
                <w:szCs w:val="18"/>
              </w:rPr>
              <w:t>O: 2</w:t>
            </w:r>
          </w:p>
          <w:p w:rsidR="00C13E60" w:rsidRPr="007908FC" w:rsidRDefault="00C13E60" w:rsidP="00C13E60">
            <w:pPr>
              <w:pStyle w:val="Normlny0"/>
              <w:ind w:left="-43" w:right="-43"/>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C13E60" w:rsidRPr="007908FC" w:rsidRDefault="00C13E60" w:rsidP="007328BD">
            <w:pPr>
              <w:pStyle w:val="Normlny0"/>
              <w:jc w:val="both"/>
              <w:rPr>
                <w:sz w:val="18"/>
                <w:szCs w:val="18"/>
              </w:rPr>
            </w:pPr>
            <w:r w:rsidRPr="007908FC">
              <w:rPr>
                <w:sz w:val="18"/>
                <w:szCs w:val="18"/>
              </w:rPr>
              <w:t>Ministerstvo vnútra na úseku kritickej infraštruktúry</w:t>
            </w:r>
          </w:p>
          <w:p w:rsidR="00E91A76" w:rsidRPr="007908FC" w:rsidRDefault="00C13E60" w:rsidP="007328BD">
            <w:pPr>
              <w:pStyle w:val="Normlny0"/>
              <w:jc w:val="both"/>
              <w:rPr>
                <w:sz w:val="18"/>
                <w:szCs w:val="18"/>
              </w:rPr>
            </w:pPr>
            <w:r w:rsidRPr="007908FC">
              <w:rPr>
                <w:sz w:val="18"/>
                <w:szCs w:val="18"/>
              </w:rPr>
              <w:t xml:space="preserve">f) je jednotným kontaktným miestom pre zabezpečenie odolnosti kritických subjektov a kritických subjektov osobitného európskeho významu, zabezpečuje spoluprácu s Európskou komisiou (ďalej len „Komisia“) a Skupinou pre odolnosť kritických subjektov </w:t>
            </w:r>
            <w:r w:rsidR="00C345BC" w:rsidRPr="007908FC">
              <w:rPr>
                <w:sz w:val="18"/>
                <w:szCs w:val="18"/>
              </w:rPr>
              <w:t xml:space="preserve">Komisie </w:t>
            </w:r>
            <w:r w:rsidRPr="007908FC">
              <w:rPr>
                <w:sz w:val="18"/>
                <w:szCs w:val="18"/>
              </w:rPr>
              <w:t>a s jednotnými kontaktnými miestami členských štátov, najmä</w:t>
            </w:r>
          </w:p>
          <w:p w:rsidR="00C13E60" w:rsidRPr="007908FC" w:rsidRDefault="00C13E60" w:rsidP="007328BD">
            <w:pPr>
              <w:pStyle w:val="Normlny0"/>
              <w:jc w:val="both"/>
              <w:rPr>
                <w:sz w:val="18"/>
                <w:szCs w:val="18"/>
              </w:rPr>
            </w:pPr>
            <w:r w:rsidRPr="007908FC">
              <w:rPr>
                <w:sz w:val="18"/>
                <w:szCs w:val="18"/>
              </w:rPr>
              <w:t>2. oznamuje Komisii správy o posúdení rizika ústredného orgánu podľa § 8 ods. 1 a jej významné zmeny do troch mesiacov od ich poskytnutia,</w:t>
            </w:r>
          </w:p>
          <w:p w:rsidR="00C13E60" w:rsidRPr="007908FC" w:rsidRDefault="00C13E60" w:rsidP="007328BD">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908FC" w:rsidRDefault="00C13E60" w:rsidP="005E2461">
            <w:pPr>
              <w:pStyle w:val="Normlny0"/>
              <w:ind w:left="-43" w:right="-43"/>
              <w:jc w:val="center"/>
              <w:rPr>
                <w:sz w:val="18"/>
                <w:szCs w:val="18"/>
              </w:rPr>
            </w:pPr>
            <w:r w:rsidRPr="007908FC">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7908FC"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7908FC" w:rsidRDefault="00C13E60" w:rsidP="004436BC">
            <w:pPr>
              <w:pStyle w:val="Normlny0"/>
              <w:jc w:val="center"/>
              <w:rPr>
                <w:sz w:val="18"/>
                <w:szCs w:val="18"/>
              </w:rPr>
            </w:pPr>
            <w:r w:rsidRPr="007908FC">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C92C26">
            <w:pPr>
              <w:pStyle w:val="Normlny0"/>
              <w:ind w:left="-70" w:right="-43"/>
              <w:jc w:val="center"/>
              <w:rPr>
                <w:color w:val="333333"/>
                <w:sz w:val="18"/>
                <w:szCs w:val="18"/>
                <w:shd w:val="clear" w:color="auto" w:fill="FFFFFF"/>
              </w:rPr>
            </w:pPr>
            <w:r>
              <w:rPr>
                <w:color w:val="333333"/>
                <w:sz w:val="18"/>
                <w:szCs w:val="18"/>
                <w:shd w:val="clear" w:color="auto" w:fill="FFFFFF"/>
              </w:rPr>
              <w:t>Č: 5</w:t>
            </w:r>
          </w:p>
          <w:p w:rsidR="00E91A76" w:rsidRPr="00774CAA" w:rsidRDefault="00E91A76" w:rsidP="00C92C26">
            <w:pPr>
              <w:pStyle w:val="Normlny0"/>
              <w:ind w:left="-70" w:right="-43"/>
              <w:jc w:val="center"/>
              <w:rPr>
                <w:sz w:val="18"/>
                <w:szCs w:val="18"/>
              </w:rPr>
            </w:pPr>
            <w:r>
              <w:rPr>
                <w:color w:val="333333"/>
                <w:sz w:val="18"/>
                <w:szCs w:val="18"/>
                <w:shd w:val="clear" w:color="auto" w:fill="FFFFFF"/>
              </w:rPr>
              <w:t>O: 5</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C92C26" w:rsidRDefault="00E91A76" w:rsidP="007328BD">
            <w:pPr>
              <w:pStyle w:val="Normlny0"/>
              <w:jc w:val="both"/>
              <w:rPr>
                <w:sz w:val="18"/>
                <w:szCs w:val="18"/>
              </w:rPr>
            </w:pPr>
            <w:r w:rsidRPr="00C92C26">
              <w:rPr>
                <w:sz w:val="18"/>
                <w:szCs w:val="18"/>
              </w:rPr>
              <w:t xml:space="preserve">5. </w:t>
            </w:r>
            <w:r w:rsidRPr="00C92C26">
              <w:rPr>
                <w:color w:val="333333"/>
                <w:sz w:val="18"/>
                <w:szCs w:val="18"/>
                <w:shd w:val="clear" w:color="auto" w:fill="FFFFFF"/>
              </w:rPr>
              <w:t>Komisia v spolupráci s členskými štátmi vypracuje dobrovoľný spoločný vzor na podávanie správ na účely dosiahnutia súladu s odsekom 4.</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E91A76" w:rsidRPr="00DD78A9" w:rsidRDefault="00E91A76" w:rsidP="007328BD">
            <w:pPr>
              <w:pStyle w:val="Normlny0"/>
              <w:ind w:left="-43" w:right="-41"/>
              <w:jc w:val="center"/>
              <w:rPr>
                <w:sz w:val="18"/>
                <w:szCs w:val="18"/>
              </w:rPr>
            </w:pPr>
            <w:r w:rsidRPr="00DD78A9">
              <w:rPr>
                <w:sz w:val="18"/>
                <w:szCs w:val="18"/>
              </w:rPr>
              <w:t>n.a.</w:t>
            </w: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E91A76" w:rsidRPr="00DD78A9" w:rsidRDefault="00E91A76" w:rsidP="007328BD">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E91A76" w:rsidRPr="00DD78A9" w:rsidRDefault="00E91A76" w:rsidP="007328BD">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E91A76" w:rsidRPr="00DD78A9" w:rsidRDefault="00E91A76" w:rsidP="007328BD">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E91A76" w:rsidRPr="00DD78A9"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E91A76" w:rsidRPr="00DD78A9"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E91A76" w:rsidRPr="00DD78A9" w:rsidRDefault="00E91A76"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E91A76" w:rsidRPr="00DD78A9"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7328BD">
            <w:pPr>
              <w:pStyle w:val="Normlny0"/>
              <w:ind w:left="-70" w:right="-43"/>
              <w:jc w:val="center"/>
              <w:rPr>
                <w:sz w:val="18"/>
                <w:szCs w:val="18"/>
              </w:rPr>
            </w:pPr>
            <w:r>
              <w:rPr>
                <w:sz w:val="18"/>
                <w:szCs w:val="18"/>
              </w:rPr>
              <w:t>Č: 6</w:t>
            </w:r>
          </w:p>
          <w:p w:rsidR="00E91A76" w:rsidRPr="00774CAA" w:rsidRDefault="00E91A76" w:rsidP="007328BD">
            <w:pPr>
              <w:pStyle w:val="Normlny0"/>
              <w:ind w:left="-70" w:right="-43"/>
              <w:jc w:val="center"/>
              <w:rPr>
                <w:sz w:val="18"/>
                <w:szCs w:val="18"/>
              </w:rPr>
            </w:pPr>
            <w:r>
              <w:rPr>
                <w:sz w:val="18"/>
                <w:szCs w:val="18"/>
              </w:rPr>
              <w:t>O: 1</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592864" w:rsidRDefault="00E91A76" w:rsidP="00592864">
            <w:pPr>
              <w:pStyle w:val="oj-sti-art"/>
              <w:shd w:val="clear" w:color="auto" w:fill="FFFFFF"/>
              <w:spacing w:before="0" w:beforeAutospacing="0" w:after="0" w:afterAutospacing="0"/>
              <w:rPr>
                <w:bCs/>
                <w:color w:val="333333"/>
                <w:sz w:val="18"/>
                <w:szCs w:val="18"/>
              </w:rPr>
            </w:pPr>
            <w:r w:rsidRPr="00592864">
              <w:rPr>
                <w:bCs/>
                <w:color w:val="333333"/>
                <w:sz w:val="18"/>
                <w:szCs w:val="18"/>
              </w:rPr>
              <w:t>Identifikácia kritických subjektov</w:t>
            </w:r>
          </w:p>
          <w:p w:rsidR="00E91A76" w:rsidRPr="00774CAA" w:rsidRDefault="00E91A76" w:rsidP="00592864">
            <w:pPr>
              <w:pStyle w:val="oj-normal"/>
              <w:shd w:val="clear" w:color="auto" w:fill="FFFFFF"/>
              <w:spacing w:before="0" w:beforeAutospacing="0" w:after="0" w:afterAutospacing="0"/>
              <w:jc w:val="both"/>
              <w:rPr>
                <w:sz w:val="18"/>
                <w:szCs w:val="18"/>
              </w:rPr>
            </w:pPr>
            <w:r w:rsidRPr="00592864">
              <w:rPr>
                <w:color w:val="333333"/>
                <w:sz w:val="18"/>
                <w:szCs w:val="18"/>
              </w:rPr>
              <w:t>1.   Každý členský štát do 17. júla 2026 identifikujú kritické subjekty pre odvetvia a pododvetvia uvedené v prílohe.</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908FC" w:rsidRDefault="004C2B36" w:rsidP="007328BD">
            <w:pPr>
              <w:pStyle w:val="Normlny0"/>
              <w:jc w:val="center"/>
              <w:rPr>
                <w:sz w:val="18"/>
                <w:szCs w:val="18"/>
              </w:rPr>
            </w:pPr>
            <w:r w:rsidRPr="007908FC">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BA6C00" w:rsidRPr="007908FC" w:rsidRDefault="00BA6C00" w:rsidP="00BA6C00">
            <w:pPr>
              <w:pStyle w:val="Normlny0"/>
              <w:ind w:left="-43" w:right="-43"/>
              <w:jc w:val="center"/>
              <w:rPr>
                <w:sz w:val="18"/>
                <w:szCs w:val="18"/>
              </w:rPr>
            </w:pPr>
            <w:r w:rsidRPr="007908FC">
              <w:rPr>
                <w:sz w:val="18"/>
                <w:szCs w:val="18"/>
              </w:rPr>
              <w:t>§: 20</w:t>
            </w:r>
          </w:p>
          <w:p w:rsidR="00E91A76" w:rsidRPr="007908FC" w:rsidRDefault="009429F0" w:rsidP="009429F0">
            <w:pPr>
              <w:pStyle w:val="Normlny0"/>
              <w:ind w:left="-43" w:right="-43"/>
              <w:jc w:val="center"/>
              <w:rPr>
                <w:sz w:val="18"/>
                <w:szCs w:val="18"/>
              </w:rPr>
            </w:pPr>
            <w:r>
              <w:rPr>
                <w:sz w:val="18"/>
                <w:szCs w:val="18"/>
              </w:rPr>
              <w:t>O: 5</w:t>
            </w:r>
          </w:p>
        </w:tc>
        <w:tc>
          <w:tcPr>
            <w:tcW w:w="1761" w:type="pct"/>
            <w:gridSpan w:val="3"/>
            <w:tcBorders>
              <w:top w:val="single" w:sz="4" w:space="0" w:color="auto"/>
              <w:left w:val="single" w:sz="4" w:space="0" w:color="auto"/>
              <w:bottom w:val="single" w:sz="4" w:space="0" w:color="auto"/>
              <w:right w:val="single" w:sz="4" w:space="0" w:color="auto"/>
            </w:tcBorders>
          </w:tcPr>
          <w:p w:rsidR="00E91A76" w:rsidRPr="00774CAA" w:rsidRDefault="00BA6C00" w:rsidP="007328BD">
            <w:pPr>
              <w:pStyle w:val="Normlny0"/>
              <w:jc w:val="both"/>
              <w:rPr>
                <w:sz w:val="18"/>
                <w:szCs w:val="18"/>
              </w:rPr>
            </w:pPr>
            <w:r>
              <w:rPr>
                <w:sz w:val="18"/>
                <w:szCs w:val="18"/>
              </w:rPr>
              <w:t>(</w:t>
            </w:r>
            <w:r w:rsidR="009429F0">
              <w:rPr>
                <w:sz w:val="18"/>
                <w:szCs w:val="18"/>
              </w:rPr>
              <w:t>5</w:t>
            </w:r>
            <w:r>
              <w:rPr>
                <w:sz w:val="18"/>
                <w:szCs w:val="18"/>
              </w:rPr>
              <w:t xml:space="preserve">) </w:t>
            </w:r>
            <w:r w:rsidRPr="00BA6C00">
              <w:rPr>
                <w:sz w:val="18"/>
                <w:szCs w:val="18"/>
              </w:rPr>
              <w:t xml:space="preserve">Ústredné orgány </w:t>
            </w:r>
            <w:r w:rsidR="00E62CC8" w:rsidRPr="00E62CC8">
              <w:rPr>
                <w:sz w:val="18"/>
                <w:szCs w:val="18"/>
              </w:rPr>
              <w:t>identifikujú kritické subjekty</w:t>
            </w:r>
            <w:r w:rsidR="00424A5E">
              <w:rPr>
                <w:sz w:val="18"/>
                <w:szCs w:val="18"/>
              </w:rPr>
              <w:t xml:space="preserve"> prvýkrát</w:t>
            </w:r>
            <w:r w:rsidR="00E62CC8" w:rsidRPr="00E62CC8">
              <w:rPr>
                <w:sz w:val="18"/>
                <w:szCs w:val="18"/>
              </w:rPr>
              <w:t xml:space="preserve"> po schválení stratégie najneskôr do 17. júla 2026.</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BA6C00" w:rsidP="004436BC">
            <w:pPr>
              <w:pStyle w:val="Normlny0"/>
              <w:ind w:left="-43" w:right="-43"/>
              <w:jc w:val="center"/>
              <w:rPr>
                <w:sz w:val="18"/>
                <w:szCs w:val="18"/>
              </w:rPr>
            </w:pPr>
            <w:r w:rsidRPr="00FE2FBA">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BA6C00"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DA46DD">
            <w:pPr>
              <w:pStyle w:val="Normlny0"/>
              <w:ind w:left="-70" w:right="-43"/>
              <w:jc w:val="center"/>
              <w:rPr>
                <w:sz w:val="18"/>
                <w:szCs w:val="18"/>
              </w:rPr>
            </w:pPr>
            <w:r>
              <w:rPr>
                <w:sz w:val="18"/>
                <w:szCs w:val="18"/>
              </w:rPr>
              <w:t>Č: 6</w:t>
            </w:r>
          </w:p>
          <w:p w:rsidR="00E91A76" w:rsidRDefault="00E91A76" w:rsidP="00DA46DD">
            <w:pPr>
              <w:pStyle w:val="Normlny0"/>
              <w:ind w:left="-70" w:right="-43"/>
              <w:jc w:val="center"/>
              <w:rPr>
                <w:sz w:val="18"/>
                <w:szCs w:val="18"/>
              </w:rPr>
            </w:pPr>
            <w:r>
              <w:rPr>
                <w:sz w:val="18"/>
                <w:szCs w:val="18"/>
              </w:rPr>
              <w:t>O: 2</w:t>
            </w:r>
          </w:p>
          <w:p w:rsidR="00E91A76" w:rsidRDefault="00E91A76" w:rsidP="00DA46DD">
            <w:pPr>
              <w:pStyle w:val="Normlny0"/>
              <w:ind w:left="-70" w:right="-43"/>
              <w:jc w:val="center"/>
              <w:rPr>
                <w:sz w:val="18"/>
                <w:szCs w:val="18"/>
              </w:rPr>
            </w:pPr>
          </w:p>
          <w:p w:rsidR="00E91A76" w:rsidRDefault="00E91A76" w:rsidP="00DA46DD">
            <w:pPr>
              <w:pStyle w:val="Normlny0"/>
              <w:ind w:left="-70" w:right="-43"/>
              <w:jc w:val="center"/>
              <w:rPr>
                <w:sz w:val="18"/>
                <w:szCs w:val="18"/>
              </w:rPr>
            </w:pPr>
          </w:p>
          <w:p w:rsidR="00E91A76" w:rsidRDefault="00E91A76" w:rsidP="00DA46DD">
            <w:pPr>
              <w:pStyle w:val="Normlny0"/>
              <w:ind w:left="-70" w:right="-43"/>
              <w:jc w:val="center"/>
              <w:rPr>
                <w:sz w:val="18"/>
                <w:szCs w:val="18"/>
              </w:rPr>
            </w:pPr>
          </w:p>
          <w:p w:rsidR="00E91A76" w:rsidRDefault="00E91A76" w:rsidP="00DA46DD">
            <w:pPr>
              <w:pStyle w:val="Normlny0"/>
              <w:ind w:left="-70" w:right="-43"/>
              <w:jc w:val="center"/>
              <w:rPr>
                <w:sz w:val="18"/>
                <w:szCs w:val="18"/>
              </w:rPr>
            </w:pPr>
          </w:p>
          <w:p w:rsidR="00E91A76" w:rsidRPr="00774CAA" w:rsidRDefault="00E91A76" w:rsidP="00DA46DD">
            <w:pPr>
              <w:pStyle w:val="Normlny0"/>
              <w:ind w:left="-70" w:right="-43"/>
              <w:jc w:val="center"/>
              <w:rPr>
                <w:sz w:val="18"/>
                <w:szCs w:val="18"/>
              </w:rPr>
            </w:pPr>
            <w:r>
              <w:rPr>
                <w:sz w:val="18"/>
                <w:szCs w:val="18"/>
              </w:rPr>
              <w:t>P: a</w:t>
            </w:r>
          </w:p>
        </w:tc>
        <w:tc>
          <w:tcPr>
            <w:tcW w:w="1242" w:type="pct"/>
            <w:gridSpan w:val="3"/>
            <w:tcBorders>
              <w:top w:val="single" w:sz="4" w:space="0" w:color="auto"/>
              <w:left w:val="single" w:sz="4" w:space="0" w:color="auto"/>
              <w:bottom w:val="single" w:sz="4" w:space="0" w:color="auto"/>
              <w:right w:val="single" w:sz="4" w:space="0" w:color="auto"/>
            </w:tcBorders>
          </w:tcPr>
          <w:p w:rsidR="00E91A76" w:rsidRDefault="00E91A76" w:rsidP="007328BD">
            <w:pPr>
              <w:pStyle w:val="Normlny0"/>
              <w:jc w:val="both"/>
              <w:rPr>
                <w:color w:val="333333"/>
                <w:sz w:val="18"/>
                <w:szCs w:val="18"/>
                <w:lang w:eastAsia="sk-SK"/>
              </w:rPr>
            </w:pPr>
            <w:r w:rsidRPr="00DA46DD">
              <w:rPr>
                <w:color w:val="333333"/>
                <w:sz w:val="18"/>
                <w:szCs w:val="18"/>
                <w:lang w:eastAsia="sk-SK"/>
              </w:rPr>
              <w:t>2. Keď členský štát identifikuje kritické subjekty podľa odseku 1, zohľadňuje výsledky svojho posúdenia rizika členským štátom a svoju stratégiu a uplatňuje všetky z týchto kritérií:</w:t>
            </w:r>
          </w:p>
          <w:p w:rsidR="00E91A76" w:rsidRPr="00774CAA" w:rsidRDefault="00E91A76" w:rsidP="00DA46DD">
            <w:pPr>
              <w:pStyle w:val="Normlny0"/>
              <w:jc w:val="both"/>
              <w:rPr>
                <w:sz w:val="18"/>
                <w:szCs w:val="18"/>
              </w:rPr>
            </w:pPr>
            <w:r>
              <w:rPr>
                <w:color w:val="333333"/>
                <w:sz w:val="18"/>
                <w:szCs w:val="18"/>
                <w:lang w:eastAsia="sk-SK"/>
              </w:rPr>
              <w:t xml:space="preserve">a) </w:t>
            </w:r>
            <w:r w:rsidRPr="00DA46DD">
              <w:rPr>
                <w:color w:val="333333"/>
                <w:sz w:val="18"/>
                <w:szCs w:val="18"/>
                <w:lang w:eastAsia="sk-SK"/>
              </w:rPr>
              <w:t>subjekt poskytuje jednu alebo viac základných služieb;</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908FC" w:rsidRDefault="004C2B36" w:rsidP="007328BD">
            <w:pPr>
              <w:pStyle w:val="Normlny0"/>
              <w:jc w:val="center"/>
              <w:rPr>
                <w:sz w:val="18"/>
                <w:szCs w:val="18"/>
              </w:rPr>
            </w:pPr>
            <w:r w:rsidRPr="007908FC">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064A0A" w:rsidRPr="007908FC" w:rsidRDefault="00064A0A" w:rsidP="00064A0A">
            <w:pPr>
              <w:pStyle w:val="Normlny0"/>
              <w:ind w:left="-43" w:right="-43"/>
              <w:jc w:val="center"/>
              <w:rPr>
                <w:sz w:val="18"/>
                <w:szCs w:val="18"/>
              </w:rPr>
            </w:pPr>
            <w:r w:rsidRPr="007908FC">
              <w:rPr>
                <w:sz w:val="18"/>
                <w:szCs w:val="18"/>
              </w:rPr>
              <w:t>§: 9</w:t>
            </w:r>
          </w:p>
          <w:p w:rsidR="00064A0A" w:rsidRPr="007908FC" w:rsidRDefault="009161EF" w:rsidP="00064A0A">
            <w:pPr>
              <w:pStyle w:val="Normlny0"/>
              <w:ind w:left="-43" w:right="-43"/>
              <w:jc w:val="center"/>
              <w:rPr>
                <w:sz w:val="18"/>
                <w:szCs w:val="18"/>
              </w:rPr>
            </w:pPr>
            <w:r w:rsidRPr="007908FC">
              <w:rPr>
                <w:sz w:val="18"/>
                <w:szCs w:val="18"/>
              </w:rPr>
              <w:t xml:space="preserve">O: </w:t>
            </w:r>
            <w:r w:rsidR="003E1A54" w:rsidRPr="007908FC">
              <w:rPr>
                <w:sz w:val="18"/>
                <w:szCs w:val="18"/>
              </w:rPr>
              <w:t>1</w:t>
            </w:r>
          </w:p>
          <w:p w:rsidR="00064A0A" w:rsidRPr="007908FC" w:rsidRDefault="00064A0A" w:rsidP="00064A0A">
            <w:pPr>
              <w:pStyle w:val="Normlny0"/>
              <w:ind w:left="-43" w:right="-43"/>
              <w:jc w:val="center"/>
              <w:rPr>
                <w:sz w:val="18"/>
                <w:szCs w:val="18"/>
              </w:rPr>
            </w:pPr>
            <w:r w:rsidRPr="007908FC">
              <w:rPr>
                <w:sz w:val="18"/>
                <w:szCs w:val="18"/>
              </w:rPr>
              <w:t>P: a</w:t>
            </w:r>
          </w:p>
          <w:p w:rsidR="00E91A76" w:rsidRPr="007908FC" w:rsidRDefault="00E91A76" w:rsidP="007328BD">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3E1A54" w:rsidRDefault="003E1A54" w:rsidP="00064A0A">
            <w:pPr>
              <w:pStyle w:val="Normlny0"/>
              <w:jc w:val="both"/>
            </w:pPr>
            <w:r w:rsidRPr="003E1A54">
              <w:rPr>
                <w:sz w:val="18"/>
                <w:szCs w:val="18"/>
              </w:rPr>
              <w:t>(1)</w:t>
            </w:r>
            <w:r>
              <w:rPr>
                <w:sz w:val="18"/>
                <w:szCs w:val="18"/>
              </w:rPr>
              <w:t xml:space="preserve"> </w:t>
            </w:r>
            <w:r w:rsidRPr="003E1A54">
              <w:rPr>
                <w:sz w:val="18"/>
                <w:szCs w:val="18"/>
              </w:rPr>
              <w:t>Ústredný orgán za kritický subjekt identifikuje subjekt, ak súčasne</w:t>
            </w:r>
            <w:r>
              <w:t xml:space="preserve"> </w:t>
            </w:r>
          </w:p>
          <w:p w:rsidR="00E91A76" w:rsidRDefault="003E1A54" w:rsidP="00064A0A">
            <w:pPr>
              <w:pStyle w:val="Normlny0"/>
              <w:jc w:val="both"/>
              <w:rPr>
                <w:sz w:val="18"/>
                <w:szCs w:val="18"/>
              </w:rPr>
            </w:pPr>
            <w:r w:rsidRPr="003E1A54">
              <w:rPr>
                <w:sz w:val="18"/>
                <w:szCs w:val="18"/>
              </w:rPr>
              <w:t>a)</w:t>
            </w:r>
            <w:r>
              <w:rPr>
                <w:sz w:val="18"/>
                <w:szCs w:val="18"/>
              </w:rPr>
              <w:t xml:space="preserve"> </w:t>
            </w:r>
            <w:r w:rsidRPr="003E1A54">
              <w:rPr>
                <w:sz w:val="18"/>
                <w:szCs w:val="18"/>
              </w:rPr>
              <w:t>subjekt poskytuje jednu alebo viacero základných služieb podľa prílohy č. 1,</w:t>
            </w:r>
          </w:p>
          <w:p w:rsidR="003E1A54" w:rsidRPr="00774CAA" w:rsidRDefault="003E1A54" w:rsidP="00064A0A">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AC0265" w:rsidP="004436BC">
            <w:pPr>
              <w:pStyle w:val="Normlny0"/>
              <w:ind w:left="-43" w:right="-43"/>
              <w:jc w:val="center"/>
              <w:rPr>
                <w:sz w:val="18"/>
                <w:szCs w:val="18"/>
              </w:rPr>
            </w:pPr>
            <w:r w:rsidRPr="00FE2FBA">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167028" w:rsidP="004436BC">
            <w:pPr>
              <w:pStyle w:val="Normlny0"/>
              <w:jc w:val="center"/>
              <w:rPr>
                <w:sz w:val="18"/>
                <w:szCs w:val="18"/>
              </w:rPr>
            </w:pPr>
            <w:r>
              <w:rPr>
                <w:sz w:val="18"/>
                <w:szCs w:val="18"/>
              </w:rPr>
              <w:t>G</w:t>
            </w:r>
            <w:r w:rsidR="00AC0265">
              <w:rPr>
                <w:sz w:val="18"/>
                <w:szCs w:val="18"/>
              </w:rPr>
              <w:t>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DA46DD">
            <w:pPr>
              <w:pStyle w:val="Normlny0"/>
              <w:ind w:left="-70" w:right="-43"/>
              <w:jc w:val="center"/>
              <w:rPr>
                <w:sz w:val="18"/>
                <w:szCs w:val="18"/>
              </w:rPr>
            </w:pPr>
            <w:r>
              <w:rPr>
                <w:sz w:val="18"/>
                <w:szCs w:val="18"/>
              </w:rPr>
              <w:t>Č: 6</w:t>
            </w:r>
          </w:p>
          <w:p w:rsidR="00E91A76" w:rsidRDefault="00E91A76" w:rsidP="00DA46DD">
            <w:pPr>
              <w:pStyle w:val="Normlny0"/>
              <w:ind w:left="-70" w:right="-43"/>
              <w:jc w:val="center"/>
              <w:rPr>
                <w:sz w:val="18"/>
                <w:szCs w:val="18"/>
              </w:rPr>
            </w:pPr>
            <w:r>
              <w:rPr>
                <w:sz w:val="18"/>
                <w:szCs w:val="18"/>
              </w:rPr>
              <w:t>O: 2</w:t>
            </w:r>
          </w:p>
          <w:p w:rsidR="00E91A76" w:rsidRPr="00774CAA" w:rsidRDefault="00E91A76" w:rsidP="007328BD">
            <w:pPr>
              <w:pStyle w:val="Normlny0"/>
              <w:ind w:left="-70" w:right="-43"/>
              <w:jc w:val="center"/>
              <w:rPr>
                <w:sz w:val="18"/>
                <w:szCs w:val="18"/>
              </w:rPr>
            </w:pPr>
            <w:r>
              <w:rPr>
                <w:sz w:val="18"/>
                <w:szCs w:val="18"/>
              </w:rPr>
              <w:t>P: b</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8E0642" w:rsidRDefault="00E91A76" w:rsidP="008E0642">
            <w:pPr>
              <w:pStyle w:val="Normlny0"/>
              <w:jc w:val="both"/>
              <w:rPr>
                <w:sz w:val="18"/>
                <w:szCs w:val="18"/>
              </w:rPr>
            </w:pPr>
            <w:r w:rsidRPr="008E0642">
              <w:rPr>
                <w:sz w:val="18"/>
                <w:szCs w:val="18"/>
              </w:rPr>
              <w:t xml:space="preserve">b) </w:t>
            </w:r>
            <w:r w:rsidRPr="008E0642">
              <w:rPr>
                <w:color w:val="333333"/>
                <w:sz w:val="18"/>
                <w:szCs w:val="18"/>
              </w:rPr>
              <w:t>subjekt pôsobí a jeho kritická infraštruktúra sa nachádza na území daného členského štátu a</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908FC" w:rsidRDefault="004C2B36" w:rsidP="007328BD">
            <w:pPr>
              <w:pStyle w:val="Normlny0"/>
              <w:jc w:val="center"/>
              <w:rPr>
                <w:sz w:val="18"/>
                <w:szCs w:val="18"/>
              </w:rPr>
            </w:pPr>
            <w:r w:rsidRPr="007908FC">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167028" w:rsidRPr="007908FC" w:rsidRDefault="00167028" w:rsidP="00167028">
            <w:pPr>
              <w:pStyle w:val="Normlny0"/>
              <w:ind w:left="-43" w:right="-43"/>
              <w:jc w:val="center"/>
              <w:rPr>
                <w:sz w:val="18"/>
                <w:szCs w:val="18"/>
              </w:rPr>
            </w:pPr>
            <w:r w:rsidRPr="007908FC">
              <w:rPr>
                <w:sz w:val="18"/>
                <w:szCs w:val="18"/>
              </w:rPr>
              <w:t>§: 9</w:t>
            </w:r>
          </w:p>
          <w:p w:rsidR="00167028" w:rsidRPr="007908FC" w:rsidRDefault="00761175" w:rsidP="00167028">
            <w:pPr>
              <w:pStyle w:val="Normlny0"/>
              <w:ind w:left="-43" w:right="-43"/>
              <w:jc w:val="center"/>
              <w:rPr>
                <w:sz w:val="18"/>
                <w:szCs w:val="18"/>
              </w:rPr>
            </w:pPr>
            <w:r w:rsidRPr="007908FC">
              <w:rPr>
                <w:sz w:val="18"/>
                <w:szCs w:val="18"/>
              </w:rPr>
              <w:t xml:space="preserve">O: </w:t>
            </w:r>
            <w:r w:rsidR="00BE62A4" w:rsidRPr="007908FC">
              <w:rPr>
                <w:sz w:val="18"/>
                <w:szCs w:val="18"/>
              </w:rPr>
              <w:t>1</w:t>
            </w:r>
          </w:p>
          <w:p w:rsidR="00E91A76" w:rsidRPr="007908FC" w:rsidRDefault="00167028" w:rsidP="00167028">
            <w:pPr>
              <w:pStyle w:val="Normlny0"/>
              <w:ind w:left="-43" w:right="-43"/>
              <w:jc w:val="center"/>
              <w:rPr>
                <w:sz w:val="18"/>
                <w:szCs w:val="18"/>
              </w:rPr>
            </w:pPr>
            <w:r w:rsidRPr="007908FC">
              <w:rPr>
                <w:sz w:val="18"/>
                <w:szCs w:val="18"/>
              </w:rPr>
              <w:t>P: b</w:t>
            </w:r>
          </w:p>
        </w:tc>
        <w:tc>
          <w:tcPr>
            <w:tcW w:w="1761" w:type="pct"/>
            <w:gridSpan w:val="3"/>
            <w:tcBorders>
              <w:top w:val="single" w:sz="4" w:space="0" w:color="auto"/>
              <w:left w:val="single" w:sz="4" w:space="0" w:color="auto"/>
              <w:bottom w:val="single" w:sz="4" w:space="0" w:color="auto"/>
              <w:right w:val="single" w:sz="4" w:space="0" w:color="auto"/>
            </w:tcBorders>
          </w:tcPr>
          <w:p w:rsidR="00E91A76" w:rsidRPr="00774CAA" w:rsidRDefault="00167028" w:rsidP="007328BD">
            <w:pPr>
              <w:pStyle w:val="Normlny0"/>
              <w:jc w:val="both"/>
              <w:rPr>
                <w:sz w:val="18"/>
                <w:szCs w:val="18"/>
              </w:rPr>
            </w:pPr>
            <w:r>
              <w:rPr>
                <w:sz w:val="18"/>
                <w:szCs w:val="18"/>
              </w:rPr>
              <w:t xml:space="preserve">b) </w:t>
            </w:r>
            <w:r w:rsidRPr="00167028">
              <w:rPr>
                <w:sz w:val="18"/>
                <w:szCs w:val="18"/>
              </w:rPr>
              <w:t>subjekt pôsobí a jeho kritická infraštruktúra sa nachádza na území Slovenskej republiky</w:t>
            </w:r>
            <w:r w:rsidR="00BE62A4">
              <w:rPr>
                <w:sz w:val="18"/>
                <w:szCs w:val="18"/>
              </w:rPr>
              <w:t xml:space="preserve"> </w:t>
            </w:r>
            <w:r w:rsidRPr="00167028">
              <w:rPr>
                <w:sz w:val="18"/>
                <w:szCs w:val="18"/>
              </w:rPr>
              <w:t>a</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167028" w:rsidP="004436BC">
            <w:pPr>
              <w:pStyle w:val="Normlny0"/>
              <w:ind w:left="-43" w:right="-43"/>
              <w:jc w:val="center"/>
              <w:rPr>
                <w:sz w:val="18"/>
                <w:szCs w:val="18"/>
              </w:rPr>
            </w:pPr>
            <w:r w:rsidRPr="00FE2FBA">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167028"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DA46DD">
            <w:pPr>
              <w:pStyle w:val="Normlny0"/>
              <w:ind w:left="-70" w:right="-43"/>
              <w:jc w:val="center"/>
              <w:rPr>
                <w:sz w:val="18"/>
                <w:szCs w:val="18"/>
              </w:rPr>
            </w:pPr>
            <w:r>
              <w:rPr>
                <w:sz w:val="18"/>
                <w:szCs w:val="18"/>
              </w:rPr>
              <w:t>Č: 6</w:t>
            </w:r>
          </w:p>
          <w:p w:rsidR="00E91A76" w:rsidRDefault="00E91A76" w:rsidP="00DA46DD">
            <w:pPr>
              <w:pStyle w:val="Normlny0"/>
              <w:ind w:left="-70" w:right="-43"/>
              <w:jc w:val="center"/>
              <w:rPr>
                <w:sz w:val="18"/>
                <w:szCs w:val="18"/>
              </w:rPr>
            </w:pPr>
            <w:r>
              <w:rPr>
                <w:sz w:val="18"/>
                <w:szCs w:val="18"/>
              </w:rPr>
              <w:t>O: 2</w:t>
            </w:r>
          </w:p>
          <w:p w:rsidR="00E91A76" w:rsidRPr="00774CAA" w:rsidRDefault="00E91A76" w:rsidP="007328BD">
            <w:pPr>
              <w:pStyle w:val="Normlny0"/>
              <w:ind w:left="-70" w:right="-43"/>
              <w:jc w:val="center"/>
              <w:rPr>
                <w:sz w:val="18"/>
                <w:szCs w:val="18"/>
              </w:rPr>
            </w:pPr>
            <w:r>
              <w:rPr>
                <w:sz w:val="18"/>
                <w:szCs w:val="18"/>
              </w:rPr>
              <w:t>P: c</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8E0642" w:rsidRDefault="00E91A76" w:rsidP="008E0642">
            <w:pPr>
              <w:pStyle w:val="Normlny0"/>
              <w:jc w:val="both"/>
              <w:rPr>
                <w:sz w:val="18"/>
                <w:szCs w:val="18"/>
              </w:rPr>
            </w:pPr>
            <w:r w:rsidRPr="008E0642">
              <w:rPr>
                <w:sz w:val="18"/>
                <w:szCs w:val="18"/>
              </w:rPr>
              <w:t xml:space="preserve">c) </w:t>
            </w:r>
            <w:r w:rsidRPr="008E0642">
              <w:rPr>
                <w:color w:val="333333"/>
                <w:sz w:val="18"/>
                <w:szCs w:val="18"/>
              </w:rPr>
              <w:t xml:space="preserve">incident by mal na základe určenia podľa článku 7 ods. 1 významné rušivé vplyvy na poskytovanie zo strany subjektu jednej alebo viacerých základných služieb alebo na poskytovanie iných základných služieb v odvetviach uvedených v prílohe, ktoré </w:t>
            </w:r>
            <w:r w:rsidRPr="008E0642">
              <w:rPr>
                <w:color w:val="333333"/>
                <w:sz w:val="18"/>
                <w:szCs w:val="18"/>
              </w:rPr>
              <w:lastRenderedPageBreak/>
              <w:t>závisia od uvedenej základnej služby alebo od uvedených základných služieb.</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rsidR="00E91A76" w:rsidRPr="007908FC" w:rsidRDefault="004C2B36" w:rsidP="007328BD">
            <w:pPr>
              <w:pStyle w:val="Normlny0"/>
              <w:jc w:val="center"/>
              <w:rPr>
                <w:sz w:val="18"/>
                <w:szCs w:val="18"/>
              </w:rPr>
            </w:pPr>
            <w:r w:rsidRPr="007908FC">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7335D9" w:rsidRPr="007908FC" w:rsidRDefault="007335D9" w:rsidP="007335D9">
            <w:pPr>
              <w:pStyle w:val="Normlny0"/>
              <w:ind w:left="-43" w:right="-43"/>
              <w:jc w:val="center"/>
              <w:rPr>
                <w:sz w:val="18"/>
                <w:szCs w:val="18"/>
              </w:rPr>
            </w:pPr>
            <w:r w:rsidRPr="007908FC">
              <w:rPr>
                <w:sz w:val="18"/>
                <w:szCs w:val="18"/>
              </w:rPr>
              <w:t>§: 9</w:t>
            </w:r>
          </w:p>
          <w:p w:rsidR="007335D9" w:rsidRPr="007908FC" w:rsidRDefault="00817E9E" w:rsidP="007335D9">
            <w:pPr>
              <w:pStyle w:val="Normlny0"/>
              <w:ind w:left="-43" w:right="-43"/>
              <w:jc w:val="center"/>
              <w:rPr>
                <w:sz w:val="18"/>
                <w:szCs w:val="18"/>
              </w:rPr>
            </w:pPr>
            <w:r w:rsidRPr="007908FC">
              <w:rPr>
                <w:sz w:val="18"/>
                <w:szCs w:val="18"/>
              </w:rPr>
              <w:t xml:space="preserve">O: </w:t>
            </w:r>
            <w:r w:rsidR="00BE62A4" w:rsidRPr="007908FC">
              <w:rPr>
                <w:sz w:val="18"/>
                <w:szCs w:val="18"/>
              </w:rPr>
              <w:t>1</w:t>
            </w:r>
          </w:p>
          <w:p w:rsidR="00E91A76" w:rsidRPr="007908FC" w:rsidRDefault="007335D9" w:rsidP="007335D9">
            <w:pPr>
              <w:pStyle w:val="Normlny0"/>
              <w:ind w:left="-43" w:right="-43"/>
              <w:jc w:val="center"/>
              <w:rPr>
                <w:sz w:val="18"/>
                <w:szCs w:val="18"/>
              </w:rPr>
            </w:pPr>
            <w:r w:rsidRPr="007908FC">
              <w:rPr>
                <w:sz w:val="18"/>
                <w:szCs w:val="18"/>
              </w:rPr>
              <w:t>P: c</w:t>
            </w:r>
          </w:p>
        </w:tc>
        <w:tc>
          <w:tcPr>
            <w:tcW w:w="1761" w:type="pct"/>
            <w:gridSpan w:val="3"/>
            <w:tcBorders>
              <w:top w:val="single" w:sz="4" w:space="0" w:color="auto"/>
              <w:left w:val="single" w:sz="4" w:space="0" w:color="auto"/>
              <w:bottom w:val="single" w:sz="4" w:space="0" w:color="auto"/>
              <w:right w:val="single" w:sz="4" w:space="0" w:color="auto"/>
            </w:tcBorders>
          </w:tcPr>
          <w:p w:rsidR="00E91A76" w:rsidRPr="00774CAA" w:rsidRDefault="00C769F2" w:rsidP="007328BD">
            <w:pPr>
              <w:pStyle w:val="Normlny0"/>
              <w:jc w:val="both"/>
              <w:rPr>
                <w:sz w:val="18"/>
                <w:szCs w:val="18"/>
              </w:rPr>
            </w:pPr>
            <w:r>
              <w:rPr>
                <w:sz w:val="18"/>
                <w:szCs w:val="18"/>
              </w:rPr>
              <w:t xml:space="preserve">c) </w:t>
            </w:r>
            <w:r w:rsidRPr="00C769F2">
              <w:rPr>
                <w:sz w:val="18"/>
                <w:szCs w:val="18"/>
              </w:rPr>
              <w:t xml:space="preserve">incident u kritického subjektu </w:t>
            </w:r>
            <w:r w:rsidR="00BE62A4">
              <w:rPr>
                <w:sz w:val="18"/>
                <w:szCs w:val="18"/>
              </w:rPr>
              <w:t>by</w:t>
            </w:r>
            <w:r w:rsidR="00BE62A4" w:rsidRPr="00BE62A4">
              <w:rPr>
                <w:sz w:val="18"/>
                <w:szCs w:val="18"/>
              </w:rPr>
              <w:t xml:space="preserve"> mal na základe splnenia aspoň jedného kritéria významnosti vplyvu podľa § 14 ods. 3 významný rušivý vplyv na poskytovanie jednej alebo viacerých základných služieb kritickým subjektom alebo na poskytovanie iných základných služieb v sektoroch a podsektoroch uvedených v prílohe č. 1, ktoré závisia od uvedenej základnej služby alebo od uvedených základných služieb.</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7335D9" w:rsidP="004436BC">
            <w:pPr>
              <w:pStyle w:val="Normlny0"/>
              <w:ind w:left="-43" w:right="-43"/>
              <w:jc w:val="center"/>
              <w:rPr>
                <w:sz w:val="18"/>
                <w:szCs w:val="18"/>
              </w:rPr>
            </w:pPr>
            <w:r w:rsidRPr="00FE2FBA">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7335D9"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8E0642">
            <w:pPr>
              <w:pStyle w:val="Normlny0"/>
              <w:ind w:left="-70" w:right="-43"/>
              <w:jc w:val="center"/>
              <w:rPr>
                <w:sz w:val="18"/>
                <w:szCs w:val="18"/>
              </w:rPr>
            </w:pPr>
            <w:r>
              <w:rPr>
                <w:sz w:val="18"/>
                <w:szCs w:val="18"/>
              </w:rPr>
              <w:t>Č: 6</w:t>
            </w:r>
          </w:p>
          <w:p w:rsidR="00E91A76" w:rsidRPr="00774CAA" w:rsidRDefault="00E91A76" w:rsidP="008E0642">
            <w:pPr>
              <w:pStyle w:val="Normlny0"/>
              <w:ind w:left="-70" w:right="-43"/>
              <w:jc w:val="center"/>
              <w:rPr>
                <w:sz w:val="18"/>
                <w:szCs w:val="18"/>
              </w:rPr>
            </w:pPr>
            <w:r>
              <w:rPr>
                <w:sz w:val="18"/>
                <w:szCs w:val="18"/>
              </w:rPr>
              <w:t>O: 3</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7908FC" w:rsidRDefault="00E91A76" w:rsidP="007328BD">
            <w:pPr>
              <w:pStyle w:val="Normlny0"/>
              <w:jc w:val="both"/>
              <w:rPr>
                <w:color w:val="333333"/>
                <w:sz w:val="18"/>
                <w:szCs w:val="18"/>
              </w:rPr>
            </w:pPr>
            <w:r w:rsidRPr="007908FC">
              <w:rPr>
                <w:color w:val="333333"/>
                <w:sz w:val="18"/>
                <w:szCs w:val="18"/>
              </w:rPr>
              <w:t>3. Každý členský štát zostaví zoznam identifikovaných kritických subjektov podľa odseku 2 a zabezpečí, aby bolo týmto kritickým subjektom oznámené, že boli identifikované ako kritické subjekty, do jedného mesiaca od tejto identifikácie. Členské štáty informujú tieto kritické subjekty o ich povinnostiach podľa kapitol III a IV a o dátume, od ktorého sa na ne tieto povinnosti vzťahujú, a to bez toho, aby bol dotknutý článok 8. Členské štáty informujú kritické subjekty v odvetviach uvedených v bodoch 3, 4 a 8 tabuľky v prílohe o tom, že nemajú žiadne povinnosti podľa kapitol III a IV, pokiaľ sa vo vnútroštátnych opatreniach nestanovuje inak.</w:t>
            </w:r>
          </w:p>
        </w:tc>
        <w:tc>
          <w:tcPr>
            <w:tcW w:w="208" w:type="pct"/>
            <w:tcBorders>
              <w:top w:val="single" w:sz="4" w:space="0" w:color="auto"/>
              <w:left w:val="single" w:sz="4" w:space="0" w:color="auto"/>
              <w:bottom w:val="single" w:sz="4" w:space="0" w:color="auto"/>
              <w:right w:val="single" w:sz="4" w:space="0" w:color="auto"/>
            </w:tcBorders>
          </w:tcPr>
          <w:p w:rsidR="00E91A76" w:rsidRPr="007908FC" w:rsidRDefault="00E91A76" w:rsidP="007328BD">
            <w:pPr>
              <w:pStyle w:val="Normlny0"/>
              <w:ind w:left="-43" w:right="-41"/>
              <w:jc w:val="center"/>
              <w:rPr>
                <w:sz w:val="18"/>
                <w:szCs w:val="18"/>
              </w:rPr>
            </w:pPr>
            <w:r w:rsidRPr="007908FC">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908FC" w:rsidRDefault="004C2B36" w:rsidP="007328BD">
            <w:pPr>
              <w:pStyle w:val="Normlny0"/>
              <w:jc w:val="center"/>
              <w:rPr>
                <w:sz w:val="18"/>
                <w:szCs w:val="18"/>
              </w:rPr>
            </w:pPr>
            <w:r w:rsidRPr="007908FC">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5D2E90" w:rsidRPr="007908FC" w:rsidRDefault="005D2E90" w:rsidP="005D2E90">
            <w:pPr>
              <w:pStyle w:val="Normlny0"/>
              <w:ind w:left="-43" w:right="-43"/>
              <w:jc w:val="center"/>
              <w:rPr>
                <w:sz w:val="18"/>
                <w:szCs w:val="18"/>
              </w:rPr>
            </w:pPr>
            <w:r w:rsidRPr="007908FC">
              <w:rPr>
                <w:sz w:val="18"/>
                <w:szCs w:val="18"/>
              </w:rPr>
              <w:t>§: 9</w:t>
            </w:r>
          </w:p>
          <w:p w:rsidR="005D2E90" w:rsidRPr="007908FC" w:rsidRDefault="002768AD" w:rsidP="005D2E90">
            <w:pPr>
              <w:pStyle w:val="Normlny0"/>
              <w:ind w:left="-43" w:right="-43"/>
              <w:jc w:val="center"/>
              <w:rPr>
                <w:sz w:val="18"/>
                <w:szCs w:val="18"/>
              </w:rPr>
            </w:pPr>
            <w:r w:rsidRPr="007908FC">
              <w:rPr>
                <w:sz w:val="18"/>
                <w:szCs w:val="18"/>
              </w:rPr>
              <w:t xml:space="preserve">O: </w:t>
            </w:r>
            <w:r w:rsidR="009548B6" w:rsidRPr="007908FC">
              <w:rPr>
                <w:sz w:val="18"/>
                <w:szCs w:val="18"/>
              </w:rPr>
              <w:t>2</w:t>
            </w:r>
          </w:p>
          <w:p w:rsidR="00E91A76" w:rsidRPr="007908FC" w:rsidRDefault="00E91A76" w:rsidP="005D2E90">
            <w:pPr>
              <w:pStyle w:val="Normlny0"/>
              <w:ind w:left="-43" w:right="-43"/>
              <w:jc w:val="center"/>
              <w:rPr>
                <w:sz w:val="18"/>
                <w:szCs w:val="18"/>
              </w:rPr>
            </w:pPr>
          </w:p>
          <w:p w:rsidR="005D2E90" w:rsidRPr="007908FC" w:rsidRDefault="005D2E90" w:rsidP="005D2E90">
            <w:pPr>
              <w:pStyle w:val="Normlny0"/>
              <w:ind w:left="-43" w:right="-43"/>
              <w:jc w:val="center"/>
              <w:rPr>
                <w:sz w:val="18"/>
                <w:szCs w:val="18"/>
              </w:rPr>
            </w:pPr>
          </w:p>
          <w:p w:rsidR="005D2E90" w:rsidRPr="007908FC" w:rsidRDefault="005D2E90" w:rsidP="005D2E90">
            <w:pPr>
              <w:pStyle w:val="Normlny0"/>
              <w:ind w:left="-43" w:right="-43"/>
              <w:jc w:val="center"/>
              <w:rPr>
                <w:sz w:val="18"/>
                <w:szCs w:val="18"/>
              </w:rPr>
            </w:pPr>
          </w:p>
          <w:p w:rsidR="005D2E90" w:rsidRPr="007908FC" w:rsidRDefault="005D2E90" w:rsidP="005D2E90">
            <w:pPr>
              <w:pStyle w:val="Normlny0"/>
              <w:ind w:left="-43" w:right="-43"/>
              <w:jc w:val="center"/>
              <w:rPr>
                <w:sz w:val="18"/>
                <w:szCs w:val="18"/>
              </w:rPr>
            </w:pPr>
          </w:p>
          <w:p w:rsidR="005D2E90" w:rsidRPr="007908FC" w:rsidRDefault="005D2E90" w:rsidP="005D2E90">
            <w:pPr>
              <w:pStyle w:val="Normlny0"/>
              <w:ind w:left="-43" w:right="-43"/>
              <w:jc w:val="center"/>
              <w:rPr>
                <w:sz w:val="18"/>
                <w:szCs w:val="18"/>
              </w:rPr>
            </w:pPr>
          </w:p>
          <w:p w:rsidR="005D2E90" w:rsidRPr="007908FC" w:rsidRDefault="005D2E90" w:rsidP="005D2E90">
            <w:pPr>
              <w:pStyle w:val="Normlny0"/>
              <w:ind w:left="-43" w:right="-43"/>
              <w:jc w:val="center"/>
              <w:rPr>
                <w:sz w:val="18"/>
                <w:szCs w:val="18"/>
              </w:rPr>
            </w:pPr>
          </w:p>
          <w:p w:rsidR="005D2E90" w:rsidRPr="007908FC" w:rsidRDefault="005D2E90" w:rsidP="005D2E90">
            <w:pPr>
              <w:pStyle w:val="Normlny0"/>
              <w:ind w:left="-43" w:right="-43"/>
              <w:jc w:val="center"/>
              <w:rPr>
                <w:sz w:val="18"/>
                <w:szCs w:val="18"/>
              </w:rPr>
            </w:pPr>
          </w:p>
          <w:p w:rsidR="005D2E90" w:rsidRPr="007908FC" w:rsidRDefault="005D2E90" w:rsidP="005D2E90">
            <w:pPr>
              <w:pStyle w:val="Normlny0"/>
              <w:ind w:left="-43" w:right="-43"/>
              <w:jc w:val="center"/>
              <w:rPr>
                <w:sz w:val="18"/>
                <w:szCs w:val="18"/>
              </w:rPr>
            </w:pPr>
          </w:p>
          <w:p w:rsidR="005D2E90" w:rsidRPr="007908FC" w:rsidRDefault="005D2E90" w:rsidP="005D2E90">
            <w:pPr>
              <w:pStyle w:val="Normlny0"/>
              <w:ind w:left="-43" w:right="-43"/>
              <w:jc w:val="center"/>
              <w:rPr>
                <w:sz w:val="18"/>
                <w:szCs w:val="18"/>
              </w:rPr>
            </w:pPr>
          </w:p>
          <w:p w:rsidR="0033418B" w:rsidRPr="007908FC" w:rsidRDefault="0033418B" w:rsidP="005D2E90">
            <w:pPr>
              <w:pStyle w:val="Normlny0"/>
              <w:ind w:left="-43" w:right="-43"/>
              <w:jc w:val="center"/>
              <w:rPr>
                <w:sz w:val="18"/>
                <w:szCs w:val="18"/>
              </w:rPr>
            </w:pPr>
          </w:p>
          <w:p w:rsidR="00777C11" w:rsidRPr="007908FC" w:rsidRDefault="00777C11" w:rsidP="005D2E90">
            <w:pPr>
              <w:pStyle w:val="Normlny0"/>
              <w:ind w:left="-43" w:right="-43"/>
              <w:jc w:val="center"/>
              <w:rPr>
                <w:sz w:val="18"/>
                <w:szCs w:val="18"/>
              </w:rPr>
            </w:pPr>
          </w:p>
          <w:p w:rsidR="0033418B" w:rsidRPr="007908FC" w:rsidRDefault="0033418B" w:rsidP="00E53C1B">
            <w:pPr>
              <w:pStyle w:val="Normlny0"/>
              <w:ind w:right="-43"/>
              <w:rPr>
                <w:sz w:val="18"/>
                <w:szCs w:val="18"/>
              </w:rPr>
            </w:pPr>
          </w:p>
          <w:p w:rsidR="00DD78A9" w:rsidRPr="007908FC" w:rsidRDefault="00DD78A9" w:rsidP="005D2E90">
            <w:pPr>
              <w:pStyle w:val="Normlny0"/>
              <w:ind w:left="-43" w:right="-43"/>
              <w:jc w:val="center"/>
              <w:rPr>
                <w:sz w:val="18"/>
                <w:szCs w:val="18"/>
              </w:rPr>
            </w:pPr>
          </w:p>
          <w:p w:rsidR="005D2E90" w:rsidRPr="007908FC" w:rsidRDefault="00B1715A" w:rsidP="005D2E90">
            <w:pPr>
              <w:pStyle w:val="Normlny0"/>
              <w:ind w:left="-43" w:right="-43"/>
              <w:jc w:val="center"/>
              <w:rPr>
                <w:sz w:val="18"/>
                <w:szCs w:val="18"/>
              </w:rPr>
            </w:pPr>
            <w:r w:rsidRPr="007908FC">
              <w:rPr>
                <w:sz w:val="18"/>
                <w:szCs w:val="18"/>
              </w:rPr>
              <w:t xml:space="preserve">O: </w:t>
            </w:r>
            <w:r w:rsidR="009548B6" w:rsidRPr="007908FC">
              <w:rPr>
                <w:sz w:val="18"/>
                <w:szCs w:val="18"/>
              </w:rPr>
              <w:t>3</w:t>
            </w:r>
          </w:p>
          <w:p w:rsidR="00194A4E" w:rsidRPr="007908FC" w:rsidRDefault="00194A4E" w:rsidP="005D2E90">
            <w:pPr>
              <w:pStyle w:val="Normlny0"/>
              <w:ind w:left="-43" w:right="-43"/>
              <w:jc w:val="center"/>
              <w:rPr>
                <w:sz w:val="18"/>
                <w:szCs w:val="18"/>
              </w:rPr>
            </w:pPr>
          </w:p>
          <w:p w:rsidR="00194A4E" w:rsidRPr="007908FC" w:rsidRDefault="00194A4E" w:rsidP="005D2E90">
            <w:pPr>
              <w:pStyle w:val="Normlny0"/>
              <w:ind w:left="-43" w:right="-43"/>
              <w:jc w:val="center"/>
              <w:rPr>
                <w:sz w:val="18"/>
                <w:szCs w:val="18"/>
              </w:rPr>
            </w:pPr>
          </w:p>
          <w:p w:rsidR="00275C82" w:rsidRPr="007908FC" w:rsidRDefault="00275C82" w:rsidP="00194A4E">
            <w:pPr>
              <w:pStyle w:val="Normlny0"/>
              <w:ind w:left="-43" w:right="-43"/>
              <w:jc w:val="center"/>
              <w:rPr>
                <w:sz w:val="18"/>
                <w:szCs w:val="18"/>
              </w:rPr>
            </w:pPr>
          </w:p>
          <w:p w:rsidR="00194A4E" w:rsidRPr="007908FC" w:rsidRDefault="00275C82" w:rsidP="00194A4E">
            <w:pPr>
              <w:pStyle w:val="Normlny0"/>
              <w:ind w:left="-43" w:right="-43"/>
              <w:jc w:val="center"/>
              <w:rPr>
                <w:sz w:val="18"/>
                <w:szCs w:val="18"/>
              </w:rPr>
            </w:pPr>
            <w:r w:rsidRPr="007908FC">
              <w:rPr>
                <w:sz w:val="18"/>
                <w:szCs w:val="18"/>
              </w:rPr>
              <w:t xml:space="preserve">O: </w:t>
            </w:r>
            <w:r w:rsidR="00CA2172" w:rsidRPr="007908FC">
              <w:rPr>
                <w:sz w:val="18"/>
                <w:szCs w:val="18"/>
              </w:rPr>
              <w:t>4</w:t>
            </w:r>
          </w:p>
        </w:tc>
        <w:tc>
          <w:tcPr>
            <w:tcW w:w="1761" w:type="pct"/>
            <w:gridSpan w:val="3"/>
            <w:tcBorders>
              <w:top w:val="single" w:sz="4" w:space="0" w:color="auto"/>
              <w:left w:val="single" w:sz="4" w:space="0" w:color="auto"/>
              <w:bottom w:val="single" w:sz="4" w:space="0" w:color="auto"/>
              <w:right w:val="single" w:sz="4" w:space="0" w:color="auto"/>
            </w:tcBorders>
          </w:tcPr>
          <w:p w:rsidR="005A67A3" w:rsidRPr="007908FC" w:rsidRDefault="002768AD" w:rsidP="005A67A3">
            <w:pPr>
              <w:pStyle w:val="Normlny0"/>
              <w:jc w:val="both"/>
              <w:rPr>
                <w:sz w:val="18"/>
                <w:szCs w:val="18"/>
              </w:rPr>
            </w:pPr>
            <w:r w:rsidRPr="007908FC">
              <w:rPr>
                <w:sz w:val="18"/>
                <w:szCs w:val="18"/>
              </w:rPr>
              <w:t>(</w:t>
            </w:r>
            <w:r w:rsidR="009548B6" w:rsidRPr="007908FC">
              <w:rPr>
                <w:sz w:val="18"/>
                <w:szCs w:val="18"/>
              </w:rPr>
              <w:t>2</w:t>
            </w:r>
            <w:r w:rsidR="005A67A3" w:rsidRPr="007908FC">
              <w:rPr>
                <w:sz w:val="18"/>
                <w:szCs w:val="18"/>
              </w:rPr>
              <w:t xml:space="preserve">) </w:t>
            </w:r>
            <w:r w:rsidR="00C940FD" w:rsidRPr="007908FC">
              <w:rPr>
                <w:sz w:val="18"/>
                <w:szCs w:val="18"/>
              </w:rPr>
              <w:t xml:space="preserve">Ak </w:t>
            </w:r>
            <w:r w:rsidR="00DD78A9" w:rsidRPr="007908FC">
              <w:rPr>
                <w:sz w:val="18"/>
                <w:szCs w:val="18"/>
              </w:rPr>
              <w:t xml:space="preserve">sú splnené kritériá pre identifikáciu kritického subjektu </w:t>
            </w:r>
            <w:r w:rsidR="009548B6" w:rsidRPr="007908FC">
              <w:rPr>
                <w:sz w:val="18"/>
                <w:szCs w:val="18"/>
              </w:rPr>
              <w:t>podľa odseku 1, po zohľadnení stratégie podľa § 7 a posúdení rizika ústredným orgánom podľa § 8, ústredný orgán je povinný najneskôr do 30 dní po identifikácii subjektu ako kritického subjektu písomne oznámiť kritickému subjektu, že bol identifikovaný ako kritický subjekt. Ústredný orgán vo svojom oznámení uvedie deň, ku ktorému sa subjekt identifikuje ako kritický subjekt, ktorú základnú službu alebo základné služby podľa prílohy č. 1 kritický subjekt poskytuje, do ktorého sektora a podsektora podľa prílohy č. 1 sa kritický subjekt zaraďuje a splnenie kritéria významnosti vplyvu podľa § 14 ods. Kritický subjekt je povinný dodržiavať povinnosti podľa tohto zákona odo dňa uvedeného v oznámení o identifikovaní ako kritického subjektu, najskôr však tridsiaty deň odo dňa písomného doručenia oznámenia, ak nie je v tomto zákone ustanovené inak.</w:t>
            </w:r>
          </w:p>
          <w:p w:rsidR="005D2E90" w:rsidRPr="007908FC" w:rsidRDefault="005D2E90" w:rsidP="005A67A3">
            <w:pPr>
              <w:pStyle w:val="Normlny0"/>
              <w:jc w:val="both"/>
              <w:rPr>
                <w:sz w:val="18"/>
                <w:szCs w:val="18"/>
              </w:rPr>
            </w:pPr>
          </w:p>
          <w:p w:rsidR="00194A4E" w:rsidRPr="007908FC" w:rsidRDefault="005A67A3" w:rsidP="005A67A3">
            <w:pPr>
              <w:pStyle w:val="Normlny0"/>
              <w:jc w:val="both"/>
              <w:rPr>
                <w:sz w:val="18"/>
                <w:szCs w:val="18"/>
              </w:rPr>
            </w:pPr>
            <w:r w:rsidRPr="007908FC">
              <w:rPr>
                <w:sz w:val="18"/>
                <w:szCs w:val="18"/>
              </w:rPr>
              <w:t>(</w:t>
            </w:r>
            <w:r w:rsidR="009548B6" w:rsidRPr="007908FC">
              <w:rPr>
                <w:sz w:val="18"/>
                <w:szCs w:val="18"/>
              </w:rPr>
              <w:t>3</w:t>
            </w:r>
            <w:r w:rsidRPr="007908FC">
              <w:rPr>
                <w:sz w:val="18"/>
                <w:szCs w:val="18"/>
              </w:rPr>
              <w:t xml:space="preserve">) Ústredný </w:t>
            </w:r>
            <w:r w:rsidR="00FB4586" w:rsidRPr="007908FC">
              <w:rPr>
                <w:sz w:val="18"/>
                <w:szCs w:val="18"/>
              </w:rPr>
              <w:t xml:space="preserve">orgán </w:t>
            </w:r>
            <w:r w:rsidR="009548B6" w:rsidRPr="007908FC">
              <w:rPr>
                <w:sz w:val="18"/>
                <w:szCs w:val="18"/>
              </w:rPr>
              <w:t xml:space="preserve">písomne </w:t>
            </w:r>
            <w:r w:rsidR="00DD78A9" w:rsidRPr="007908FC">
              <w:rPr>
                <w:sz w:val="18"/>
                <w:szCs w:val="18"/>
              </w:rPr>
              <w:t>informuje kritické subjekty v sektore financie a v sektore  digitálnej infraštruktúry, že sa na nich nevzťahujú povinnosti uvedené v § 19 ods. 3.</w:t>
            </w:r>
          </w:p>
          <w:p w:rsidR="00E66BCF" w:rsidRPr="007908FC" w:rsidRDefault="00E66BCF" w:rsidP="005A67A3">
            <w:pPr>
              <w:pStyle w:val="Normlny0"/>
              <w:jc w:val="both"/>
              <w:rPr>
                <w:sz w:val="18"/>
                <w:szCs w:val="18"/>
              </w:rPr>
            </w:pPr>
          </w:p>
          <w:p w:rsidR="00194A4E" w:rsidRPr="007908FC" w:rsidRDefault="00275C82" w:rsidP="00777C11">
            <w:pPr>
              <w:pStyle w:val="Normlny0"/>
              <w:jc w:val="both"/>
              <w:rPr>
                <w:sz w:val="18"/>
                <w:szCs w:val="18"/>
              </w:rPr>
            </w:pPr>
            <w:r w:rsidRPr="007908FC">
              <w:rPr>
                <w:sz w:val="18"/>
                <w:szCs w:val="18"/>
              </w:rPr>
              <w:t>(</w:t>
            </w:r>
            <w:r w:rsidR="00CA2172" w:rsidRPr="007908FC">
              <w:rPr>
                <w:sz w:val="18"/>
                <w:szCs w:val="18"/>
              </w:rPr>
              <w:t>4</w:t>
            </w:r>
            <w:r w:rsidR="00194A4E" w:rsidRPr="007908FC">
              <w:rPr>
                <w:sz w:val="18"/>
                <w:szCs w:val="18"/>
              </w:rPr>
              <w:t xml:space="preserve">) </w:t>
            </w:r>
            <w:r w:rsidR="00777C11" w:rsidRPr="007908FC">
              <w:rPr>
                <w:sz w:val="18"/>
                <w:szCs w:val="18"/>
              </w:rPr>
              <w:t xml:space="preserve">Ústredný orgán </w:t>
            </w:r>
            <w:r w:rsidR="009548B6" w:rsidRPr="007908FC">
              <w:rPr>
                <w:sz w:val="18"/>
                <w:szCs w:val="18"/>
              </w:rPr>
              <w:t>do 30 dní po identifikácii subjektu ako kritického subjektu oznámi príslušným orgánom štátnej správy podľa osobitného predpisu,</w:t>
            </w:r>
            <w:r w:rsidR="009548B6" w:rsidRPr="007908FC">
              <w:rPr>
                <w:sz w:val="18"/>
                <w:szCs w:val="18"/>
                <w:vertAlign w:val="superscript"/>
              </w:rPr>
              <w:t>7</w:t>
            </w:r>
            <w:r w:rsidR="009548B6" w:rsidRPr="007908FC">
              <w:rPr>
                <w:sz w:val="18"/>
                <w:szCs w:val="18"/>
              </w:rPr>
              <w:t>) údaje týkajúce sa identifikovaných kritických subjektov podľa odseku 2 v rozsahu údajov vedených v zozname kritických subjektov podľa § 6 písm. f). Ústredný orgán do 30 dní po identifikácii subjektu ako kritického subjektu oznámi príslušným orgánom štátnej správy podľa osobitného predpisu</w:t>
            </w:r>
            <w:r w:rsidR="009548B6" w:rsidRPr="007908FC">
              <w:rPr>
                <w:sz w:val="18"/>
                <w:szCs w:val="18"/>
                <w:vertAlign w:val="superscript"/>
              </w:rPr>
              <w:t>7</w:t>
            </w:r>
            <w:r w:rsidR="009548B6" w:rsidRPr="007908FC">
              <w:rPr>
                <w:sz w:val="18"/>
                <w:szCs w:val="18"/>
              </w:rPr>
              <w:t>) údaje týkajúce sa kritických subjektov uvedených v odseku 3 v rozsahu údajov vedených v zozname kritických subjektov podľa § 6 písm. f), s tým, že nemajú povinnosti kritických subjektov podľa tohto zákona, ak osobitný predpis neustanovuje inak.</w:t>
            </w:r>
          </w:p>
          <w:p w:rsidR="00752C8E" w:rsidRPr="007908FC" w:rsidRDefault="00752C8E" w:rsidP="00777C11">
            <w:pPr>
              <w:pStyle w:val="Normlny0"/>
              <w:jc w:val="both"/>
              <w:rPr>
                <w:sz w:val="18"/>
                <w:szCs w:val="18"/>
              </w:rPr>
            </w:pPr>
          </w:p>
          <w:p w:rsidR="00752C8E" w:rsidRPr="007908FC" w:rsidRDefault="00DD78A9" w:rsidP="00777C11">
            <w:pPr>
              <w:pStyle w:val="Normlny0"/>
              <w:jc w:val="both"/>
              <w:rPr>
                <w:sz w:val="18"/>
                <w:szCs w:val="18"/>
              </w:rPr>
            </w:pPr>
            <w:r w:rsidRPr="007908FC">
              <w:rPr>
                <w:sz w:val="18"/>
                <w:szCs w:val="18"/>
                <w:vertAlign w:val="superscript"/>
              </w:rPr>
              <w:t>7</w:t>
            </w:r>
            <w:r w:rsidR="00752C8E" w:rsidRPr="007908FC">
              <w:rPr>
                <w:sz w:val="18"/>
                <w:szCs w:val="18"/>
              </w:rPr>
              <w:t>)</w:t>
            </w:r>
            <w:r w:rsidR="00D8279A" w:rsidRPr="007908FC">
              <w:rPr>
                <w:sz w:val="18"/>
                <w:szCs w:val="18"/>
              </w:rPr>
              <w:t xml:space="preserve"> </w:t>
            </w:r>
            <w:r w:rsidR="00BE4CF0" w:rsidRPr="007908FC">
              <w:rPr>
                <w:sz w:val="16"/>
                <w:szCs w:val="18"/>
              </w:rPr>
              <w:t>Zákon č. 69/2018 Z. z. o kybernetickej bezpečnosti a o zmene a doplnení niektorých zákonov v znení neskorších predpisov.</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612504" w:rsidP="004436BC">
            <w:pPr>
              <w:pStyle w:val="Normlny0"/>
              <w:ind w:left="-43" w:right="-43"/>
              <w:jc w:val="center"/>
              <w:rPr>
                <w:sz w:val="18"/>
                <w:szCs w:val="18"/>
              </w:rPr>
            </w:pPr>
            <w:r w:rsidRPr="00FE2FBA">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612504"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53C1B" w:rsidTr="00B860A5">
        <w:tc>
          <w:tcPr>
            <w:tcW w:w="175" w:type="pct"/>
            <w:tcBorders>
              <w:top w:val="single" w:sz="4" w:space="0" w:color="auto"/>
              <w:left w:val="single" w:sz="4" w:space="0" w:color="auto"/>
              <w:bottom w:val="single" w:sz="4" w:space="0" w:color="auto"/>
              <w:right w:val="single" w:sz="4" w:space="0" w:color="auto"/>
            </w:tcBorders>
          </w:tcPr>
          <w:p w:rsidR="00E53C1B" w:rsidRDefault="00E53C1B" w:rsidP="008E0642">
            <w:pPr>
              <w:pStyle w:val="Normlny0"/>
              <w:ind w:left="-70" w:right="-43"/>
              <w:jc w:val="center"/>
              <w:rPr>
                <w:sz w:val="18"/>
                <w:szCs w:val="18"/>
              </w:rPr>
            </w:pPr>
            <w:r>
              <w:rPr>
                <w:sz w:val="18"/>
                <w:szCs w:val="18"/>
              </w:rPr>
              <w:t>Č: 6</w:t>
            </w:r>
          </w:p>
          <w:p w:rsidR="00E53C1B" w:rsidRDefault="00E53C1B" w:rsidP="008E0642">
            <w:pPr>
              <w:pStyle w:val="Normlny0"/>
              <w:ind w:left="-70" w:right="-43"/>
              <w:jc w:val="center"/>
              <w:rPr>
                <w:sz w:val="18"/>
                <w:szCs w:val="18"/>
              </w:rPr>
            </w:pPr>
            <w:r>
              <w:rPr>
                <w:sz w:val="18"/>
                <w:szCs w:val="18"/>
              </w:rPr>
              <w:t>O: 3</w:t>
            </w:r>
          </w:p>
          <w:p w:rsidR="00E53C1B" w:rsidRPr="00774CAA" w:rsidRDefault="00E53C1B" w:rsidP="008E0642">
            <w:pPr>
              <w:pStyle w:val="Normlny0"/>
              <w:ind w:left="-70" w:right="-43"/>
              <w:jc w:val="center"/>
              <w:rPr>
                <w:sz w:val="18"/>
                <w:szCs w:val="18"/>
              </w:rPr>
            </w:pPr>
            <w:r>
              <w:rPr>
                <w:sz w:val="18"/>
                <w:szCs w:val="18"/>
              </w:rPr>
              <w:t>2. pododsek</w:t>
            </w:r>
          </w:p>
        </w:tc>
        <w:tc>
          <w:tcPr>
            <w:tcW w:w="1242" w:type="pct"/>
            <w:gridSpan w:val="3"/>
            <w:tcBorders>
              <w:top w:val="single" w:sz="4" w:space="0" w:color="auto"/>
              <w:left w:val="single" w:sz="4" w:space="0" w:color="auto"/>
              <w:bottom w:val="single" w:sz="4" w:space="0" w:color="auto"/>
              <w:right w:val="single" w:sz="4" w:space="0" w:color="auto"/>
            </w:tcBorders>
          </w:tcPr>
          <w:p w:rsidR="00E53C1B" w:rsidRPr="007908FC" w:rsidRDefault="00E53C1B" w:rsidP="007328BD">
            <w:pPr>
              <w:pStyle w:val="Normlny0"/>
              <w:jc w:val="both"/>
              <w:rPr>
                <w:color w:val="333333"/>
                <w:sz w:val="18"/>
                <w:szCs w:val="18"/>
              </w:rPr>
            </w:pPr>
            <w:r w:rsidRPr="007908FC">
              <w:rPr>
                <w:color w:val="333333"/>
                <w:sz w:val="18"/>
                <w:szCs w:val="18"/>
              </w:rPr>
              <w:t>V prípade dotknutých kritických subjektov sa kapitola III uplatňuje po uplynutí 10 mesiacov odo dňa oznámenia uvedeného v prvom pododseku tohto odseku.</w:t>
            </w:r>
          </w:p>
        </w:tc>
        <w:tc>
          <w:tcPr>
            <w:tcW w:w="208" w:type="pct"/>
            <w:tcBorders>
              <w:top w:val="single" w:sz="4" w:space="0" w:color="auto"/>
              <w:left w:val="single" w:sz="4" w:space="0" w:color="auto"/>
              <w:bottom w:val="single" w:sz="4" w:space="0" w:color="auto"/>
              <w:right w:val="single" w:sz="4" w:space="0" w:color="auto"/>
            </w:tcBorders>
          </w:tcPr>
          <w:p w:rsidR="00E53C1B" w:rsidRPr="007908FC" w:rsidRDefault="005E2461" w:rsidP="007328BD">
            <w:pPr>
              <w:pStyle w:val="Normlny0"/>
              <w:ind w:left="-43" w:right="-41"/>
              <w:jc w:val="center"/>
              <w:rPr>
                <w:sz w:val="18"/>
                <w:szCs w:val="18"/>
              </w:rPr>
            </w:pPr>
            <w:r w:rsidRPr="007908FC">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53C1B" w:rsidRPr="007908FC" w:rsidRDefault="00E53C1B" w:rsidP="007328BD">
            <w:pPr>
              <w:pStyle w:val="Normlny0"/>
              <w:jc w:val="center"/>
              <w:rPr>
                <w:sz w:val="18"/>
                <w:szCs w:val="18"/>
              </w:rPr>
            </w:pPr>
            <w:r w:rsidRPr="007908FC">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53C1B" w:rsidRPr="007908FC" w:rsidRDefault="00E53C1B" w:rsidP="00C5242E">
            <w:pPr>
              <w:pStyle w:val="Normlny0"/>
              <w:ind w:left="-43" w:right="-43"/>
              <w:jc w:val="center"/>
              <w:rPr>
                <w:sz w:val="18"/>
                <w:szCs w:val="18"/>
              </w:rPr>
            </w:pPr>
            <w:r w:rsidRPr="007908FC">
              <w:rPr>
                <w:sz w:val="18"/>
                <w:szCs w:val="18"/>
              </w:rPr>
              <w:t>C: 1</w:t>
            </w:r>
          </w:p>
          <w:p w:rsidR="00FF1A87" w:rsidRPr="007908FC" w:rsidRDefault="00B53F05" w:rsidP="00C5242E">
            <w:pPr>
              <w:pStyle w:val="Normlny0"/>
              <w:ind w:left="-43" w:right="-43"/>
              <w:jc w:val="center"/>
              <w:rPr>
                <w:sz w:val="18"/>
                <w:szCs w:val="18"/>
              </w:rPr>
            </w:pPr>
            <w:r w:rsidRPr="007908FC">
              <w:rPr>
                <w:sz w:val="18"/>
                <w:szCs w:val="18"/>
              </w:rPr>
              <w:t>§: 9</w:t>
            </w:r>
          </w:p>
          <w:p w:rsidR="00FF1A87" w:rsidRPr="007908FC" w:rsidRDefault="00B53F05" w:rsidP="00C5242E">
            <w:pPr>
              <w:pStyle w:val="Normlny0"/>
              <w:ind w:left="-43" w:right="-43"/>
              <w:jc w:val="center"/>
              <w:rPr>
                <w:sz w:val="18"/>
                <w:szCs w:val="18"/>
              </w:rPr>
            </w:pPr>
            <w:r w:rsidRPr="007908FC">
              <w:rPr>
                <w:sz w:val="18"/>
                <w:szCs w:val="18"/>
              </w:rPr>
              <w:t>O: 2</w:t>
            </w:r>
          </w:p>
          <w:p w:rsidR="00FF1A87" w:rsidRPr="007908FC" w:rsidRDefault="00FF1A87" w:rsidP="00C5242E">
            <w:pPr>
              <w:pStyle w:val="Normlny0"/>
              <w:ind w:left="-43" w:right="-43"/>
              <w:jc w:val="center"/>
              <w:rPr>
                <w:sz w:val="18"/>
                <w:szCs w:val="18"/>
              </w:rPr>
            </w:pPr>
          </w:p>
          <w:p w:rsidR="00FF1A87" w:rsidRPr="007908FC" w:rsidRDefault="00FF1A87" w:rsidP="00C5242E">
            <w:pPr>
              <w:pStyle w:val="Normlny0"/>
              <w:ind w:left="-43" w:right="-43"/>
              <w:jc w:val="center"/>
              <w:rPr>
                <w:sz w:val="18"/>
                <w:szCs w:val="18"/>
              </w:rPr>
            </w:pPr>
          </w:p>
          <w:p w:rsidR="00FF1A87" w:rsidRPr="007908FC" w:rsidRDefault="00FF1A87" w:rsidP="00C5242E">
            <w:pPr>
              <w:pStyle w:val="Normlny0"/>
              <w:ind w:left="-43" w:right="-43"/>
              <w:jc w:val="center"/>
              <w:rPr>
                <w:sz w:val="18"/>
                <w:szCs w:val="18"/>
              </w:rPr>
            </w:pPr>
          </w:p>
          <w:p w:rsidR="00FF1A87" w:rsidRPr="007908FC" w:rsidRDefault="00FF1A87" w:rsidP="00C5242E">
            <w:pPr>
              <w:pStyle w:val="Normlny0"/>
              <w:ind w:left="-43" w:right="-43"/>
              <w:jc w:val="center"/>
              <w:rPr>
                <w:sz w:val="18"/>
                <w:szCs w:val="18"/>
              </w:rPr>
            </w:pPr>
          </w:p>
          <w:p w:rsidR="00FF1A87" w:rsidRPr="007908FC" w:rsidRDefault="00FF1A87" w:rsidP="00C5242E">
            <w:pPr>
              <w:pStyle w:val="Normlny0"/>
              <w:ind w:left="-43" w:right="-43"/>
              <w:jc w:val="center"/>
              <w:rPr>
                <w:sz w:val="18"/>
                <w:szCs w:val="18"/>
              </w:rPr>
            </w:pPr>
          </w:p>
          <w:p w:rsidR="00B53F05" w:rsidRPr="007908FC" w:rsidRDefault="00B53F05" w:rsidP="00E53C1B">
            <w:pPr>
              <w:pStyle w:val="Normlny0"/>
              <w:ind w:left="-43" w:right="-43"/>
              <w:jc w:val="center"/>
              <w:rPr>
                <w:sz w:val="18"/>
                <w:szCs w:val="18"/>
              </w:rPr>
            </w:pPr>
          </w:p>
          <w:p w:rsidR="00B53F05" w:rsidRPr="007908FC" w:rsidRDefault="00B53F05" w:rsidP="00E53C1B">
            <w:pPr>
              <w:pStyle w:val="Normlny0"/>
              <w:ind w:left="-43" w:right="-43"/>
              <w:jc w:val="center"/>
              <w:rPr>
                <w:sz w:val="18"/>
                <w:szCs w:val="18"/>
              </w:rPr>
            </w:pPr>
          </w:p>
          <w:p w:rsidR="00B53F05" w:rsidRPr="007908FC" w:rsidRDefault="00B53F05" w:rsidP="00E53C1B">
            <w:pPr>
              <w:pStyle w:val="Normlny0"/>
              <w:ind w:left="-43" w:right="-43"/>
              <w:jc w:val="center"/>
              <w:rPr>
                <w:sz w:val="18"/>
                <w:szCs w:val="18"/>
              </w:rPr>
            </w:pPr>
          </w:p>
          <w:p w:rsidR="00B53F05" w:rsidRPr="007908FC" w:rsidRDefault="00B53F05" w:rsidP="00E53C1B">
            <w:pPr>
              <w:pStyle w:val="Normlny0"/>
              <w:ind w:left="-43" w:right="-43"/>
              <w:jc w:val="center"/>
              <w:rPr>
                <w:sz w:val="18"/>
                <w:szCs w:val="18"/>
              </w:rPr>
            </w:pPr>
          </w:p>
          <w:p w:rsidR="00B53F05" w:rsidRPr="007908FC" w:rsidRDefault="00B53F05" w:rsidP="00E53C1B">
            <w:pPr>
              <w:pStyle w:val="Normlny0"/>
              <w:ind w:left="-43" w:right="-43"/>
              <w:jc w:val="center"/>
              <w:rPr>
                <w:sz w:val="18"/>
                <w:szCs w:val="18"/>
              </w:rPr>
            </w:pPr>
          </w:p>
          <w:p w:rsidR="00B53F05" w:rsidRPr="007908FC" w:rsidRDefault="00B53F05" w:rsidP="00E53C1B">
            <w:pPr>
              <w:pStyle w:val="Normlny0"/>
              <w:ind w:left="-43" w:right="-43"/>
              <w:jc w:val="center"/>
              <w:rPr>
                <w:sz w:val="18"/>
                <w:szCs w:val="18"/>
              </w:rPr>
            </w:pPr>
          </w:p>
          <w:p w:rsidR="00B53F05" w:rsidRPr="007908FC" w:rsidRDefault="00B53F05" w:rsidP="00E53C1B">
            <w:pPr>
              <w:pStyle w:val="Normlny0"/>
              <w:ind w:left="-43" w:right="-43"/>
              <w:jc w:val="center"/>
              <w:rPr>
                <w:sz w:val="18"/>
                <w:szCs w:val="18"/>
              </w:rPr>
            </w:pPr>
          </w:p>
          <w:p w:rsidR="009429F0" w:rsidRDefault="009429F0" w:rsidP="009429F0">
            <w:pPr>
              <w:pStyle w:val="Normlny0"/>
              <w:tabs>
                <w:tab w:val="center" w:pos="240"/>
              </w:tabs>
              <w:ind w:left="-43" w:right="-43"/>
              <w:rPr>
                <w:sz w:val="18"/>
                <w:szCs w:val="18"/>
              </w:rPr>
            </w:pPr>
            <w:r>
              <w:rPr>
                <w:sz w:val="18"/>
                <w:szCs w:val="18"/>
              </w:rPr>
              <w:tab/>
            </w:r>
          </w:p>
          <w:p w:rsidR="00E53C1B" w:rsidRPr="007908FC" w:rsidRDefault="00E53C1B" w:rsidP="009429F0">
            <w:pPr>
              <w:pStyle w:val="Normlny0"/>
              <w:tabs>
                <w:tab w:val="center" w:pos="240"/>
              </w:tabs>
              <w:ind w:left="-43" w:right="-43"/>
              <w:jc w:val="center"/>
              <w:rPr>
                <w:sz w:val="18"/>
                <w:szCs w:val="18"/>
              </w:rPr>
            </w:pPr>
            <w:r w:rsidRPr="007908FC">
              <w:rPr>
                <w:sz w:val="18"/>
                <w:szCs w:val="18"/>
              </w:rPr>
              <w:t>§: 10</w:t>
            </w:r>
          </w:p>
          <w:p w:rsidR="00B53F05" w:rsidRPr="007908FC" w:rsidRDefault="00E53C1B" w:rsidP="00E53C1B">
            <w:pPr>
              <w:pStyle w:val="Normlny0"/>
              <w:ind w:left="-43" w:right="-43"/>
              <w:jc w:val="center"/>
              <w:rPr>
                <w:sz w:val="18"/>
                <w:szCs w:val="18"/>
              </w:rPr>
            </w:pPr>
            <w:r w:rsidRPr="007908FC">
              <w:rPr>
                <w:sz w:val="18"/>
                <w:szCs w:val="18"/>
              </w:rPr>
              <w:t>O: 1</w:t>
            </w:r>
          </w:p>
          <w:p w:rsidR="00B53F05" w:rsidRPr="007908FC" w:rsidRDefault="00B53F05" w:rsidP="00E53C1B">
            <w:pPr>
              <w:pStyle w:val="Normlny0"/>
              <w:ind w:left="-43" w:right="-43"/>
              <w:jc w:val="center"/>
              <w:rPr>
                <w:sz w:val="18"/>
                <w:szCs w:val="18"/>
              </w:rPr>
            </w:pPr>
          </w:p>
          <w:p w:rsidR="00B53F05" w:rsidRPr="007908FC" w:rsidRDefault="00B53F05" w:rsidP="00E53C1B">
            <w:pPr>
              <w:pStyle w:val="Normlny0"/>
              <w:ind w:left="-43" w:right="-43"/>
              <w:jc w:val="center"/>
              <w:rPr>
                <w:sz w:val="18"/>
                <w:szCs w:val="18"/>
              </w:rPr>
            </w:pPr>
          </w:p>
          <w:p w:rsidR="00B53F05" w:rsidRPr="007908FC" w:rsidRDefault="00B53F05" w:rsidP="00E53C1B">
            <w:pPr>
              <w:pStyle w:val="Normlny0"/>
              <w:ind w:left="-43" w:right="-43"/>
              <w:jc w:val="center"/>
              <w:rPr>
                <w:sz w:val="18"/>
                <w:szCs w:val="18"/>
              </w:rPr>
            </w:pPr>
          </w:p>
          <w:p w:rsidR="00B53F05" w:rsidRPr="007908FC" w:rsidRDefault="00B53F05" w:rsidP="00E53C1B">
            <w:pPr>
              <w:pStyle w:val="Normlny0"/>
              <w:ind w:left="-43" w:right="-43"/>
              <w:jc w:val="center"/>
              <w:rPr>
                <w:sz w:val="18"/>
                <w:szCs w:val="18"/>
              </w:rPr>
            </w:pPr>
          </w:p>
          <w:p w:rsidR="00B53F05" w:rsidRPr="007908FC" w:rsidRDefault="00B53F05" w:rsidP="00E53C1B">
            <w:pPr>
              <w:pStyle w:val="Normlny0"/>
              <w:ind w:left="-43" w:right="-43"/>
              <w:jc w:val="center"/>
              <w:rPr>
                <w:sz w:val="18"/>
                <w:szCs w:val="18"/>
              </w:rPr>
            </w:pPr>
          </w:p>
          <w:p w:rsidR="00B53F05" w:rsidRPr="007908FC" w:rsidRDefault="00B53F05" w:rsidP="00E53C1B">
            <w:pPr>
              <w:pStyle w:val="Normlny0"/>
              <w:ind w:left="-43" w:right="-43"/>
              <w:jc w:val="center"/>
              <w:rPr>
                <w:sz w:val="18"/>
                <w:szCs w:val="18"/>
              </w:rPr>
            </w:pPr>
          </w:p>
          <w:p w:rsidR="00B53F05" w:rsidRPr="007908FC" w:rsidRDefault="00B53F05" w:rsidP="00E53C1B">
            <w:pPr>
              <w:pStyle w:val="Normlny0"/>
              <w:ind w:left="-43" w:right="-43"/>
              <w:jc w:val="center"/>
              <w:rPr>
                <w:sz w:val="18"/>
                <w:szCs w:val="18"/>
              </w:rPr>
            </w:pPr>
          </w:p>
          <w:p w:rsidR="00B53F05" w:rsidRPr="007908FC" w:rsidRDefault="00B53F05" w:rsidP="00E53C1B">
            <w:pPr>
              <w:pStyle w:val="Normlny0"/>
              <w:ind w:left="-43" w:right="-43"/>
              <w:jc w:val="center"/>
              <w:rPr>
                <w:sz w:val="18"/>
                <w:szCs w:val="18"/>
              </w:rPr>
            </w:pPr>
            <w:r w:rsidRPr="007908FC">
              <w:rPr>
                <w:sz w:val="18"/>
                <w:szCs w:val="18"/>
              </w:rPr>
              <w:t>§: 11</w:t>
            </w:r>
          </w:p>
          <w:p w:rsidR="00E53C1B" w:rsidRPr="007908FC" w:rsidRDefault="00B53F05" w:rsidP="00E53C1B">
            <w:pPr>
              <w:pStyle w:val="Normlny0"/>
              <w:ind w:left="-43" w:right="-43"/>
              <w:jc w:val="center"/>
              <w:rPr>
                <w:sz w:val="18"/>
                <w:szCs w:val="18"/>
              </w:rPr>
            </w:pPr>
            <w:r w:rsidRPr="007908FC">
              <w:rPr>
                <w:sz w:val="18"/>
                <w:szCs w:val="18"/>
              </w:rPr>
              <w:t>O: 1</w:t>
            </w:r>
            <w:r w:rsidR="00E53C1B" w:rsidRPr="007908FC">
              <w:rPr>
                <w:sz w:val="18"/>
                <w:szCs w:val="18"/>
              </w:rPr>
              <w:t xml:space="preserve"> </w:t>
            </w:r>
          </w:p>
        </w:tc>
        <w:tc>
          <w:tcPr>
            <w:tcW w:w="1761" w:type="pct"/>
            <w:gridSpan w:val="3"/>
            <w:tcBorders>
              <w:top w:val="single" w:sz="4" w:space="0" w:color="auto"/>
              <w:left w:val="single" w:sz="4" w:space="0" w:color="auto"/>
              <w:bottom w:val="single" w:sz="4" w:space="0" w:color="auto"/>
              <w:right w:val="single" w:sz="4" w:space="0" w:color="auto"/>
            </w:tcBorders>
          </w:tcPr>
          <w:p w:rsidR="00B53F05" w:rsidRDefault="00B53F05" w:rsidP="00B53F05">
            <w:pPr>
              <w:pStyle w:val="Normlny0"/>
              <w:jc w:val="both"/>
              <w:rPr>
                <w:sz w:val="18"/>
                <w:szCs w:val="18"/>
              </w:rPr>
            </w:pPr>
            <w:r w:rsidRPr="007908FC">
              <w:rPr>
                <w:sz w:val="18"/>
                <w:szCs w:val="18"/>
              </w:rPr>
              <w:lastRenderedPageBreak/>
              <w:t xml:space="preserve">(2) Ak sú splnené kritériá pre identifikáciu kritického subjektu podľa odseku 1, po zohľadnení stratégie podľa § 7 a posúdení rizika ústredným orgánom podľa § 8, ústredný orgán je povinný najneskôr do 30 dní po identifikácii subjektu ako kritického subjektu písomne oznámiť kritickému subjektu, že bol identifikovaný ako kritický subjekt. Ústredný orgán vo svojom oznámení uvedie deň, ku ktorému sa subjekt identifikuje ako kritický subjekt, ktorú základnú </w:t>
            </w:r>
            <w:r w:rsidRPr="007908FC">
              <w:rPr>
                <w:sz w:val="18"/>
                <w:szCs w:val="18"/>
              </w:rPr>
              <w:lastRenderedPageBreak/>
              <w:t>službu alebo základné služby podľa prílohy č. 1 kritický subjekt poskytuje, do ktorého sektora a podsektora podľa prílohy č. 1 sa kritický subjekt zaraďuje a splnenie kritéria významnosti vplyvu podľa § 14 ods. Kritický subjekt je povinný dodržiavať povinnosti podľa tohto zákona odo dňa uvedeného v oznámení o identifikovaní ako kritického subjektu, najskôr však tridsiaty deň odo dňa písomného doručenia oznámenia, ak nie je v tomto zákone ustanovené inak.</w:t>
            </w:r>
          </w:p>
          <w:p w:rsidR="009429F0" w:rsidRPr="007908FC" w:rsidRDefault="009429F0" w:rsidP="00B53F05">
            <w:pPr>
              <w:pStyle w:val="Normlny0"/>
              <w:jc w:val="both"/>
              <w:rPr>
                <w:sz w:val="18"/>
                <w:szCs w:val="18"/>
              </w:rPr>
            </w:pPr>
          </w:p>
          <w:p w:rsidR="00B53F05" w:rsidRPr="007908FC" w:rsidRDefault="00B53F05" w:rsidP="00B53F05">
            <w:pPr>
              <w:pStyle w:val="Normlny0"/>
              <w:jc w:val="both"/>
              <w:rPr>
                <w:sz w:val="18"/>
                <w:szCs w:val="18"/>
              </w:rPr>
            </w:pPr>
            <w:r w:rsidRPr="007908FC">
              <w:rPr>
                <w:sz w:val="18"/>
                <w:szCs w:val="18"/>
              </w:rPr>
              <w:t>(1) Kritický subjekt je povinný vypracovať, prijať a dodržiavať do desiatich mesiacov odo dňa doručenia oznámenia o jeho identifikovaní ako kritického subjektu podľa § 9 ods. 2 bezpečnostný plán, ktorý obsahuje popis a umiestnenie kritickej infraštruktúry prostredníctvom GPS súradníc a technické opatrenia, organizačné opatrenia, personálne opatrenia a kontrolné opatrenia na zabezpečenie odolnosti kritickej infraštruktúry, najmä opatrenia potrebné na</w:t>
            </w:r>
          </w:p>
          <w:p w:rsidR="00B53F05" w:rsidRPr="007908FC" w:rsidRDefault="00B53F05" w:rsidP="00B53F05">
            <w:pPr>
              <w:pStyle w:val="Normlny0"/>
              <w:jc w:val="both"/>
              <w:rPr>
                <w:sz w:val="18"/>
                <w:szCs w:val="18"/>
              </w:rPr>
            </w:pPr>
          </w:p>
          <w:p w:rsidR="00B53F05" w:rsidRPr="007908FC" w:rsidRDefault="00B53F05" w:rsidP="007908FC">
            <w:pPr>
              <w:pStyle w:val="Normlny0"/>
              <w:jc w:val="both"/>
              <w:rPr>
                <w:sz w:val="18"/>
                <w:szCs w:val="18"/>
              </w:rPr>
            </w:pPr>
            <w:r w:rsidRPr="007908FC">
              <w:rPr>
                <w:sz w:val="18"/>
                <w:szCs w:val="18"/>
              </w:rPr>
              <w:t xml:space="preserve">(1) </w:t>
            </w:r>
            <w:r w:rsidR="00FF1A87" w:rsidRPr="007908FC">
              <w:rPr>
                <w:sz w:val="18"/>
                <w:szCs w:val="18"/>
              </w:rPr>
              <w:t>Kritický subjekt je povinný do deviatich mesiacov odo dňa doručenia oznámenia o jeho identifikovaní ako kritický subjekt podľa § 9 ods. 2 vykonať posúdenie rizika kritickým subjektom a následne ho vykonávať podľa potreby a aspoň raz za štyri roky na základe posúdení rizika sprístupneným ústredným orgánom podľa § 8 ods. 4 a iných relevantných informačných zdrojov s cieľom posúdiť všetky relevantné riziká, ktoré by mohli narušiť poskytovanie ich základných služieb.</w:t>
            </w:r>
          </w:p>
        </w:tc>
        <w:tc>
          <w:tcPr>
            <w:tcW w:w="211" w:type="pct"/>
            <w:tcBorders>
              <w:top w:val="single" w:sz="4" w:space="0" w:color="auto"/>
              <w:left w:val="single" w:sz="4" w:space="0" w:color="auto"/>
              <w:bottom w:val="single" w:sz="4" w:space="0" w:color="auto"/>
              <w:right w:val="single" w:sz="4" w:space="0" w:color="auto"/>
            </w:tcBorders>
            <w:vAlign w:val="center"/>
          </w:tcPr>
          <w:p w:rsidR="00E53C1B" w:rsidRPr="007908FC" w:rsidRDefault="00E53C1B" w:rsidP="005E2461">
            <w:pPr>
              <w:pStyle w:val="Normlny0"/>
              <w:ind w:left="-43" w:right="-43"/>
              <w:jc w:val="center"/>
              <w:rPr>
                <w:sz w:val="18"/>
                <w:szCs w:val="18"/>
              </w:rPr>
            </w:pPr>
            <w:r w:rsidRPr="007908FC">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E53C1B" w:rsidRPr="007908FC" w:rsidRDefault="00E53C1B"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53C1B" w:rsidRPr="007908FC" w:rsidRDefault="00E53C1B" w:rsidP="004436BC">
            <w:pPr>
              <w:pStyle w:val="Normlny0"/>
              <w:jc w:val="center"/>
              <w:rPr>
                <w:sz w:val="18"/>
                <w:szCs w:val="18"/>
              </w:rPr>
            </w:pPr>
            <w:r w:rsidRPr="007908FC">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53C1B" w:rsidRPr="009E7CBD" w:rsidRDefault="00E53C1B"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AE1F03">
            <w:pPr>
              <w:pStyle w:val="Normlny0"/>
              <w:ind w:left="-70" w:right="-43"/>
              <w:jc w:val="center"/>
              <w:rPr>
                <w:sz w:val="18"/>
                <w:szCs w:val="18"/>
              </w:rPr>
            </w:pPr>
            <w:r>
              <w:rPr>
                <w:sz w:val="18"/>
                <w:szCs w:val="18"/>
              </w:rPr>
              <w:t>Č: 6</w:t>
            </w:r>
          </w:p>
          <w:p w:rsidR="00E91A76" w:rsidRPr="00774CAA" w:rsidRDefault="00E91A76" w:rsidP="00AE1F03">
            <w:pPr>
              <w:pStyle w:val="Normlny0"/>
              <w:ind w:left="-70" w:right="-43"/>
              <w:jc w:val="center"/>
              <w:rPr>
                <w:sz w:val="18"/>
                <w:szCs w:val="18"/>
              </w:rPr>
            </w:pPr>
            <w:r>
              <w:rPr>
                <w:sz w:val="18"/>
                <w:szCs w:val="18"/>
              </w:rPr>
              <w:t>O: 4</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7908FC" w:rsidRDefault="00E91A76" w:rsidP="007328BD">
            <w:pPr>
              <w:pStyle w:val="Normlny0"/>
              <w:jc w:val="both"/>
              <w:rPr>
                <w:sz w:val="18"/>
                <w:szCs w:val="18"/>
              </w:rPr>
            </w:pPr>
            <w:r w:rsidRPr="007908FC">
              <w:rPr>
                <w:sz w:val="18"/>
                <w:szCs w:val="18"/>
              </w:rPr>
              <w:t xml:space="preserve">4. </w:t>
            </w:r>
            <w:r w:rsidRPr="007908FC">
              <w:rPr>
                <w:color w:val="333333"/>
                <w:sz w:val="18"/>
                <w:szCs w:val="18"/>
                <w:shd w:val="clear" w:color="auto" w:fill="FFFFFF"/>
              </w:rPr>
              <w:t>Členské štáty zabezpečia, aby ich príslušné orgány podľa tejto smernice oznámili príslušným orgánom podľa smernice (EÚ) 2022/2555 totožnosť subjektov, ktoré identifikovali ako kritické subjekty podľa tohto článku, a to do jedného mesiaca od tejto identifikácie. V uvedenom oznámení sa prípadne uvedie, že dotknuté kritické subjekty sú subjektami v odvetviach uvedených v bodoch 3, 4 a 8 tabuľky v prílohe k tejto smernici a že nemajú žiadne povinnosti podľa jej kapitol III a IV.</w:t>
            </w:r>
          </w:p>
        </w:tc>
        <w:tc>
          <w:tcPr>
            <w:tcW w:w="208" w:type="pct"/>
            <w:tcBorders>
              <w:top w:val="single" w:sz="4" w:space="0" w:color="auto"/>
              <w:left w:val="single" w:sz="4" w:space="0" w:color="auto"/>
              <w:bottom w:val="single" w:sz="4" w:space="0" w:color="auto"/>
              <w:right w:val="single" w:sz="4" w:space="0" w:color="auto"/>
            </w:tcBorders>
          </w:tcPr>
          <w:p w:rsidR="00E91A76" w:rsidRPr="007908FC" w:rsidRDefault="00E91A76" w:rsidP="007328BD">
            <w:pPr>
              <w:pStyle w:val="Normlny0"/>
              <w:ind w:left="-43" w:right="-41"/>
              <w:jc w:val="center"/>
              <w:rPr>
                <w:sz w:val="18"/>
                <w:szCs w:val="18"/>
              </w:rPr>
            </w:pPr>
            <w:r w:rsidRPr="007908FC">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908FC" w:rsidRDefault="004C2B36" w:rsidP="007328BD">
            <w:pPr>
              <w:pStyle w:val="Normlny0"/>
              <w:jc w:val="center"/>
              <w:rPr>
                <w:sz w:val="18"/>
                <w:szCs w:val="18"/>
              </w:rPr>
            </w:pPr>
            <w:r w:rsidRPr="007908FC">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226D64" w:rsidRPr="007908FC" w:rsidRDefault="00226D64" w:rsidP="00226D64">
            <w:pPr>
              <w:pStyle w:val="Normlny0"/>
              <w:ind w:left="-43" w:right="-43"/>
              <w:jc w:val="center"/>
              <w:rPr>
                <w:sz w:val="18"/>
                <w:szCs w:val="18"/>
              </w:rPr>
            </w:pPr>
            <w:r w:rsidRPr="007908FC">
              <w:rPr>
                <w:sz w:val="18"/>
                <w:szCs w:val="18"/>
              </w:rPr>
              <w:t>§: 9</w:t>
            </w:r>
          </w:p>
          <w:p w:rsidR="00226D64" w:rsidRPr="007908FC" w:rsidRDefault="00EB7C85" w:rsidP="00226D64">
            <w:pPr>
              <w:pStyle w:val="Normlny0"/>
              <w:ind w:left="-43" w:right="-43"/>
              <w:jc w:val="center"/>
              <w:rPr>
                <w:sz w:val="18"/>
                <w:szCs w:val="18"/>
              </w:rPr>
            </w:pPr>
            <w:r w:rsidRPr="007908FC">
              <w:rPr>
                <w:sz w:val="18"/>
                <w:szCs w:val="18"/>
              </w:rPr>
              <w:t xml:space="preserve">O: </w:t>
            </w:r>
            <w:r w:rsidR="007278F9" w:rsidRPr="007908FC">
              <w:rPr>
                <w:sz w:val="18"/>
                <w:szCs w:val="18"/>
              </w:rPr>
              <w:t>4</w:t>
            </w:r>
          </w:p>
          <w:p w:rsidR="00E91A76" w:rsidRPr="007908FC" w:rsidRDefault="00E91A76" w:rsidP="007328BD">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D8279A" w:rsidRPr="007908FC" w:rsidRDefault="00D8279A" w:rsidP="00D8279A">
            <w:pPr>
              <w:pStyle w:val="Normlny0"/>
              <w:jc w:val="both"/>
              <w:rPr>
                <w:sz w:val="18"/>
                <w:szCs w:val="18"/>
              </w:rPr>
            </w:pPr>
            <w:r w:rsidRPr="007908FC">
              <w:rPr>
                <w:sz w:val="18"/>
                <w:szCs w:val="18"/>
              </w:rPr>
              <w:t>(</w:t>
            </w:r>
            <w:r w:rsidR="007278F9" w:rsidRPr="007908FC">
              <w:rPr>
                <w:sz w:val="18"/>
                <w:szCs w:val="18"/>
              </w:rPr>
              <w:t>4) Ústredný orgán do 30 dní po identifikácii subjektu ako kritického subjektu oznámi príslušným orgánom štátnej správy podľa osobitného predpisu,</w:t>
            </w:r>
            <w:r w:rsidR="007278F9" w:rsidRPr="007908FC">
              <w:rPr>
                <w:sz w:val="18"/>
                <w:szCs w:val="18"/>
                <w:vertAlign w:val="superscript"/>
              </w:rPr>
              <w:t>7</w:t>
            </w:r>
            <w:r w:rsidR="007278F9" w:rsidRPr="007908FC">
              <w:rPr>
                <w:sz w:val="18"/>
                <w:szCs w:val="18"/>
              </w:rPr>
              <w:t>) údaje týkajúce sa identifikovaných kritických subjektov podľa odseku 2 v rozsahu údajov vedených v zozname kritických subjektov podľa § 6 písm. f). Ústredný orgán do 30 dní po identifikácii subjektu ako kritického subjektu oznámi príslušným orgánom štátnej správy podľa osobitného predpisu</w:t>
            </w:r>
            <w:r w:rsidR="007278F9" w:rsidRPr="007908FC">
              <w:rPr>
                <w:sz w:val="18"/>
                <w:szCs w:val="18"/>
                <w:vertAlign w:val="superscript"/>
              </w:rPr>
              <w:t>7</w:t>
            </w:r>
            <w:r w:rsidR="007278F9" w:rsidRPr="007908FC">
              <w:rPr>
                <w:sz w:val="18"/>
                <w:szCs w:val="18"/>
              </w:rPr>
              <w:t>) údaje týkajúce sa kritických subjektov uvedených v odseku 3 v rozsahu údajov vedených v zozname kritických subjektov podľa § 6 písm. f), s tým, že nemajú povinnosti kritických subjektov podľa tohto zákona, ak osobitný predpis neustanovuje inak.</w:t>
            </w:r>
          </w:p>
          <w:p w:rsidR="007278F9" w:rsidRPr="007908FC" w:rsidRDefault="007278F9" w:rsidP="00D8279A">
            <w:pPr>
              <w:pStyle w:val="Normlny0"/>
              <w:jc w:val="both"/>
              <w:rPr>
                <w:sz w:val="18"/>
                <w:szCs w:val="18"/>
              </w:rPr>
            </w:pPr>
          </w:p>
          <w:p w:rsidR="00E91A76" w:rsidRPr="007908FC" w:rsidRDefault="00D8279A" w:rsidP="00D8279A">
            <w:pPr>
              <w:rPr>
                <w:lang w:eastAsia="en-US"/>
              </w:rPr>
            </w:pPr>
            <w:r w:rsidRPr="007908FC">
              <w:rPr>
                <w:sz w:val="18"/>
                <w:szCs w:val="18"/>
                <w:vertAlign w:val="superscript"/>
              </w:rPr>
              <w:t>7</w:t>
            </w:r>
            <w:r w:rsidRPr="007908FC">
              <w:rPr>
                <w:sz w:val="18"/>
                <w:szCs w:val="18"/>
              </w:rPr>
              <w:t xml:space="preserve">) </w:t>
            </w:r>
            <w:r w:rsidRPr="007908FC">
              <w:rPr>
                <w:sz w:val="16"/>
                <w:szCs w:val="18"/>
              </w:rPr>
              <w:t>Zákon č. 69/2018 Z. z. o kybernetickej bezpečnosti a o zmene a doplnení niektorých zákonov v znení neskorších predpisov.</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D846FE"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D846FE"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A10565">
            <w:pPr>
              <w:pStyle w:val="Normlny0"/>
              <w:ind w:left="-70" w:right="-43"/>
              <w:jc w:val="center"/>
              <w:rPr>
                <w:sz w:val="18"/>
                <w:szCs w:val="18"/>
              </w:rPr>
            </w:pPr>
            <w:r>
              <w:rPr>
                <w:sz w:val="18"/>
                <w:szCs w:val="18"/>
              </w:rPr>
              <w:t>Č: 6</w:t>
            </w:r>
          </w:p>
          <w:p w:rsidR="00E91A76" w:rsidRPr="00774CAA" w:rsidRDefault="00E91A76" w:rsidP="00A10565">
            <w:pPr>
              <w:pStyle w:val="Normlny0"/>
              <w:ind w:left="-70" w:right="-43"/>
              <w:jc w:val="center"/>
              <w:rPr>
                <w:sz w:val="18"/>
                <w:szCs w:val="18"/>
              </w:rPr>
            </w:pPr>
            <w:r>
              <w:rPr>
                <w:sz w:val="18"/>
                <w:szCs w:val="18"/>
              </w:rPr>
              <w:t>O: 5</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7908FC" w:rsidRDefault="00E91A76" w:rsidP="00A10565">
            <w:pPr>
              <w:pStyle w:val="Normlny0"/>
              <w:jc w:val="both"/>
              <w:rPr>
                <w:sz w:val="18"/>
                <w:szCs w:val="18"/>
              </w:rPr>
            </w:pPr>
            <w:r w:rsidRPr="007908FC">
              <w:rPr>
                <w:sz w:val="18"/>
                <w:szCs w:val="18"/>
              </w:rPr>
              <w:t>5.</w:t>
            </w:r>
            <w:r w:rsidRPr="007908FC">
              <w:rPr>
                <w:color w:val="333333"/>
                <w:sz w:val="18"/>
                <w:szCs w:val="18"/>
                <w:shd w:val="clear" w:color="auto" w:fill="FFFFFF"/>
              </w:rPr>
              <w:t xml:space="preserve">Členské štáty v prípade potreby a v každom prípade aspoň každé štyri roky preskúmajú a v náležitých prípadoch aktualizujú zoznam </w:t>
            </w:r>
            <w:r w:rsidRPr="007908FC">
              <w:rPr>
                <w:color w:val="333333"/>
                <w:sz w:val="18"/>
                <w:szCs w:val="18"/>
                <w:shd w:val="clear" w:color="auto" w:fill="FFFFFF"/>
              </w:rPr>
              <w:lastRenderedPageBreak/>
              <w:t>identifikovaných kritických subjektov uvedený v odseku 3. Ak uvedené aktualizácie vedú k identifikácii ďalších kritických subjektov, odseky 3 a 4 sa uplatňujú na tieto ďalšie kritické subjekty. Členské štáty okrem toho zabezpečia, aby subjekty, ktoré už nie sú identifikované ako kritické subjekty na základe akejkoľvek takejto aktualizácie, boli v náležitej lehote informované o uvedenej skutočnosti a o skutočnosti, že odo dňa doručenia tohto oznámenia viac nepodliehajú povinnostiam podľa kapitoly III.</w:t>
            </w:r>
          </w:p>
        </w:tc>
        <w:tc>
          <w:tcPr>
            <w:tcW w:w="208" w:type="pct"/>
            <w:tcBorders>
              <w:top w:val="single" w:sz="4" w:space="0" w:color="auto"/>
              <w:left w:val="single" w:sz="4" w:space="0" w:color="auto"/>
              <w:bottom w:val="single" w:sz="4" w:space="0" w:color="auto"/>
              <w:right w:val="single" w:sz="4" w:space="0" w:color="auto"/>
            </w:tcBorders>
          </w:tcPr>
          <w:p w:rsidR="00E91A76" w:rsidRPr="007908FC" w:rsidRDefault="00E91A76" w:rsidP="007328BD">
            <w:pPr>
              <w:pStyle w:val="Normlny0"/>
              <w:ind w:left="-43" w:right="-41"/>
              <w:jc w:val="center"/>
              <w:rPr>
                <w:sz w:val="18"/>
                <w:szCs w:val="18"/>
              </w:rPr>
            </w:pPr>
            <w:r w:rsidRPr="007908FC">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rsidR="00E91A76" w:rsidRPr="007908FC" w:rsidRDefault="004C2B36" w:rsidP="007328BD">
            <w:pPr>
              <w:pStyle w:val="Normlny0"/>
              <w:jc w:val="center"/>
              <w:rPr>
                <w:sz w:val="18"/>
                <w:szCs w:val="18"/>
              </w:rPr>
            </w:pPr>
            <w:r w:rsidRPr="007908FC">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226D64" w:rsidRPr="007908FC" w:rsidRDefault="00226D64" w:rsidP="00226D64">
            <w:pPr>
              <w:pStyle w:val="Normlny0"/>
              <w:ind w:left="-43" w:right="-43"/>
              <w:jc w:val="center"/>
              <w:rPr>
                <w:sz w:val="18"/>
                <w:szCs w:val="18"/>
              </w:rPr>
            </w:pPr>
            <w:r w:rsidRPr="007908FC">
              <w:rPr>
                <w:sz w:val="18"/>
                <w:szCs w:val="18"/>
              </w:rPr>
              <w:t>§: 6</w:t>
            </w:r>
          </w:p>
          <w:p w:rsidR="00226D64" w:rsidRPr="007908FC" w:rsidRDefault="00932B45" w:rsidP="00226D64">
            <w:pPr>
              <w:pStyle w:val="Normlny0"/>
              <w:ind w:left="-43" w:right="-43"/>
              <w:jc w:val="center"/>
              <w:rPr>
                <w:sz w:val="18"/>
                <w:szCs w:val="18"/>
              </w:rPr>
            </w:pPr>
            <w:r w:rsidRPr="007908FC">
              <w:rPr>
                <w:sz w:val="18"/>
                <w:szCs w:val="18"/>
              </w:rPr>
              <w:t>P: g</w:t>
            </w:r>
          </w:p>
          <w:p w:rsidR="00A2377B" w:rsidRPr="007908FC" w:rsidRDefault="00A2377B" w:rsidP="00226D64">
            <w:pPr>
              <w:pStyle w:val="Normlny0"/>
              <w:ind w:left="-43" w:right="-43"/>
              <w:jc w:val="center"/>
              <w:rPr>
                <w:sz w:val="18"/>
                <w:szCs w:val="18"/>
              </w:rPr>
            </w:pPr>
          </w:p>
          <w:p w:rsidR="00531231" w:rsidRPr="007908FC" w:rsidRDefault="00531231" w:rsidP="006F5976">
            <w:pPr>
              <w:pStyle w:val="Normlny0"/>
              <w:ind w:right="-43"/>
              <w:rPr>
                <w:sz w:val="18"/>
                <w:szCs w:val="18"/>
              </w:rPr>
            </w:pPr>
          </w:p>
          <w:p w:rsidR="00023EC3" w:rsidRPr="007908FC" w:rsidRDefault="00023EC3" w:rsidP="00226D64">
            <w:pPr>
              <w:pStyle w:val="Normlny0"/>
              <w:ind w:left="-43" w:right="-43"/>
              <w:jc w:val="center"/>
              <w:rPr>
                <w:sz w:val="18"/>
                <w:szCs w:val="18"/>
              </w:rPr>
            </w:pPr>
            <w:r w:rsidRPr="007908FC">
              <w:rPr>
                <w:sz w:val="18"/>
                <w:szCs w:val="18"/>
              </w:rPr>
              <w:t>P: h</w:t>
            </w:r>
          </w:p>
          <w:p w:rsidR="00023EC3" w:rsidRPr="007908FC" w:rsidRDefault="00023EC3" w:rsidP="00226D64">
            <w:pPr>
              <w:pStyle w:val="Normlny0"/>
              <w:ind w:left="-43" w:right="-43"/>
              <w:jc w:val="center"/>
              <w:rPr>
                <w:sz w:val="18"/>
                <w:szCs w:val="18"/>
              </w:rPr>
            </w:pPr>
          </w:p>
          <w:p w:rsidR="00023EC3" w:rsidRPr="007908FC" w:rsidRDefault="00023EC3" w:rsidP="00226D64">
            <w:pPr>
              <w:pStyle w:val="Normlny0"/>
              <w:ind w:left="-43" w:right="-43"/>
              <w:jc w:val="center"/>
              <w:rPr>
                <w:sz w:val="18"/>
                <w:szCs w:val="18"/>
              </w:rPr>
            </w:pPr>
          </w:p>
          <w:p w:rsidR="00A2377B" w:rsidRPr="007908FC" w:rsidRDefault="00A2377B" w:rsidP="00226D64">
            <w:pPr>
              <w:pStyle w:val="Normlny0"/>
              <w:ind w:left="-43" w:right="-43"/>
              <w:jc w:val="center"/>
              <w:rPr>
                <w:sz w:val="18"/>
                <w:szCs w:val="18"/>
              </w:rPr>
            </w:pPr>
            <w:r w:rsidRPr="007908FC">
              <w:rPr>
                <w:sz w:val="18"/>
                <w:szCs w:val="18"/>
              </w:rPr>
              <w:t xml:space="preserve">P: </w:t>
            </w:r>
            <w:r w:rsidR="00531231" w:rsidRPr="007908FC">
              <w:rPr>
                <w:sz w:val="18"/>
                <w:szCs w:val="18"/>
              </w:rPr>
              <w:t>n</w:t>
            </w:r>
          </w:p>
          <w:p w:rsidR="00023EC3" w:rsidRPr="007908FC" w:rsidRDefault="00023EC3" w:rsidP="00226D64">
            <w:pPr>
              <w:pStyle w:val="Normlny0"/>
              <w:ind w:left="-43" w:right="-43"/>
              <w:jc w:val="center"/>
              <w:rPr>
                <w:sz w:val="18"/>
                <w:szCs w:val="18"/>
              </w:rPr>
            </w:pPr>
          </w:p>
          <w:p w:rsidR="00023EC3" w:rsidRPr="007908FC" w:rsidRDefault="00023EC3" w:rsidP="00226D64">
            <w:pPr>
              <w:pStyle w:val="Normlny0"/>
              <w:ind w:left="-43" w:right="-43"/>
              <w:jc w:val="center"/>
              <w:rPr>
                <w:sz w:val="18"/>
                <w:szCs w:val="18"/>
              </w:rPr>
            </w:pPr>
            <w:r w:rsidRPr="007908FC">
              <w:rPr>
                <w:sz w:val="18"/>
                <w:szCs w:val="18"/>
              </w:rPr>
              <w:t>§: 9</w:t>
            </w:r>
          </w:p>
          <w:p w:rsidR="00023EC3" w:rsidRPr="007908FC" w:rsidRDefault="00023EC3" w:rsidP="00226D64">
            <w:pPr>
              <w:pStyle w:val="Normlny0"/>
              <w:ind w:left="-43" w:right="-43"/>
              <w:jc w:val="center"/>
              <w:rPr>
                <w:sz w:val="18"/>
                <w:szCs w:val="18"/>
              </w:rPr>
            </w:pPr>
            <w:r w:rsidRPr="007908FC">
              <w:rPr>
                <w:sz w:val="18"/>
                <w:szCs w:val="18"/>
              </w:rPr>
              <w:t>O: 5</w:t>
            </w:r>
          </w:p>
          <w:p w:rsidR="00E91A76" w:rsidRPr="007908FC" w:rsidRDefault="00E91A76" w:rsidP="007328BD">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932B45" w:rsidRPr="007908FC" w:rsidRDefault="00932B45" w:rsidP="007328BD">
            <w:pPr>
              <w:pStyle w:val="Normlny0"/>
              <w:jc w:val="both"/>
              <w:rPr>
                <w:sz w:val="18"/>
                <w:szCs w:val="18"/>
              </w:rPr>
            </w:pPr>
            <w:r w:rsidRPr="007908FC">
              <w:rPr>
                <w:sz w:val="18"/>
                <w:szCs w:val="18"/>
              </w:rPr>
              <w:lastRenderedPageBreak/>
              <w:t>Ústredný orgán na úseku kritickej infraštruktúry v sektore a podsektore svojej pôsobnosti</w:t>
            </w:r>
            <w:r w:rsidR="00850A72" w:rsidRPr="007908FC">
              <w:t xml:space="preserve"> </w:t>
            </w:r>
            <w:r w:rsidR="00850A72" w:rsidRPr="007908FC">
              <w:rPr>
                <w:sz w:val="18"/>
                <w:szCs w:val="18"/>
              </w:rPr>
              <w:t>podľa prílohy č. 1</w:t>
            </w:r>
          </w:p>
          <w:p w:rsidR="00E91A76" w:rsidRPr="007908FC" w:rsidRDefault="00932B45" w:rsidP="007328BD">
            <w:pPr>
              <w:pStyle w:val="Normlny0"/>
              <w:jc w:val="both"/>
              <w:rPr>
                <w:sz w:val="18"/>
                <w:szCs w:val="18"/>
              </w:rPr>
            </w:pPr>
            <w:r w:rsidRPr="007908FC">
              <w:rPr>
                <w:sz w:val="18"/>
                <w:szCs w:val="18"/>
              </w:rPr>
              <w:lastRenderedPageBreak/>
              <w:t>g</w:t>
            </w:r>
            <w:r w:rsidR="00F0676C" w:rsidRPr="007908FC">
              <w:rPr>
                <w:sz w:val="18"/>
                <w:szCs w:val="18"/>
              </w:rPr>
              <w:t xml:space="preserve">) </w:t>
            </w:r>
            <w:r w:rsidR="00226D64" w:rsidRPr="007908FC">
              <w:rPr>
                <w:sz w:val="18"/>
                <w:szCs w:val="18"/>
              </w:rPr>
              <w:t xml:space="preserve">prehodnocuje </w:t>
            </w:r>
            <w:r w:rsidR="00531231" w:rsidRPr="007908FC">
              <w:rPr>
                <w:sz w:val="18"/>
                <w:szCs w:val="18"/>
              </w:rPr>
              <w:t xml:space="preserve">podľa potreby a aspoň raz za štyri roky </w:t>
            </w:r>
            <w:r w:rsidR="00226D64" w:rsidRPr="007908FC">
              <w:rPr>
                <w:sz w:val="18"/>
                <w:szCs w:val="18"/>
              </w:rPr>
              <w:t>zoznam kritických subjektov,</w:t>
            </w:r>
          </w:p>
          <w:p w:rsidR="00023EC3" w:rsidRPr="007908FC" w:rsidRDefault="00023EC3" w:rsidP="007328BD">
            <w:pPr>
              <w:pStyle w:val="Normlny0"/>
              <w:jc w:val="both"/>
              <w:rPr>
                <w:sz w:val="18"/>
                <w:szCs w:val="18"/>
              </w:rPr>
            </w:pPr>
          </w:p>
          <w:p w:rsidR="00023EC3" w:rsidRPr="007908FC" w:rsidRDefault="00023EC3" w:rsidP="007328BD">
            <w:pPr>
              <w:pStyle w:val="Normlny0"/>
              <w:jc w:val="both"/>
              <w:rPr>
                <w:sz w:val="18"/>
                <w:szCs w:val="18"/>
              </w:rPr>
            </w:pPr>
            <w:r w:rsidRPr="007908FC">
              <w:rPr>
                <w:sz w:val="18"/>
                <w:szCs w:val="18"/>
              </w:rPr>
              <w:t>h)</w:t>
            </w:r>
            <w:r w:rsidR="00EF79BB">
              <w:rPr>
                <w:sz w:val="18"/>
                <w:szCs w:val="18"/>
              </w:rPr>
              <w:t xml:space="preserve"> </w:t>
            </w:r>
            <w:r w:rsidRPr="007908FC">
              <w:rPr>
                <w:sz w:val="18"/>
                <w:szCs w:val="18"/>
              </w:rPr>
              <w:t>oznamuje bez zbytočného odkladu ministerstvu vnútra každú zmenu v zozname kritických subjektov,</w:t>
            </w:r>
          </w:p>
          <w:p w:rsidR="00A2377B" w:rsidRPr="007908FC" w:rsidRDefault="00A2377B" w:rsidP="007328BD">
            <w:pPr>
              <w:pStyle w:val="Normlny0"/>
              <w:jc w:val="both"/>
              <w:rPr>
                <w:sz w:val="18"/>
                <w:szCs w:val="18"/>
              </w:rPr>
            </w:pPr>
          </w:p>
          <w:p w:rsidR="00A2377B" w:rsidRPr="007908FC" w:rsidRDefault="00531231" w:rsidP="007328BD">
            <w:pPr>
              <w:pStyle w:val="Normlny0"/>
              <w:jc w:val="both"/>
              <w:rPr>
                <w:sz w:val="18"/>
                <w:szCs w:val="18"/>
                <w:shd w:val="clear" w:color="auto" w:fill="FFFFFF" w:themeFill="background1"/>
              </w:rPr>
            </w:pPr>
            <w:r w:rsidRPr="007908FC">
              <w:rPr>
                <w:sz w:val="18"/>
                <w:szCs w:val="18"/>
                <w:shd w:val="clear" w:color="auto" w:fill="FFFFFF" w:themeFill="background1"/>
              </w:rPr>
              <w:t>n</w:t>
            </w:r>
            <w:r w:rsidR="00850A72" w:rsidRPr="007908FC">
              <w:rPr>
                <w:sz w:val="18"/>
                <w:szCs w:val="18"/>
                <w:shd w:val="clear" w:color="auto" w:fill="FFFFFF" w:themeFill="background1"/>
              </w:rPr>
              <w:t xml:space="preserve">) </w:t>
            </w:r>
            <w:r w:rsidR="00A2377B" w:rsidRPr="007908FC">
              <w:rPr>
                <w:sz w:val="18"/>
                <w:szCs w:val="18"/>
                <w:shd w:val="clear" w:color="auto" w:fill="FFFFFF" w:themeFill="background1"/>
              </w:rPr>
              <w:t xml:space="preserve">predkladá </w:t>
            </w:r>
            <w:r w:rsidR="00850A72" w:rsidRPr="007908FC">
              <w:rPr>
                <w:sz w:val="18"/>
                <w:szCs w:val="18"/>
                <w:shd w:val="clear" w:color="auto" w:fill="FFFFFF" w:themeFill="background1"/>
              </w:rPr>
              <w:t>ministerstvu vnútra do 31. marca súhrnnú správu o kontrole kritických subjektov za predchádzajúci kalendárny rok</w:t>
            </w:r>
            <w:r w:rsidR="00023EC3" w:rsidRPr="007908FC">
              <w:rPr>
                <w:sz w:val="18"/>
                <w:szCs w:val="18"/>
                <w:shd w:val="clear" w:color="auto" w:fill="FFFFFF" w:themeFill="background1"/>
              </w:rPr>
              <w:t>.</w:t>
            </w:r>
          </w:p>
          <w:p w:rsidR="00023EC3" w:rsidRPr="007908FC" w:rsidRDefault="00023EC3" w:rsidP="00EF79BB">
            <w:pPr>
              <w:pStyle w:val="Normlny0"/>
              <w:jc w:val="both"/>
              <w:rPr>
                <w:sz w:val="18"/>
                <w:szCs w:val="18"/>
              </w:rPr>
            </w:pPr>
            <w:r w:rsidRPr="007908FC">
              <w:rPr>
                <w:sz w:val="18"/>
                <w:szCs w:val="18"/>
              </w:rPr>
              <w:t>(5) Ústredný orgán podľa potreby a aspoň raz za štyri roky preskúmava a aktualizuje zoznam kritických subjektov podľa § 6 písm. f) jeho dopĺňaním o ďalšie identifikované kritické subjekty, alebo ich vyraďovaním z tohto zoznamu kritických subjektov. Ak aktualizácia podľa prvej vety vedie k identifikácii ďalších kritických subjektov, postupuje ústredný orgán podľa odseku 1 až 4. Ak aktualizácia podľa prvej vety vedie k vyradeniu kritických subjektov, postupuje ústredný orgán podľa poslednej vety. Ak sa kritický subjekt domnieva, že nespĺňa aspoň jedno kritérium pre identifikáciu kritického subjektu podľa odseku 1, môže písomne požiadať ústredný orgán o preverenie splnenia kritérií podľa odseku 1. Kritický subjekt v žiadosti podľa štvrtej vety poskytne ústrednému orgánu údaje, doklady a vysvetlenia potrebné na posúdenie splnenia kritérií podľa odseku 1. Ak kritický subjekt neuvedie v žiadosti podľa štvrtej vety tohto odseku údaje, doklady a vysvetlenia potrebné na posúdenie splnenia kritérií podľa odseku 1, ústredný orgán žiadosť odloží a písomne o tom informuje kritický subjekt. Ústredný orgán je povinný preveriť žiadosť podľa štvrtej vety, ak obsahuje údaje, doklady a vysvetlenia potrebné na posúdenie splnenia kritérií podľa odseku 1 a písomne sa k nej vyjadriť najneskôr do 60 dní od doručenia písomnej žiadosti kritického subjektu. Ak nie je splnené aspoň jedno kritérium pre identifikáciu kritického subjektu podľa odseku 1, ústredný orgán je povinný vyradiť subjekt zo zoznamu kritických subjektov a najneskôr do 30 dní po jeho vyradení informuje o tejto skutočnosti kritický subjekt a o tom, že sa na neho nevzťahujú povinnosti podľa tohto zákona odo dňa doručenia tohto oznámenia.</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AA2D05"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243364"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A10565">
            <w:pPr>
              <w:pStyle w:val="Normlny0"/>
              <w:ind w:left="-70" w:right="-43"/>
              <w:jc w:val="center"/>
              <w:rPr>
                <w:sz w:val="18"/>
                <w:szCs w:val="18"/>
              </w:rPr>
            </w:pPr>
            <w:r>
              <w:rPr>
                <w:sz w:val="18"/>
                <w:szCs w:val="18"/>
              </w:rPr>
              <w:t>Č: 6</w:t>
            </w:r>
          </w:p>
          <w:p w:rsidR="00E91A76" w:rsidRPr="00774CAA" w:rsidRDefault="00E91A76" w:rsidP="00A10565">
            <w:pPr>
              <w:pStyle w:val="Normlny0"/>
              <w:ind w:left="-70" w:right="-43"/>
              <w:jc w:val="center"/>
              <w:rPr>
                <w:sz w:val="18"/>
                <w:szCs w:val="18"/>
              </w:rPr>
            </w:pPr>
            <w:r>
              <w:rPr>
                <w:sz w:val="18"/>
                <w:szCs w:val="18"/>
              </w:rPr>
              <w:t>O: 6</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A10565" w:rsidRDefault="00E91A76" w:rsidP="007328BD">
            <w:pPr>
              <w:pStyle w:val="Normlny0"/>
              <w:jc w:val="both"/>
              <w:rPr>
                <w:sz w:val="18"/>
                <w:szCs w:val="18"/>
              </w:rPr>
            </w:pPr>
            <w:r w:rsidRPr="00A10565">
              <w:rPr>
                <w:sz w:val="18"/>
                <w:szCs w:val="18"/>
              </w:rPr>
              <w:t xml:space="preserve">6. </w:t>
            </w:r>
            <w:r w:rsidRPr="00A10565">
              <w:rPr>
                <w:color w:val="333333"/>
                <w:sz w:val="18"/>
                <w:szCs w:val="18"/>
                <w:shd w:val="clear" w:color="auto" w:fill="FFFFFF"/>
              </w:rPr>
              <w:t>Komisia v spolupráci s členskými štátmi vypracuje odporúčania a nezáväzné usmernenia na podporu členských štátov pri identifikácii kritických subjektov.</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E91A76" w:rsidRPr="007908FC" w:rsidRDefault="00E91A76" w:rsidP="007328BD">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9D2C32">
        <w:trPr>
          <w:trHeight w:val="1314"/>
        </w:trPr>
        <w:tc>
          <w:tcPr>
            <w:tcW w:w="175" w:type="pct"/>
            <w:tcBorders>
              <w:top w:val="single" w:sz="4" w:space="0" w:color="auto"/>
              <w:left w:val="single" w:sz="4" w:space="0" w:color="auto"/>
              <w:bottom w:val="single" w:sz="4" w:space="0" w:color="auto"/>
              <w:right w:val="single" w:sz="4" w:space="0" w:color="auto"/>
            </w:tcBorders>
          </w:tcPr>
          <w:p w:rsidR="00E91A76" w:rsidRDefault="00E91A76" w:rsidP="007328BD">
            <w:pPr>
              <w:pStyle w:val="Normlny0"/>
              <w:ind w:left="-70" w:right="-43"/>
              <w:jc w:val="center"/>
              <w:rPr>
                <w:sz w:val="18"/>
                <w:szCs w:val="18"/>
              </w:rPr>
            </w:pPr>
            <w:r>
              <w:rPr>
                <w:sz w:val="18"/>
                <w:szCs w:val="18"/>
              </w:rPr>
              <w:lastRenderedPageBreak/>
              <w:t>Č: 7</w:t>
            </w:r>
          </w:p>
          <w:p w:rsidR="00E91A76" w:rsidRDefault="00E91A76" w:rsidP="007328BD">
            <w:pPr>
              <w:pStyle w:val="Normlny0"/>
              <w:ind w:left="-70" w:right="-43"/>
              <w:jc w:val="center"/>
              <w:rPr>
                <w:sz w:val="18"/>
                <w:szCs w:val="18"/>
              </w:rPr>
            </w:pPr>
            <w:r>
              <w:rPr>
                <w:sz w:val="18"/>
                <w:szCs w:val="18"/>
              </w:rPr>
              <w:t>O: 1</w:t>
            </w:r>
          </w:p>
          <w:p w:rsidR="00E91A76" w:rsidRDefault="00E91A76" w:rsidP="007328BD">
            <w:pPr>
              <w:pStyle w:val="Normlny0"/>
              <w:ind w:left="-70" w:right="-43"/>
              <w:jc w:val="center"/>
              <w:rPr>
                <w:sz w:val="18"/>
                <w:szCs w:val="18"/>
              </w:rPr>
            </w:pPr>
          </w:p>
          <w:p w:rsidR="00E91A76" w:rsidRDefault="00E91A76" w:rsidP="007328BD">
            <w:pPr>
              <w:pStyle w:val="Normlny0"/>
              <w:ind w:left="-70" w:right="-43"/>
              <w:jc w:val="center"/>
              <w:rPr>
                <w:sz w:val="18"/>
                <w:szCs w:val="18"/>
              </w:rPr>
            </w:pPr>
          </w:p>
          <w:p w:rsidR="00E91A76" w:rsidRPr="00774CAA" w:rsidRDefault="00E91A76" w:rsidP="001E69DF">
            <w:pPr>
              <w:pStyle w:val="Normlny0"/>
              <w:ind w:left="-70" w:right="-43"/>
              <w:jc w:val="center"/>
              <w:rPr>
                <w:sz w:val="18"/>
                <w:szCs w:val="18"/>
              </w:rPr>
            </w:pPr>
            <w:r>
              <w:rPr>
                <w:sz w:val="18"/>
                <w:szCs w:val="18"/>
              </w:rPr>
              <w:t>P: a</w:t>
            </w:r>
          </w:p>
        </w:tc>
        <w:tc>
          <w:tcPr>
            <w:tcW w:w="1242" w:type="pct"/>
            <w:gridSpan w:val="3"/>
            <w:tcBorders>
              <w:top w:val="single" w:sz="4" w:space="0" w:color="auto"/>
              <w:left w:val="single" w:sz="4" w:space="0" w:color="auto"/>
              <w:bottom w:val="single" w:sz="4" w:space="0" w:color="auto"/>
              <w:right w:val="single" w:sz="4" w:space="0" w:color="auto"/>
            </w:tcBorders>
          </w:tcPr>
          <w:p w:rsidR="00E91A76" w:rsidRDefault="00E91A76" w:rsidP="007328BD">
            <w:pPr>
              <w:pStyle w:val="Normlny0"/>
              <w:jc w:val="both"/>
              <w:rPr>
                <w:color w:val="333333"/>
                <w:sz w:val="18"/>
                <w:szCs w:val="18"/>
                <w:shd w:val="clear" w:color="auto" w:fill="FFFFFF"/>
              </w:rPr>
            </w:pPr>
            <w:r w:rsidRPr="001E69DF">
              <w:rPr>
                <w:color w:val="333333"/>
                <w:sz w:val="18"/>
                <w:szCs w:val="18"/>
                <w:shd w:val="clear" w:color="auto" w:fill="FFFFFF"/>
              </w:rPr>
              <w:t>Významný rušivý vplyv</w:t>
            </w:r>
          </w:p>
          <w:p w:rsidR="00E91A76" w:rsidRDefault="00E91A76" w:rsidP="007328BD">
            <w:pPr>
              <w:pStyle w:val="Normlny0"/>
              <w:jc w:val="both"/>
              <w:rPr>
                <w:color w:val="333333"/>
                <w:sz w:val="18"/>
                <w:szCs w:val="18"/>
                <w:shd w:val="clear" w:color="auto" w:fill="FFFFFF"/>
              </w:rPr>
            </w:pPr>
            <w:r>
              <w:rPr>
                <w:color w:val="333333"/>
                <w:sz w:val="18"/>
                <w:szCs w:val="18"/>
                <w:shd w:val="clear" w:color="auto" w:fill="FFFFFF"/>
              </w:rPr>
              <w:t xml:space="preserve">1. </w:t>
            </w:r>
            <w:r w:rsidRPr="001E69DF">
              <w:rPr>
                <w:color w:val="333333"/>
                <w:sz w:val="18"/>
                <w:szCs w:val="18"/>
                <w:shd w:val="clear" w:color="auto" w:fill="FFFFFF"/>
              </w:rPr>
              <w:t>Pri určovaní významnosti rušivého vplyvu uvedeného v článku 6 ods. 2 písm. c) členské štáty zohľadňujú tieto kritériá:</w:t>
            </w:r>
          </w:p>
          <w:p w:rsidR="00E91A76" w:rsidRPr="00774CAA" w:rsidRDefault="00E91A76" w:rsidP="001E69DF">
            <w:pPr>
              <w:pStyle w:val="Normlny0"/>
              <w:jc w:val="both"/>
              <w:rPr>
                <w:sz w:val="18"/>
                <w:szCs w:val="18"/>
              </w:rPr>
            </w:pPr>
            <w:r>
              <w:rPr>
                <w:sz w:val="18"/>
                <w:szCs w:val="18"/>
              </w:rPr>
              <w:t>a</w:t>
            </w:r>
            <w:r w:rsidRPr="001E69DF">
              <w:rPr>
                <w:color w:val="333333"/>
                <w:sz w:val="18"/>
                <w:szCs w:val="18"/>
                <w:shd w:val="clear" w:color="auto" w:fill="FFFFFF"/>
              </w:rPr>
              <w:t>) počet používateľov využívajúcich základnú službu, ktorú dotknutý subjekt poskytuje;</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226D64" w:rsidRPr="007908FC" w:rsidRDefault="00226D64" w:rsidP="00226D64">
            <w:pPr>
              <w:pStyle w:val="Normlny0"/>
              <w:ind w:left="-43" w:right="-43"/>
              <w:jc w:val="center"/>
              <w:rPr>
                <w:sz w:val="18"/>
                <w:szCs w:val="18"/>
              </w:rPr>
            </w:pPr>
            <w:r w:rsidRPr="007908FC">
              <w:rPr>
                <w:sz w:val="18"/>
                <w:szCs w:val="18"/>
              </w:rPr>
              <w:t>§: 14</w:t>
            </w:r>
          </w:p>
          <w:p w:rsidR="00226D64" w:rsidRPr="007908FC" w:rsidRDefault="002927F0" w:rsidP="00226D64">
            <w:pPr>
              <w:pStyle w:val="Normlny0"/>
              <w:ind w:left="-43" w:right="-43"/>
              <w:jc w:val="center"/>
              <w:rPr>
                <w:sz w:val="18"/>
                <w:szCs w:val="18"/>
              </w:rPr>
            </w:pPr>
            <w:r w:rsidRPr="007908FC">
              <w:rPr>
                <w:sz w:val="18"/>
                <w:szCs w:val="18"/>
              </w:rPr>
              <w:t>O: 3</w:t>
            </w:r>
          </w:p>
          <w:p w:rsidR="00226D64" w:rsidRPr="007908FC" w:rsidRDefault="00226D64" w:rsidP="00226D64">
            <w:pPr>
              <w:pStyle w:val="Normlny0"/>
              <w:ind w:left="-43" w:right="-43"/>
              <w:jc w:val="center"/>
              <w:rPr>
                <w:sz w:val="18"/>
                <w:szCs w:val="18"/>
              </w:rPr>
            </w:pPr>
            <w:r w:rsidRPr="007908FC">
              <w:rPr>
                <w:sz w:val="18"/>
                <w:szCs w:val="18"/>
              </w:rPr>
              <w:t>P:</w:t>
            </w:r>
            <w:r w:rsidR="00850A72" w:rsidRPr="007908FC">
              <w:rPr>
                <w:sz w:val="18"/>
                <w:szCs w:val="18"/>
              </w:rPr>
              <w:t xml:space="preserve"> </w:t>
            </w:r>
            <w:r w:rsidRPr="007908FC">
              <w:rPr>
                <w:sz w:val="18"/>
                <w:szCs w:val="18"/>
              </w:rPr>
              <w:t>a</w:t>
            </w: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226D64" w:rsidRPr="00226D64" w:rsidRDefault="00226D64" w:rsidP="00226D64">
            <w:pPr>
              <w:pStyle w:val="Normlny0"/>
              <w:jc w:val="both"/>
              <w:rPr>
                <w:sz w:val="18"/>
                <w:szCs w:val="18"/>
              </w:rPr>
            </w:pPr>
            <w:r w:rsidRPr="00226D64">
              <w:rPr>
                <w:sz w:val="18"/>
                <w:szCs w:val="18"/>
              </w:rPr>
              <w:t xml:space="preserve">Významnosť </w:t>
            </w:r>
            <w:r w:rsidR="009D2C32" w:rsidRPr="009D2C32">
              <w:rPr>
                <w:sz w:val="18"/>
                <w:szCs w:val="18"/>
              </w:rPr>
              <w:t>vplyvu na poskytovanie základnej služby incidentom sa posudzuje podľa týchto kritérií:</w:t>
            </w:r>
          </w:p>
          <w:p w:rsidR="00E91A76" w:rsidRPr="00774CAA" w:rsidRDefault="002927F0" w:rsidP="002927F0">
            <w:pPr>
              <w:pStyle w:val="Normlny0"/>
              <w:jc w:val="both"/>
              <w:rPr>
                <w:sz w:val="18"/>
                <w:szCs w:val="18"/>
              </w:rPr>
            </w:pPr>
            <w:r w:rsidRPr="002927F0">
              <w:rPr>
                <w:sz w:val="18"/>
                <w:szCs w:val="18"/>
              </w:rPr>
              <w:t>a)</w:t>
            </w:r>
            <w:r w:rsidR="00FB4586">
              <w:rPr>
                <w:sz w:val="18"/>
                <w:szCs w:val="18"/>
              </w:rPr>
              <w:t xml:space="preserve"> </w:t>
            </w:r>
            <w:r w:rsidR="00226D64" w:rsidRPr="00226D64">
              <w:rPr>
                <w:sz w:val="18"/>
                <w:szCs w:val="18"/>
              </w:rPr>
              <w:t>počet</w:t>
            </w:r>
            <w:r w:rsidR="00FB4586">
              <w:rPr>
                <w:sz w:val="18"/>
                <w:szCs w:val="18"/>
              </w:rPr>
              <w:t xml:space="preserve"> </w:t>
            </w:r>
            <w:r w:rsidR="00226D64" w:rsidRPr="00226D64">
              <w:rPr>
                <w:sz w:val="18"/>
                <w:szCs w:val="18"/>
              </w:rPr>
              <w:t>používateľov využívajúcich základnú službu, ktorú dotknutý subjekt poskytuje,</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B947B0"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B947B0"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1E69DF">
            <w:pPr>
              <w:pStyle w:val="Normlny0"/>
              <w:ind w:left="-70" w:right="-43"/>
              <w:jc w:val="center"/>
              <w:rPr>
                <w:sz w:val="18"/>
                <w:szCs w:val="18"/>
              </w:rPr>
            </w:pPr>
            <w:r>
              <w:rPr>
                <w:sz w:val="18"/>
                <w:szCs w:val="18"/>
              </w:rPr>
              <w:t>Č: 7</w:t>
            </w:r>
          </w:p>
          <w:p w:rsidR="00E91A76" w:rsidRDefault="00E91A76" w:rsidP="001E69DF">
            <w:pPr>
              <w:pStyle w:val="Normlny0"/>
              <w:ind w:left="-70" w:right="-43"/>
              <w:jc w:val="center"/>
              <w:rPr>
                <w:sz w:val="18"/>
                <w:szCs w:val="18"/>
              </w:rPr>
            </w:pPr>
            <w:r>
              <w:rPr>
                <w:sz w:val="18"/>
                <w:szCs w:val="18"/>
              </w:rPr>
              <w:t>O: 1</w:t>
            </w:r>
          </w:p>
          <w:p w:rsidR="00E91A76" w:rsidRPr="00774CAA" w:rsidRDefault="00E91A76" w:rsidP="007328BD">
            <w:pPr>
              <w:pStyle w:val="Normlny0"/>
              <w:ind w:left="-70" w:right="-43"/>
              <w:jc w:val="center"/>
              <w:rPr>
                <w:sz w:val="18"/>
                <w:szCs w:val="18"/>
              </w:rPr>
            </w:pPr>
            <w:r>
              <w:rPr>
                <w:sz w:val="18"/>
                <w:szCs w:val="18"/>
              </w:rPr>
              <w:t>P: b</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jc w:val="both"/>
              <w:rPr>
                <w:sz w:val="18"/>
                <w:szCs w:val="18"/>
              </w:rPr>
            </w:pPr>
            <w:r w:rsidRPr="001E69DF">
              <w:rPr>
                <w:color w:val="333333"/>
                <w:sz w:val="18"/>
                <w:szCs w:val="18"/>
                <w:shd w:val="clear" w:color="auto" w:fill="FFFFFF"/>
              </w:rPr>
              <w:t>b) mieru, v akej iné odvetvia a pododvetvia uvedené v prílohe závisia od predmetnej základnej služby;</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226D64" w:rsidRPr="007908FC" w:rsidRDefault="00226D64" w:rsidP="00226D64">
            <w:pPr>
              <w:pStyle w:val="Normlny0"/>
              <w:ind w:left="-43" w:right="-43"/>
              <w:jc w:val="center"/>
              <w:rPr>
                <w:sz w:val="18"/>
                <w:szCs w:val="18"/>
              </w:rPr>
            </w:pPr>
            <w:r w:rsidRPr="007908FC">
              <w:rPr>
                <w:sz w:val="18"/>
                <w:szCs w:val="18"/>
              </w:rPr>
              <w:t>§: 14</w:t>
            </w:r>
          </w:p>
          <w:p w:rsidR="00226D64" w:rsidRPr="007908FC" w:rsidRDefault="002927F0" w:rsidP="00226D64">
            <w:pPr>
              <w:pStyle w:val="Normlny0"/>
              <w:ind w:left="-43" w:right="-43"/>
              <w:jc w:val="center"/>
              <w:rPr>
                <w:sz w:val="18"/>
                <w:szCs w:val="18"/>
              </w:rPr>
            </w:pPr>
            <w:r w:rsidRPr="007908FC">
              <w:rPr>
                <w:sz w:val="18"/>
                <w:szCs w:val="18"/>
              </w:rPr>
              <w:t>O: 3</w:t>
            </w:r>
          </w:p>
          <w:p w:rsidR="00E91A76" w:rsidRPr="007908FC" w:rsidRDefault="00226D64" w:rsidP="00226D64">
            <w:pPr>
              <w:pStyle w:val="Normlny0"/>
              <w:ind w:left="-43" w:right="-43"/>
              <w:jc w:val="center"/>
              <w:rPr>
                <w:sz w:val="18"/>
                <w:szCs w:val="18"/>
              </w:rPr>
            </w:pPr>
            <w:r w:rsidRPr="007908FC">
              <w:rPr>
                <w:sz w:val="18"/>
                <w:szCs w:val="18"/>
              </w:rPr>
              <w:t>P:</w:t>
            </w:r>
            <w:r w:rsidR="00850A72" w:rsidRPr="007908FC">
              <w:rPr>
                <w:sz w:val="18"/>
                <w:szCs w:val="18"/>
              </w:rPr>
              <w:t xml:space="preserve"> </w:t>
            </w:r>
            <w:r w:rsidRPr="007908FC">
              <w:rPr>
                <w:sz w:val="18"/>
                <w:szCs w:val="18"/>
              </w:rPr>
              <w:t>b</w:t>
            </w:r>
          </w:p>
        </w:tc>
        <w:tc>
          <w:tcPr>
            <w:tcW w:w="1761" w:type="pct"/>
            <w:gridSpan w:val="3"/>
            <w:tcBorders>
              <w:top w:val="single" w:sz="4" w:space="0" w:color="auto"/>
              <w:left w:val="single" w:sz="4" w:space="0" w:color="auto"/>
              <w:bottom w:val="single" w:sz="4" w:space="0" w:color="auto"/>
              <w:right w:val="single" w:sz="4" w:space="0" w:color="auto"/>
            </w:tcBorders>
          </w:tcPr>
          <w:p w:rsidR="00E91A76" w:rsidRPr="00774CAA" w:rsidRDefault="002927F0" w:rsidP="007328BD">
            <w:pPr>
              <w:pStyle w:val="Normlny0"/>
              <w:jc w:val="both"/>
              <w:rPr>
                <w:sz w:val="18"/>
                <w:szCs w:val="18"/>
              </w:rPr>
            </w:pPr>
            <w:r>
              <w:rPr>
                <w:sz w:val="18"/>
                <w:szCs w:val="18"/>
              </w:rPr>
              <w:t xml:space="preserve">b) </w:t>
            </w:r>
            <w:r w:rsidR="00226D64" w:rsidRPr="00226D64">
              <w:rPr>
                <w:sz w:val="18"/>
                <w:szCs w:val="18"/>
              </w:rPr>
              <w:t>miera, v akej iné sektory a podsektory uvedené v prílohe č. 1 závisia od predmetnej základnej služby,</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B947B0"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B947B0"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891612">
            <w:pPr>
              <w:pStyle w:val="Normlny0"/>
              <w:ind w:left="-70" w:right="-43"/>
              <w:jc w:val="center"/>
              <w:rPr>
                <w:sz w:val="18"/>
                <w:szCs w:val="18"/>
              </w:rPr>
            </w:pPr>
            <w:r>
              <w:rPr>
                <w:sz w:val="18"/>
                <w:szCs w:val="18"/>
              </w:rPr>
              <w:t>Č: 7</w:t>
            </w:r>
          </w:p>
          <w:p w:rsidR="00E91A76" w:rsidRDefault="00E91A76" w:rsidP="00891612">
            <w:pPr>
              <w:pStyle w:val="Normlny0"/>
              <w:ind w:left="-70" w:right="-43"/>
              <w:jc w:val="center"/>
              <w:rPr>
                <w:sz w:val="18"/>
                <w:szCs w:val="18"/>
              </w:rPr>
            </w:pPr>
            <w:r>
              <w:rPr>
                <w:sz w:val="18"/>
                <w:szCs w:val="18"/>
              </w:rPr>
              <w:t>O: 1</w:t>
            </w:r>
          </w:p>
          <w:p w:rsidR="00E91A76" w:rsidRPr="00774CAA" w:rsidRDefault="00E91A76" w:rsidP="00891612">
            <w:pPr>
              <w:pStyle w:val="Normlny0"/>
              <w:ind w:left="-70" w:right="-43"/>
              <w:jc w:val="center"/>
              <w:rPr>
                <w:sz w:val="18"/>
                <w:szCs w:val="18"/>
              </w:rPr>
            </w:pPr>
            <w:r>
              <w:rPr>
                <w:sz w:val="18"/>
                <w:szCs w:val="18"/>
              </w:rPr>
              <w:t>P: c</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774CAA" w:rsidRDefault="00E91A76" w:rsidP="00891612">
            <w:pPr>
              <w:pStyle w:val="Normlny0"/>
              <w:jc w:val="both"/>
              <w:rPr>
                <w:sz w:val="18"/>
                <w:szCs w:val="18"/>
              </w:rPr>
            </w:pPr>
            <w:r w:rsidRPr="00891612">
              <w:rPr>
                <w:color w:val="333333"/>
                <w:sz w:val="18"/>
                <w:szCs w:val="18"/>
                <w:shd w:val="clear" w:color="auto" w:fill="FFFFFF"/>
              </w:rPr>
              <w:t>c) vplyv, ktorý by mohli mať incidenty z hľadiska závažnosti a trvania na hospodárske a spoločenské činnosti, životné prostredie, verejnú ochranu a bezpečnosť, alebo zdravie obyvateľstva;</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226D64" w:rsidRPr="007908FC" w:rsidRDefault="00226D64" w:rsidP="00226D64">
            <w:pPr>
              <w:pStyle w:val="Normlny0"/>
              <w:ind w:left="-43" w:right="-43"/>
              <w:jc w:val="center"/>
              <w:rPr>
                <w:sz w:val="18"/>
                <w:szCs w:val="18"/>
              </w:rPr>
            </w:pPr>
            <w:r w:rsidRPr="007908FC">
              <w:rPr>
                <w:sz w:val="18"/>
                <w:szCs w:val="18"/>
              </w:rPr>
              <w:t>§: 14</w:t>
            </w:r>
          </w:p>
          <w:p w:rsidR="00226D64" w:rsidRPr="007908FC" w:rsidRDefault="002927F0" w:rsidP="00226D64">
            <w:pPr>
              <w:pStyle w:val="Normlny0"/>
              <w:ind w:left="-43" w:right="-43"/>
              <w:jc w:val="center"/>
              <w:rPr>
                <w:sz w:val="18"/>
                <w:szCs w:val="18"/>
              </w:rPr>
            </w:pPr>
            <w:r w:rsidRPr="007908FC">
              <w:rPr>
                <w:sz w:val="18"/>
                <w:szCs w:val="18"/>
              </w:rPr>
              <w:t>O: 3</w:t>
            </w:r>
          </w:p>
          <w:p w:rsidR="00E91A76" w:rsidRPr="007908FC" w:rsidRDefault="00226D64" w:rsidP="00226D64">
            <w:pPr>
              <w:pStyle w:val="Normlny0"/>
              <w:ind w:left="-43" w:right="-43"/>
              <w:jc w:val="center"/>
              <w:rPr>
                <w:sz w:val="18"/>
                <w:szCs w:val="18"/>
              </w:rPr>
            </w:pPr>
            <w:r w:rsidRPr="007908FC">
              <w:rPr>
                <w:sz w:val="18"/>
                <w:szCs w:val="18"/>
              </w:rPr>
              <w:t>P:</w:t>
            </w:r>
            <w:r w:rsidR="00850A72" w:rsidRPr="007908FC">
              <w:rPr>
                <w:sz w:val="18"/>
                <w:szCs w:val="18"/>
              </w:rPr>
              <w:t xml:space="preserve"> </w:t>
            </w:r>
            <w:r w:rsidRPr="007908FC">
              <w:rPr>
                <w:sz w:val="18"/>
                <w:szCs w:val="18"/>
              </w:rPr>
              <w:t>c</w:t>
            </w:r>
          </w:p>
        </w:tc>
        <w:tc>
          <w:tcPr>
            <w:tcW w:w="1761" w:type="pct"/>
            <w:gridSpan w:val="3"/>
            <w:tcBorders>
              <w:top w:val="single" w:sz="4" w:space="0" w:color="auto"/>
              <w:left w:val="single" w:sz="4" w:space="0" w:color="auto"/>
              <w:bottom w:val="single" w:sz="4" w:space="0" w:color="auto"/>
              <w:right w:val="single" w:sz="4" w:space="0" w:color="auto"/>
            </w:tcBorders>
          </w:tcPr>
          <w:p w:rsidR="00E91A76" w:rsidRPr="00774CAA" w:rsidRDefault="002927F0" w:rsidP="007328BD">
            <w:pPr>
              <w:pStyle w:val="Normlny0"/>
              <w:jc w:val="both"/>
              <w:rPr>
                <w:sz w:val="18"/>
                <w:szCs w:val="18"/>
              </w:rPr>
            </w:pPr>
            <w:r>
              <w:rPr>
                <w:sz w:val="18"/>
                <w:szCs w:val="18"/>
              </w:rPr>
              <w:t xml:space="preserve">c) </w:t>
            </w:r>
            <w:r w:rsidR="00226D64" w:rsidRPr="00226D64">
              <w:rPr>
                <w:sz w:val="18"/>
                <w:szCs w:val="18"/>
              </w:rPr>
              <w:t>vplyv, ktorý by mohli mať incidenty z hľadiska závažnosti a trvania na hospodárske a spoločenské činnosti, životné prostredie, verejnú ochranu a bezpečnosť, alebo zdravie obyvateľstva,</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B947B0"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B947B0"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197B14">
            <w:pPr>
              <w:pStyle w:val="Normlny0"/>
              <w:ind w:left="-70" w:right="-43"/>
              <w:jc w:val="center"/>
              <w:rPr>
                <w:sz w:val="18"/>
                <w:szCs w:val="18"/>
              </w:rPr>
            </w:pPr>
            <w:r>
              <w:rPr>
                <w:sz w:val="18"/>
                <w:szCs w:val="18"/>
              </w:rPr>
              <w:t>Č: 7</w:t>
            </w:r>
          </w:p>
          <w:p w:rsidR="00E91A76" w:rsidRDefault="00E91A76" w:rsidP="00197B14">
            <w:pPr>
              <w:pStyle w:val="Normlny0"/>
              <w:ind w:left="-70" w:right="-43"/>
              <w:jc w:val="center"/>
              <w:rPr>
                <w:sz w:val="18"/>
                <w:szCs w:val="18"/>
              </w:rPr>
            </w:pPr>
            <w:r>
              <w:rPr>
                <w:sz w:val="18"/>
                <w:szCs w:val="18"/>
              </w:rPr>
              <w:t>O: 1</w:t>
            </w:r>
          </w:p>
          <w:p w:rsidR="00E91A76" w:rsidRPr="00774CAA" w:rsidRDefault="00E91A76" w:rsidP="00197B14">
            <w:pPr>
              <w:pStyle w:val="Normlny0"/>
              <w:ind w:left="-70" w:right="-43"/>
              <w:jc w:val="center"/>
              <w:rPr>
                <w:sz w:val="18"/>
                <w:szCs w:val="18"/>
              </w:rPr>
            </w:pPr>
            <w:r>
              <w:rPr>
                <w:sz w:val="18"/>
                <w:szCs w:val="18"/>
              </w:rPr>
              <w:t>P: d</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197B14" w:rsidRDefault="00E91A76" w:rsidP="00197B14">
            <w:pPr>
              <w:pStyle w:val="Normlny0"/>
              <w:jc w:val="both"/>
              <w:rPr>
                <w:color w:val="333333"/>
                <w:sz w:val="18"/>
                <w:szCs w:val="18"/>
                <w:shd w:val="clear" w:color="auto" w:fill="FFFFFF"/>
              </w:rPr>
            </w:pPr>
            <w:r w:rsidRPr="00197B14">
              <w:rPr>
                <w:color w:val="333333"/>
                <w:sz w:val="18"/>
                <w:szCs w:val="18"/>
                <w:shd w:val="clear" w:color="auto" w:fill="FFFFFF"/>
              </w:rPr>
              <w:t>d) trhový podiel subjektu na trhu s dotknutou základnou službou alebo dotknutými základnými službami;</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226D64" w:rsidRPr="007908FC" w:rsidRDefault="00226D64" w:rsidP="00226D64">
            <w:pPr>
              <w:pStyle w:val="Normlny0"/>
              <w:ind w:left="-43" w:right="-43"/>
              <w:jc w:val="center"/>
              <w:rPr>
                <w:sz w:val="18"/>
                <w:szCs w:val="18"/>
              </w:rPr>
            </w:pPr>
            <w:r w:rsidRPr="007908FC">
              <w:rPr>
                <w:sz w:val="18"/>
                <w:szCs w:val="18"/>
              </w:rPr>
              <w:t>§: 14</w:t>
            </w:r>
          </w:p>
          <w:p w:rsidR="00226D64" w:rsidRPr="007908FC" w:rsidRDefault="002927F0" w:rsidP="00226D64">
            <w:pPr>
              <w:pStyle w:val="Normlny0"/>
              <w:ind w:left="-43" w:right="-43"/>
              <w:jc w:val="center"/>
              <w:rPr>
                <w:sz w:val="18"/>
                <w:szCs w:val="18"/>
              </w:rPr>
            </w:pPr>
            <w:r w:rsidRPr="007908FC">
              <w:rPr>
                <w:sz w:val="18"/>
                <w:szCs w:val="18"/>
              </w:rPr>
              <w:t>O: 3</w:t>
            </w:r>
          </w:p>
          <w:p w:rsidR="00E91A76" w:rsidRPr="007908FC" w:rsidRDefault="00226D64" w:rsidP="00226D64">
            <w:pPr>
              <w:pStyle w:val="Normlny0"/>
              <w:ind w:left="-43" w:right="-43"/>
              <w:jc w:val="center"/>
              <w:rPr>
                <w:sz w:val="18"/>
                <w:szCs w:val="18"/>
              </w:rPr>
            </w:pPr>
            <w:r w:rsidRPr="007908FC">
              <w:rPr>
                <w:sz w:val="18"/>
                <w:szCs w:val="18"/>
              </w:rPr>
              <w:t>P:</w:t>
            </w:r>
            <w:r w:rsidR="00850A72" w:rsidRPr="007908FC">
              <w:rPr>
                <w:sz w:val="18"/>
                <w:szCs w:val="18"/>
              </w:rPr>
              <w:t xml:space="preserve"> </w:t>
            </w:r>
            <w:r w:rsidRPr="007908FC">
              <w:rPr>
                <w:sz w:val="18"/>
                <w:szCs w:val="18"/>
              </w:rPr>
              <w:t>d</w:t>
            </w:r>
          </w:p>
        </w:tc>
        <w:tc>
          <w:tcPr>
            <w:tcW w:w="1761" w:type="pct"/>
            <w:gridSpan w:val="3"/>
            <w:tcBorders>
              <w:top w:val="single" w:sz="4" w:space="0" w:color="auto"/>
              <w:left w:val="single" w:sz="4" w:space="0" w:color="auto"/>
              <w:bottom w:val="single" w:sz="4" w:space="0" w:color="auto"/>
              <w:right w:val="single" w:sz="4" w:space="0" w:color="auto"/>
            </w:tcBorders>
          </w:tcPr>
          <w:p w:rsidR="00E91A76" w:rsidRPr="00774CAA" w:rsidRDefault="002927F0" w:rsidP="007328BD">
            <w:pPr>
              <w:pStyle w:val="Normlny0"/>
              <w:jc w:val="both"/>
              <w:rPr>
                <w:sz w:val="18"/>
                <w:szCs w:val="18"/>
              </w:rPr>
            </w:pPr>
            <w:r>
              <w:rPr>
                <w:sz w:val="18"/>
                <w:szCs w:val="18"/>
              </w:rPr>
              <w:t xml:space="preserve">d) </w:t>
            </w:r>
            <w:r w:rsidRPr="002927F0">
              <w:rPr>
                <w:sz w:val="18"/>
                <w:szCs w:val="18"/>
              </w:rPr>
              <w:t>trhový podiel subjektu na trhu s dotknutou základnou službou alebo dotknutými základnými službami,</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B947B0"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B947B0"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197B14">
            <w:pPr>
              <w:pStyle w:val="Normlny0"/>
              <w:ind w:left="-70" w:right="-43"/>
              <w:jc w:val="center"/>
              <w:rPr>
                <w:sz w:val="18"/>
                <w:szCs w:val="18"/>
              </w:rPr>
            </w:pPr>
            <w:r>
              <w:rPr>
                <w:sz w:val="18"/>
                <w:szCs w:val="18"/>
              </w:rPr>
              <w:t>Č: 7</w:t>
            </w:r>
          </w:p>
          <w:p w:rsidR="00E91A76" w:rsidRDefault="00E91A76" w:rsidP="00197B14">
            <w:pPr>
              <w:pStyle w:val="Normlny0"/>
              <w:ind w:left="-70" w:right="-43"/>
              <w:jc w:val="center"/>
              <w:rPr>
                <w:sz w:val="18"/>
                <w:szCs w:val="18"/>
              </w:rPr>
            </w:pPr>
            <w:r>
              <w:rPr>
                <w:sz w:val="18"/>
                <w:szCs w:val="18"/>
              </w:rPr>
              <w:t>O: 1</w:t>
            </w:r>
          </w:p>
          <w:p w:rsidR="00E91A76" w:rsidRPr="00774CAA" w:rsidRDefault="00E91A76" w:rsidP="00197B14">
            <w:pPr>
              <w:pStyle w:val="Normlny0"/>
              <w:ind w:left="-70" w:right="-43"/>
              <w:jc w:val="center"/>
              <w:rPr>
                <w:sz w:val="18"/>
                <w:szCs w:val="18"/>
              </w:rPr>
            </w:pPr>
            <w:r>
              <w:rPr>
                <w:sz w:val="18"/>
                <w:szCs w:val="18"/>
              </w:rPr>
              <w:t>P: e</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197B14" w:rsidRDefault="00E91A76" w:rsidP="007328BD">
            <w:pPr>
              <w:pStyle w:val="Normlny0"/>
              <w:jc w:val="both"/>
              <w:rPr>
                <w:color w:val="333333"/>
                <w:sz w:val="18"/>
                <w:szCs w:val="18"/>
                <w:shd w:val="clear" w:color="auto" w:fill="FFFFFF"/>
              </w:rPr>
            </w:pPr>
            <w:r w:rsidRPr="00197B14">
              <w:rPr>
                <w:color w:val="333333"/>
                <w:sz w:val="18"/>
                <w:szCs w:val="18"/>
                <w:shd w:val="clear" w:color="auto" w:fill="FFFFFF"/>
              </w:rPr>
              <w:t>e) geografická oblasť, ktorú by incident mohol ovplyvniť, vrátane akéhokoľvek cezhraničného vplyvu, s prihliadnutím na zraniteľnosť súvisiacu so stupňom izolácie určitých typov geografických oblastí, ako sú ostrovné regióny, vzdialené regióny alebo horské oblasti;</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226D64" w:rsidRPr="007908FC" w:rsidRDefault="00226D64" w:rsidP="00226D64">
            <w:pPr>
              <w:pStyle w:val="Normlny0"/>
              <w:ind w:left="-43" w:right="-43"/>
              <w:jc w:val="center"/>
              <w:rPr>
                <w:sz w:val="18"/>
                <w:szCs w:val="18"/>
              </w:rPr>
            </w:pPr>
            <w:r w:rsidRPr="007908FC">
              <w:rPr>
                <w:sz w:val="18"/>
                <w:szCs w:val="18"/>
              </w:rPr>
              <w:t>§: 14</w:t>
            </w:r>
          </w:p>
          <w:p w:rsidR="00226D64" w:rsidRPr="007908FC" w:rsidRDefault="002927F0" w:rsidP="00226D64">
            <w:pPr>
              <w:pStyle w:val="Normlny0"/>
              <w:ind w:left="-43" w:right="-43"/>
              <w:jc w:val="center"/>
              <w:rPr>
                <w:sz w:val="18"/>
                <w:szCs w:val="18"/>
              </w:rPr>
            </w:pPr>
            <w:r w:rsidRPr="007908FC">
              <w:rPr>
                <w:sz w:val="18"/>
                <w:szCs w:val="18"/>
              </w:rPr>
              <w:t>O: 3</w:t>
            </w:r>
          </w:p>
          <w:p w:rsidR="00E91A76" w:rsidRPr="007908FC" w:rsidRDefault="00226D64" w:rsidP="00226D64">
            <w:pPr>
              <w:pStyle w:val="Normlny0"/>
              <w:ind w:left="-43" w:right="-43"/>
              <w:jc w:val="center"/>
              <w:rPr>
                <w:sz w:val="18"/>
                <w:szCs w:val="18"/>
              </w:rPr>
            </w:pPr>
            <w:r w:rsidRPr="007908FC">
              <w:rPr>
                <w:sz w:val="18"/>
                <w:szCs w:val="18"/>
              </w:rPr>
              <w:t>P:</w:t>
            </w:r>
            <w:r w:rsidR="00850A72" w:rsidRPr="007908FC">
              <w:rPr>
                <w:sz w:val="18"/>
                <w:szCs w:val="18"/>
              </w:rPr>
              <w:t xml:space="preserve"> </w:t>
            </w:r>
            <w:r w:rsidRPr="007908FC">
              <w:rPr>
                <w:sz w:val="18"/>
                <w:szCs w:val="18"/>
              </w:rPr>
              <w:t>e</w:t>
            </w:r>
          </w:p>
        </w:tc>
        <w:tc>
          <w:tcPr>
            <w:tcW w:w="1761" w:type="pct"/>
            <w:gridSpan w:val="3"/>
            <w:tcBorders>
              <w:top w:val="single" w:sz="4" w:space="0" w:color="auto"/>
              <w:left w:val="single" w:sz="4" w:space="0" w:color="auto"/>
              <w:bottom w:val="single" w:sz="4" w:space="0" w:color="auto"/>
              <w:right w:val="single" w:sz="4" w:space="0" w:color="auto"/>
            </w:tcBorders>
          </w:tcPr>
          <w:p w:rsidR="00E91A76" w:rsidRPr="00774CAA" w:rsidRDefault="002927F0" w:rsidP="00226D64">
            <w:pPr>
              <w:pStyle w:val="Normlny0"/>
              <w:jc w:val="both"/>
              <w:rPr>
                <w:sz w:val="18"/>
                <w:szCs w:val="18"/>
              </w:rPr>
            </w:pPr>
            <w:r>
              <w:rPr>
                <w:sz w:val="18"/>
                <w:szCs w:val="18"/>
              </w:rPr>
              <w:t xml:space="preserve">e) </w:t>
            </w:r>
            <w:r w:rsidR="00226D64" w:rsidRPr="00226D64">
              <w:rPr>
                <w:sz w:val="18"/>
                <w:szCs w:val="18"/>
              </w:rPr>
              <w:t>geografická oblasť, ktorú by incident mohol ovplyvniť, vrátane akéhokoľvek cezhraničného vplyvu, s prihliadnutím na zraniteľnosť súvisiacu so stupňom izolácie určitých typov geografických oblastí, ako sú vzdialené regióny alebo horské oblasti</w:t>
            </w:r>
            <w:r>
              <w:rPr>
                <w:sz w:val="18"/>
                <w:szCs w:val="18"/>
              </w:rPr>
              <w:t xml:space="preserve">, alebo </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B947B0"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B947B0"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E91A76" w:rsidTr="00B860A5">
        <w:tc>
          <w:tcPr>
            <w:tcW w:w="175" w:type="pct"/>
            <w:tcBorders>
              <w:top w:val="single" w:sz="4" w:space="0" w:color="auto"/>
              <w:left w:val="single" w:sz="4" w:space="0" w:color="auto"/>
              <w:bottom w:val="single" w:sz="4" w:space="0" w:color="auto"/>
              <w:right w:val="single" w:sz="4" w:space="0" w:color="auto"/>
            </w:tcBorders>
          </w:tcPr>
          <w:p w:rsidR="00E91A76" w:rsidRDefault="00E91A76" w:rsidP="00197B14">
            <w:pPr>
              <w:pStyle w:val="Normlny0"/>
              <w:ind w:left="-70" w:right="-43"/>
              <w:jc w:val="center"/>
              <w:rPr>
                <w:sz w:val="18"/>
                <w:szCs w:val="18"/>
              </w:rPr>
            </w:pPr>
            <w:r>
              <w:rPr>
                <w:sz w:val="18"/>
                <w:szCs w:val="18"/>
              </w:rPr>
              <w:t>Č: 7</w:t>
            </w:r>
          </w:p>
          <w:p w:rsidR="00E91A76" w:rsidRDefault="00E91A76" w:rsidP="00197B14">
            <w:pPr>
              <w:pStyle w:val="Normlny0"/>
              <w:ind w:left="-70" w:right="-43"/>
              <w:jc w:val="center"/>
              <w:rPr>
                <w:sz w:val="18"/>
                <w:szCs w:val="18"/>
              </w:rPr>
            </w:pPr>
            <w:r>
              <w:rPr>
                <w:sz w:val="18"/>
                <w:szCs w:val="18"/>
              </w:rPr>
              <w:t>O: 1</w:t>
            </w:r>
          </w:p>
          <w:p w:rsidR="00E91A76" w:rsidRPr="00774CAA" w:rsidRDefault="00E91A76" w:rsidP="00197B14">
            <w:pPr>
              <w:pStyle w:val="Normlny0"/>
              <w:ind w:left="-70" w:right="-43"/>
              <w:jc w:val="center"/>
              <w:rPr>
                <w:sz w:val="18"/>
                <w:szCs w:val="18"/>
              </w:rPr>
            </w:pPr>
            <w:r>
              <w:rPr>
                <w:sz w:val="18"/>
                <w:szCs w:val="18"/>
              </w:rPr>
              <w:t>P: f</w:t>
            </w:r>
          </w:p>
        </w:tc>
        <w:tc>
          <w:tcPr>
            <w:tcW w:w="1242" w:type="pct"/>
            <w:gridSpan w:val="3"/>
            <w:tcBorders>
              <w:top w:val="single" w:sz="4" w:space="0" w:color="auto"/>
              <w:left w:val="single" w:sz="4" w:space="0" w:color="auto"/>
              <w:bottom w:val="single" w:sz="4" w:space="0" w:color="auto"/>
              <w:right w:val="single" w:sz="4" w:space="0" w:color="auto"/>
            </w:tcBorders>
          </w:tcPr>
          <w:p w:rsidR="00E91A76" w:rsidRPr="00197B14" w:rsidRDefault="00E91A76" w:rsidP="007328BD">
            <w:pPr>
              <w:pStyle w:val="Normlny0"/>
              <w:jc w:val="both"/>
              <w:rPr>
                <w:color w:val="333333"/>
                <w:sz w:val="18"/>
                <w:szCs w:val="18"/>
                <w:shd w:val="clear" w:color="auto" w:fill="FFFFFF"/>
              </w:rPr>
            </w:pPr>
            <w:r w:rsidRPr="00197B14">
              <w:rPr>
                <w:color w:val="333333"/>
                <w:sz w:val="18"/>
                <w:szCs w:val="18"/>
                <w:shd w:val="clear" w:color="auto" w:fill="FFFFFF"/>
              </w:rPr>
              <w:t>f) význam subjektu z hľadiska zachovania dostatočnej úrovne základnej služby berúc do úvahy dostupnosť alternatívnych spôsobov poskytovania danej základnej služby.</w:t>
            </w:r>
          </w:p>
        </w:tc>
        <w:tc>
          <w:tcPr>
            <w:tcW w:w="208" w:type="pct"/>
            <w:tcBorders>
              <w:top w:val="single" w:sz="4" w:space="0" w:color="auto"/>
              <w:left w:val="single" w:sz="4" w:space="0" w:color="auto"/>
              <w:bottom w:val="single" w:sz="4" w:space="0" w:color="auto"/>
              <w:right w:val="single" w:sz="4" w:space="0" w:color="auto"/>
            </w:tcBorders>
          </w:tcPr>
          <w:p w:rsidR="00E91A76" w:rsidRPr="00774CAA" w:rsidRDefault="00E91A76" w:rsidP="007328BD">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91A76" w:rsidRPr="00774CAA" w:rsidRDefault="004C2B36" w:rsidP="007328BD">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F5976" w:rsidRPr="007908FC" w:rsidRDefault="006F5976" w:rsidP="006F5976">
            <w:pPr>
              <w:pStyle w:val="Normlny0"/>
              <w:ind w:left="-43" w:right="-43"/>
              <w:jc w:val="center"/>
              <w:rPr>
                <w:sz w:val="18"/>
                <w:szCs w:val="18"/>
              </w:rPr>
            </w:pPr>
            <w:r w:rsidRPr="007908FC">
              <w:rPr>
                <w:sz w:val="18"/>
                <w:szCs w:val="18"/>
              </w:rPr>
              <w:t>C: 1</w:t>
            </w:r>
          </w:p>
          <w:p w:rsidR="00226D64" w:rsidRPr="007908FC" w:rsidRDefault="00226D64" w:rsidP="00226D64">
            <w:pPr>
              <w:pStyle w:val="Normlny0"/>
              <w:ind w:left="-43" w:right="-43"/>
              <w:jc w:val="center"/>
              <w:rPr>
                <w:sz w:val="18"/>
                <w:szCs w:val="18"/>
              </w:rPr>
            </w:pPr>
            <w:r w:rsidRPr="007908FC">
              <w:rPr>
                <w:sz w:val="18"/>
                <w:szCs w:val="18"/>
              </w:rPr>
              <w:t>§: 14</w:t>
            </w:r>
          </w:p>
          <w:p w:rsidR="00226D64" w:rsidRPr="007908FC" w:rsidRDefault="002927F0" w:rsidP="00226D64">
            <w:pPr>
              <w:pStyle w:val="Normlny0"/>
              <w:ind w:left="-43" w:right="-43"/>
              <w:jc w:val="center"/>
              <w:rPr>
                <w:sz w:val="18"/>
                <w:szCs w:val="18"/>
              </w:rPr>
            </w:pPr>
            <w:r w:rsidRPr="007908FC">
              <w:rPr>
                <w:sz w:val="18"/>
                <w:szCs w:val="18"/>
              </w:rPr>
              <w:t>O: 3</w:t>
            </w:r>
          </w:p>
          <w:p w:rsidR="00E91A76" w:rsidRPr="007908FC" w:rsidRDefault="00226D64" w:rsidP="00226D64">
            <w:pPr>
              <w:pStyle w:val="Normlny0"/>
              <w:ind w:left="-43" w:right="-43"/>
              <w:jc w:val="center"/>
              <w:rPr>
                <w:sz w:val="18"/>
                <w:szCs w:val="18"/>
              </w:rPr>
            </w:pPr>
            <w:r w:rsidRPr="007908FC">
              <w:rPr>
                <w:sz w:val="18"/>
                <w:szCs w:val="18"/>
              </w:rPr>
              <w:t>P:</w:t>
            </w:r>
            <w:r w:rsidR="00850A72" w:rsidRPr="007908FC">
              <w:rPr>
                <w:sz w:val="18"/>
                <w:szCs w:val="18"/>
              </w:rPr>
              <w:t xml:space="preserve"> </w:t>
            </w:r>
            <w:r w:rsidRPr="007908FC">
              <w:rPr>
                <w:sz w:val="18"/>
                <w:szCs w:val="18"/>
              </w:rPr>
              <w:t>f</w:t>
            </w:r>
          </w:p>
        </w:tc>
        <w:tc>
          <w:tcPr>
            <w:tcW w:w="1761" w:type="pct"/>
            <w:gridSpan w:val="3"/>
            <w:tcBorders>
              <w:top w:val="single" w:sz="4" w:space="0" w:color="auto"/>
              <w:left w:val="single" w:sz="4" w:space="0" w:color="auto"/>
              <w:bottom w:val="single" w:sz="4" w:space="0" w:color="auto"/>
              <w:right w:val="single" w:sz="4" w:space="0" w:color="auto"/>
            </w:tcBorders>
          </w:tcPr>
          <w:p w:rsidR="00E91A76" w:rsidRPr="00774CAA" w:rsidRDefault="002927F0" w:rsidP="00226D64">
            <w:pPr>
              <w:pStyle w:val="Normlny0"/>
              <w:jc w:val="both"/>
              <w:rPr>
                <w:sz w:val="18"/>
                <w:szCs w:val="18"/>
              </w:rPr>
            </w:pPr>
            <w:r>
              <w:rPr>
                <w:sz w:val="18"/>
                <w:szCs w:val="18"/>
              </w:rPr>
              <w:t xml:space="preserve">f) </w:t>
            </w:r>
            <w:r w:rsidRPr="002927F0">
              <w:rPr>
                <w:sz w:val="18"/>
                <w:szCs w:val="18"/>
              </w:rPr>
              <w:t>význam subjektu z hľadiska zachovania dostatočnej úrovne základnej služby berúc do úvahy dostupnosť alternatívnych spôsobov poskytovania danej základnej služby.</w:t>
            </w:r>
          </w:p>
        </w:tc>
        <w:tc>
          <w:tcPr>
            <w:tcW w:w="211" w:type="pct"/>
            <w:tcBorders>
              <w:top w:val="single" w:sz="4" w:space="0" w:color="auto"/>
              <w:left w:val="single" w:sz="4" w:space="0" w:color="auto"/>
              <w:bottom w:val="single" w:sz="4" w:space="0" w:color="auto"/>
              <w:right w:val="single" w:sz="4" w:space="0" w:color="auto"/>
            </w:tcBorders>
            <w:vAlign w:val="center"/>
          </w:tcPr>
          <w:p w:rsidR="00E91A76" w:rsidRPr="00774CAA" w:rsidRDefault="00B947B0"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E91A7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E91A76" w:rsidRPr="009E7CBD" w:rsidRDefault="00B947B0"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E91A76" w:rsidRPr="009E7CBD" w:rsidRDefault="00E91A76" w:rsidP="007328BD">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7</w:t>
            </w:r>
          </w:p>
          <w:p w:rsidR="001F17F6" w:rsidRDefault="001F17F6" w:rsidP="001F17F6">
            <w:pPr>
              <w:pStyle w:val="Normlny0"/>
              <w:ind w:left="-70" w:right="-43"/>
              <w:jc w:val="center"/>
              <w:rPr>
                <w:sz w:val="18"/>
                <w:szCs w:val="18"/>
              </w:rPr>
            </w:pPr>
            <w:r>
              <w:rPr>
                <w:sz w:val="18"/>
                <w:szCs w:val="18"/>
              </w:rPr>
              <w:t>O: 2</w:t>
            </w:r>
          </w:p>
          <w:p w:rsidR="001F17F6" w:rsidRDefault="001F17F6" w:rsidP="001F17F6">
            <w:pPr>
              <w:pStyle w:val="Normlny0"/>
              <w:ind w:left="-70" w:right="-43"/>
              <w:jc w:val="center"/>
              <w:rPr>
                <w:sz w:val="18"/>
                <w:szCs w:val="18"/>
              </w:rPr>
            </w:pPr>
          </w:p>
          <w:p w:rsidR="001F17F6" w:rsidRDefault="001F17F6" w:rsidP="001F17F6">
            <w:pPr>
              <w:pStyle w:val="Normlny0"/>
              <w:ind w:left="-70" w:right="-43"/>
              <w:jc w:val="center"/>
              <w:rPr>
                <w:sz w:val="18"/>
                <w:szCs w:val="18"/>
              </w:rPr>
            </w:pPr>
          </w:p>
          <w:p w:rsidR="001F17F6" w:rsidRPr="00774CAA" w:rsidRDefault="001F17F6" w:rsidP="001F17F6">
            <w:pPr>
              <w:pStyle w:val="Normlny0"/>
              <w:ind w:left="-70" w:right="-43"/>
              <w:jc w:val="center"/>
              <w:rPr>
                <w:sz w:val="18"/>
                <w:szCs w:val="18"/>
              </w:rPr>
            </w:pPr>
            <w:r>
              <w:rPr>
                <w:sz w:val="18"/>
                <w:szCs w:val="18"/>
              </w:rPr>
              <w:t>P: a</w:t>
            </w:r>
          </w:p>
        </w:tc>
        <w:tc>
          <w:tcPr>
            <w:tcW w:w="1242" w:type="pct"/>
            <w:gridSpan w:val="3"/>
            <w:tcBorders>
              <w:top w:val="single" w:sz="4" w:space="0" w:color="auto"/>
              <w:left w:val="single" w:sz="4" w:space="0" w:color="auto"/>
              <w:bottom w:val="single" w:sz="4" w:space="0" w:color="auto"/>
              <w:right w:val="single" w:sz="4" w:space="0" w:color="auto"/>
            </w:tcBorders>
          </w:tcPr>
          <w:p w:rsidR="001F17F6" w:rsidRDefault="001F17F6" w:rsidP="001F17F6">
            <w:pPr>
              <w:pStyle w:val="Normlny0"/>
              <w:jc w:val="both"/>
              <w:rPr>
                <w:color w:val="333333"/>
                <w:sz w:val="18"/>
                <w:szCs w:val="18"/>
                <w:shd w:val="clear" w:color="auto" w:fill="FFFFFF"/>
              </w:rPr>
            </w:pPr>
            <w:r w:rsidRPr="007949D8">
              <w:rPr>
                <w:color w:val="333333"/>
                <w:sz w:val="18"/>
                <w:szCs w:val="18"/>
                <w:shd w:val="clear" w:color="auto" w:fill="FFFFFF"/>
              </w:rPr>
              <w:t>2. Po identifikácii kritických subjektov podľa článku 6 ods. 1 každý členský štát bez zbytočného odkladu predloží Komisii tieto informácie:</w:t>
            </w:r>
          </w:p>
          <w:p w:rsidR="001F17F6" w:rsidRPr="007949D8" w:rsidRDefault="001F17F6" w:rsidP="001F17F6">
            <w:pPr>
              <w:pStyle w:val="Normlny0"/>
              <w:jc w:val="both"/>
              <w:rPr>
                <w:sz w:val="18"/>
                <w:szCs w:val="18"/>
              </w:rPr>
            </w:pPr>
            <w:r w:rsidRPr="007949D8">
              <w:rPr>
                <w:color w:val="333333"/>
                <w:sz w:val="18"/>
                <w:szCs w:val="18"/>
                <w:shd w:val="clear" w:color="auto" w:fill="FFFFFF"/>
              </w:rPr>
              <w:t xml:space="preserve">a) </w:t>
            </w:r>
            <w:r w:rsidRPr="007949D8">
              <w:rPr>
                <w:color w:val="333333"/>
                <w:sz w:val="18"/>
                <w:szCs w:val="18"/>
              </w:rPr>
              <w:t>zoznam základných služieb v uvedenom členskom štáte, ak existujú akékoľvek ďalšie základné služby v porovnaní so zoznamom základných služieb uvedeným v článku 5 ods. 1;</w:t>
            </w:r>
          </w:p>
        </w:tc>
        <w:tc>
          <w:tcPr>
            <w:tcW w:w="208" w:type="pct"/>
            <w:tcBorders>
              <w:top w:val="single" w:sz="4" w:space="0" w:color="auto"/>
              <w:left w:val="single" w:sz="4" w:space="0" w:color="auto"/>
              <w:bottom w:val="single" w:sz="4" w:space="0" w:color="auto"/>
              <w:right w:val="single" w:sz="4" w:space="0" w:color="auto"/>
            </w:tcBorders>
          </w:tcPr>
          <w:p w:rsidR="001F17F6" w:rsidRPr="00774CAA" w:rsidRDefault="001F17F6" w:rsidP="001F17F6">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F17F6" w:rsidRPr="007908FC" w:rsidRDefault="004C2B36" w:rsidP="001F17F6">
            <w:pPr>
              <w:pStyle w:val="Normlny0"/>
              <w:jc w:val="center"/>
              <w:rPr>
                <w:sz w:val="18"/>
                <w:szCs w:val="18"/>
              </w:rPr>
            </w:pPr>
            <w:r w:rsidRPr="007908FC">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79755B" w:rsidRPr="007908FC" w:rsidRDefault="0079755B" w:rsidP="0079755B">
            <w:pPr>
              <w:pStyle w:val="Normlny0"/>
              <w:ind w:left="-43" w:right="-43"/>
              <w:jc w:val="center"/>
              <w:rPr>
                <w:sz w:val="18"/>
                <w:szCs w:val="18"/>
              </w:rPr>
            </w:pPr>
            <w:r w:rsidRPr="007908FC">
              <w:rPr>
                <w:sz w:val="18"/>
                <w:szCs w:val="18"/>
              </w:rPr>
              <w:t>C: 1</w:t>
            </w:r>
          </w:p>
          <w:p w:rsidR="001F17F6" w:rsidRPr="007908FC" w:rsidRDefault="001F17F6" w:rsidP="001F17F6">
            <w:pPr>
              <w:pStyle w:val="Normlny0"/>
              <w:ind w:left="-43" w:right="-43"/>
              <w:jc w:val="center"/>
              <w:rPr>
                <w:sz w:val="18"/>
                <w:szCs w:val="18"/>
              </w:rPr>
            </w:pPr>
            <w:r w:rsidRPr="007908FC">
              <w:rPr>
                <w:sz w:val="18"/>
                <w:szCs w:val="18"/>
              </w:rPr>
              <w:t>§: 5</w:t>
            </w:r>
          </w:p>
          <w:p w:rsidR="001F17F6" w:rsidRPr="007908FC" w:rsidRDefault="002927F0" w:rsidP="001F17F6">
            <w:pPr>
              <w:pStyle w:val="Normlny0"/>
              <w:ind w:left="-43" w:right="-43"/>
              <w:jc w:val="center"/>
              <w:rPr>
                <w:sz w:val="18"/>
                <w:szCs w:val="18"/>
              </w:rPr>
            </w:pPr>
            <w:r w:rsidRPr="007908FC">
              <w:rPr>
                <w:sz w:val="18"/>
                <w:szCs w:val="18"/>
              </w:rPr>
              <w:t xml:space="preserve">P: </w:t>
            </w:r>
            <w:r w:rsidR="00875A21" w:rsidRPr="007908FC">
              <w:rPr>
                <w:sz w:val="18"/>
                <w:szCs w:val="18"/>
              </w:rPr>
              <w:t>f</w:t>
            </w:r>
          </w:p>
          <w:p w:rsidR="0078526D" w:rsidRPr="007908FC" w:rsidRDefault="0078526D" w:rsidP="001F17F6">
            <w:pPr>
              <w:pStyle w:val="Normlny0"/>
              <w:ind w:left="-43" w:right="-43"/>
              <w:jc w:val="center"/>
              <w:rPr>
                <w:sz w:val="18"/>
                <w:szCs w:val="18"/>
              </w:rPr>
            </w:pPr>
          </w:p>
          <w:p w:rsidR="0078526D" w:rsidRPr="007908FC" w:rsidRDefault="0078526D" w:rsidP="001F17F6">
            <w:pPr>
              <w:pStyle w:val="Normlny0"/>
              <w:ind w:left="-43" w:right="-43"/>
              <w:jc w:val="center"/>
              <w:rPr>
                <w:sz w:val="18"/>
                <w:szCs w:val="18"/>
              </w:rPr>
            </w:pPr>
          </w:p>
          <w:p w:rsidR="0078526D" w:rsidRPr="007908FC" w:rsidRDefault="0078526D" w:rsidP="001F17F6">
            <w:pPr>
              <w:pStyle w:val="Normlny0"/>
              <w:ind w:left="-43" w:right="-43"/>
              <w:jc w:val="center"/>
              <w:rPr>
                <w:sz w:val="18"/>
                <w:szCs w:val="18"/>
              </w:rPr>
            </w:pPr>
          </w:p>
          <w:p w:rsidR="00845750" w:rsidRPr="007908FC" w:rsidRDefault="00845750" w:rsidP="0079755B">
            <w:pPr>
              <w:pStyle w:val="Normlny0"/>
              <w:ind w:right="-43"/>
              <w:rPr>
                <w:sz w:val="18"/>
                <w:szCs w:val="18"/>
              </w:rPr>
            </w:pPr>
          </w:p>
          <w:p w:rsidR="0078526D" w:rsidRPr="007908FC" w:rsidRDefault="0078526D" w:rsidP="001F17F6">
            <w:pPr>
              <w:pStyle w:val="Normlny0"/>
              <w:ind w:left="-43" w:right="-43"/>
              <w:jc w:val="center"/>
              <w:rPr>
                <w:sz w:val="18"/>
                <w:szCs w:val="18"/>
              </w:rPr>
            </w:pPr>
            <w:r w:rsidRPr="007908FC">
              <w:rPr>
                <w:sz w:val="18"/>
                <w:szCs w:val="18"/>
              </w:rPr>
              <w:t>O: 4</w:t>
            </w:r>
          </w:p>
          <w:p w:rsidR="001F17F6" w:rsidRPr="007908FC" w:rsidRDefault="001F17F6" w:rsidP="001F17F6">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351056" w:rsidRPr="007908FC" w:rsidRDefault="00351056" w:rsidP="001F17F6">
            <w:pPr>
              <w:pStyle w:val="Normlny0"/>
              <w:jc w:val="both"/>
              <w:rPr>
                <w:sz w:val="18"/>
                <w:szCs w:val="18"/>
              </w:rPr>
            </w:pPr>
            <w:r w:rsidRPr="007908FC">
              <w:rPr>
                <w:sz w:val="18"/>
                <w:szCs w:val="18"/>
              </w:rPr>
              <w:t>Ministerstvo vnútra na úseku kritickej infraštruktúry</w:t>
            </w:r>
          </w:p>
          <w:p w:rsidR="0078526D" w:rsidRPr="007908FC" w:rsidRDefault="00875A21" w:rsidP="001F17F6">
            <w:pPr>
              <w:pStyle w:val="Normlny0"/>
              <w:jc w:val="both"/>
              <w:rPr>
                <w:sz w:val="18"/>
                <w:szCs w:val="18"/>
              </w:rPr>
            </w:pPr>
            <w:r w:rsidRPr="007908FC">
              <w:rPr>
                <w:sz w:val="18"/>
                <w:szCs w:val="18"/>
              </w:rPr>
              <w:t>f</w:t>
            </w:r>
            <w:r w:rsidR="002927F0" w:rsidRPr="007908FC">
              <w:rPr>
                <w:sz w:val="18"/>
                <w:szCs w:val="18"/>
              </w:rPr>
              <w:t xml:space="preserve">) </w:t>
            </w:r>
            <w:r w:rsidR="0078526D" w:rsidRPr="007908FC">
              <w:rPr>
                <w:sz w:val="18"/>
                <w:szCs w:val="18"/>
              </w:rPr>
              <w:t xml:space="preserve">je jednotným kontaktným miestom </w:t>
            </w:r>
            <w:r w:rsidR="009D2C32" w:rsidRPr="007908FC">
              <w:rPr>
                <w:sz w:val="18"/>
                <w:szCs w:val="18"/>
              </w:rPr>
              <w:t xml:space="preserve">pre zabezpečenie odolnosti kritických subjektov a kritických subjektov osobitného európskeho významu, zabezpečuje spoluprácu s Európskou komisiou (ďalej len „Komisia“) a Skupinou pre odolnosť kritických subjektov </w:t>
            </w:r>
            <w:r w:rsidR="00C345BC" w:rsidRPr="007908FC">
              <w:rPr>
                <w:sz w:val="18"/>
                <w:szCs w:val="18"/>
              </w:rPr>
              <w:t xml:space="preserve">Komisie </w:t>
            </w:r>
            <w:r w:rsidR="009D2C32" w:rsidRPr="007908FC">
              <w:rPr>
                <w:sz w:val="18"/>
                <w:szCs w:val="18"/>
              </w:rPr>
              <w:t>a s jednotnými kontaktnými miestami členských štátov, najmä</w:t>
            </w:r>
          </w:p>
          <w:p w:rsidR="00845750" w:rsidRPr="007908FC" w:rsidRDefault="00845750" w:rsidP="001F17F6">
            <w:pPr>
              <w:pStyle w:val="Normlny0"/>
              <w:jc w:val="both"/>
              <w:rPr>
                <w:sz w:val="18"/>
                <w:szCs w:val="18"/>
              </w:rPr>
            </w:pPr>
          </w:p>
          <w:p w:rsidR="0078526D" w:rsidRPr="007908FC" w:rsidRDefault="00F57DE2" w:rsidP="00F57DE2">
            <w:pPr>
              <w:pStyle w:val="Normlny0"/>
              <w:jc w:val="both"/>
              <w:rPr>
                <w:sz w:val="18"/>
                <w:szCs w:val="18"/>
              </w:rPr>
            </w:pPr>
            <w:r w:rsidRPr="007908FC">
              <w:rPr>
                <w:sz w:val="18"/>
                <w:szCs w:val="18"/>
              </w:rPr>
              <w:t xml:space="preserve">4. informuje podľa potreby a aspoň raz za štyri roky </w:t>
            </w:r>
            <w:r w:rsidR="009D2C32" w:rsidRPr="007908FC">
              <w:rPr>
                <w:sz w:val="18"/>
                <w:szCs w:val="18"/>
              </w:rPr>
              <w:t xml:space="preserve">v súhrnnej podobe </w:t>
            </w:r>
            <w:r w:rsidRPr="007908FC">
              <w:rPr>
                <w:sz w:val="18"/>
                <w:szCs w:val="18"/>
              </w:rPr>
              <w:t>Komisiu o počte kritických subjektov identifikovaných pre každý sektor a podsektor a o zozname základných služieb podľa prílohy č. 1, ak existujú akékoľvek ďalšie základné služby v porovnaní so zoznamom základných služieb podľa osobitného predpisu,</w:t>
            </w:r>
            <w:r w:rsidRPr="007908FC">
              <w:rPr>
                <w:sz w:val="18"/>
                <w:szCs w:val="18"/>
                <w:vertAlign w:val="superscript"/>
              </w:rPr>
              <w:t>4</w:t>
            </w:r>
            <w:r w:rsidRPr="007908FC">
              <w:rPr>
                <w:sz w:val="18"/>
                <w:szCs w:val="18"/>
              </w:rPr>
              <w:t>)</w:t>
            </w:r>
            <w:r w:rsidR="009D2C32" w:rsidRPr="007908FC">
              <w:rPr>
                <w:sz w:val="18"/>
                <w:szCs w:val="18"/>
              </w:rPr>
              <w:t xml:space="preserve"> a prahových hodnotách významnosti vplyvu podľa § 14 </w:t>
            </w:r>
            <w:r w:rsidR="009D2C32" w:rsidRPr="007908FC">
              <w:rPr>
                <w:sz w:val="18"/>
                <w:szCs w:val="18"/>
              </w:rPr>
              <w:lastRenderedPageBreak/>
              <w:t>ods. 3 pre sektor a podsektor a pre základnú službu podľa prílohy č. 1,</w:t>
            </w:r>
          </w:p>
          <w:p w:rsidR="00F57DE2" w:rsidRPr="007908FC" w:rsidRDefault="00F57DE2" w:rsidP="00F57DE2">
            <w:pPr>
              <w:pStyle w:val="Normlny0"/>
              <w:jc w:val="both"/>
              <w:rPr>
                <w:sz w:val="18"/>
                <w:szCs w:val="18"/>
              </w:rPr>
            </w:pPr>
          </w:p>
          <w:p w:rsidR="00F57DE2" w:rsidRPr="007908FC" w:rsidRDefault="00F57DE2" w:rsidP="00F57DE2">
            <w:pPr>
              <w:pStyle w:val="Normlny0"/>
              <w:jc w:val="both"/>
              <w:rPr>
                <w:sz w:val="18"/>
                <w:szCs w:val="18"/>
              </w:rPr>
            </w:pPr>
            <w:r w:rsidRPr="007908FC">
              <w:rPr>
                <w:sz w:val="18"/>
                <w:szCs w:val="18"/>
                <w:vertAlign w:val="superscript"/>
              </w:rPr>
              <w:t>4</w:t>
            </w:r>
            <w:r w:rsidRPr="007908FC">
              <w:rPr>
                <w:sz w:val="18"/>
                <w:szCs w:val="18"/>
              </w:rPr>
              <w:t xml:space="preserve">) </w:t>
            </w:r>
            <w:r w:rsidRPr="007908FC">
              <w:rPr>
                <w:sz w:val="16"/>
                <w:szCs w:val="18"/>
              </w:rPr>
              <w:t>Delegované nariadenie Komisie (EÚ) 2023/2450 z 25. júla 2023, ktorým sa dopĺňa smernica Európskeho parlamentu a Rady (EÚ) 2022/2557 stanovením zoznamu základných služieb (Ú. v. EÚ L, 2023/2450, 30.10.2023).</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774CAA" w:rsidRDefault="0044573C"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B947B0"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7</w:t>
            </w:r>
          </w:p>
          <w:p w:rsidR="001F17F6" w:rsidRDefault="001F17F6" w:rsidP="001F17F6">
            <w:pPr>
              <w:pStyle w:val="Normlny0"/>
              <w:ind w:left="-70" w:right="-43"/>
              <w:jc w:val="center"/>
              <w:rPr>
                <w:sz w:val="18"/>
                <w:szCs w:val="18"/>
              </w:rPr>
            </w:pPr>
            <w:r>
              <w:rPr>
                <w:sz w:val="18"/>
                <w:szCs w:val="18"/>
              </w:rPr>
              <w:t>O: 2</w:t>
            </w:r>
          </w:p>
          <w:p w:rsidR="001F17F6" w:rsidRPr="00774CAA" w:rsidRDefault="001F17F6" w:rsidP="001F17F6">
            <w:pPr>
              <w:pStyle w:val="Normlny0"/>
              <w:ind w:left="-70" w:right="-43"/>
              <w:jc w:val="center"/>
              <w:rPr>
                <w:sz w:val="18"/>
                <w:szCs w:val="18"/>
              </w:rPr>
            </w:pPr>
            <w:r>
              <w:rPr>
                <w:sz w:val="18"/>
                <w:szCs w:val="18"/>
              </w:rPr>
              <w:t>P: b</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774CAA" w:rsidRDefault="001F17F6" w:rsidP="001F17F6">
            <w:pPr>
              <w:pStyle w:val="Normlny0"/>
              <w:jc w:val="both"/>
              <w:rPr>
                <w:sz w:val="18"/>
                <w:szCs w:val="18"/>
              </w:rPr>
            </w:pPr>
            <w:r>
              <w:rPr>
                <w:sz w:val="18"/>
                <w:szCs w:val="18"/>
              </w:rPr>
              <w:t>b</w:t>
            </w:r>
            <w:r w:rsidRPr="00154AE8">
              <w:rPr>
                <w:color w:val="333333"/>
                <w:sz w:val="18"/>
                <w:szCs w:val="18"/>
              </w:rPr>
              <w:t>) počet kritických subjektov identifikovaných pre každé odvetvie a pododvetvie uvedené v prílohe a pre každú základnú službu;</w:t>
            </w:r>
          </w:p>
        </w:tc>
        <w:tc>
          <w:tcPr>
            <w:tcW w:w="208" w:type="pct"/>
            <w:tcBorders>
              <w:top w:val="single" w:sz="4" w:space="0" w:color="auto"/>
              <w:left w:val="single" w:sz="4" w:space="0" w:color="auto"/>
              <w:bottom w:val="single" w:sz="4" w:space="0" w:color="auto"/>
              <w:right w:val="single" w:sz="4" w:space="0" w:color="auto"/>
            </w:tcBorders>
          </w:tcPr>
          <w:p w:rsidR="001F17F6" w:rsidRPr="00774CAA" w:rsidRDefault="001F17F6" w:rsidP="001F17F6">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F17F6" w:rsidRPr="007908FC" w:rsidRDefault="004C2B36" w:rsidP="001F17F6">
            <w:pPr>
              <w:pStyle w:val="Normlny0"/>
              <w:jc w:val="center"/>
              <w:rPr>
                <w:sz w:val="18"/>
                <w:szCs w:val="18"/>
              </w:rPr>
            </w:pPr>
            <w:r w:rsidRPr="007908FC">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79755B" w:rsidRPr="007908FC" w:rsidRDefault="0079755B" w:rsidP="0079755B">
            <w:pPr>
              <w:pStyle w:val="Normlny0"/>
              <w:ind w:left="-43" w:right="-43"/>
              <w:jc w:val="center"/>
              <w:rPr>
                <w:sz w:val="18"/>
                <w:szCs w:val="18"/>
              </w:rPr>
            </w:pPr>
            <w:r w:rsidRPr="007908FC">
              <w:rPr>
                <w:sz w:val="18"/>
                <w:szCs w:val="18"/>
              </w:rPr>
              <w:t>C: 1</w:t>
            </w:r>
          </w:p>
          <w:p w:rsidR="001F17F6" w:rsidRPr="007908FC" w:rsidRDefault="001F17F6" w:rsidP="001F17F6">
            <w:pPr>
              <w:pStyle w:val="Normlny0"/>
              <w:ind w:left="-43" w:right="-43"/>
              <w:jc w:val="center"/>
              <w:rPr>
                <w:sz w:val="18"/>
                <w:szCs w:val="18"/>
              </w:rPr>
            </w:pPr>
            <w:r w:rsidRPr="007908FC">
              <w:rPr>
                <w:sz w:val="18"/>
                <w:szCs w:val="18"/>
              </w:rPr>
              <w:t>§: 5</w:t>
            </w:r>
          </w:p>
          <w:p w:rsidR="001F17F6" w:rsidRPr="007908FC" w:rsidRDefault="00CB4FFD" w:rsidP="001F17F6">
            <w:pPr>
              <w:pStyle w:val="Normlny0"/>
              <w:ind w:left="-43" w:right="-43"/>
              <w:jc w:val="center"/>
              <w:rPr>
                <w:sz w:val="18"/>
                <w:szCs w:val="18"/>
              </w:rPr>
            </w:pPr>
            <w:r w:rsidRPr="007908FC">
              <w:rPr>
                <w:sz w:val="18"/>
                <w:szCs w:val="18"/>
              </w:rPr>
              <w:t xml:space="preserve">P: </w:t>
            </w:r>
            <w:r w:rsidR="00875A21" w:rsidRPr="007908FC">
              <w:rPr>
                <w:sz w:val="18"/>
                <w:szCs w:val="18"/>
              </w:rPr>
              <w:t>f</w:t>
            </w:r>
          </w:p>
          <w:p w:rsidR="00CB4FFD" w:rsidRPr="007908FC" w:rsidRDefault="00CB4FFD" w:rsidP="001F17F6">
            <w:pPr>
              <w:pStyle w:val="Normlny0"/>
              <w:ind w:left="-43" w:right="-43"/>
              <w:jc w:val="center"/>
              <w:rPr>
                <w:sz w:val="18"/>
                <w:szCs w:val="18"/>
              </w:rPr>
            </w:pPr>
          </w:p>
          <w:p w:rsidR="00CB4FFD" w:rsidRPr="007908FC" w:rsidRDefault="00CB4FFD" w:rsidP="001F17F6">
            <w:pPr>
              <w:pStyle w:val="Normlny0"/>
              <w:ind w:left="-43" w:right="-43"/>
              <w:jc w:val="center"/>
              <w:rPr>
                <w:sz w:val="18"/>
                <w:szCs w:val="18"/>
              </w:rPr>
            </w:pPr>
          </w:p>
          <w:p w:rsidR="00A75D7B" w:rsidRPr="007908FC" w:rsidRDefault="00A75D7B" w:rsidP="0079755B">
            <w:pPr>
              <w:pStyle w:val="Normlny0"/>
              <w:ind w:right="-43"/>
              <w:rPr>
                <w:sz w:val="18"/>
                <w:szCs w:val="18"/>
              </w:rPr>
            </w:pPr>
          </w:p>
          <w:p w:rsidR="00CB4FFD" w:rsidRPr="007908FC" w:rsidRDefault="00CB4FFD" w:rsidP="001F17F6">
            <w:pPr>
              <w:pStyle w:val="Normlny0"/>
              <w:ind w:left="-43" w:right="-43"/>
              <w:jc w:val="center"/>
              <w:rPr>
                <w:sz w:val="18"/>
                <w:szCs w:val="18"/>
              </w:rPr>
            </w:pPr>
            <w:r w:rsidRPr="007908FC">
              <w:rPr>
                <w:sz w:val="18"/>
                <w:szCs w:val="18"/>
              </w:rPr>
              <w:t>O: 4</w:t>
            </w:r>
          </w:p>
          <w:p w:rsidR="001F17F6" w:rsidRPr="007908FC" w:rsidRDefault="001F17F6" w:rsidP="001F17F6">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875A21" w:rsidRPr="007908FC" w:rsidRDefault="00875A21" w:rsidP="00875A21">
            <w:pPr>
              <w:pStyle w:val="Normlny0"/>
              <w:jc w:val="both"/>
              <w:rPr>
                <w:sz w:val="18"/>
                <w:szCs w:val="18"/>
              </w:rPr>
            </w:pPr>
            <w:r w:rsidRPr="007908FC">
              <w:rPr>
                <w:sz w:val="18"/>
                <w:szCs w:val="18"/>
              </w:rPr>
              <w:t>Ministerstvo vnútra na úseku kritickej infraštruktúry</w:t>
            </w:r>
          </w:p>
          <w:p w:rsidR="00875A21" w:rsidRPr="007908FC" w:rsidRDefault="00875A21" w:rsidP="00875A21">
            <w:pPr>
              <w:pStyle w:val="Normlny0"/>
              <w:jc w:val="both"/>
              <w:rPr>
                <w:sz w:val="18"/>
                <w:szCs w:val="18"/>
              </w:rPr>
            </w:pPr>
            <w:r w:rsidRPr="007908FC">
              <w:rPr>
                <w:sz w:val="18"/>
                <w:szCs w:val="18"/>
              </w:rPr>
              <w:t>f) je jednotným kontaktným miestom pre zabezpečenie odolnosti kritických subjektov a kritických subjektov osobitného európskeho významu, zabezpečuje spoluprácu s Európskou komisiou (ďalej len „Komisia“) a Skupinou pre odolnosť kritických subjektov</w:t>
            </w:r>
            <w:r w:rsidR="00C345BC" w:rsidRPr="007908FC">
              <w:rPr>
                <w:sz w:val="18"/>
                <w:szCs w:val="18"/>
              </w:rPr>
              <w:t xml:space="preserve"> Komisie</w:t>
            </w:r>
            <w:r w:rsidRPr="007908FC">
              <w:rPr>
                <w:sz w:val="18"/>
                <w:szCs w:val="18"/>
              </w:rPr>
              <w:t xml:space="preserve"> a s jednotnými kontaktnými miestami členských štátov, najmä</w:t>
            </w:r>
          </w:p>
          <w:p w:rsidR="00875A21" w:rsidRPr="007908FC" w:rsidRDefault="00875A21" w:rsidP="00875A21">
            <w:pPr>
              <w:pStyle w:val="Normlny0"/>
              <w:jc w:val="both"/>
              <w:rPr>
                <w:sz w:val="18"/>
                <w:szCs w:val="18"/>
              </w:rPr>
            </w:pPr>
            <w:r w:rsidRPr="007908FC">
              <w:rPr>
                <w:sz w:val="18"/>
                <w:szCs w:val="18"/>
              </w:rPr>
              <w:t>4. informuje podľa potreby a aspoň raz za štyri roky v súhrnnej podobe Komisiu o počte kritických subjektov identifikovaných pre každý sektor a podsektor a o zozname základných služieb podľa prílohy č. 1, ak existujú akékoľvek ďalšie základné služby v porovnaní so zoznamom základných služieb podľa osobitného predpisu,</w:t>
            </w:r>
            <w:r w:rsidRPr="007908FC">
              <w:rPr>
                <w:sz w:val="18"/>
                <w:szCs w:val="18"/>
                <w:vertAlign w:val="superscript"/>
              </w:rPr>
              <w:t>4</w:t>
            </w:r>
            <w:r w:rsidR="00EF79BB">
              <w:rPr>
                <w:sz w:val="18"/>
                <w:szCs w:val="18"/>
              </w:rPr>
              <w:t>)</w:t>
            </w:r>
            <w:r w:rsidRPr="007908FC">
              <w:rPr>
                <w:sz w:val="18"/>
                <w:szCs w:val="18"/>
              </w:rPr>
              <w:t xml:space="preserve"> a prahových hodnotách významnosti vplyvu podľa § 14 ods. 3 pre sektor a podsektor a pre základnú službu podľa prílohy č. 1,</w:t>
            </w:r>
          </w:p>
          <w:p w:rsidR="001D53FF" w:rsidRPr="007908FC" w:rsidRDefault="001D53FF" w:rsidP="001D53FF">
            <w:pPr>
              <w:pStyle w:val="Normlny0"/>
              <w:jc w:val="both"/>
              <w:rPr>
                <w:sz w:val="18"/>
                <w:szCs w:val="18"/>
              </w:rPr>
            </w:pPr>
          </w:p>
          <w:p w:rsidR="001F17F6" w:rsidRPr="007908FC" w:rsidRDefault="001D53FF" w:rsidP="001D53FF">
            <w:pPr>
              <w:pStyle w:val="Normlny0"/>
              <w:jc w:val="both"/>
              <w:rPr>
                <w:sz w:val="18"/>
                <w:szCs w:val="18"/>
              </w:rPr>
            </w:pPr>
            <w:r w:rsidRPr="007908FC">
              <w:rPr>
                <w:sz w:val="18"/>
                <w:szCs w:val="18"/>
                <w:vertAlign w:val="superscript"/>
              </w:rPr>
              <w:t>4</w:t>
            </w:r>
            <w:r w:rsidRPr="007908FC">
              <w:rPr>
                <w:sz w:val="18"/>
                <w:szCs w:val="18"/>
              </w:rPr>
              <w:t xml:space="preserve">) </w:t>
            </w:r>
            <w:r w:rsidRPr="007908FC">
              <w:rPr>
                <w:sz w:val="16"/>
                <w:szCs w:val="18"/>
              </w:rPr>
              <w:t>Delegované nariadenie Komisie (EÚ) 2023/2450 z 25. júla 2023, ktorým sa dopĺňa smernica Európskeho parlamentu a Rady (EÚ) 2022/2557 stanovením zoznamu základných služieb (Ú. v. EÚ L, 2023/2450, 30.10.2023).</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774CAA" w:rsidRDefault="0044573C"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FE2C9D"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7</w:t>
            </w:r>
          </w:p>
          <w:p w:rsidR="001F17F6" w:rsidRDefault="001F17F6" w:rsidP="001F17F6">
            <w:pPr>
              <w:pStyle w:val="Normlny0"/>
              <w:ind w:left="-70" w:right="-43"/>
              <w:jc w:val="center"/>
              <w:rPr>
                <w:sz w:val="18"/>
                <w:szCs w:val="18"/>
              </w:rPr>
            </w:pPr>
            <w:r>
              <w:rPr>
                <w:sz w:val="18"/>
                <w:szCs w:val="18"/>
              </w:rPr>
              <w:t>O: 2</w:t>
            </w:r>
          </w:p>
          <w:p w:rsidR="001F17F6" w:rsidRPr="00774CAA" w:rsidRDefault="001F17F6" w:rsidP="001F17F6">
            <w:pPr>
              <w:pStyle w:val="Normlny0"/>
              <w:ind w:left="-70" w:right="-43"/>
              <w:jc w:val="center"/>
              <w:rPr>
                <w:sz w:val="18"/>
                <w:szCs w:val="18"/>
              </w:rPr>
            </w:pPr>
            <w:r>
              <w:rPr>
                <w:sz w:val="18"/>
                <w:szCs w:val="18"/>
              </w:rPr>
              <w:t>P: c</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1F49F4" w:rsidRDefault="001F17F6" w:rsidP="001F17F6">
            <w:pPr>
              <w:pStyle w:val="Normlny0"/>
              <w:jc w:val="both"/>
              <w:rPr>
                <w:sz w:val="18"/>
                <w:szCs w:val="18"/>
              </w:rPr>
            </w:pPr>
            <w:r w:rsidRPr="001F49F4">
              <w:rPr>
                <w:color w:val="333333"/>
                <w:sz w:val="18"/>
                <w:szCs w:val="18"/>
              </w:rPr>
              <w:t>c) akékoľvek prahové hodnoty použité na určenie jedného alebo viacerých kritérií uvedených v odseku 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1F17F6" w:rsidRPr="00774CAA" w:rsidRDefault="001F17F6" w:rsidP="001F17F6">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F17F6" w:rsidRPr="007908FC" w:rsidRDefault="004C2B36" w:rsidP="001F17F6">
            <w:pPr>
              <w:pStyle w:val="Normlny0"/>
              <w:jc w:val="center"/>
              <w:rPr>
                <w:sz w:val="18"/>
                <w:szCs w:val="18"/>
              </w:rPr>
            </w:pPr>
            <w:r w:rsidRPr="007908FC">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79755B" w:rsidRPr="007908FC" w:rsidRDefault="0079755B" w:rsidP="0079755B">
            <w:pPr>
              <w:pStyle w:val="Normlny0"/>
              <w:ind w:left="-43" w:right="-43"/>
              <w:jc w:val="center"/>
              <w:rPr>
                <w:sz w:val="18"/>
                <w:szCs w:val="18"/>
              </w:rPr>
            </w:pPr>
            <w:r w:rsidRPr="007908FC">
              <w:rPr>
                <w:sz w:val="18"/>
                <w:szCs w:val="18"/>
              </w:rPr>
              <w:t>C: 1</w:t>
            </w:r>
          </w:p>
          <w:p w:rsidR="001F17F6" w:rsidRPr="007908FC" w:rsidRDefault="001F17F6" w:rsidP="001F17F6">
            <w:pPr>
              <w:pStyle w:val="Normlny0"/>
              <w:ind w:left="-43" w:right="-43"/>
              <w:jc w:val="center"/>
              <w:rPr>
                <w:sz w:val="18"/>
                <w:szCs w:val="18"/>
              </w:rPr>
            </w:pPr>
            <w:r w:rsidRPr="007908FC">
              <w:rPr>
                <w:sz w:val="18"/>
                <w:szCs w:val="18"/>
              </w:rPr>
              <w:t>§: 5</w:t>
            </w:r>
          </w:p>
          <w:p w:rsidR="001F17F6" w:rsidRPr="007908FC" w:rsidRDefault="002B5128" w:rsidP="001F17F6">
            <w:pPr>
              <w:pStyle w:val="Normlny0"/>
              <w:ind w:left="-43" w:right="-43"/>
              <w:jc w:val="center"/>
              <w:rPr>
                <w:sz w:val="18"/>
                <w:szCs w:val="18"/>
              </w:rPr>
            </w:pPr>
            <w:r w:rsidRPr="007908FC">
              <w:rPr>
                <w:sz w:val="18"/>
                <w:szCs w:val="18"/>
              </w:rPr>
              <w:t xml:space="preserve">P: </w:t>
            </w:r>
            <w:r w:rsidR="00077B73" w:rsidRPr="007908FC">
              <w:rPr>
                <w:sz w:val="18"/>
                <w:szCs w:val="18"/>
              </w:rPr>
              <w:t>f</w:t>
            </w:r>
          </w:p>
          <w:p w:rsidR="001F17F6" w:rsidRPr="007908FC" w:rsidRDefault="001F17F6" w:rsidP="001F17F6">
            <w:pPr>
              <w:pStyle w:val="Normlny0"/>
              <w:ind w:left="-43" w:right="-43"/>
              <w:jc w:val="center"/>
              <w:rPr>
                <w:sz w:val="18"/>
                <w:szCs w:val="18"/>
              </w:rPr>
            </w:pPr>
          </w:p>
          <w:p w:rsidR="00256350" w:rsidRPr="007908FC" w:rsidRDefault="00256350" w:rsidP="001F17F6">
            <w:pPr>
              <w:pStyle w:val="Normlny0"/>
              <w:ind w:left="-43" w:right="-43"/>
              <w:jc w:val="center"/>
              <w:rPr>
                <w:sz w:val="18"/>
                <w:szCs w:val="18"/>
              </w:rPr>
            </w:pPr>
          </w:p>
          <w:p w:rsidR="00256350" w:rsidRPr="007908FC" w:rsidRDefault="00256350" w:rsidP="0079755B">
            <w:pPr>
              <w:pStyle w:val="Normlny0"/>
              <w:ind w:right="-43"/>
              <w:rPr>
                <w:sz w:val="18"/>
                <w:szCs w:val="18"/>
              </w:rPr>
            </w:pPr>
          </w:p>
          <w:p w:rsidR="00256350" w:rsidRPr="007908FC" w:rsidRDefault="00256350" w:rsidP="001F17F6">
            <w:pPr>
              <w:pStyle w:val="Normlny0"/>
              <w:ind w:left="-43" w:right="-43"/>
              <w:jc w:val="center"/>
              <w:rPr>
                <w:sz w:val="18"/>
                <w:szCs w:val="18"/>
              </w:rPr>
            </w:pPr>
          </w:p>
          <w:p w:rsidR="00256350" w:rsidRPr="007908FC" w:rsidRDefault="00256350" w:rsidP="001F17F6">
            <w:pPr>
              <w:pStyle w:val="Normlny0"/>
              <w:ind w:left="-43" w:right="-43"/>
              <w:jc w:val="center"/>
              <w:rPr>
                <w:sz w:val="18"/>
                <w:szCs w:val="18"/>
              </w:rPr>
            </w:pPr>
            <w:r w:rsidRPr="007908FC">
              <w:rPr>
                <w:sz w:val="18"/>
                <w:szCs w:val="18"/>
              </w:rPr>
              <w:t>O: 1</w:t>
            </w:r>
          </w:p>
          <w:p w:rsidR="001D0C57" w:rsidRPr="007908FC" w:rsidRDefault="001D0C57" w:rsidP="001F17F6">
            <w:pPr>
              <w:pStyle w:val="Normlny0"/>
              <w:ind w:left="-43" w:right="-43"/>
              <w:jc w:val="center"/>
              <w:rPr>
                <w:sz w:val="18"/>
                <w:szCs w:val="18"/>
              </w:rPr>
            </w:pPr>
          </w:p>
          <w:p w:rsidR="001D0C57" w:rsidRPr="007908FC" w:rsidRDefault="001D0C57" w:rsidP="001F17F6">
            <w:pPr>
              <w:pStyle w:val="Normlny0"/>
              <w:ind w:left="-43" w:right="-43"/>
              <w:jc w:val="center"/>
              <w:rPr>
                <w:sz w:val="18"/>
                <w:szCs w:val="18"/>
              </w:rPr>
            </w:pPr>
          </w:p>
          <w:p w:rsidR="001D0C57" w:rsidRPr="007908FC" w:rsidRDefault="001D0C57" w:rsidP="001F17F6">
            <w:pPr>
              <w:pStyle w:val="Normlny0"/>
              <w:ind w:left="-43" w:right="-43"/>
              <w:jc w:val="center"/>
              <w:rPr>
                <w:sz w:val="18"/>
                <w:szCs w:val="18"/>
              </w:rPr>
            </w:pPr>
            <w:r w:rsidRPr="007908FC">
              <w:rPr>
                <w:sz w:val="18"/>
                <w:szCs w:val="18"/>
              </w:rPr>
              <w:t>O: 4</w:t>
            </w:r>
          </w:p>
        </w:tc>
        <w:tc>
          <w:tcPr>
            <w:tcW w:w="1761" w:type="pct"/>
            <w:gridSpan w:val="3"/>
            <w:tcBorders>
              <w:top w:val="single" w:sz="4" w:space="0" w:color="auto"/>
              <w:left w:val="single" w:sz="4" w:space="0" w:color="auto"/>
              <w:bottom w:val="single" w:sz="4" w:space="0" w:color="auto"/>
              <w:right w:val="single" w:sz="4" w:space="0" w:color="auto"/>
            </w:tcBorders>
          </w:tcPr>
          <w:p w:rsidR="00077B73" w:rsidRPr="007908FC" w:rsidRDefault="00077B73" w:rsidP="00077B73">
            <w:pPr>
              <w:pStyle w:val="Normlny0"/>
              <w:jc w:val="both"/>
              <w:rPr>
                <w:sz w:val="18"/>
                <w:szCs w:val="18"/>
              </w:rPr>
            </w:pPr>
            <w:r w:rsidRPr="007908FC">
              <w:rPr>
                <w:sz w:val="18"/>
                <w:szCs w:val="18"/>
              </w:rPr>
              <w:t>Ministerstvo vnútra na úseku kritickej infraštruktúry</w:t>
            </w:r>
          </w:p>
          <w:p w:rsidR="00077B73" w:rsidRPr="007908FC" w:rsidRDefault="00077B73" w:rsidP="00077B73">
            <w:pPr>
              <w:pStyle w:val="Normlny0"/>
              <w:jc w:val="both"/>
              <w:rPr>
                <w:sz w:val="18"/>
                <w:szCs w:val="18"/>
              </w:rPr>
            </w:pPr>
            <w:r w:rsidRPr="007908FC">
              <w:rPr>
                <w:sz w:val="18"/>
                <w:szCs w:val="18"/>
              </w:rPr>
              <w:t xml:space="preserve">f) je jednotným kontaktným miestom pre zabezpečenie odolnosti kritických subjektov a kritických subjektov osobitného európskeho významu, zabezpečuje spoluprácu s Európskou komisiou (ďalej len „Komisia“) a Skupinou pre odolnosť kritických subjektov </w:t>
            </w:r>
            <w:r w:rsidR="00C345BC" w:rsidRPr="007908FC">
              <w:rPr>
                <w:sz w:val="18"/>
                <w:szCs w:val="18"/>
              </w:rPr>
              <w:t xml:space="preserve">Komisie </w:t>
            </w:r>
            <w:r w:rsidRPr="007908FC">
              <w:rPr>
                <w:sz w:val="18"/>
                <w:szCs w:val="18"/>
              </w:rPr>
              <w:t>a s jednotnými kontaktnými miestami členských štátov, najmä</w:t>
            </w:r>
          </w:p>
          <w:p w:rsidR="00256350" w:rsidRPr="007908FC" w:rsidRDefault="00256350" w:rsidP="002B5128">
            <w:pPr>
              <w:pStyle w:val="Normlny0"/>
              <w:jc w:val="both"/>
              <w:rPr>
                <w:sz w:val="18"/>
                <w:szCs w:val="18"/>
              </w:rPr>
            </w:pPr>
          </w:p>
          <w:p w:rsidR="001F17F6" w:rsidRPr="007908FC" w:rsidRDefault="00256350" w:rsidP="00256350">
            <w:pPr>
              <w:pStyle w:val="Normlny0"/>
              <w:jc w:val="both"/>
              <w:rPr>
                <w:sz w:val="18"/>
                <w:szCs w:val="18"/>
              </w:rPr>
            </w:pPr>
            <w:r w:rsidRPr="007908FC">
              <w:rPr>
                <w:sz w:val="18"/>
                <w:szCs w:val="18"/>
              </w:rPr>
              <w:t>1.</w:t>
            </w:r>
            <w:r w:rsidR="00ED3C56" w:rsidRPr="007908FC">
              <w:rPr>
                <w:sz w:val="18"/>
                <w:szCs w:val="18"/>
              </w:rPr>
              <w:t xml:space="preserve"> </w:t>
            </w:r>
            <w:r w:rsidRPr="007908FC">
              <w:rPr>
                <w:sz w:val="18"/>
                <w:szCs w:val="18"/>
              </w:rPr>
              <w:t>plní voči orgánom Európskej únie a agentúram Európskej únie informačnú a oznamovaciu povinnosť,</w:t>
            </w:r>
          </w:p>
          <w:p w:rsidR="001D0C57" w:rsidRPr="007908FC" w:rsidRDefault="001D0C57" w:rsidP="00256350">
            <w:pPr>
              <w:pStyle w:val="Normlny0"/>
              <w:jc w:val="both"/>
              <w:rPr>
                <w:sz w:val="18"/>
                <w:szCs w:val="18"/>
              </w:rPr>
            </w:pPr>
          </w:p>
          <w:p w:rsidR="001D0C57" w:rsidRDefault="001D0C57" w:rsidP="007908FC">
            <w:pPr>
              <w:pStyle w:val="Normlny0"/>
              <w:jc w:val="both"/>
              <w:rPr>
                <w:sz w:val="18"/>
                <w:szCs w:val="18"/>
              </w:rPr>
            </w:pPr>
            <w:r w:rsidRPr="007908FC">
              <w:rPr>
                <w:sz w:val="18"/>
                <w:szCs w:val="18"/>
              </w:rPr>
              <w:t>4. informuje podľa potreby a aspoň raz za štyri roky v súhrnnej podobe Komisiu o počte kritických subjektov identifikovaných pre každý sektor a podsektor, o zozname základných služieb podľa prílohy č. 1, ak existujú akékoľvek ďalšie základné služby v porovnaní so zoznamom základných slu</w:t>
            </w:r>
            <w:r w:rsidR="00EF79BB">
              <w:rPr>
                <w:sz w:val="18"/>
                <w:szCs w:val="18"/>
              </w:rPr>
              <w:t>žieb podľa osobitného predpisu,</w:t>
            </w:r>
            <w:r w:rsidR="00EF79BB">
              <w:rPr>
                <w:sz w:val="18"/>
                <w:szCs w:val="18"/>
                <w:vertAlign w:val="superscript"/>
              </w:rPr>
              <w:t>4</w:t>
            </w:r>
            <w:r w:rsidR="00EF79BB">
              <w:rPr>
                <w:sz w:val="18"/>
                <w:szCs w:val="18"/>
              </w:rPr>
              <w:t xml:space="preserve">) </w:t>
            </w:r>
            <w:r w:rsidRPr="007908FC">
              <w:rPr>
                <w:sz w:val="18"/>
                <w:szCs w:val="18"/>
              </w:rPr>
              <w:t>a prahových hodnotách významnosti vplyvu podľa § 14 ods. 3 pre sektor a podsektor a pre základnú službu podľa prílohy č. 1,</w:t>
            </w:r>
          </w:p>
          <w:p w:rsidR="00EF79BB" w:rsidRDefault="00EF79BB" w:rsidP="007908FC">
            <w:pPr>
              <w:pStyle w:val="Normlny0"/>
              <w:jc w:val="both"/>
              <w:rPr>
                <w:sz w:val="18"/>
                <w:szCs w:val="18"/>
              </w:rPr>
            </w:pPr>
          </w:p>
          <w:p w:rsidR="00EF79BB" w:rsidRPr="007908FC" w:rsidRDefault="00EF79BB" w:rsidP="007908FC">
            <w:pPr>
              <w:pStyle w:val="Normlny0"/>
              <w:jc w:val="both"/>
              <w:rPr>
                <w:sz w:val="18"/>
                <w:szCs w:val="18"/>
              </w:rPr>
            </w:pPr>
            <w:r w:rsidRPr="007908FC">
              <w:rPr>
                <w:sz w:val="18"/>
                <w:szCs w:val="18"/>
                <w:vertAlign w:val="superscript"/>
              </w:rPr>
              <w:t>4</w:t>
            </w:r>
            <w:r w:rsidRPr="007908FC">
              <w:rPr>
                <w:sz w:val="18"/>
                <w:szCs w:val="18"/>
              </w:rPr>
              <w:t xml:space="preserve">) </w:t>
            </w:r>
            <w:r w:rsidRPr="007908FC">
              <w:rPr>
                <w:sz w:val="16"/>
                <w:szCs w:val="18"/>
              </w:rPr>
              <w:t>Delegované nariadenie Komisie (EÚ) 2023/2450 z 25. júla 2023, ktorým sa dopĺňa smernica Európskeho parlamentu a Rady (EÚ) 2022/2557 stanovením zoznamu základných služieb (Ú. v. EÚ L, 2023/2450, 30.10.2023).</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774CAA" w:rsidRDefault="0044573C"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FE2C9D"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shd w:val="clear" w:color="auto" w:fill="auto"/>
          </w:tcPr>
          <w:p w:rsidR="001F17F6" w:rsidRDefault="001F17F6" w:rsidP="001F17F6">
            <w:pPr>
              <w:pStyle w:val="Normlny0"/>
              <w:ind w:left="-70" w:right="-43"/>
              <w:jc w:val="center"/>
              <w:rPr>
                <w:sz w:val="18"/>
                <w:szCs w:val="18"/>
              </w:rPr>
            </w:pPr>
            <w:r>
              <w:rPr>
                <w:sz w:val="18"/>
                <w:szCs w:val="18"/>
              </w:rPr>
              <w:t>Č: 7</w:t>
            </w:r>
          </w:p>
          <w:p w:rsidR="001F17F6" w:rsidRDefault="001F17F6" w:rsidP="001F17F6">
            <w:pPr>
              <w:pStyle w:val="Normlny0"/>
              <w:ind w:left="-70" w:right="-43"/>
              <w:jc w:val="center"/>
              <w:rPr>
                <w:sz w:val="18"/>
                <w:szCs w:val="18"/>
              </w:rPr>
            </w:pPr>
            <w:r>
              <w:rPr>
                <w:sz w:val="18"/>
                <w:szCs w:val="18"/>
              </w:rPr>
              <w:t>O: 2</w:t>
            </w:r>
          </w:p>
          <w:p w:rsidR="001F17F6" w:rsidRPr="00774CAA" w:rsidRDefault="001F17F6" w:rsidP="001F17F6">
            <w:pPr>
              <w:pStyle w:val="Normlny0"/>
              <w:ind w:left="-70" w:right="-43"/>
              <w:jc w:val="center"/>
              <w:rPr>
                <w:sz w:val="18"/>
                <w:szCs w:val="18"/>
              </w:rPr>
            </w:pPr>
            <w:r>
              <w:rPr>
                <w:sz w:val="18"/>
                <w:szCs w:val="18"/>
              </w:rPr>
              <w:t>2. pododsek</w:t>
            </w:r>
          </w:p>
        </w:tc>
        <w:tc>
          <w:tcPr>
            <w:tcW w:w="1242" w:type="pct"/>
            <w:gridSpan w:val="3"/>
            <w:tcBorders>
              <w:top w:val="single" w:sz="4" w:space="0" w:color="auto"/>
              <w:left w:val="single" w:sz="4" w:space="0" w:color="auto"/>
              <w:bottom w:val="single" w:sz="4" w:space="0" w:color="auto"/>
              <w:right w:val="single" w:sz="4" w:space="0" w:color="auto"/>
            </w:tcBorders>
            <w:shd w:val="clear" w:color="auto" w:fill="auto"/>
          </w:tcPr>
          <w:p w:rsidR="001F17F6" w:rsidRPr="007908FC" w:rsidRDefault="001F17F6" w:rsidP="001F17F6">
            <w:pPr>
              <w:pStyle w:val="Normlny0"/>
              <w:jc w:val="both"/>
              <w:rPr>
                <w:color w:val="333333"/>
                <w:sz w:val="18"/>
                <w:szCs w:val="18"/>
              </w:rPr>
            </w:pPr>
            <w:r w:rsidRPr="007908FC">
              <w:rPr>
                <w:color w:val="333333"/>
                <w:sz w:val="18"/>
                <w:szCs w:val="18"/>
              </w:rPr>
              <w:t>Prahové hodnoty uvedené v prvom pododseku písm. c) sa môžu predložiť ako také alebo v súhrnnej forme.</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1F17F6" w:rsidRPr="007908FC" w:rsidRDefault="001F17F6" w:rsidP="001F17F6">
            <w:pPr>
              <w:pStyle w:val="Normlny0"/>
              <w:ind w:left="-43" w:right="-41"/>
              <w:jc w:val="center"/>
              <w:rPr>
                <w:sz w:val="18"/>
                <w:szCs w:val="18"/>
              </w:rPr>
            </w:pPr>
            <w:r w:rsidRPr="007908FC">
              <w:rPr>
                <w:sz w:val="18"/>
                <w:szCs w:val="18"/>
              </w:rPr>
              <w:t>O</w:t>
            </w: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1F17F6" w:rsidRPr="007908FC" w:rsidRDefault="004C2B36" w:rsidP="001F17F6">
            <w:pPr>
              <w:pStyle w:val="Normlny0"/>
              <w:jc w:val="center"/>
              <w:rPr>
                <w:sz w:val="18"/>
                <w:szCs w:val="18"/>
              </w:rPr>
            </w:pPr>
            <w:r w:rsidRPr="007908FC">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79755B" w:rsidRPr="007908FC" w:rsidRDefault="0079755B" w:rsidP="0079755B">
            <w:pPr>
              <w:pStyle w:val="Normlny0"/>
              <w:ind w:left="-43" w:right="-43"/>
              <w:jc w:val="center"/>
              <w:rPr>
                <w:sz w:val="18"/>
                <w:szCs w:val="18"/>
              </w:rPr>
            </w:pPr>
            <w:r w:rsidRPr="007908FC">
              <w:rPr>
                <w:sz w:val="18"/>
                <w:szCs w:val="18"/>
              </w:rPr>
              <w:t>C: 1</w:t>
            </w:r>
          </w:p>
          <w:p w:rsidR="001F17F6" w:rsidRPr="007908FC" w:rsidRDefault="001F17F6" w:rsidP="001F17F6">
            <w:pPr>
              <w:pStyle w:val="Normlny0"/>
              <w:ind w:left="-43" w:right="-43"/>
              <w:jc w:val="center"/>
              <w:rPr>
                <w:sz w:val="18"/>
                <w:szCs w:val="18"/>
              </w:rPr>
            </w:pPr>
            <w:r w:rsidRPr="007908FC">
              <w:rPr>
                <w:sz w:val="18"/>
                <w:szCs w:val="18"/>
              </w:rPr>
              <w:t>§: 5</w:t>
            </w:r>
          </w:p>
          <w:p w:rsidR="001F17F6" w:rsidRPr="007908FC" w:rsidRDefault="00584A85" w:rsidP="001F17F6">
            <w:pPr>
              <w:pStyle w:val="Normlny0"/>
              <w:ind w:left="-43" w:right="-43"/>
              <w:jc w:val="center"/>
              <w:rPr>
                <w:sz w:val="18"/>
                <w:szCs w:val="18"/>
              </w:rPr>
            </w:pPr>
            <w:r w:rsidRPr="007908FC">
              <w:rPr>
                <w:sz w:val="18"/>
                <w:szCs w:val="18"/>
              </w:rPr>
              <w:t xml:space="preserve">P: </w:t>
            </w:r>
            <w:r w:rsidR="00077B73" w:rsidRPr="007908FC">
              <w:rPr>
                <w:sz w:val="18"/>
                <w:szCs w:val="18"/>
              </w:rPr>
              <w:t>f</w:t>
            </w:r>
          </w:p>
          <w:p w:rsidR="00A72567" w:rsidRPr="007908FC" w:rsidRDefault="00A72567" w:rsidP="001F17F6">
            <w:pPr>
              <w:pStyle w:val="Normlny0"/>
              <w:ind w:left="-43" w:right="-43"/>
              <w:jc w:val="center"/>
              <w:rPr>
                <w:sz w:val="18"/>
                <w:szCs w:val="18"/>
              </w:rPr>
            </w:pPr>
          </w:p>
          <w:p w:rsidR="00A72567" w:rsidRPr="007908FC" w:rsidRDefault="00A72567" w:rsidP="001F17F6">
            <w:pPr>
              <w:pStyle w:val="Normlny0"/>
              <w:ind w:left="-43" w:right="-43"/>
              <w:jc w:val="center"/>
              <w:rPr>
                <w:sz w:val="18"/>
                <w:szCs w:val="18"/>
              </w:rPr>
            </w:pPr>
          </w:p>
          <w:p w:rsidR="00A72567" w:rsidRPr="007908FC" w:rsidRDefault="00A72567" w:rsidP="001F17F6">
            <w:pPr>
              <w:pStyle w:val="Normlny0"/>
              <w:ind w:left="-43" w:right="-43"/>
              <w:jc w:val="center"/>
              <w:rPr>
                <w:sz w:val="18"/>
                <w:szCs w:val="18"/>
              </w:rPr>
            </w:pPr>
          </w:p>
          <w:p w:rsidR="00A72567" w:rsidRPr="007908FC" w:rsidRDefault="00A72567" w:rsidP="0079755B">
            <w:pPr>
              <w:pStyle w:val="Normlny0"/>
              <w:ind w:right="-43"/>
              <w:rPr>
                <w:sz w:val="18"/>
                <w:szCs w:val="18"/>
              </w:rPr>
            </w:pPr>
          </w:p>
          <w:p w:rsidR="00A72567" w:rsidRPr="007908FC" w:rsidRDefault="00A72567" w:rsidP="001F17F6">
            <w:pPr>
              <w:pStyle w:val="Normlny0"/>
              <w:ind w:left="-43" w:right="-43"/>
              <w:jc w:val="center"/>
              <w:rPr>
                <w:sz w:val="18"/>
                <w:szCs w:val="18"/>
              </w:rPr>
            </w:pPr>
            <w:r w:rsidRPr="007908FC">
              <w:rPr>
                <w:sz w:val="18"/>
                <w:szCs w:val="18"/>
              </w:rPr>
              <w:t>O: 1</w:t>
            </w:r>
          </w:p>
          <w:p w:rsidR="003A4626" w:rsidRPr="007908FC" w:rsidRDefault="003A4626" w:rsidP="001F17F6">
            <w:pPr>
              <w:pStyle w:val="Normlny0"/>
              <w:ind w:left="-43" w:right="-43"/>
              <w:jc w:val="center"/>
              <w:rPr>
                <w:sz w:val="18"/>
                <w:szCs w:val="18"/>
              </w:rPr>
            </w:pPr>
          </w:p>
          <w:p w:rsidR="003A4626" w:rsidRPr="007908FC" w:rsidRDefault="003A4626" w:rsidP="001F17F6">
            <w:pPr>
              <w:pStyle w:val="Normlny0"/>
              <w:ind w:left="-43" w:right="-43"/>
              <w:jc w:val="center"/>
              <w:rPr>
                <w:sz w:val="18"/>
                <w:szCs w:val="18"/>
              </w:rPr>
            </w:pPr>
          </w:p>
          <w:p w:rsidR="003A4626" w:rsidRPr="007908FC" w:rsidRDefault="003A4626" w:rsidP="001F17F6">
            <w:pPr>
              <w:pStyle w:val="Normlny0"/>
              <w:ind w:left="-43" w:right="-43"/>
              <w:jc w:val="center"/>
              <w:rPr>
                <w:sz w:val="18"/>
                <w:szCs w:val="18"/>
              </w:rPr>
            </w:pPr>
            <w:r w:rsidRPr="007908FC">
              <w:rPr>
                <w:sz w:val="18"/>
                <w:szCs w:val="18"/>
              </w:rPr>
              <w:t>O: 4</w:t>
            </w:r>
          </w:p>
          <w:p w:rsidR="001F17F6" w:rsidRPr="007908FC" w:rsidRDefault="001F17F6" w:rsidP="001F17F6">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351056" w:rsidRPr="007908FC" w:rsidRDefault="00351056" w:rsidP="002B5128">
            <w:pPr>
              <w:pStyle w:val="Normlny0"/>
              <w:jc w:val="both"/>
              <w:rPr>
                <w:sz w:val="18"/>
                <w:szCs w:val="18"/>
              </w:rPr>
            </w:pPr>
            <w:r w:rsidRPr="007908FC">
              <w:rPr>
                <w:sz w:val="18"/>
                <w:szCs w:val="18"/>
              </w:rPr>
              <w:t>Ministerstvo vnútra na úseku kritickej infraštruktúry</w:t>
            </w:r>
          </w:p>
          <w:p w:rsidR="00077B73" w:rsidRPr="007908FC" w:rsidRDefault="00077B73" w:rsidP="00077B73">
            <w:pPr>
              <w:pStyle w:val="Normlny0"/>
              <w:jc w:val="both"/>
              <w:rPr>
                <w:sz w:val="18"/>
                <w:szCs w:val="18"/>
              </w:rPr>
            </w:pPr>
            <w:r w:rsidRPr="007908FC">
              <w:rPr>
                <w:sz w:val="18"/>
                <w:szCs w:val="18"/>
              </w:rPr>
              <w:t xml:space="preserve">f) je jednotným kontaktným miestom pre zabezpečenie odolnosti kritických subjektov a kritických subjektov osobitného európskeho významu, zabezpečuje spoluprácu s Európskou komisiou (ďalej len „Komisia“) a Skupinou pre odolnosť kritických subjektov </w:t>
            </w:r>
            <w:r w:rsidR="00C345BC" w:rsidRPr="007908FC">
              <w:rPr>
                <w:sz w:val="18"/>
                <w:szCs w:val="18"/>
              </w:rPr>
              <w:t xml:space="preserve">Komisie </w:t>
            </w:r>
            <w:r w:rsidRPr="007908FC">
              <w:rPr>
                <w:sz w:val="18"/>
                <w:szCs w:val="18"/>
              </w:rPr>
              <w:t>a s jednotnými kontaktnými miestami členských štátov, najmä</w:t>
            </w:r>
          </w:p>
          <w:p w:rsidR="00A72567" w:rsidRPr="007908FC" w:rsidRDefault="00A72567" w:rsidP="002B5128">
            <w:pPr>
              <w:pStyle w:val="Normlny0"/>
              <w:jc w:val="both"/>
              <w:rPr>
                <w:sz w:val="18"/>
                <w:szCs w:val="18"/>
              </w:rPr>
            </w:pPr>
          </w:p>
          <w:p w:rsidR="001F17F6" w:rsidRPr="007908FC" w:rsidRDefault="00A72567" w:rsidP="001F17F6">
            <w:pPr>
              <w:pStyle w:val="Normlny0"/>
              <w:jc w:val="both"/>
              <w:rPr>
                <w:sz w:val="18"/>
                <w:szCs w:val="18"/>
              </w:rPr>
            </w:pPr>
            <w:r w:rsidRPr="007908FC">
              <w:rPr>
                <w:sz w:val="18"/>
                <w:szCs w:val="18"/>
              </w:rPr>
              <w:t>1.plní voči orgánom Európskej únie a agentúram Európskej únie informačnú a oznamovaciu povinnosť,</w:t>
            </w:r>
          </w:p>
          <w:p w:rsidR="003A4626" w:rsidRPr="007908FC" w:rsidRDefault="003A4626" w:rsidP="001F17F6">
            <w:pPr>
              <w:pStyle w:val="Normlny0"/>
              <w:jc w:val="both"/>
              <w:rPr>
                <w:sz w:val="18"/>
                <w:szCs w:val="18"/>
              </w:rPr>
            </w:pPr>
          </w:p>
          <w:p w:rsidR="003A4626" w:rsidRDefault="003A4626" w:rsidP="007908FC">
            <w:pPr>
              <w:pStyle w:val="Normlny0"/>
              <w:jc w:val="both"/>
              <w:rPr>
                <w:sz w:val="18"/>
                <w:szCs w:val="18"/>
              </w:rPr>
            </w:pPr>
            <w:r w:rsidRPr="007908FC">
              <w:rPr>
                <w:sz w:val="18"/>
                <w:szCs w:val="18"/>
              </w:rPr>
              <w:t>4. informuje podľa potreby a aspoň raz za štyri roky v súhrnnej podobe Komisiu o počte kritických subjektov identifikovaných pre každý sektor a podsektor, o zozname základných služieb podľa prílohy č. 1, ak existujú akékoľvek ďalšie základné služby v porovnaní so zoznamom základných služieb podľa osobitného predpisu,</w:t>
            </w:r>
            <w:r w:rsidR="00EF79BB">
              <w:rPr>
                <w:sz w:val="18"/>
                <w:szCs w:val="18"/>
                <w:vertAlign w:val="superscript"/>
              </w:rPr>
              <w:t>4</w:t>
            </w:r>
            <w:r w:rsidR="00EF79BB">
              <w:rPr>
                <w:sz w:val="18"/>
                <w:szCs w:val="18"/>
              </w:rPr>
              <w:t>)</w:t>
            </w:r>
            <w:r w:rsidRPr="007908FC">
              <w:rPr>
                <w:sz w:val="18"/>
                <w:szCs w:val="18"/>
              </w:rPr>
              <w:t xml:space="preserve"> a prahových hodnotách významnosti vplyvu podľa § 14 ods. 3 pre sektor a podsektor a pre základnú službu podľa prílohy č. 1,</w:t>
            </w:r>
          </w:p>
          <w:p w:rsidR="00EF79BB" w:rsidRDefault="00EF79BB" w:rsidP="007908FC">
            <w:pPr>
              <w:pStyle w:val="Normlny0"/>
              <w:jc w:val="both"/>
              <w:rPr>
                <w:sz w:val="18"/>
                <w:szCs w:val="18"/>
              </w:rPr>
            </w:pPr>
          </w:p>
          <w:p w:rsidR="00EF79BB" w:rsidRPr="007908FC" w:rsidRDefault="00EF79BB" w:rsidP="007908FC">
            <w:pPr>
              <w:pStyle w:val="Normlny0"/>
              <w:jc w:val="both"/>
              <w:rPr>
                <w:sz w:val="18"/>
                <w:szCs w:val="18"/>
              </w:rPr>
            </w:pPr>
            <w:r w:rsidRPr="007908FC">
              <w:rPr>
                <w:sz w:val="18"/>
                <w:szCs w:val="18"/>
                <w:vertAlign w:val="superscript"/>
              </w:rPr>
              <w:t>4</w:t>
            </w:r>
            <w:r w:rsidRPr="007908FC">
              <w:rPr>
                <w:sz w:val="18"/>
                <w:szCs w:val="18"/>
              </w:rPr>
              <w:t xml:space="preserve">) </w:t>
            </w:r>
            <w:r w:rsidRPr="007908FC">
              <w:rPr>
                <w:sz w:val="16"/>
                <w:szCs w:val="18"/>
              </w:rPr>
              <w:t>Delegované nariadenie Komisie (EÚ) 2023/2450 z 25. júla 2023, ktorým sa dopĺňa smernica Európskeho parlamentu a Rady (EÚ) 2022/2557 stanovením zoznamu základných služieb (Ú. v. EÚ L, 2023/2450, 30.10.2023).</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7908FC" w:rsidRDefault="0044573C" w:rsidP="004436BC">
            <w:pPr>
              <w:pStyle w:val="Normlny0"/>
              <w:ind w:left="-43" w:right="-43"/>
              <w:jc w:val="center"/>
              <w:rPr>
                <w:sz w:val="18"/>
                <w:szCs w:val="18"/>
              </w:rPr>
            </w:pPr>
            <w:r w:rsidRPr="007908FC">
              <w:rPr>
                <w:sz w:val="18"/>
                <w:szCs w:val="18"/>
              </w:rPr>
              <w:t>Ú</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7908FC"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9E7CBD" w:rsidRDefault="00FE2C9D"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7</w:t>
            </w:r>
          </w:p>
          <w:p w:rsidR="001F17F6" w:rsidRDefault="001F17F6" w:rsidP="001F17F6">
            <w:pPr>
              <w:pStyle w:val="Normlny0"/>
              <w:ind w:left="-70" w:right="-43"/>
              <w:jc w:val="center"/>
              <w:rPr>
                <w:sz w:val="18"/>
                <w:szCs w:val="18"/>
              </w:rPr>
            </w:pPr>
            <w:r>
              <w:rPr>
                <w:sz w:val="18"/>
                <w:szCs w:val="18"/>
              </w:rPr>
              <w:t>O: 2</w:t>
            </w:r>
          </w:p>
          <w:p w:rsidR="001F17F6" w:rsidRPr="00774CAA" w:rsidRDefault="001F17F6" w:rsidP="001F17F6">
            <w:pPr>
              <w:pStyle w:val="Normlny0"/>
              <w:ind w:left="-70" w:right="-43"/>
              <w:jc w:val="center"/>
              <w:rPr>
                <w:sz w:val="18"/>
                <w:szCs w:val="18"/>
              </w:rPr>
            </w:pPr>
            <w:r>
              <w:rPr>
                <w:sz w:val="18"/>
                <w:szCs w:val="18"/>
              </w:rPr>
              <w:t>3. pododsek</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7908FC" w:rsidRDefault="001F17F6" w:rsidP="001F17F6">
            <w:pPr>
              <w:pStyle w:val="Normlny0"/>
              <w:jc w:val="both"/>
              <w:rPr>
                <w:color w:val="333333"/>
                <w:sz w:val="18"/>
                <w:szCs w:val="18"/>
              </w:rPr>
            </w:pPr>
            <w:r w:rsidRPr="007908FC">
              <w:rPr>
                <w:color w:val="333333"/>
                <w:sz w:val="18"/>
                <w:szCs w:val="18"/>
              </w:rPr>
              <w:t>Členské štáty následne informácie uvedené v prvom pododseku predkladajú kedykoľvek v prípade potreby a aspoň každé štyri roky.</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1F17F6" w:rsidRPr="007908FC" w:rsidRDefault="001F17F6" w:rsidP="001F17F6">
            <w:pPr>
              <w:pStyle w:val="Normlny0"/>
              <w:ind w:left="-43" w:right="-41"/>
              <w:jc w:val="center"/>
              <w:rPr>
                <w:sz w:val="18"/>
                <w:szCs w:val="18"/>
              </w:rPr>
            </w:pPr>
            <w:r w:rsidRPr="007908FC">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F17F6" w:rsidRPr="007908FC" w:rsidRDefault="005019D2" w:rsidP="001F17F6">
            <w:pPr>
              <w:pStyle w:val="Normlny0"/>
              <w:jc w:val="center"/>
              <w:rPr>
                <w:sz w:val="18"/>
                <w:szCs w:val="18"/>
              </w:rPr>
            </w:pPr>
            <w:r w:rsidRPr="007908FC">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79755B" w:rsidRPr="007908FC" w:rsidRDefault="0079755B" w:rsidP="0079755B">
            <w:pPr>
              <w:pStyle w:val="Normlny0"/>
              <w:ind w:left="-43" w:right="-43"/>
              <w:jc w:val="center"/>
              <w:rPr>
                <w:sz w:val="18"/>
                <w:szCs w:val="18"/>
              </w:rPr>
            </w:pPr>
            <w:r w:rsidRPr="007908FC">
              <w:rPr>
                <w:sz w:val="18"/>
                <w:szCs w:val="18"/>
              </w:rPr>
              <w:t>C: 1</w:t>
            </w:r>
          </w:p>
          <w:p w:rsidR="001F17F6" w:rsidRPr="007908FC" w:rsidRDefault="001F17F6" w:rsidP="001F17F6">
            <w:pPr>
              <w:pStyle w:val="Normlny0"/>
              <w:ind w:left="-43" w:right="-43"/>
              <w:jc w:val="center"/>
              <w:rPr>
                <w:sz w:val="18"/>
                <w:szCs w:val="18"/>
              </w:rPr>
            </w:pPr>
            <w:r w:rsidRPr="007908FC">
              <w:rPr>
                <w:sz w:val="18"/>
                <w:szCs w:val="18"/>
              </w:rPr>
              <w:t>§: 5</w:t>
            </w:r>
          </w:p>
          <w:p w:rsidR="001F17F6" w:rsidRPr="007908FC" w:rsidRDefault="00584A85" w:rsidP="001F17F6">
            <w:pPr>
              <w:pStyle w:val="Normlny0"/>
              <w:ind w:left="-43" w:right="-43"/>
              <w:jc w:val="center"/>
              <w:rPr>
                <w:sz w:val="18"/>
                <w:szCs w:val="18"/>
              </w:rPr>
            </w:pPr>
            <w:r w:rsidRPr="007908FC">
              <w:rPr>
                <w:sz w:val="18"/>
                <w:szCs w:val="18"/>
              </w:rPr>
              <w:t xml:space="preserve">P: </w:t>
            </w:r>
            <w:r w:rsidR="00077B73" w:rsidRPr="007908FC">
              <w:rPr>
                <w:sz w:val="18"/>
                <w:szCs w:val="18"/>
              </w:rPr>
              <w:t>f</w:t>
            </w:r>
          </w:p>
          <w:p w:rsidR="00B40D54" w:rsidRPr="007908FC" w:rsidRDefault="00B40D54" w:rsidP="001F17F6">
            <w:pPr>
              <w:pStyle w:val="Normlny0"/>
              <w:ind w:left="-43" w:right="-43"/>
              <w:jc w:val="center"/>
              <w:rPr>
                <w:sz w:val="18"/>
                <w:szCs w:val="18"/>
              </w:rPr>
            </w:pPr>
          </w:p>
          <w:p w:rsidR="00B40D54" w:rsidRPr="007908FC" w:rsidRDefault="00B40D54" w:rsidP="001F17F6">
            <w:pPr>
              <w:pStyle w:val="Normlny0"/>
              <w:ind w:left="-43" w:right="-43"/>
              <w:jc w:val="center"/>
              <w:rPr>
                <w:sz w:val="18"/>
                <w:szCs w:val="18"/>
              </w:rPr>
            </w:pPr>
          </w:p>
          <w:p w:rsidR="00B40D54" w:rsidRPr="007908FC" w:rsidRDefault="00B40D54" w:rsidP="001F17F6">
            <w:pPr>
              <w:pStyle w:val="Normlny0"/>
              <w:ind w:left="-43" w:right="-43"/>
              <w:jc w:val="center"/>
              <w:rPr>
                <w:sz w:val="18"/>
                <w:szCs w:val="18"/>
              </w:rPr>
            </w:pPr>
          </w:p>
          <w:p w:rsidR="00B40D54" w:rsidRPr="007908FC" w:rsidRDefault="00B40D54" w:rsidP="0079755B">
            <w:pPr>
              <w:pStyle w:val="Normlny0"/>
              <w:ind w:right="-43"/>
              <w:rPr>
                <w:sz w:val="18"/>
                <w:szCs w:val="18"/>
              </w:rPr>
            </w:pPr>
          </w:p>
          <w:p w:rsidR="00B40D54" w:rsidRPr="007908FC" w:rsidRDefault="00B40D54" w:rsidP="00B40D54">
            <w:pPr>
              <w:pStyle w:val="Normlny0"/>
              <w:ind w:left="-43" w:right="-43"/>
              <w:jc w:val="center"/>
              <w:rPr>
                <w:sz w:val="18"/>
                <w:szCs w:val="18"/>
              </w:rPr>
            </w:pPr>
            <w:r w:rsidRPr="007908FC">
              <w:rPr>
                <w:sz w:val="18"/>
                <w:szCs w:val="18"/>
              </w:rPr>
              <w:t>O: 1</w:t>
            </w:r>
          </w:p>
          <w:p w:rsidR="003A4626" w:rsidRPr="007908FC" w:rsidRDefault="003A4626" w:rsidP="00B40D54">
            <w:pPr>
              <w:pStyle w:val="Normlny0"/>
              <w:ind w:left="-43" w:right="-43"/>
              <w:jc w:val="center"/>
              <w:rPr>
                <w:sz w:val="18"/>
                <w:szCs w:val="18"/>
              </w:rPr>
            </w:pPr>
          </w:p>
          <w:p w:rsidR="003A4626" w:rsidRPr="007908FC" w:rsidRDefault="003A4626" w:rsidP="00B40D54">
            <w:pPr>
              <w:pStyle w:val="Normlny0"/>
              <w:ind w:left="-43" w:right="-43"/>
              <w:jc w:val="center"/>
              <w:rPr>
                <w:sz w:val="18"/>
                <w:szCs w:val="18"/>
              </w:rPr>
            </w:pPr>
          </w:p>
          <w:p w:rsidR="003A4626" w:rsidRPr="007908FC" w:rsidRDefault="003A4626" w:rsidP="003A4626">
            <w:pPr>
              <w:pStyle w:val="Normlny0"/>
              <w:ind w:left="-43" w:right="-43"/>
              <w:jc w:val="center"/>
              <w:rPr>
                <w:sz w:val="18"/>
                <w:szCs w:val="18"/>
              </w:rPr>
            </w:pPr>
            <w:r w:rsidRPr="007908FC">
              <w:rPr>
                <w:sz w:val="18"/>
                <w:szCs w:val="18"/>
              </w:rPr>
              <w:t>O: 4</w:t>
            </w:r>
          </w:p>
          <w:p w:rsidR="003A4626" w:rsidRPr="007908FC" w:rsidRDefault="003A4626" w:rsidP="00B40D54">
            <w:pPr>
              <w:pStyle w:val="Normlny0"/>
              <w:ind w:left="-43" w:right="-43"/>
              <w:jc w:val="center"/>
              <w:rPr>
                <w:sz w:val="18"/>
                <w:szCs w:val="18"/>
              </w:rPr>
            </w:pPr>
          </w:p>
          <w:p w:rsidR="001F17F6" w:rsidRPr="007908FC" w:rsidRDefault="001F17F6" w:rsidP="00B40D54">
            <w:pPr>
              <w:pStyle w:val="Normlny0"/>
              <w:ind w:right="-43"/>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077B73" w:rsidRPr="007908FC" w:rsidRDefault="00077B73" w:rsidP="00077B73">
            <w:pPr>
              <w:pStyle w:val="Normlny0"/>
              <w:jc w:val="both"/>
              <w:rPr>
                <w:sz w:val="18"/>
                <w:szCs w:val="18"/>
              </w:rPr>
            </w:pPr>
            <w:r w:rsidRPr="007908FC">
              <w:rPr>
                <w:sz w:val="18"/>
                <w:szCs w:val="18"/>
              </w:rPr>
              <w:t>Ministerstvo vnútra na úseku kritickej infraštruktúry</w:t>
            </w:r>
          </w:p>
          <w:p w:rsidR="00077B73" w:rsidRPr="007908FC" w:rsidRDefault="00077B73" w:rsidP="00077B73">
            <w:pPr>
              <w:pStyle w:val="Normlny0"/>
              <w:jc w:val="both"/>
              <w:rPr>
                <w:sz w:val="18"/>
                <w:szCs w:val="18"/>
              </w:rPr>
            </w:pPr>
            <w:r w:rsidRPr="007908FC">
              <w:rPr>
                <w:sz w:val="18"/>
                <w:szCs w:val="18"/>
              </w:rPr>
              <w:t xml:space="preserve">f) je jednotným kontaktným miestom pre zabezpečenie odolnosti kritických subjektov a kritických subjektov osobitného európskeho významu, zabezpečuje spoluprácu s Európskou komisiou (ďalej len „Komisia“) a Skupinou pre odolnosť kritických subjektov </w:t>
            </w:r>
            <w:r w:rsidR="00C345BC" w:rsidRPr="007908FC">
              <w:rPr>
                <w:sz w:val="18"/>
                <w:szCs w:val="18"/>
              </w:rPr>
              <w:t xml:space="preserve">Komisie </w:t>
            </w:r>
            <w:r w:rsidRPr="007908FC">
              <w:rPr>
                <w:sz w:val="18"/>
                <w:szCs w:val="18"/>
              </w:rPr>
              <w:t>a s jednotnými kontaktnými miestami členských štátov, najmä</w:t>
            </w:r>
          </w:p>
          <w:p w:rsidR="00B40D54" w:rsidRPr="007908FC" w:rsidRDefault="00B40D54" w:rsidP="001B70F0">
            <w:pPr>
              <w:pStyle w:val="Normlny0"/>
              <w:jc w:val="both"/>
              <w:rPr>
                <w:sz w:val="18"/>
                <w:szCs w:val="18"/>
              </w:rPr>
            </w:pPr>
          </w:p>
          <w:p w:rsidR="001F17F6" w:rsidRPr="007908FC" w:rsidRDefault="00B40D54" w:rsidP="001F17F6">
            <w:pPr>
              <w:pStyle w:val="Normlny0"/>
              <w:jc w:val="both"/>
              <w:rPr>
                <w:sz w:val="18"/>
                <w:szCs w:val="18"/>
              </w:rPr>
            </w:pPr>
            <w:r w:rsidRPr="007908FC">
              <w:rPr>
                <w:sz w:val="18"/>
                <w:szCs w:val="18"/>
              </w:rPr>
              <w:t>1.plní voči orgánom Európskej únie a agentúram Európskej únie informačnú a oznamovaciu povinnosť,</w:t>
            </w:r>
          </w:p>
          <w:p w:rsidR="003A4626" w:rsidRPr="007908FC" w:rsidRDefault="003A4626" w:rsidP="001F17F6">
            <w:pPr>
              <w:pStyle w:val="Normlny0"/>
              <w:jc w:val="both"/>
              <w:rPr>
                <w:sz w:val="18"/>
                <w:szCs w:val="18"/>
              </w:rPr>
            </w:pPr>
          </w:p>
          <w:p w:rsidR="003A4626" w:rsidRDefault="003A4626" w:rsidP="007908FC">
            <w:pPr>
              <w:pStyle w:val="Normlny0"/>
              <w:jc w:val="both"/>
              <w:rPr>
                <w:sz w:val="18"/>
                <w:szCs w:val="18"/>
              </w:rPr>
            </w:pPr>
            <w:r w:rsidRPr="007908FC">
              <w:rPr>
                <w:sz w:val="18"/>
                <w:szCs w:val="18"/>
              </w:rPr>
              <w:t>4. informuje podľa potreby a aspoň raz za štyri roky v súhrnnej podobe Komisiu o počte kritických subjektov identifikovaných pre každý sektor a podsektor, o zozname základných služieb podľa prílohy č. 1, ak existujú akékoľvek ďalšie základné služby v porovnaní so zoznamom základných slu</w:t>
            </w:r>
            <w:r w:rsidR="00EF79BB">
              <w:rPr>
                <w:sz w:val="18"/>
                <w:szCs w:val="18"/>
              </w:rPr>
              <w:t>žieb podľa osobitného predpisu,</w:t>
            </w:r>
            <w:r w:rsidR="00EF79BB">
              <w:rPr>
                <w:sz w:val="18"/>
                <w:szCs w:val="18"/>
                <w:vertAlign w:val="superscript"/>
              </w:rPr>
              <w:t>4</w:t>
            </w:r>
            <w:r w:rsidR="00EF79BB">
              <w:rPr>
                <w:sz w:val="18"/>
                <w:szCs w:val="18"/>
              </w:rPr>
              <w:t>)</w:t>
            </w:r>
            <w:r w:rsidRPr="007908FC">
              <w:rPr>
                <w:sz w:val="18"/>
                <w:szCs w:val="18"/>
              </w:rPr>
              <w:t xml:space="preserve"> a prahových hodnotách významnosti vplyvu podľa § 14 </w:t>
            </w:r>
            <w:r w:rsidRPr="007908FC">
              <w:rPr>
                <w:sz w:val="18"/>
                <w:szCs w:val="18"/>
              </w:rPr>
              <w:lastRenderedPageBreak/>
              <w:t>ods. 3 pre sektor a podsektor a pre základnú službu podľa prílohy č. 1,</w:t>
            </w:r>
          </w:p>
          <w:p w:rsidR="00EF79BB" w:rsidRDefault="00EF79BB" w:rsidP="007908FC">
            <w:pPr>
              <w:pStyle w:val="Normlny0"/>
              <w:jc w:val="both"/>
              <w:rPr>
                <w:sz w:val="18"/>
                <w:szCs w:val="18"/>
              </w:rPr>
            </w:pPr>
          </w:p>
          <w:p w:rsidR="00EF79BB" w:rsidRPr="007908FC" w:rsidRDefault="00EF79BB" w:rsidP="007908FC">
            <w:pPr>
              <w:pStyle w:val="Normlny0"/>
              <w:jc w:val="both"/>
              <w:rPr>
                <w:sz w:val="18"/>
                <w:szCs w:val="18"/>
              </w:rPr>
            </w:pPr>
            <w:r w:rsidRPr="007908FC">
              <w:rPr>
                <w:sz w:val="18"/>
                <w:szCs w:val="18"/>
                <w:vertAlign w:val="superscript"/>
              </w:rPr>
              <w:t>4</w:t>
            </w:r>
            <w:r w:rsidRPr="007908FC">
              <w:rPr>
                <w:sz w:val="18"/>
                <w:szCs w:val="18"/>
              </w:rPr>
              <w:t xml:space="preserve">) </w:t>
            </w:r>
            <w:r w:rsidRPr="007908FC">
              <w:rPr>
                <w:sz w:val="16"/>
                <w:szCs w:val="18"/>
              </w:rPr>
              <w:t>Delegované nariadenie Komisie (EÚ) 2023/2450 z 25. júla 2023, ktorým sa dopĺňa smernica Európskeho parlamentu a Rady (EÚ) 2022/2557 stanovením zoznamu základných služieb (Ú. v. EÚ L, 2023/2450, 30.10.2023).</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7908FC" w:rsidRDefault="0044573C" w:rsidP="004436BC">
            <w:pPr>
              <w:pStyle w:val="Normlny0"/>
              <w:ind w:left="-43" w:right="-43"/>
              <w:jc w:val="center"/>
              <w:rPr>
                <w:sz w:val="18"/>
                <w:szCs w:val="18"/>
              </w:rPr>
            </w:pPr>
            <w:r w:rsidRPr="007908FC">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7908FC"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3938FF"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7</w:t>
            </w:r>
          </w:p>
          <w:p w:rsidR="001F17F6" w:rsidRPr="00774CAA" w:rsidRDefault="001F17F6" w:rsidP="001F17F6">
            <w:pPr>
              <w:pStyle w:val="Normlny0"/>
              <w:ind w:left="-70" w:right="-43"/>
              <w:jc w:val="center"/>
              <w:rPr>
                <w:sz w:val="18"/>
                <w:szCs w:val="18"/>
              </w:rPr>
            </w:pPr>
            <w:r>
              <w:rPr>
                <w:sz w:val="18"/>
                <w:szCs w:val="18"/>
              </w:rPr>
              <w:t>O: 3</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7908FC" w:rsidRDefault="001F17F6" w:rsidP="001F17F6">
            <w:pPr>
              <w:pStyle w:val="Normlny0"/>
              <w:jc w:val="both"/>
              <w:rPr>
                <w:color w:val="333333"/>
                <w:sz w:val="18"/>
                <w:szCs w:val="18"/>
              </w:rPr>
            </w:pPr>
            <w:r w:rsidRPr="007908FC">
              <w:rPr>
                <w:color w:val="333333"/>
                <w:sz w:val="18"/>
                <w:szCs w:val="18"/>
              </w:rPr>
              <w:t>3. Komisia po konzultácii so skupinou pre odolnosť kritických subjektov uvedenou v článku 19 prijme nezáväzné usmernenia na uľahčenie uplatňovania kritérií uvedených v odseku 1 tohto článku, pričom zohľadní informácie uvedené v odseku 2 tohto článku.</w:t>
            </w:r>
          </w:p>
        </w:tc>
        <w:tc>
          <w:tcPr>
            <w:tcW w:w="208" w:type="pct"/>
            <w:tcBorders>
              <w:top w:val="single" w:sz="4" w:space="0" w:color="auto"/>
              <w:left w:val="single" w:sz="4" w:space="0" w:color="auto"/>
              <w:bottom w:val="single" w:sz="4" w:space="0" w:color="auto"/>
              <w:right w:val="single" w:sz="4" w:space="0" w:color="auto"/>
            </w:tcBorders>
          </w:tcPr>
          <w:p w:rsidR="001F17F6" w:rsidRPr="007908FC" w:rsidRDefault="001F17F6" w:rsidP="001F17F6">
            <w:pPr>
              <w:pStyle w:val="Normlny0"/>
              <w:ind w:left="-43" w:right="-41"/>
              <w:jc w:val="center"/>
              <w:rPr>
                <w:sz w:val="18"/>
                <w:szCs w:val="18"/>
              </w:rPr>
            </w:pPr>
            <w:r w:rsidRPr="007908FC">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1F17F6" w:rsidRPr="007908FC" w:rsidRDefault="001F17F6" w:rsidP="001F17F6">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1F17F6" w:rsidRPr="007908FC" w:rsidRDefault="001F17F6" w:rsidP="001F17F6">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1F17F6" w:rsidRPr="007908FC" w:rsidRDefault="001F17F6" w:rsidP="001F17F6">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1F17F6" w:rsidRPr="007908FC" w:rsidRDefault="0021761D" w:rsidP="004436BC">
            <w:pPr>
              <w:pStyle w:val="Normlny0"/>
              <w:ind w:left="-43" w:right="-43"/>
              <w:jc w:val="center"/>
              <w:rPr>
                <w:sz w:val="18"/>
                <w:szCs w:val="18"/>
              </w:rPr>
            </w:pPr>
            <w:r w:rsidRPr="007908FC">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7908FC"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Pr="00774CAA" w:rsidRDefault="001F17F6" w:rsidP="001F17F6">
            <w:pPr>
              <w:pStyle w:val="Normlny0"/>
              <w:ind w:left="-70" w:right="-43"/>
              <w:jc w:val="center"/>
              <w:rPr>
                <w:sz w:val="18"/>
                <w:szCs w:val="18"/>
              </w:rPr>
            </w:pPr>
            <w:r>
              <w:rPr>
                <w:sz w:val="18"/>
                <w:szCs w:val="18"/>
              </w:rPr>
              <w:t>Č: 8</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7908FC" w:rsidRDefault="001F17F6" w:rsidP="001F17F6">
            <w:pPr>
              <w:pStyle w:val="oj-sti-art"/>
              <w:shd w:val="clear" w:color="auto" w:fill="FFFFFF"/>
              <w:spacing w:before="0" w:beforeAutospacing="0" w:after="0" w:afterAutospacing="0"/>
              <w:jc w:val="center"/>
              <w:rPr>
                <w:bCs/>
                <w:color w:val="333333"/>
                <w:sz w:val="18"/>
                <w:szCs w:val="18"/>
              </w:rPr>
            </w:pPr>
            <w:r w:rsidRPr="007908FC">
              <w:rPr>
                <w:bCs/>
                <w:color w:val="333333"/>
                <w:sz w:val="18"/>
                <w:szCs w:val="18"/>
              </w:rPr>
              <w:t>Kritické subjekty v odvetví bankovníctva, infraštruktúry finančného trhu a digitálnej infraštruktúry</w:t>
            </w:r>
          </w:p>
          <w:p w:rsidR="001F17F6" w:rsidRPr="007908FC" w:rsidRDefault="001F17F6" w:rsidP="001F17F6">
            <w:pPr>
              <w:pStyle w:val="oj-normal"/>
              <w:shd w:val="clear" w:color="auto" w:fill="FFFFFF"/>
              <w:spacing w:before="0" w:beforeAutospacing="0" w:after="0" w:afterAutospacing="0"/>
              <w:jc w:val="both"/>
              <w:rPr>
                <w:sz w:val="18"/>
                <w:szCs w:val="18"/>
              </w:rPr>
            </w:pPr>
            <w:r w:rsidRPr="007908FC">
              <w:rPr>
                <w:color w:val="333333"/>
                <w:sz w:val="18"/>
                <w:szCs w:val="18"/>
              </w:rPr>
              <w:t>Členské štáty zabezpečia, aby sa článok 11 a kapitoly III, IV a VI neuplatňovali v súvislosti s kritickými subjektmi, ktoré identifikovali v odvetviach uvedených v bodoch 3, 4 a 8 tabuľky v prílohe. Členské štáty môžu prijať alebo zachovať ustanovenia vnútroštátneho práva na dosiahnutie vyššej úrovne odolnosti týchto kritických subjektov za predpokladu, že uvedené ustanovenia sú v súlade s uplatniteľným právom Únie.</w:t>
            </w:r>
          </w:p>
        </w:tc>
        <w:tc>
          <w:tcPr>
            <w:tcW w:w="208" w:type="pct"/>
            <w:tcBorders>
              <w:top w:val="single" w:sz="4" w:space="0" w:color="auto"/>
              <w:left w:val="single" w:sz="4" w:space="0" w:color="auto"/>
              <w:bottom w:val="single" w:sz="4" w:space="0" w:color="auto"/>
              <w:right w:val="single" w:sz="4" w:space="0" w:color="auto"/>
            </w:tcBorders>
          </w:tcPr>
          <w:p w:rsidR="001F17F6" w:rsidRPr="007908FC" w:rsidRDefault="001F17F6" w:rsidP="001F17F6">
            <w:pPr>
              <w:pStyle w:val="Normlny0"/>
              <w:ind w:left="-43" w:right="-41"/>
              <w:jc w:val="center"/>
              <w:rPr>
                <w:sz w:val="18"/>
                <w:szCs w:val="18"/>
              </w:rPr>
            </w:pPr>
            <w:r w:rsidRPr="007908FC">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F17F6" w:rsidRPr="007908FC" w:rsidRDefault="005019D2" w:rsidP="001F17F6">
            <w:pPr>
              <w:pStyle w:val="Normlny0"/>
              <w:jc w:val="center"/>
              <w:rPr>
                <w:sz w:val="18"/>
                <w:szCs w:val="18"/>
              </w:rPr>
            </w:pPr>
            <w:r w:rsidRPr="007908FC">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79755B" w:rsidRPr="007908FC" w:rsidRDefault="0079755B" w:rsidP="0079755B">
            <w:pPr>
              <w:pStyle w:val="Normlny0"/>
              <w:ind w:left="-43" w:right="-43"/>
              <w:jc w:val="center"/>
              <w:rPr>
                <w:sz w:val="18"/>
                <w:szCs w:val="18"/>
              </w:rPr>
            </w:pPr>
            <w:r w:rsidRPr="007908FC">
              <w:rPr>
                <w:sz w:val="18"/>
                <w:szCs w:val="18"/>
              </w:rPr>
              <w:t>C: 1</w:t>
            </w:r>
          </w:p>
          <w:p w:rsidR="001F17F6" w:rsidRPr="007908FC" w:rsidRDefault="001F17F6" w:rsidP="001F17F6">
            <w:pPr>
              <w:pStyle w:val="Normlny0"/>
              <w:ind w:left="-43" w:right="-43"/>
              <w:jc w:val="center"/>
              <w:rPr>
                <w:sz w:val="18"/>
                <w:szCs w:val="18"/>
              </w:rPr>
            </w:pPr>
            <w:r w:rsidRPr="007908FC">
              <w:rPr>
                <w:sz w:val="18"/>
                <w:szCs w:val="18"/>
              </w:rPr>
              <w:t>§: 9</w:t>
            </w:r>
          </w:p>
          <w:p w:rsidR="001F17F6" w:rsidRPr="007908FC" w:rsidRDefault="0009016E" w:rsidP="001F17F6">
            <w:pPr>
              <w:pStyle w:val="Normlny0"/>
              <w:ind w:left="-43" w:right="-43"/>
              <w:jc w:val="center"/>
              <w:rPr>
                <w:sz w:val="18"/>
                <w:szCs w:val="18"/>
              </w:rPr>
            </w:pPr>
            <w:r w:rsidRPr="007908FC">
              <w:rPr>
                <w:sz w:val="18"/>
                <w:szCs w:val="18"/>
              </w:rPr>
              <w:t xml:space="preserve">O: </w:t>
            </w:r>
            <w:r w:rsidR="009539F0" w:rsidRPr="007908FC">
              <w:rPr>
                <w:sz w:val="18"/>
                <w:szCs w:val="18"/>
              </w:rPr>
              <w:t>3</w:t>
            </w:r>
          </w:p>
          <w:p w:rsidR="001F17F6" w:rsidRPr="007908FC" w:rsidRDefault="001F17F6" w:rsidP="001F17F6">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1F17F6" w:rsidRPr="007908FC" w:rsidRDefault="0009016E" w:rsidP="001F17F6">
            <w:pPr>
              <w:pStyle w:val="Normlny0"/>
              <w:jc w:val="both"/>
              <w:rPr>
                <w:sz w:val="18"/>
                <w:szCs w:val="18"/>
              </w:rPr>
            </w:pPr>
            <w:r w:rsidRPr="007908FC">
              <w:rPr>
                <w:sz w:val="18"/>
                <w:szCs w:val="18"/>
              </w:rPr>
              <w:t>(</w:t>
            </w:r>
            <w:r w:rsidR="009539F0" w:rsidRPr="007908FC">
              <w:rPr>
                <w:sz w:val="18"/>
                <w:szCs w:val="18"/>
              </w:rPr>
              <w:t>3</w:t>
            </w:r>
            <w:r w:rsidR="003A3268" w:rsidRPr="007908FC">
              <w:rPr>
                <w:sz w:val="18"/>
                <w:szCs w:val="18"/>
              </w:rPr>
              <w:t xml:space="preserve">) Ústredný </w:t>
            </w:r>
            <w:r w:rsidR="001D53FF" w:rsidRPr="007908FC">
              <w:rPr>
                <w:sz w:val="18"/>
                <w:szCs w:val="18"/>
              </w:rPr>
              <w:t xml:space="preserve">orgán </w:t>
            </w:r>
            <w:r w:rsidR="009539F0" w:rsidRPr="007908FC">
              <w:rPr>
                <w:sz w:val="18"/>
                <w:szCs w:val="18"/>
              </w:rPr>
              <w:t xml:space="preserve">písomne </w:t>
            </w:r>
            <w:r w:rsidR="001D53FF" w:rsidRPr="007908FC">
              <w:rPr>
                <w:sz w:val="18"/>
                <w:szCs w:val="18"/>
              </w:rPr>
              <w:t>informuje kritické subjekty v sektore financie a v sektore  digitálnej infraštruktúry, že sa na nich nevzťahujú povinnosti uvedené v § 19 ods. 3.</w:t>
            </w:r>
          </w:p>
        </w:tc>
        <w:tc>
          <w:tcPr>
            <w:tcW w:w="211" w:type="pct"/>
            <w:tcBorders>
              <w:top w:val="single" w:sz="4" w:space="0" w:color="auto"/>
              <w:left w:val="single" w:sz="4" w:space="0" w:color="auto"/>
              <w:bottom w:val="single" w:sz="4" w:space="0" w:color="auto"/>
              <w:right w:val="single" w:sz="4" w:space="0" w:color="auto"/>
            </w:tcBorders>
            <w:vAlign w:val="center"/>
          </w:tcPr>
          <w:p w:rsidR="001F17F6" w:rsidRPr="007908FC" w:rsidRDefault="000B5299" w:rsidP="004436BC">
            <w:pPr>
              <w:pStyle w:val="Normlny0"/>
              <w:ind w:left="-43" w:right="-43"/>
              <w:jc w:val="center"/>
              <w:rPr>
                <w:sz w:val="18"/>
                <w:szCs w:val="18"/>
              </w:rPr>
            </w:pPr>
            <w:r w:rsidRPr="007908FC">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7908FC"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0B5299"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Pr="007908FC" w:rsidRDefault="001F17F6" w:rsidP="001F17F6">
            <w:pPr>
              <w:pStyle w:val="Normlny0"/>
              <w:ind w:left="-70" w:right="-43"/>
              <w:jc w:val="center"/>
              <w:rPr>
                <w:sz w:val="18"/>
                <w:szCs w:val="18"/>
              </w:rPr>
            </w:pPr>
            <w:r w:rsidRPr="007908FC">
              <w:rPr>
                <w:sz w:val="18"/>
                <w:szCs w:val="18"/>
              </w:rPr>
              <w:t>Č: 9</w:t>
            </w:r>
          </w:p>
          <w:p w:rsidR="001F17F6" w:rsidRPr="007908FC" w:rsidRDefault="001F17F6" w:rsidP="001F17F6">
            <w:pPr>
              <w:pStyle w:val="Normlny0"/>
              <w:ind w:left="-70" w:right="-43"/>
              <w:jc w:val="center"/>
              <w:rPr>
                <w:sz w:val="18"/>
                <w:szCs w:val="18"/>
              </w:rPr>
            </w:pPr>
            <w:r w:rsidRPr="007908FC">
              <w:rPr>
                <w:sz w:val="18"/>
                <w:szCs w:val="18"/>
              </w:rPr>
              <w:t>O: 1</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7908FC" w:rsidRDefault="001F17F6" w:rsidP="001F17F6">
            <w:pPr>
              <w:pStyle w:val="oj-sti-art"/>
              <w:shd w:val="clear" w:color="auto" w:fill="FFFFFF"/>
              <w:spacing w:before="0" w:beforeAutospacing="0" w:after="0" w:afterAutospacing="0"/>
              <w:jc w:val="both"/>
              <w:rPr>
                <w:bCs/>
                <w:color w:val="333333"/>
                <w:sz w:val="18"/>
                <w:szCs w:val="18"/>
              </w:rPr>
            </w:pPr>
            <w:r w:rsidRPr="007908FC">
              <w:rPr>
                <w:bCs/>
                <w:color w:val="333333"/>
                <w:sz w:val="18"/>
                <w:szCs w:val="18"/>
              </w:rPr>
              <w:t>Príslušné orgány a jednotné kontaktné miesto</w:t>
            </w:r>
          </w:p>
          <w:p w:rsidR="001F17F6" w:rsidRPr="007908FC" w:rsidRDefault="001F17F6" w:rsidP="001F17F6">
            <w:pPr>
              <w:pStyle w:val="oj-sti-art"/>
              <w:shd w:val="clear" w:color="auto" w:fill="FFFFFF"/>
              <w:spacing w:before="0" w:beforeAutospacing="0" w:after="0" w:afterAutospacing="0"/>
              <w:jc w:val="both"/>
              <w:rPr>
                <w:bCs/>
                <w:color w:val="333333"/>
                <w:sz w:val="18"/>
                <w:szCs w:val="18"/>
              </w:rPr>
            </w:pPr>
            <w:r w:rsidRPr="007908FC">
              <w:rPr>
                <w:bCs/>
                <w:color w:val="333333"/>
                <w:sz w:val="18"/>
                <w:szCs w:val="18"/>
              </w:rPr>
              <w:t>1.   Každý členský štát určí alebo zriadi jeden alebo viacero príslušných orgánov zodpovedných za správne uplatňovanie, a v prípade potreby presadzovanie, pravidiel stanovených v tejto smernici na vnútroštátnej úrovni.</w:t>
            </w:r>
          </w:p>
          <w:p w:rsidR="001F17F6" w:rsidRPr="007908FC" w:rsidRDefault="001F17F6" w:rsidP="001F17F6">
            <w:pPr>
              <w:pStyle w:val="oj-sti-art"/>
              <w:shd w:val="clear" w:color="auto" w:fill="FFFFFF"/>
              <w:spacing w:before="0" w:beforeAutospacing="0" w:after="0" w:afterAutospacing="0"/>
              <w:jc w:val="both"/>
              <w:rPr>
                <w:bCs/>
                <w:color w:val="333333"/>
                <w:sz w:val="18"/>
                <w:szCs w:val="18"/>
              </w:rPr>
            </w:pPr>
            <w:r w:rsidRPr="007908FC">
              <w:rPr>
                <w:bCs/>
                <w:color w:val="333333"/>
                <w:sz w:val="18"/>
                <w:szCs w:val="18"/>
              </w:rPr>
              <w:t xml:space="preserve">Pokiaľ ide o kritické subjekty v odvetviach uvedených v bodoch 3 a 4 tabuľky v prílohe k tejto smernici, príslušné orgány sú v zásade príslušnými orgánmi uvedenými v článku 46 nariadenia (EÚ) 2022/2554 Pokiaľ ide o kritické subjekty v odvetví uvedenom v bode 8 tabuľky v prílohe k tejto smernici, príslušné orgány sú v zásade príslušnými orgánmi podľa smernice (EÚ) 2022/2555 Členské štáty môžu určiť iný príslušný orgán pre odvetvia uvedené </w:t>
            </w:r>
            <w:r w:rsidRPr="007908FC">
              <w:rPr>
                <w:bCs/>
                <w:color w:val="333333"/>
                <w:sz w:val="18"/>
                <w:szCs w:val="18"/>
              </w:rPr>
              <w:lastRenderedPageBreak/>
              <w:t>v bodoch 3, 4 a 8 tabuľky v prílohe k tejto smernici v súlade s existujúcimi vnútroštátnymi rámcami.</w:t>
            </w:r>
          </w:p>
          <w:p w:rsidR="001F17F6" w:rsidRPr="007908FC" w:rsidRDefault="001F17F6" w:rsidP="001F17F6">
            <w:pPr>
              <w:pStyle w:val="oj-sti-art"/>
              <w:shd w:val="clear" w:color="auto" w:fill="FFFFFF"/>
              <w:spacing w:before="0" w:beforeAutospacing="0" w:after="0" w:afterAutospacing="0"/>
              <w:jc w:val="both"/>
              <w:rPr>
                <w:bCs/>
                <w:color w:val="333333"/>
                <w:sz w:val="18"/>
                <w:szCs w:val="18"/>
              </w:rPr>
            </w:pPr>
            <w:r w:rsidRPr="007908FC">
              <w:rPr>
                <w:bCs/>
                <w:color w:val="333333"/>
                <w:sz w:val="18"/>
                <w:szCs w:val="18"/>
              </w:rPr>
              <w:t xml:space="preserve">Ak členské štáty určia alebo zriadia viac ako jeden príslušný orgán, jasne stanovia úlohy každého z dotknutých orgánov a zabezpečia </w:t>
            </w:r>
          </w:p>
          <w:p w:rsidR="001F17F6" w:rsidRPr="007908FC" w:rsidRDefault="001F17F6" w:rsidP="001F17F6">
            <w:pPr>
              <w:pStyle w:val="oj-sti-art"/>
              <w:shd w:val="clear" w:color="auto" w:fill="FFFFFF"/>
              <w:spacing w:before="0" w:beforeAutospacing="0" w:after="0" w:afterAutospacing="0"/>
              <w:jc w:val="both"/>
              <w:rPr>
                <w:bCs/>
                <w:color w:val="333333"/>
                <w:sz w:val="18"/>
                <w:szCs w:val="18"/>
              </w:rPr>
            </w:pPr>
            <w:r w:rsidRPr="007908FC">
              <w:rPr>
                <w:bCs/>
                <w:color w:val="333333"/>
                <w:sz w:val="18"/>
                <w:szCs w:val="18"/>
              </w:rPr>
              <w:t>ich účinnú spoluprácu pri plnení ich úloh podľa tejto smernice, a to aj pokiaľ ide o určenie a činnosti jednotného kontaktného miesta uvedeného v odseku 2.</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5E2461" w:rsidRPr="007908FC" w:rsidRDefault="005E2461" w:rsidP="005E2461">
            <w:pPr>
              <w:pStyle w:val="Normlny0"/>
              <w:ind w:left="-43" w:right="-41"/>
              <w:jc w:val="center"/>
              <w:rPr>
                <w:sz w:val="18"/>
                <w:szCs w:val="18"/>
              </w:rPr>
            </w:pPr>
            <w:r w:rsidRPr="007908FC">
              <w:rPr>
                <w:sz w:val="18"/>
                <w:szCs w:val="18"/>
              </w:rPr>
              <w:lastRenderedPageBreak/>
              <w:t>D</w:t>
            </w: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5E2461" w:rsidRPr="007908FC" w:rsidRDefault="005E2461" w:rsidP="005E2461">
            <w:pPr>
              <w:pStyle w:val="Normlny0"/>
              <w:ind w:left="-43" w:right="-41"/>
              <w:jc w:val="center"/>
              <w:rPr>
                <w:sz w:val="18"/>
                <w:szCs w:val="18"/>
              </w:rPr>
            </w:pPr>
          </w:p>
          <w:p w:rsidR="001F17F6" w:rsidRPr="007908FC" w:rsidRDefault="001F17F6" w:rsidP="005E2461">
            <w:pPr>
              <w:pStyle w:val="Normlny0"/>
              <w:ind w:left="-43" w:right="-41"/>
              <w:jc w:val="center"/>
              <w:rPr>
                <w:sz w:val="18"/>
                <w:szCs w:val="18"/>
              </w:rPr>
            </w:pPr>
            <w:r w:rsidRPr="007908FC">
              <w:rPr>
                <w:sz w:val="18"/>
                <w:szCs w:val="18"/>
              </w:rPr>
              <w:t>N</w:t>
            </w:r>
          </w:p>
          <w:p w:rsidR="001F17F6" w:rsidRPr="007908FC" w:rsidRDefault="001F17F6" w:rsidP="001F17F6">
            <w:pPr>
              <w:pStyle w:val="Normlny0"/>
              <w:ind w:left="-43" w:right="-41"/>
              <w:jc w:val="center"/>
              <w:rPr>
                <w:sz w:val="18"/>
                <w:szCs w:val="18"/>
              </w:rPr>
            </w:pPr>
          </w:p>
          <w:p w:rsidR="001F17F6" w:rsidRPr="007908FC" w:rsidRDefault="001F17F6" w:rsidP="001F17F6">
            <w:pPr>
              <w:pStyle w:val="Normlny0"/>
              <w:ind w:left="-43" w:right="-41"/>
              <w:jc w:val="center"/>
              <w:rPr>
                <w:sz w:val="18"/>
                <w:szCs w:val="18"/>
              </w:rPr>
            </w:pPr>
          </w:p>
          <w:p w:rsidR="001F17F6" w:rsidRPr="007908FC" w:rsidRDefault="001F17F6" w:rsidP="001F17F6">
            <w:pPr>
              <w:pStyle w:val="Normlny0"/>
              <w:ind w:left="-43" w:right="-41"/>
              <w:jc w:val="center"/>
              <w:rPr>
                <w:sz w:val="18"/>
                <w:szCs w:val="18"/>
              </w:rPr>
            </w:pPr>
          </w:p>
          <w:p w:rsidR="001F17F6" w:rsidRPr="007908FC" w:rsidRDefault="001F17F6" w:rsidP="001F17F6">
            <w:pPr>
              <w:pStyle w:val="Normlny0"/>
              <w:ind w:left="-43" w:right="-41"/>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1F17F6" w:rsidRPr="007908FC" w:rsidRDefault="005019D2" w:rsidP="001F17F6">
            <w:pPr>
              <w:pStyle w:val="Normlny0"/>
              <w:jc w:val="center"/>
              <w:rPr>
                <w:sz w:val="18"/>
                <w:szCs w:val="18"/>
              </w:rPr>
            </w:pPr>
            <w:r w:rsidRPr="007908FC">
              <w:rPr>
                <w:sz w:val="18"/>
                <w:szCs w:val="18"/>
              </w:rPr>
              <w:lastRenderedPageBreak/>
              <w:t>návrh zákona</w:t>
            </w:r>
          </w:p>
        </w:tc>
        <w:tc>
          <w:tcPr>
            <w:tcW w:w="201" w:type="pct"/>
            <w:tcBorders>
              <w:top w:val="single" w:sz="4" w:space="0" w:color="auto"/>
              <w:left w:val="single" w:sz="4" w:space="0" w:color="auto"/>
              <w:bottom w:val="single" w:sz="4" w:space="0" w:color="auto"/>
              <w:right w:val="single" w:sz="4" w:space="0" w:color="auto"/>
            </w:tcBorders>
          </w:tcPr>
          <w:p w:rsidR="0079755B" w:rsidRPr="007908FC" w:rsidRDefault="0079755B" w:rsidP="0079755B">
            <w:pPr>
              <w:pStyle w:val="Normlny0"/>
              <w:ind w:left="-43" w:right="-43"/>
              <w:jc w:val="center"/>
              <w:rPr>
                <w:sz w:val="18"/>
                <w:szCs w:val="18"/>
              </w:rPr>
            </w:pPr>
            <w:r w:rsidRPr="007908FC">
              <w:rPr>
                <w:sz w:val="18"/>
                <w:szCs w:val="18"/>
              </w:rPr>
              <w:t>C: 1</w:t>
            </w:r>
          </w:p>
          <w:p w:rsidR="001F17F6" w:rsidRPr="007908FC" w:rsidRDefault="001F17F6" w:rsidP="001F17F6">
            <w:pPr>
              <w:pStyle w:val="Normlny0"/>
              <w:ind w:left="-43" w:right="-43"/>
              <w:jc w:val="center"/>
              <w:rPr>
                <w:sz w:val="18"/>
                <w:szCs w:val="18"/>
              </w:rPr>
            </w:pPr>
            <w:r w:rsidRPr="007908FC">
              <w:rPr>
                <w:sz w:val="18"/>
                <w:szCs w:val="18"/>
              </w:rPr>
              <w:t>§</w:t>
            </w:r>
            <w:r w:rsidR="000471EF" w:rsidRPr="007908FC">
              <w:rPr>
                <w:sz w:val="18"/>
                <w:szCs w:val="18"/>
              </w:rPr>
              <w:t>: 3</w:t>
            </w:r>
          </w:p>
          <w:p w:rsidR="00567C05" w:rsidRPr="007908FC" w:rsidRDefault="001F17F6" w:rsidP="00567C05">
            <w:pPr>
              <w:pStyle w:val="Normlny0"/>
              <w:ind w:left="-43" w:right="-43"/>
              <w:jc w:val="center"/>
              <w:rPr>
                <w:sz w:val="18"/>
                <w:szCs w:val="18"/>
              </w:rPr>
            </w:pPr>
            <w:r w:rsidRPr="007908FC">
              <w:rPr>
                <w:sz w:val="18"/>
                <w:szCs w:val="18"/>
              </w:rPr>
              <w:t>P:</w:t>
            </w:r>
            <w:r w:rsidR="000471EF" w:rsidRPr="007908FC">
              <w:rPr>
                <w:sz w:val="18"/>
                <w:szCs w:val="18"/>
              </w:rPr>
              <w:t xml:space="preserve"> b</w:t>
            </w:r>
          </w:p>
          <w:p w:rsidR="000471EF" w:rsidRPr="007908FC" w:rsidRDefault="000471EF" w:rsidP="0079755B">
            <w:pPr>
              <w:pStyle w:val="Normlny0"/>
              <w:ind w:right="-43"/>
              <w:rPr>
                <w:sz w:val="18"/>
                <w:szCs w:val="18"/>
              </w:rPr>
            </w:pPr>
          </w:p>
          <w:p w:rsidR="000471EF" w:rsidRPr="007908FC" w:rsidRDefault="000471EF" w:rsidP="00567C05">
            <w:pPr>
              <w:pStyle w:val="Normlny0"/>
              <w:ind w:left="-43" w:right="-43"/>
              <w:jc w:val="center"/>
              <w:rPr>
                <w:sz w:val="18"/>
                <w:szCs w:val="18"/>
              </w:rPr>
            </w:pPr>
            <w:r w:rsidRPr="007908FC">
              <w:rPr>
                <w:sz w:val="18"/>
                <w:szCs w:val="18"/>
              </w:rPr>
              <w:t>P: c</w:t>
            </w:r>
          </w:p>
          <w:p w:rsidR="00526C31" w:rsidRPr="007908FC" w:rsidRDefault="00526C31" w:rsidP="00567C05">
            <w:pPr>
              <w:pStyle w:val="Normlny0"/>
              <w:ind w:left="-43" w:right="-43"/>
              <w:jc w:val="center"/>
              <w:rPr>
                <w:sz w:val="18"/>
                <w:szCs w:val="18"/>
              </w:rPr>
            </w:pPr>
          </w:p>
          <w:p w:rsidR="00526C31" w:rsidRPr="007908FC" w:rsidRDefault="00526C31" w:rsidP="00567C05">
            <w:pPr>
              <w:pStyle w:val="Normlny0"/>
              <w:ind w:left="-43" w:right="-43"/>
              <w:jc w:val="center"/>
              <w:rPr>
                <w:sz w:val="18"/>
                <w:szCs w:val="18"/>
              </w:rPr>
            </w:pPr>
          </w:p>
          <w:p w:rsidR="00526C31" w:rsidRPr="007908FC" w:rsidRDefault="00526C31" w:rsidP="00567C05">
            <w:pPr>
              <w:pStyle w:val="Normlny0"/>
              <w:ind w:left="-43" w:right="-43"/>
              <w:jc w:val="center"/>
              <w:rPr>
                <w:sz w:val="18"/>
                <w:szCs w:val="18"/>
              </w:rPr>
            </w:pPr>
          </w:p>
          <w:p w:rsidR="00526C31" w:rsidRPr="007908FC" w:rsidRDefault="00526C31" w:rsidP="00567C05">
            <w:pPr>
              <w:pStyle w:val="Normlny0"/>
              <w:ind w:left="-43" w:right="-43"/>
              <w:jc w:val="center"/>
              <w:rPr>
                <w:sz w:val="18"/>
                <w:szCs w:val="18"/>
              </w:rPr>
            </w:pPr>
          </w:p>
          <w:p w:rsidR="00526C31" w:rsidRPr="007908FC" w:rsidRDefault="00526C31" w:rsidP="00567C05">
            <w:pPr>
              <w:pStyle w:val="Normlny0"/>
              <w:ind w:left="-43" w:right="-43"/>
              <w:jc w:val="center"/>
              <w:rPr>
                <w:sz w:val="18"/>
                <w:szCs w:val="18"/>
              </w:rPr>
            </w:pPr>
          </w:p>
          <w:p w:rsidR="00526C31" w:rsidRPr="007908FC" w:rsidRDefault="00526C31" w:rsidP="00567C05">
            <w:pPr>
              <w:pStyle w:val="Normlny0"/>
              <w:ind w:left="-43" w:right="-43"/>
              <w:jc w:val="center"/>
              <w:rPr>
                <w:sz w:val="18"/>
                <w:szCs w:val="18"/>
              </w:rPr>
            </w:pPr>
          </w:p>
          <w:p w:rsidR="00526C31" w:rsidRPr="007908FC" w:rsidRDefault="00526C31" w:rsidP="00567C05">
            <w:pPr>
              <w:pStyle w:val="Normlny0"/>
              <w:ind w:left="-43" w:right="-43"/>
              <w:jc w:val="center"/>
              <w:rPr>
                <w:sz w:val="18"/>
                <w:szCs w:val="18"/>
              </w:rPr>
            </w:pPr>
          </w:p>
          <w:p w:rsidR="005E2461" w:rsidRPr="007908FC" w:rsidRDefault="005E2461" w:rsidP="00567C05">
            <w:pPr>
              <w:pStyle w:val="Normlny0"/>
              <w:ind w:left="-43" w:right="-43"/>
              <w:jc w:val="center"/>
              <w:rPr>
                <w:sz w:val="18"/>
                <w:szCs w:val="18"/>
              </w:rPr>
            </w:pPr>
          </w:p>
          <w:p w:rsidR="005E2461" w:rsidRPr="007908FC" w:rsidRDefault="005E2461" w:rsidP="00567C05">
            <w:pPr>
              <w:pStyle w:val="Normlny0"/>
              <w:ind w:left="-43" w:right="-43"/>
              <w:jc w:val="center"/>
              <w:rPr>
                <w:sz w:val="18"/>
                <w:szCs w:val="18"/>
              </w:rPr>
            </w:pPr>
          </w:p>
          <w:p w:rsidR="005E2461" w:rsidRPr="007908FC" w:rsidRDefault="005E2461" w:rsidP="00567C05">
            <w:pPr>
              <w:pStyle w:val="Normlny0"/>
              <w:ind w:left="-43" w:right="-43"/>
              <w:jc w:val="center"/>
              <w:rPr>
                <w:sz w:val="18"/>
                <w:szCs w:val="18"/>
              </w:rPr>
            </w:pPr>
          </w:p>
          <w:p w:rsidR="005E2461" w:rsidRPr="007908FC" w:rsidRDefault="005E2461" w:rsidP="00567C05">
            <w:pPr>
              <w:pStyle w:val="Normlny0"/>
              <w:ind w:left="-43" w:right="-43"/>
              <w:jc w:val="center"/>
              <w:rPr>
                <w:sz w:val="18"/>
                <w:szCs w:val="18"/>
              </w:rPr>
            </w:pPr>
          </w:p>
          <w:p w:rsidR="005E2461" w:rsidRPr="007908FC" w:rsidRDefault="005E2461" w:rsidP="00567C05">
            <w:pPr>
              <w:pStyle w:val="Normlny0"/>
              <w:ind w:left="-43" w:right="-43"/>
              <w:jc w:val="center"/>
              <w:rPr>
                <w:sz w:val="18"/>
                <w:szCs w:val="18"/>
              </w:rPr>
            </w:pPr>
          </w:p>
          <w:p w:rsidR="005E2461" w:rsidRPr="007908FC" w:rsidRDefault="005E2461" w:rsidP="00567C05">
            <w:pPr>
              <w:pStyle w:val="Normlny0"/>
              <w:ind w:left="-43" w:right="-43"/>
              <w:jc w:val="center"/>
              <w:rPr>
                <w:sz w:val="18"/>
                <w:szCs w:val="18"/>
              </w:rPr>
            </w:pPr>
          </w:p>
          <w:p w:rsidR="005E2461" w:rsidRPr="007908FC" w:rsidRDefault="005E2461" w:rsidP="00567C05">
            <w:pPr>
              <w:pStyle w:val="Normlny0"/>
              <w:ind w:left="-43" w:right="-43"/>
              <w:jc w:val="center"/>
              <w:rPr>
                <w:sz w:val="18"/>
                <w:szCs w:val="18"/>
              </w:rPr>
            </w:pPr>
          </w:p>
          <w:p w:rsidR="00526C31" w:rsidRPr="007908FC" w:rsidRDefault="00526C31" w:rsidP="00567C05">
            <w:pPr>
              <w:pStyle w:val="Normlny0"/>
              <w:ind w:left="-43" w:right="-43"/>
              <w:jc w:val="center"/>
              <w:rPr>
                <w:sz w:val="18"/>
                <w:szCs w:val="18"/>
              </w:rPr>
            </w:pPr>
          </w:p>
          <w:p w:rsidR="00526C31" w:rsidRPr="007908FC" w:rsidRDefault="00526C31" w:rsidP="00567C05">
            <w:pPr>
              <w:pStyle w:val="Normlny0"/>
              <w:ind w:left="-43" w:right="-43"/>
              <w:jc w:val="center"/>
              <w:rPr>
                <w:sz w:val="18"/>
                <w:szCs w:val="18"/>
              </w:rPr>
            </w:pPr>
            <w:r w:rsidRPr="007908FC">
              <w:rPr>
                <w:sz w:val="18"/>
                <w:szCs w:val="18"/>
              </w:rPr>
              <w:t>§: 5</w:t>
            </w:r>
          </w:p>
          <w:p w:rsidR="00526C31" w:rsidRPr="007908FC" w:rsidRDefault="00526C31" w:rsidP="00567C05">
            <w:pPr>
              <w:pStyle w:val="Normlny0"/>
              <w:ind w:left="-43" w:right="-43"/>
              <w:jc w:val="center"/>
              <w:rPr>
                <w:sz w:val="18"/>
                <w:szCs w:val="18"/>
              </w:rPr>
            </w:pPr>
            <w:r w:rsidRPr="007908FC">
              <w:rPr>
                <w:sz w:val="18"/>
                <w:szCs w:val="18"/>
              </w:rPr>
              <w:t>P: f</w:t>
            </w:r>
          </w:p>
          <w:p w:rsidR="00B426E1" w:rsidRDefault="00B426E1" w:rsidP="001F17F6">
            <w:pPr>
              <w:pStyle w:val="Normlny0"/>
              <w:ind w:left="-43" w:right="-43"/>
              <w:jc w:val="center"/>
              <w:rPr>
                <w:sz w:val="18"/>
                <w:szCs w:val="18"/>
              </w:rPr>
            </w:pPr>
          </w:p>
          <w:p w:rsidR="001F17F6" w:rsidRPr="00B426E1" w:rsidRDefault="001F17F6" w:rsidP="00B426E1">
            <w:pPr>
              <w:rPr>
                <w:lang w:eastAsia="en-US"/>
              </w:rPr>
            </w:pPr>
          </w:p>
        </w:tc>
        <w:tc>
          <w:tcPr>
            <w:tcW w:w="1761" w:type="pct"/>
            <w:gridSpan w:val="3"/>
            <w:tcBorders>
              <w:top w:val="single" w:sz="4" w:space="0" w:color="auto"/>
              <w:left w:val="single" w:sz="4" w:space="0" w:color="auto"/>
              <w:bottom w:val="single" w:sz="4" w:space="0" w:color="auto"/>
              <w:right w:val="single" w:sz="4" w:space="0" w:color="auto"/>
            </w:tcBorders>
          </w:tcPr>
          <w:p w:rsidR="000471EF" w:rsidRPr="007908FC" w:rsidRDefault="000471EF" w:rsidP="000471EF">
            <w:pPr>
              <w:pStyle w:val="Normlny0"/>
              <w:jc w:val="both"/>
              <w:rPr>
                <w:sz w:val="18"/>
                <w:szCs w:val="18"/>
              </w:rPr>
            </w:pPr>
            <w:r w:rsidRPr="007908FC">
              <w:rPr>
                <w:sz w:val="18"/>
                <w:szCs w:val="18"/>
              </w:rPr>
              <w:lastRenderedPageBreak/>
              <w:t>Štátnu správu na úseku kri</w:t>
            </w:r>
            <w:r w:rsidR="00C5169A" w:rsidRPr="007908FC">
              <w:rPr>
                <w:sz w:val="18"/>
                <w:szCs w:val="18"/>
              </w:rPr>
              <w:t>tickej infraštruktúry vykonáva</w:t>
            </w:r>
          </w:p>
          <w:p w:rsidR="000471EF" w:rsidRPr="007908FC" w:rsidRDefault="000471EF" w:rsidP="000471EF">
            <w:pPr>
              <w:pStyle w:val="Normlny0"/>
              <w:jc w:val="both"/>
              <w:rPr>
                <w:sz w:val="18"/>
                <w:szCs w:val="18"/>
              </w:rPr>
            </w:pPr>
            <w:r w:rsidRPr="007908FC">
              <w:rPr>
                <w:sz w:val="18"/>
                <w:szCs w:val="18"/>
              </w:rPr>
              <w:t>b) Ministerstvo vnútra Slovenskej republiky (ďalej len „ministerstvo vnútra“),</w:t>
            </w:r>
          </w:p>
          <w:p w:rsidR="000471EF" w:rsidRPr="007908FC" w:rsidRDefault="000471EF" w:rsidP="000471EF">
            <w:pPr>
              <w:pStyle w:val="Normlny0"/>
              <w:jc w:val="both"/>
              <w:rPr>
                <w:sz w:val="18"/>
                <w:szCs w:val="18"/>
              </w:rPr>
            </w:pPr>
          </w:p>
          <w:p w:rsidR="001F17F6" w:rsidRPr="007908FC" w:rsidRDefault="000471EF" w:rsidP="001B27C5">
            <w:pPr>
              <w:pStyle w:val="Normlny0"/>
              <w:jc w:val="both"/>
              <w:rPr>
                <w:sz w:val="18"/>
                <w:szCs w:val="18"/>
              </w:rPr>
            </w:pPr>
            <w:r w:rsidRPr="007908FC">
              <w:rPr>
                <w:sz w:val="18"/>
                <w:szCs w:val="18"/>
              </w:rPr>
              <w:t>c) Ministerstvo hospodárstva Slovenskej republiky, Ministerstvo financií Slovenskej republiky, Ministerstvo investícií, regionálneho rozvoja a informatizácie Slovenskej republiky, Ministerstvo dopravy Slovenskej republiky, Ministerstvo životného prostredia Slovenskej republiky, Ministerstvo zdravotníctva Slovenskej republiky,  Ministerstvo pôdohospodárstva a rozvoja</w:t>
            </w:r>
            <w:r w:rsidR="001B27C5" w:rsidRPr="007908FC">
              <w:rPr>
                <w:sz w:val="18"/>
                <w:szCs w:val="18"/>
              </w:rPr>
              <w:t xml:space="preserve"> vidieka </w:t>
            </w:r>
            <w:r w:rsidR="001B27C5" w:rsidRPr="00EF79BB">
              <w:rPr>
                <w:sz w:val="18"/>
                <w:szCs w:val="18"/>
              </w:rPr>
              <w:t>Slovenskej republiky, m</w:t>
            </w:r>
            <w:r w:rsidR="00C719CD" w:rsidRPr="00EF79BB">
              <w:rPr>
                <w:sz w:val="18"/>
                <w:szCs w:val="18"/>
              </w:rPr>
              <w:t xml:space="preserve">inisterstvo vnútra, </w:t>
            </w:r>
            <w:r w:rsidRPr="00EF79BB">
              <w:rPr>
                <w:sz w:val="18"/>
                <w:szCs w:val="18"/>
              </w:rPr>
              <w:t xml:space="preserve">Národný bezpečnostný úrad </w:t>
            </w:r>
            <w:r w:rsidR="00C719CD" w:rsidRPr="00EF79BB">
              <w:rPr>
                <w:sz w:val="18"/>
                <w:szCs w:val="18"/>
              </w:rPr>
              <w:t>a Správa štátnych hmotných rezerv</w:t>
            </w:r>
            <w:r w:rsidR="000F4ACD" w:rsidRPr="00EF79BB">
              <w:rPr>
                <w:sz w:val="18"/>
                <w:szCs w:val="18"/>
              </w:rPr>
              <w:t xml:space="preserve"> Slovenskej republiky</w:t>
            </w:r>
            <w:r w:rsidR="00C719CD" w:rsidRPr="00EF79BB">
              <w:rPr>
                <w:sz w:val="18"/>
                <w:szCs w:val="18"/>
              </w:rPr>
              <w:t xml:space="preserve"> </w:t>
            </w:r>
            <w:r w:rsidRPr="00EF79BB">
              <w:rPr>
                <w:sz w:val="18"/>
                <w:szCs w:val="18"/>
              </w:rPr>
              <w:t>(ďalej len „ústredný orgán“).</w:t>
            </w:r>
          </w:p>
          <w:p w:rsidR="005E2461" w:rsidRPr="007908FC" w:rsidRDefault="005E2461" w:rsidP="001B27C5">
            <w:pPr>
              <w:pStyle w:val="Normlny0"/>
              <w:jc w:val="both"/>
              <w:rPr>
                <w:sz w:val="18"/>
                <w:szCs w:val="18"/>
              </w:rPr>
            </w:pPr>
          </w:p>
          <w:p w:rsidR="005E2461" w:rsidRPr="007908FC" w:rsidRDefault="005E2461" w:rsidP="001B27C5">
            <w:pPr>
              <w:pStyle w:val="Normlny0"/>
              <w:jc w:val="both"/>
              <w:rPr>
                <w:sz w:val="18"/>
                <w:szCs w:val="18"/>
              </w:rPr>
            </w:pPr>
          </w:p>
          <w:p w:rsidR="005E2461" w:rsidRPr="007908FC" w:rsidRDefault="005E2461" w:rsidP="001B27C5">
            <w:pPr>
              <w:pStyle w:val="Normlny0"/>
              <w:jc w:val="both"/>
              <w:rPr>
                <w:sz w:val="18"/>
                <w:szCs w:val="18"/>
              </w:rPr>
            </w:pPr>
          </w:p>
          <w:p w:rsidR="005E2461" w:rsidRPr="007908FC" w:rsidRDefault="005E2461" w:rsidP="001B27C5">
            <w:pPr>
              <w:pStyle w:val="Normlny0"/>
              <w:jc w:val="both"/>
              <w:rPr>
                <w:sz w:val="18"/>
                <w:szCs w:val="18"/>
              </w:rPr>
            </w:pPr>
          </w:p>
          <w:p w:rsidR="005E2461" w:rsidRPr="007908FC" w:rsidRDefault="005E2461" w:rsidP="001B27C5">
            <w:pPr>
              <w:pStyle w:val="Normlny0"/>
              <w:jc w:val="both"/>
              <w:rPr>
                <w:sz w:val="18"/>
                <w:szCs w:val="18"/>
              </w:rPr>
            </w:pPr>
          </w:p>
          <w:p w:rsidR="005E2461" w:rsidRPr="007908FC" w:rsidRDefault="005E2461" w:rsidP="001B27C5">
            <w:pPr>
              <w:pStyle w:val="Normlny0"/>
              <w:jc w:val="both"/>
              <w:rPr>
                <w:sz w:val="18"/>
                <w:szCs w:val="18"/>
              </w:rPr>
            </w:pPr>
          </w:p>
          <w:p w:rsidR="00526C31" w:rsidRPr="007908FC" w:rsidRDefault="00526C31" w:rsidP="001B27C5">
            <w:pPr>
              <w:pStyle w:val="Normlny0"/>
              <w:jc w:val="both"/>
              <w:rPr>
                <w:sz w:val="18"/>
                <w:szCs w:val="18"/>
              </w:rPr>
            </w:pPr>
          </w:p>
          <w:p w:rsidR="00526C31" w:rsidRPr="007908FC" w:rsidRDefault="00526C31" w:rsidP="001B27C5">
            <w:pPr>
              <w:pStyle w:val="Normlny0"/>
              <w:jc w:val="both"/>
              <w:rPr>
                <w:sz w:val="18"/>
                <w:szCs w:val="18"/>
              </w:rPr>
            </w:pPr>
            <w:r w:rsidRPr="007908FC">
              <w:rPr>
                <w:sz w:val="18"/>
                <w:szCs w:val="18"/>
              </w:rPr>
              <w:t>Ministerstvo vnútra na úseku kritickej infraštruktúry</w:t>
            </w:r>
          </w:p>
          <w:p w:rsidR="00526C31" w:rsidRPr="007908FC" w:rsidRDefault="00526C31" w:rsidP="001B27C5">
            <w:pPr>
              <w:pStyle w:val="Normlny0"/>
              <w:jc w:val="both"/>
              <w:rPr>
                <w:sz w:val="18"/>
                <w:szCs w:val="18"/>
              </w:rPr>
            </w:pPr>
            <w:r w:rsidRPr="007908FC">
              <w:rPr>
                <w:sz w:val="18"/>
                <w:szCs w:val="18"/>
              </w:rPr>
              <w:t xml:space="preserve">f) je jednotným kontaktným miestom pre zabezpečenie odolnosti kritických subjektov a kritických subjektov osobitného európskeho významu, zabezpečuje spoluprácu s Európskou komisiou (ďalej len „Komisia“) a Skupinou pre odolnosť kritických subjektov </w:t>
            </w:r>
            <w:r w:rsidR="00C345BC" w:rsidRPr="007908FC">
              <w:rPr>
                <w:sz w:val="18"/>
                <w:szCs w:val="18"/>
              </w:rPr>
              <w:t xml:space="preserve">Komisie </w:t>
            </w:r>
            <w:r w:rsidRPr="007908FC">
              <w:rPr>
                <w:sz w:val="18"/>
                <w:szCs w:val="18"/>
              </w:rPr>
              <w:t>a s jednotnými kontaktnými miestami členských štátov, najmä</w:t>
            </w:r>
          </w:p>
        </w:tc>
        <w:tc>
          <w:tcPr>
            <w:tcW w:w="211" w:type="pct"/>
            <w:tcBorders>
              <w:top w:val="single" w:sz="4" w:space="0" w:color="auto"/>
              <w:left w:val="single" w:sz="4" w:space="0" w:color="auto"/>
              <w:bottom w:val="single" w:sz="4" w:space="0" w:color="auto"/>
              <w:right w:val="single" w:sz="4" w:space="0" w:color="auto"/>
            </w:tcBorders>
            <w:vAlign w:val="center"/>
          </w:tcPr>
          <w:p w:rsidR="001F17F6" w:rsidRPr="00774CAA" w:rsidRDefault="00501BF5"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6B6509" w:rsidRDefault="006B6509" w:rsidP="006B6509">
            <w:pPr>
              <w:pStyle w:val="Normlny0"/>
              <w:ind w:left="-43" w:right="-43"/>
              <w:jc w:val="center"/>
              <w:rPr>
                <w:sz w:val="18"/>
                <w:szCs w:val="18"/>
              </w:rPr>
            </w:pPr>
            <w:r>
              <w:rPr>
                <w:sz w:val="18"/>
                <w:szCs w:val="18"/>
              </w:rPr>
              <w:t xml:space="preserve">Taxatívne vymenované povinnosti príslušných orgánov v </w:t>
            </w:r>
            <w:r w:rsidRPr="00E91A76">
              <w:rPr>
                <w:sz w:val="18"/>
                <w:szCs w:val="18"/>
              </w:rPr>
              <w:t>§</w:t>
            </w:r>
            <w:r>
              <w:rPr>
                <w:sz w:val="18"/>
                <w:szCs w:val="18"/>
              </w:rPr>
              <w:t xml:space="preserve"> 5 a</w:t>
            </w:r>
            <w:r w:rsidR="00C5169A">
              <w:rPr>
                <w:sz w:val="18"/>
                <w:szCs w:val="18"/>
              </w:rPr>
              <w:t xml:space="preserve"> </w:t>
            </w:r>
            <w:r w:rsidR="00CB1F6C" w:rsidRPr="00E91A76">
              <w:rPr>
                <w:sz w:val="18"/>
                <w:szCs w:val="18"/>
              </w:rPr>
              <w:t>§</w:t>
            </w:r>
            <w:r>
              <w:rPr>
                <w:sz w:val="18"/>
                <w:szCs w:val="18"/>
              </w:rPr>
              <w:t> 6.</w:t>
            </w:r>
          </w:p>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501BF5"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9</w:t>
            </w:r>
          </w:p>
          <w:p w:rsidR="001F17F6" w:rsidRPr="00774CAA" w:rsidRDefault="001F17F6" w:rsidP="001F17F6">
            <w:pPr>
              <w:pStyle w:val="Normlny0"/>
              <w:ind w:left="-70" w:right="-43"/>
              <w:jc w:val="center"/>
              <w:rPr>
                <w:sz w:val="18"/>
                <w:szCs w:val="18"/>
              </w:rPr>
            </w:pPr>
            <w:r>
              <w:rPr>
                <w:sz w:val="18"/>
                <w:szCs w:val="18"/>
              </w:rPr>
              <w:t>O: 2</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7F23B1" w:rsidRDefault="001F17F6" w:rsidP="001F17F6">
            <w:pPr>
              <w:pStyle w:val="oj-sti-art"/>
              <w:shd w:val="clear" w:color="auto" w:fill="FFFFFF"/>
              <w:spacing w:before="0" w:beforeAutospacing="0" w:after="0" w:afterAutospacing="0"/>
              <w:jc w:val="both"/>
              <w:rPr>
                <w:bCs/>
                <w:color w:val="333333"/>
                <w:sz w:val="18"/>
                <w:szCs w:val="18"/>
                <w:highlight w:val="cyan"/>
              </w:rPr>
            </w:pPr>
            <w:r w:rsidRPr="00B21058">
              <w:rPr>
                <w:bCs/>
                <w:color w:val="333333"/>
                <w:sz w:val="18"/>
                <w:szCs w:val="18"/>
              </w:rPr>
              <w:t>2.   Každý členský štát určí alebo zriadi jedno jednotné kontaktné miesto na plnenie styčnej funkcie na účely zabezpečenia cezhraničnej spolupráce s jednotnými kontaktnými miestami iných členských štátov a so skupinou pre odolnosť kritických subjektov uvedenou v článku 19 (ďalej len „jednotné kontaktné miesto“). V prípade potreby členský štát určí svoje jednotné kontaktné miesto v rámci príslušného orgánu. V prípade potreby členský štát môže stanoviť, že jeho jednotné kontaktné miesto tiež vykonáva styčnú funkciu s Komisiou a zabezpečuje spoluprácu s tretími krajinami.</w:t>
            </w:r>
          </w:p>
        </w:tc>
        <w:tc>
          <w:tcPr>
            <w:tcW w:w="208" w:type="pct"/>
            <w:tcBorders>
              <w:top w:val="single" w:sz="4" w:space="0" w:color="auto"/>
              <w:left w:val="single" w:sz="4" w:space="0" w:color="auto"/>
              <w:bottom w:val="single" w:sz="4" w:space="0" w:color="auto"/>
              <w:right w:val="single" w:sz="4" w:space="0" w:color="auto"/>
            </w:tcBorders>
          </w:tcPr>
          <w:p w:rsidR="001F17F6" w:rsidRPr="00774CAA" w:rsidRDefault="001F17F6" w:rsidP="001F17F6">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F17F6" w:rsidRPr="00774CAA" w:rsidRDefault="005019D2" w:rsidP="001F17F6">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79755B" w:rsidRPr="00B21058" w:rsidRDefault="0079755B" w:rsidP="0079755B">
            <w:pPr>
              <w:pStyle w:val="Normlny0"/>
              <w:ind w:left="-43" w:right="-43"/>
              <w:jc w:val="center"/>
              <w:rPr>
                <w:sz w:val="18"/>
                <w:szCs w:val="18"/>
              </w:rPr>
            </w:pPr>
            <w:r w:rsidRPr="00B21058">
              <w:rPr>
                <w:sz w:val="18"/>
                <w:szCs w:val="18"/>
              </w:rPr>
              <w:t>C: 1</w:t>
            </w:r>
          </w:p>
          <w:p w:rsidR="001F17F6" w:rsidRPr="00B21058" w:rsidRDefault="001F17F6" w:rsidP="001F17F6">
            <w:pPr>
              <w:pStyle w:val="Normlny0"/>
              <w:ind w:left="-43" w:right="-43"/>
              <w:jc w:val="center"/>
              <w:rPr>
                <w:sz w:val="18"/>
                <w:szCs w:val="18"/>
              </w:rPr>
            </w:pPr>
            <w:r w:rsidRPr="00B21058">
              <w:rPr>
                <w:sz w:val="18"/>
                <w:szCs w:val="18"/>
              </w:rPr>
              <w:t>§: 5</w:t>
            </w:r>
          </w:p>
          <w:p w:rsidR="001F17F6" w:rsidRPr="00B21058" w:rsidRDefault="001F17F6" w:rsidP="00136A53">
            <w:pPr>
              <w:pStyle w:val="Normlny0"/>
              <w:ind w:left="-43" w:right="-43"/>
              <w:jc w:val="center"/>
              <w:rPr>
                <w:sz w:val="18"/>
                <w:szCs w:val="18"/>
              </w:rPr>
            </w:pPr>
            <w:r w:rsidRPr="00B21058">
              <w:rPr>
                <w:sz w:val="18"/>
                <w:szCs w:val="18"/>
              </w:rPr>
              <w:t xml:space="preserve">P: </w:t>
            </w:r>
            <w:r w:rsidR="005938C5" w:rsidRPr="00B21058">
              <w:rPr>
                <w:sz w:val="18"/>
                <w:szCs w:val="18"/>
              </w:rPr>
              <w:t>f</w:t>
            </w:r>
          </w:p>
          <w:p w:rsidR="00A84159" w:rsidRPr="00B21058" w:rsidRDefault="00A84159" w:rsidP="00136A53">
            <w:pPr>
              <w:pStyle w:val="Normlny0"/>
              <w:ind w:left="-43" w:right="-43"/>
              <w:jc w:val="center"/>
              <w:rPr>
                <w:sz w:val="18"/>
                <w:szCs w:val="18"/>
              </w:rPr>
            </w:pPr>
          </w:p>
          <w:p w:rsidR="00A84159" w:rsidRPr="00B21058" w:rsidRDefault="00A84159" w:rsidP="00136A53">
            <w:pPr>
              <w:pStyle w:val="Normlny0"/>
              <w:ind w:left="-43" w:right="-43"/>
              <w:jc w:val="center"/>
              <w:rPr>
                <w:sz w:val="18"/>
                <w:szCs w:val="18"/>
              </w:rPr>
            </w:pPr>
          </w:p>
          <w:p w:rsidR="00A84159" w:rsidRPr="00B21058" w:rsidRDefault="00A84159" w:rsidP="0079755B">
            <w:pPr>
              <w:pStyle w:val="Normlny0"/>
              <w:ind w:right="-43"/>
              <w:rPr>
                <w:sz w:val="18"/>
                <w:szCs w:val="18"/>
              </w:rPr>
            </w:pPr>
          </w:p>
          <w:p w:rsidR="00A84159" w:rsidRPr="00B21058" w:rsidRDefault="00A84159" w:rsidP="00136A53">
            <w:pPr>
              <w:pStyle w:val="Normlny0"/>
              <w:ind w:left="-43" w:right="-43"/>
              <w:jc w:val="center"/>
              <w:rPr>
                <w:sz w:val="18"/>
                <w:szCs w:val="18"/>
              </w:rPr>
            </w:pPr>
          </w:p>
          <w:p w:rsidR="007F23B1" w:rsidRPr="00B21058" w:rsidRDefault="00A84159" w:rsidP="00136A53">
            <w:pPr>
              <w:pStyle w:val="Normlny0"/>
              <w:ind w:left="-43" w:right="-43"/>
              <w:jc w:val="center"/>
              <w:rPr>
                <w:sz w:val="18"/>
                <w:szCs w:val="18"/>
              </w:rPr>
            </w:pPr>
            <w:r w:rsidRPr="00B21058">
              <w:rPr>
                <w:sz w:val="18"/>
                <w:szCs w:val="18"/>
              </w:rPr>
              <w:t xml:space="preserve">O: </w:t>
            </w:r>
            <w:r w:rsidR="007F23B1" w:rsidRPr="00B21058">
              <w:rPr>
                <w:sz w:val="18"/>
                <w:szCs w:val="18"/>
              </w:rPr>
              <w:t>6</w:t>
            </w:r>
          </w:p>
          <w:p w:rsidR="007F23B1" w:rsidRPr="00B21058" w:rsidRDefault="007F23B1" w:rsidP="00136A53">
            <w:pPr>
              <w:pStyle w:val="Normlny0"/>
              <w:ind w:left="-43" w:right="-43"/>
              <w:jc w:val="center"/>
              <w:rPr>
                <w:sz w:val="18"/>
                <w:szCs w:val="18"/>
              </w:rPr>
            </w:pPr>
          </w:p>
          <w:p w:rsidR="007F23B1" w:rsidRPr="00B21058" w:rsidRDefault="007F23B1" w:rsidP="00136A53">
            <w:pPr>
              <w:pStyle w:val="Normlny0"/>
              <w:ind w:left="-43" w:right="-43"/>
              <w:jc w:val="center"/>
              <w:rPr>
                <w:sz w:val="18"/>
                <w:szCs w:val="18"/>
              </w:rPr>
            </w:pPr>
          </w:p>
          <w:p w:rsidR="007F23B1" w:rsidRPr="00B21058" w:rsidRDefault="007F23B1" w:rsidP="00136A53">
            <w:pPr>
              <w:pStyle w:val="Normlny0"/>
              <w:ind w:left="-43" w:right="-43"/>
              <w:jc w:val="center"/>
              <w:rPr>
                <w:sz w:val="18"/>
                <w:szCs w:val="18"/>
              </w:rPr>
            </w:pPr>
          </w:p>
          <w:p w:rsidR="00333FF4" w:rsidRDefault="00333FF4" w:rsidP="00D3096A">
            <w:pPr>
              <w:pStyle w:val="Normlny0"/>
              <w:ind w:left="-43" w:right="-43"/>
              <w:jc w:val="center"/>
              <w:rPr>
                <w:sz w:val="18"/>
                <w:szCs w:val="18"/>
              </w:rPr>
            </w:pPr>
          </w:p>
          <w:p w:rsidR="00333FF4" w:rsidRDefault="00333FF4" w:rsidP="00D3096A">
            <w:pPr>
              <w:pStyle w:val="Normlny0"/>
              <w:ind w:left="-43" w:right="-43"/>
              <w:jc w:val="center"/>
              <w:rPr>
                <w:sz w:val="18"/>
                <w:szCs w:val="18"/>
              </w:rPr>
            </w:pPr>
          </w:p>
          <w:p w:rsidR="00A84159" w:rsidRPr="00B21058" w:rsidRDefault="007F23B1" w:rsidP="00D3096A">
            <w:pPr>
              <w:pStyle w:val="Normlny0"/>
              <w:ind w:left="-43" w:right="-43"/>
              <w:jc w:val="center"/>
              <w:rPr>
                <w:sz w:val="18"/>
                <w:szCs w:val="18"/>
              </w:rPr>
            </w:pPr>
            <w:r w:rsidRPr="00B21058">
              <w:rPr>
                <w:sz w:val="18"/>
                <w:szCs w:val="18"/>
              </w:rPr>
              <w:t xml:space="preserve">O: </w:t>
            </w:r>
            <w:r w:rsidR="005938C5" w:rsidRPr="00B21058">
              <w:rPr>
                <w:sz w:val="18"/>
                <w:szCs w:val="18"/>
              </w:rPr>
              <w:t>10</w:t>
            </w:r>
          </w:p>
          <w:p w:rsidR="00A84159" w:rsidRPr="00B21058" w:rsidRDefault="00A84159" w:rsidP="00136A53">
            <w:pPr>
              <w:pStyle w:val="Normlny0"/>
              <w:ind w:left="-43" w:right="-43"/>
              <w:jc w:val="center"/>
              <w:rPr>
                <w:sz w:val="18"/>
                <w:szCs w:val="18"/>
              </w:rPr>
            </w:pPr>
          </w:p>
          <w:p w:rsidR="00A84159" w:rsidRPr="00B21058" w:rsidRDefault="00A84159" w:rsidP="00136A53">
            <w:pPr>
              <w:pStyle w:val="Normlny0"/>
              <w:ind w:left="-43" w:right="-43"/>
              <w:jc w:val="center"/>
              <w:rPr>
                <w:sz w:val="18"/>
                <w:szCs w:val="18"/>
              </w:rPr>
            </w:pPr>
          </w:p>
          <w:p w:rsidR="00A84159" w:rsidRPr="00B21058" w:rsidRDefault="00A84159" w:rsidP="00136A53">
            <w:pPr>
              <w:pStyle w:val="Normlny0"/>
              <w:ind w:left="-43" w:right="-43"/>
              <w:jc w:val="center"/>
              <w:rPr>
                <w:sz w:val="18"/>
                <w:szCs w:val="18"/>
              </w:rPr>
            </w:pPr>
            <w:r w:rsidRPr="00B21058">
              <w:rPr>
                <w:sz w:val="18"/>
                <w:szCs w:val="18"/>
              </w:rPr>
              <w:t xml:space="preserve">P: </w:t>
            </w:r>
            <w:r w:rsidR="005938C5" w:rsidRPr="00B21058">
              <w:rPr>
                <w:sz w:val="18"/>
                <w:szCs w:val="18"/>
              </w:rPr>
              <w:t>g</w:t>
            </w:r>
          </w:p>
        </w:tc>
        <w:tc>
          <w:tcPr>
            <w:tcW w:w="1761" w:type="pct"/>
            <w:gridSpan w:val="3"/>
            <w:tcBorders>
              <w:top w:val="single" w:sz="4" w:space="0" w:color="auto"/>
              <w:left w:val="single" w:sz="4" w:space="0" w:color="auto"/>
              <w:bottom w:val="single" w:sz="4" w:space="0" w:color="auto"/>
              <w:right w:val="single" w:sz="4" w:space="0" w:color="auto"/>
            </w:tcBorders>
          </w:tcPr>
          <w:p w:rsidR="005938C5" w:rsidRPr="00B21058" w:rsidRDefault="005938C5" w:rsidP="005938C5">
            <w:pPr>
              <w:pStyle w:val="Normlny0"/>
              <w:jc w:val="both"/>
              <w:rPr>
                <w:sz w:val="18"/>
                <w:szCs w:val="18"/>
              </w:rPr>
            </w:pPr>
            <w:r w:rsidRPr="00B21058">
              <w:rPr>
                <w:sz w:val="18"/>
                <w:szCs w:val="18"/>
              </w:rPr>
              <w:t>Ministerstvo vnútra na úseku kritickej infraštruktúry</w:t>
            </w:r>
          </w:p>
          <w:p w:rsidR="005938C5" w:rsidRPr="00B21058" w:rsidRDefault="005938C5" w:rsidP="005938C5">
            <w:pPr>
              <w:pStyle w:val="Normlny0"/>
              <w:jc w:val="both"/>
              <w:rPr>
                <w:sz w:val="18"/>
                <w:szCs w:val="18"/>
              </w:rPr>
            </w:pPr>
            <w:r w:rsidRPr="00B21058">
              <w:rPr>
                <w:sz w:val="18"/>
                <w:szCs w:val="18"/>
              </w:rPr>
              <w:t>f) je jednotným kontaktným miestom pre zabezpečenie odolnosti kritických subjektov a kritických subjektov osobitného európskeho významu, zabezpečuje spoluprácu s Európskou komisiou (ďalej len „Komisia“) a Skupinou pre odolnosť kritických subjektov a s jednotnými kontaktnými miestami členských štátov, najmä</w:t>
            </w:r>
          </w:p>
          <w:p w:rsidR="007F23B1" w:rsidRPr="00B21058" w:rsidRDefault="007F23B1" w:rsidP="005938C5">
            <w:pPr>
              <w:pStyle w:val="Normlny0"/>
              <w:jc w:val="both"/>
              <w:rPr>
                <w:sz w:val="18"/>
                <w:szCs w:val="18"/>
              </w:rPr>
            </w:pPr>
          </w:p>
          <w:p w:rsidR="007F23B1" w:rsidRPr="00B21058" w:rsidRDefault="007F23B1" w:rsidP="005938C5">
            <w:pPr>
              <w:pStyle w:val="Normlny0"/>
              <w:jc w:val="both"/>
              <w:rPr>
                <w:sz w:val="18"/>
                <w:szCs w:val="18"/>
              </w:rPr>
            </w:pPr>
            <w:r w:rsidRPr="00B21058">
              <w:rPr>
                <w:sz w:val="18"/>
                <w:szCs w:val="18"/>
              </w:rPr>
              <w:t xml:space="preserve">6. predkladá každé dva roky Komisii a Skupine pre odolnosť kritických subjektov </w:t>
            </w:r>
            <w:r w:rsidR="00C345BC" w:rsidRPr="00B21058">
              <w:rPr>
                <w:sz w:val="18"/>
                <w:szCs w:val="18"/>
              </w:rPr>
              <w:t xml:space="preserve">Komisie </w:t>
            </w:r>
            <w:r w:rsidRPr="00B21058">
              <w:rPr>
                <w:sz w:val="18"/>
                <w:szCs w:val="18"/>
              </w:rPr>
              <w:t>súhrnnú správu o prijatých oznámeniach o incidentoch, vrátane ich počtu a povahy a o prijatých opatreniach na zabezpečenie odolnosti kritických subjektov,</w:t>
            </w:r>
          </w:p>
          <w:p w:rsidR="00D814BD" w:rsidRPr="00B21058" w:rsidRDefault="00D814BD" w:rsidP="00136A53">
            <w:pPr>
              <w:pStyle w:val="Normlny0"/>
              <w:jc w:val="both"/>
              <w:rPr>
                <w:sz w:val="18"/>
                <w:szCs w:val="18"/>
              </w:rPr>
            </w:pPr>
          </w:p>
          <w:p w:rsidR="00A84159" w:rsidRPr="00B21058" w:rsidRDefault="005938C5" w:rsidP="00D3096A">
            <w:pPr>
              <w:pStyle w:val="Normlny0"/>
              <w:rPr>
                <w:sz w:val="18"/>
                <w:szCs w:val="18"/>
              </w:rPr>
            </w:pPr>
            <w:r w:rsidRPr="00B21058">
              <w:rPr>
                <w:sz w:val="18"/>
                <w:szCs w:val="18"/>
              </w:rPr>
              <w:t>10</w:t>
            </w:r>
            <w:r w:rsidR="00A84159" w:rsidRPr="00B21058">
              <w:rPr>
                <w:sz w:val="18"/>
                <w:szCs w:val="18"/>
              </w:rPr>
              <w:t xml:space="preserve">. </w:t>
            </w:r>
            <w:bookmarkStart w:id="1" w:name="paragraf-5.pismeno-l.bod-1.text"/>
            <w:r w:rsidR="00D814BD" w:rsidRPr="00B21058">
              <w:rPr>
                <w:sz w:val="18"/>
                <w:szCs w:val="18"/>
              </w:rPr>
              <w:t xml:space="preserve">spolupracuje s dotknutým členským štátom a Komisiou </w:t>
            </w:r>
            <w:bookmarkEnd w:id="1"/>
            <w:r w:rsidR="00D814BD" w:rsidRPr="00B21058">
              <w:rPr>
                <w:sz w:val="18"/>
                <w:szCs w:val="18"/>
              </w:rPr>
              <w:t>ohľadne kritických subjektov</w:t>
            </w:r>
            <w:r w:rsidR="00D3096A" w:rsidRPr="00B21058">
              <w:rPr>
                <w:sz w:val="18"/>
                <w:szCs w:val="18"/>
              </w:rPr>
              <w:t xml:space="preserve"> osobitného európskeho významu,</w:t>
            </w:r>
          </w:p>
          <w:p w:rsidR="00A84159" w:rsidRPr="00B21058" w:rsidRDefault="00A84159" w:rsidP="00136A53">
            <w:pPr>
              <w:pStyle w:val="Normlny0"/>
              <w:jc w:val="both"/>
              <w:rPr>
                <w:sz w:val="18"/>
                <w:szCs w:val="18"/>
              </w:rPr>
            </w:pPr>
          </w:p>
          <w:p w:rsidR="00A84159" w:rsidRPr="00B21058" w:rsidRDefault="005938C5" w:rsidP="00136A53">
            <w:pPr>
              <w:pStyle w:val="Normlny0"/>
              <w:jc w:val="both"/>
              <w:rPr>
                <w:sz w:val="18"/>
                <w:szCs w:val="18"/>
              </w:rPr>
            </w:pPr>
            <w:r w:rsidRPr="00B21058">
              <w:rPr>
                <w:sz w:val="18"/>
                <w:szCs w:val="18"/>
              </w:rPr>
              <w:t>g</w:t>
            </w:r>
            <w:r w:rsidR="00A84159" w:rsidRPr="00B21058">
              <w:rPr>
                <w:sz w:val="18"/>
                <w:szCs w:val="18"/>
              </w:rPr>
              <w:t xml:space="preserve">) podieľa </w:t>
            </w:r>
            <w:r w:rsidRPr="00B21058">
              <w:rPr>
                <w:sz w:val="18"/>
                <w:szCs w:val="18"/>
              </w:rPr>
              <w:t>sa na vytváraní partnerstiev na národnej a medzinárodnej úrovni na úseku kritickej infraštruktúry a podporuje ich,</w:t>
            </w:r>
          </w:p>
        </w:tc>
        <w:tc>
          <w:tcPr>
            <w:tcW w:w="211" w:type="pct"/>
            <w:tcBorders>
              <w:top w:val="single" w:sz="4" w:space="0" w:color="auto"/>
              <w:left w:val="single" w:sz="4" w:space="0" w:color="auto"/>
              <w:bottom w:val="single" w:sz="4" w:space="0" w:color="auto"/>
              <w:right w:val="single" w:sz="4" w:space="0" w:color="auto"/>
            </w:tcBorders>
            <w:vAlign w:val="center"/>
          </w:tcPr>
          <w:p w:rsidR="001F17F6" w:rsidRPr="00774CAA" w:rsidRDefault="00136A53"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36A53"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9</w:t>
            </w:r>
          </w:p>
          <w:p w:rsidR="001F17F6" w:rsidRPr="00774CAA" w:rsidRDefault="001F17F6" w:rsidP="001F17F6">
            <w:pPr>
              <w:pStyle w:val="Normlny0"/>
              <w:ind w:left="-70" w:right="-43"/>
              <w:jc w:val="center"/>
              <w:rPr>
                <w:sz w:val="18"/>
                <w:szCs w:val="18"/>
              </w:rPr>
            </w:pPr>
            <w:r>
              <w:rPr>
                <w:sz w:val="18"/>
                <w:szCs w:val="18"/>
              </w:rPr>
              <w:t>O: 3</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B21058" w:rsidRDefault="001F17F6" w:rsidP="001F17F6">
            <w:pPr>
              <w:pStyle w:val="oj-sti-art"/>
              <w:shd w:val="clear" w:color="auto" w:fill="FFFFFF"/>
              <w:spacing w:before="0" w:beforeAutospacing="0" w:after="0" w:afterAutospacing="0"/>
              <w:jc w:val="both"/>
              <w:rPr>
                <w:bCs/>
                <w:color w:val="333333"/>
                <w:sz w:val="18"/>
                <w:szCs w:val="18"/>
              </w:rPr>
            </w:pPr>
            <w:r w:rsidRPr="00B21058">
              <w:rPr>
                <w:bCs/>
                <w:color w:val="333333"/>
                <w:sz w:val="18"/>
                <w:szCs w:val="18"/>
              </w:rPr>
              <w:t>3.   Do 17. júla 2028 a potom každé dva roky predložia jednotné kontaktné miesta Komisii a skupine pre odolnosť kritických subjektov uvedenej v článku 19 súhrnnú správu o prijatých oznámeniach vrátane počtu oznámení, povahy oznámených incidentov a opatrení prijatých v súlade s článkom 15 ods. 3.</w:t>
            </w:r>
          </w:p>
        </w:tc>
        <w:tc>
          <w:tcPr>
            <w:tcW w:w="208" w:type="pct"/>
            <w:tcBorders>
              <w:top w:val="single" w:sz="4" w:space="0" w:color="auto"/>
              <w:left w:val="single" w:sz="4" w:space="0" w:color="auto"/>
              <w:bottom w:val="single" w:sz="4" w:space="0" w:color="auto"/>
              <w:right w:val="single" w:sz="4" w:space="0" w:color="auto"/>
            </w:tcBorders>
          </w:tcPr>
          <w:p w:rsidR="001F17F6" w:rsidRPr="00B21058" w:rsidRDefault="001F17F6" w:rsidP="001F17F6">
            <w:pPr>
              <w:pStyle w:val="Normlny0"/>
              <w:ind w:left="-43" w:right="-41"/>
              <w:jc w:val="center"/>
              <w:rPr>
                <w:sz w:val="18"/>
                <w:szCs w:val="18"/>
              </w:rPr>
            </w:pPr>
            <w:r w:rsidRPr="00B21058">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F17F6" w:rsidRPr="00B21058" w:rsidRDefault="005019D2" w:rsidP="001F17F6">
            <w:pPr>
              <w:pStyle w:val="Normlny0"/>
              <w:jc w:val="center"/>
              <w:rPr>
                <w:sz w:val="18"/>
                <w:szCs w:val="18"/>
              </w:rPr>
            </w:pPr>
            <w:r w:rsidRPr="00B21058">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79755B" w:rsidRPr="00B21058" w:rsidRDefault="0079755B" w:rsidP="0079755B">
            <w:pPr>
              <w:pStyle w:val="Normlny0"/>
              <w:ind w:left="-43" w:right="-43"/>
              <w:jc w:val="center"/>
              <w:rPr>
                <w:sz w:val="18"/>
                <w:szCs w:val="18"/>
              </w:rPr>
            </w:pPr>
            <w:r w:rsidRPr="00B21058">
              <w:rPr>
                <w:sz w:val="18"/>
                <w:szCs w:val="18"/>
              </w:rPr>
              <w:t>C: 1</w:t>
            </w:r>
          </w:p>
          <w:p w:rsidR="001F17F6" w:rsidRPr="00B21058" w:rsidRDefault="001F17F6" w:rsidP="001F17F6">
            <w:pPr>
              <w:pStyle w:val="Normlny0"/>
              <w:ind w:left="-43" w:right="-43"/>
              <w:jc w:val="center"/>
              <w:rPr>
                <w:sz w:val="18"/>
                <w:szCs w:val="18"/>
              </w:rPr>
            </w:pPr>
            <w:r w:rsidRPr="00B21058">
              <w:rPr>
                <w:sz w:val="18"/>
                <w:szCs w:val="18"/>
              </w:rPr>
              <w:t>§: 5</w:t>
            </w:r>
          </w:p>
          <w:p w:rsidR="001F17F6" w:rsidRPr="00B21058" w:rsidRDefault="001F17F6" w:rsidP="00B1689E">
            <w:pPr>
              <w:pStyle w:val="Normlny0"/>
              <w:ind w:left="-43" w:right="-43"/>
              <w:jc w:val="center"/>
              <w:rPr>
                <w:sz w:val="18"/>
                <w:szCs w:val="18"/>
              </w:rPr>
            </w:pPr>
            <w:r w:rsidRPr="00B21058">
              <w:rPr>
                <w:sz w:val="18"/>
                <w:szCs w:val="18"/>
              </w:rPr>
              <w:t xml:space="preserve">P: </w:t>
            </w:r>
            <w:r w:rsidR="005938C5" w:rsidRPr="00B21058">
              <w:rPr>
                <w:sz w:val="18"/>
                <w:szCs w:val="18"/>
              </w:rPr>
              <w:t>f</w:t>
            </w:r>
          </w:p>
          <w:p w:rsidR="002C5716" w:rsidRPr="00B21058" w:rsidRDefault="002C5716" w:rsidP="00B1689E">
            <w:pPr>
              <w:pStyle w:val="Normlny0"/>
              <w:ind w:left="-43" w:right="-43"/>
              <w:jc w:val="center"/>
              <w:rPr>
                <w:sz w:val="18"/>
                <w:szCs w:val="18"/>
              </w:rPr>
            </w:pPr>
          </w:p>
          <w:p w:rsidR="002C5716" w:rsidRPr="00B21058" w:rsidRDefault="002C5716" w:rsidP="00B1689E">
            <w:pPr>
              <w:pStyle w:val="Normlny0"/>
              <w:ind w:left="-43" w:right="-43"/>
              <w:jc w:val="center"/>
              <w:rPr>
                <w:sz w:val="18"/>
                <w:szCs w:val="18"/>
              </w:rPr>
            </w:pPr>
          </w:p>
          <w:p w:rsidR="002C5716" w:rsidRPr="00B21058" w:rsidRDefault="002C5716" w:rsidP="0079755B">
            <w:pPr>
              <w:pStyle w:val="Normlny0"/>
              <w:ind w:right="-43"/>
              <w:rPr>
                <w:sz w:val="18"/>
                <w:szCs w:val="18"/>
              </w:rPr>
            </w:pPr>
          </w:p>
          <w:p w:rsidR="002C5716" w:rsidRPr="00B21058" w:rsidRDefault="002C5716" w:rsidP="00B1689E">
            <w:pPr>
              <w:pStyle w:val="Normlny0"/>
              <w:ind w:left="-43" w:right="-43"/>
              <w:jc w:val="center"/>
              <w:rPr>
                <w:sz w:val="18"/>
                <w:szCs w:val="18"/>
              </w:rPr>
            </w:pPr>
          </w:p>
          <w:p w:rsidR="002C5716" w:rsidRPr="00B21058" w:rsidRDefault="002C5716" w:rsidP="00B1689E">
            <w:pPr>
              <w:pStyle w:val="Normlny0"/>
              <w:ind w:left="-43" w:right="-43"/>
              <w:jc w:val="center"/>
              <w:rPr>
                <w:sz w:val="18"/>
                <w:szCs w:val="18"/>
              </w:rPr>
            </w:pPr>
            <w:r w:rsidRPr="00B21058">
              <w:rPr>
                <w:sz w:val="18"/>
                <w:szCs w:val="18"/>
              </w:rPr>
              <w:t xml:space="preserve">O: </w:t>
            </w:r>
            <w:r w:rsidR="005938C5" w:rsidRPr="00B21058">
              <w:rPr>
                <w:sz w:val="18"/>
                <w:szCs w:val="18"/>
              </w:rPr>
              <w:t>6</w:t>
            </w:r>
          </w:p>
          <w:p w:rsidR="00D3096A" w:rsidRPr="00B21058" w:rsidRDefault="00D3096A" w:rsidP="00B1689E">
            <w:pPr>
              <w:pStyle w:val="Normlny0"/>
              <w:ind w:left="-43" w:right="-43"/>
              <w:jc w:val="center"/>
              <w:rPr>
                <w:sz w:val="18"/>
                <w:szCs w:val="18"/>
              </w:rPr>
            </w:pPr>
          </w:p>
          <w:p w:rsidR="00D3096A" w:rsidRPr="00B21058" w:rsidRDefault="00D3096A" w:rsidP="00B1689E">
            <w:pPr>
              <w:pStyle w:val="Normlny0"/>
              <w:ind w:left="-43" w:right="-43"/>
              <w:jc w:val="center"/>
              <w:rPr>
                <w:sz w:val="18"/>
                <w:szCs w:val="18"/>
              </w:rPr>
            </w:pPr>
          </w:p>
          <w:p w:rsidR="00D3096A" w:rsidRPr="00B21058" w:rsidRDefault="00D3096A" w:rsidP="00B1689E">
            <w:pPr>
              <w:pStyle w:val="Normlny0"/>
              <w:ind w:left="-43" w:right="-43"/>
              <w:jc w:val="center"/>
              <w:rPr>
                <w:sz w:val="18"/>
                <w:szCs w:val="18"/>
              </w:rPr>
            </w:pPr>
          </w:p>
          <w:p w:rsidR="00D3096A" w:rsidRPr="00B21058" w:rsidRDefault="00D3096A" w:rsidP="00B1689E">
            <w:pPr>
              <w:pStyle w:val="Normlny0"/>
              <w:ind w:left="-43" w:right="-43"/>
              <w:jc w:val="center"/>
              <w:rPr>
                <w:sz w:val="18"/>
                <w:szCs w:val="18"/>
              </w:rPr>
            </w:pPr>
          </w:p>
          <w:p w:rsidR="008F4482" w:rsidRDefault="008F4482" w:rsidP="00B1689E">
            <w:pPr>
              <w:pStyle w:val="Normlny0"/>
              <w:ind w:left="-43" w:right="-43"/>
              <w:jc w:val="center"/>
              <w:rPr>
                <w:sz w:val="18"/>
                <w:szCs w:val="18"/>
              </w:rPr>
            </w:pPr>
          </w:p>
          <w:p w:rsidR="00D3096A" w:rsidRPr="00B21058" w:rsidRDefault="00D3096A" w:rsidP="00B1689E">
            <w:pPr>
              <w:pStyle w:val="Normlny0"/>
              <w:ind w:left="-43" w:right="-43"/>
              <w:jc w:val="center"/>
              <w:rPr>
                <w:sz w:val="18"/>
                <w:szCs w:val="18"/>
              </w:rPr>
            </w:pPr>
            <w:r w:rsidRPr="00B21058">
              <w:rPr>
                <w:sz w:val="18"/>
                <w:szCs w:val="18"/>
              </w:rPr>
              <w:t>20</w:t>
            </w:r>
          </w:p>
          <w:p w:rsidR="00D3096A" w:rsidRPr="00B21058" w:rsidRDefault="00D3096A" w:rsidP="00B1689E">
            <w:pPr>
              <w:pStyle w:val="Normlny0"/>
              <w:ind w:left="-43" w:right="-43"/>
              <w:jc w:val="center"/>
              <w:rPr>
                <w:sz w:val="18"/>
                <w:szCs w:val="18"/>
              </w:rPr>
            </w:pPr>
            <w:r w:rsidRPr="00B21058">
              <w:rPr>
                <w:sz w:val="18"/>
                <w:szCs w:val="18"/>
              </w:rPr>
              <w:t>O: 5</w:t>
            </w:r>
          </w:p>
        </w:tc>
        <w:tc>
          <w:tcPr>
            <w:tcW w:w="1761" w:type="pct"/>
            <w:gridSpan w:val="3"/>
            <w:tcBorders>
              <w:top w:val="single" w:sz="4" w:space="0" w:color="auto"/>
              <w:left w:val="single" w:sz="4" w:space="0" w:color="auto"/>
              <w:bottom w:val="single" w:sz="4" w:space="0" w:color="auto"/>
              <w:right w:val="single" w:sz="4" w:space="0" w:color="auto"/>
            </w:tcBorders>
          </w:tcPr>
          <w:p w:rsidR="005938C5" w:rsidRPr="00B21058" w:rsidRDefault="005938C5" w:rsidP="005938C5">
            <w:pPr>
              <w:pStyle w:val="Normlny0"/>
              <w:jc w:val="both"/>
              <w:rPr>
                <w:sz w:val="18"/>
                <w:szCs w:val="18"/>
              </w:rPr>
            </w:pPr>
            <w:r w:rsidRPr="00B21058">
              <w:rPr>
                <w:sz w:val="18"/>
                <w:szCs w:val="18"/>
              </w:rPr>
              <w:t>Ministerstvo vnútra na úseku kritickej infraštruktúry</w:t>
            </w:r>
          </w:p>
          <w:p w:rsidR="005938C5" w:rsidRPr="00B21058" w:rsidRDefault="005938C5" w:rsidP="005938C5">
            <w:pPr>
              <w:pStyle w:val="Normlny0"/>
              <w:jc w:val="both"/>
              <w:rPr>
                <w:sz w:val="18"/>
                <w:szCs w:val="18"/>
              </w:rPr>
            </w:pPr>
            <w:r w:rsidRPr="00B21058">
              <w:rPr>
                <w:sz w:val="18"/>
                <w:szCs w:val="18"/>
              </w:rPr>
              <w:t xml:space="preserve">f) je jednotným kontaktným miestom pre zabezpečenie odolnosti kritických subjektov a kritických subjektov osobitného európskeho významu, zabezpečuje spoluprácu s Európskou komisiou (ďalej len „Komisia“) a Skupinou pre odolnosť kritických subjektov </w:t>
            </w:r>
            <w:r w:rsidR="00C345BC" w:rsidRPr="00B21058">
              <w:rPr>
                <w:sz w:val="18"/>
                <w:szCs w:val="18"/>
              </w:rPr>
              <w:t xml:space="preserve">Komisie </w:t>
            </w:r>
            <w:r w:rsidRPr="00B21058">
              <w:rPr>
                <w:sz w:val="18"/>
                <w:szCs w:val="18"/>
              </w:rPr>
              <w:t>a s jednotnými kontaktnými miestami členských štátov, najmä</w:t>
            </w:r>
          </w:p>
          <w:p w:rsidR="001F17F6" w:rsidRPr="00B21058" w:rsidRDefault="001F17F6" w:rsidP="00B1689E">
            <w:pPr>
              <w:pStyle w:val="Normlny0"/>
              <w:jc w:val="both"/>
              <w:rPr>
                <w:sz w:val="18"/>
                <w:szCs w:val="18"/>
              </w:rPr>
            </w:pPr>
          </w:p>
          <w:p w:rsidR="002C5716" w:rsidRPr="00B21058" w:rsidRDefault="005938C5" w:rsidP="00333785">
            <w:pPr>
              <w:pStyle w:val="Normlny0"/>
              <w:jc w:val="both"/>
              <w:rPr>
                <w:sz w:val="18"/>
                <w:szCs w:val="18"/>
              </w:rPr>
            </w:pPr>
            <w:r w:rsidRPr="00B21058">
              <w:rPr>
                <w:sz w:val="18"/>
                <w:szCs w:val="18"/>
              </w:rPr>
              <w:t>6</w:t>
            </w:r>
            <w:r w:rsidR="00333785" w:rsidRPr="00B21058">
              <w:rPr>
                <w:sz w:val="18"/>
                <w:szCs w:val="18"/>
              </w:rPr>
              <w:t>. predkladá každé dva roky Komisii a Skupine pre odolnosť kritických subjektov</w:t>
            </w:r>
            <w:r w:rsidR="00C345BC" w:rsidRPr="00B21058">
              <w:rPr>
                <w:sz w:val="18"/>
                <w:szCs w:val="18"/>
              </w:rPr>
              <w:t xml:space="preserve"> Komisie</w:t>
            </w:r>
            <w:r w:rsidR="00333785" w:rsidRPr="00B21058">
              <w:rPr>
                <w:sz w:val="18"/>
                <w:szCs w:val="18"/>
              </w:rPr>
              <w:t xml:space="preserve"> súhrnnú správu o prijatých oznámeniach o incidentoch, vrátane ich počtu a povahy a o prijatých opatreniach na zabezpečenie odolnosti kritických subjektov,</w:t>
            </w:r>
          </w:p>
          <w:p w:rsidR="00D3096A" w:rsidRPr="00B21058" w:rsidRDefault="00D3096A" w:rsidP="00333785">
            <w:pPr>
              <w:pStyle w:val="Normlny0"/>
              <w:jc w:val="both"/>
              <w:rPr>
                <w:sz w:val="18"/>
                <w:szCs w:val="18"/>
              </w:rPr>
            </w:pPr>
          </w:p>
          <w:p w:rsidR="00D3096A" w:rsidRPr="00B21058" w:rsidRDefault="00D3096A" w:rsidP="00333785">
            <w:pPr>
              <w:pStyle w:val="Normlny0"/>
              <w:jc w:val="both"/>
              <w:rPr>
                <w:sz w:val="18"/>
                <w:szCs w:val="18"/>
              </w:rPr>
            </w:pPr>
            <w:r w:rsidRPr="00B21058">
              <w:rPr>
                <w:sz w:val="18"/>
                <w:szCs w:val="18"/>
              </w:rPr>
              <w:t xml:space="preserve">(5) Ministerstvo vnútra predloží Komisii a Skupine pre odolnosť kritických subjektov Komisie súhrnnú správu o prijatých oznámeniach podľa § 14 ods. 8 vrátane počtu oznámení, povahy </w:t>
            </w:r>
            <w:r w:rsidRPr="00B21058">
              <w:rPr>
                <w:sz w:val="18"/>
                <w:szCs w:val="18"/>
              </w:rPr>
              <w:lastRenderedPageBreak/>
              <w:t>oznámených incidentov a opatrení prijatých prvýkrát najneskôr do 17. júla 2028.</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774CAA" w:rsidRDefault="005019D2"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FF0015"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7D05DD">
        <w:tc>
          <w:tcPr>
            <w:tcW w:w="175" w:type="pct"/>
            <w:tcBorders>
              <w:top w:val="single" w:sz="4" w:space="0" w:color="auto"/>
              <w:left w:val="single" w:sz="4" w:space="0" w:color="auto"/>
              <w:bottom w:val="single" w:sz="4" w:space="0" w:color="auto"/>
              <w:right w:val="single" w:sz="4" w:space="0" w:color="auto"/>
            </w:tcBorders>
            <w:shd w:val="clear" w:color="auto" w:fill="auto"/>
          </w:tcPr>
          <w:p w:rsidR="001F17F6" w:rsidRPr="007D05DD" w:rsidRDefault="001F17F6" w:rsidP="001F17F6">
            <w:pPr>
              <w:pStyle w:val="Normlny0"/>
              <w:ind w:left="-70" w:right="-43"/>
              <w:jc w:val="center"/>
              <w:rPr>
                <w:sz w:val="18"/>
                <w:szCs w:val="18"/>
              </w:rPr>
            </w:pPr>
            <w:r w:rsidRPr="007D05DD">
              <w:rPr>
                <w:sz w:val="18"/>
                <w:szCs w:val="18"/>
              </w:rPr>
              <w:t>Č: 9</w:t>
            </w:r>
          </w:p>
          <w:p w:rsidR="001F17F6" w:rsidRPr="007D05DD" w:rsidRDefault="001F17F6" w:rsidP="001F17F6">
            <w:pPr>
              <w:pStyle w:val="Normlny0"/>
              <w:ind w:left="-70" w:right="-43"/>
              <w:jc w:val="center"/>
              <w:rPr>
                <w:sz w:val="18"/>
                <w:szCs w:val="18"/>
              </w:rPr>
            </w:pPr>
            <w:r w:rsidRPr="007D05DD">
              <w:rPr>
                <w:sz w:val="18"/>
                <w:szCs w:val="18"/>
              </w:rPr>
              <w:t>O: 3</w:t>
            </w:r>
          </w:p>
          <w:p w:rsidR="001F17F6" w:rsidRPr="007D05DD" w:rsidRDefault="001F17F6" w:rsidP="001F17F6">
            <w:pPr>
              <w:pStyle w:val="Normlny0"/>
              <w:ind w:left="-70" w:right="-43"/>
              <w:jc w:val="center"/>
              <w:rPr>
                <w:sz w:val="18"/>
                <w:szCs w:val="18"/>
              </w:rPr>
            </w:pPr>
            <w:r w:rsidRPr="007D05DD">
              <w:rPr>
                <w:sz w:val="18"/>
                <w:szCs w:val="18"/>
              </w:rPr>
              <w:t>2. pododsek</w:t>
            </w:r>
          </w:p>
        </w:tc>
        <w:tc>
          <w:tcPr>
            <w:tcW w:w="1242" w:type="pct"/>
            <w:gridSpan w:val="3"/>
            <w:tcBorders>
              <w:top w:val="single" w:sz="4" w:space="0" w:color="auto"/>
              <w:left w:val="single" w:sz="4" w:space="0" w:color="auto"/>
              <w:bottom w:val="single" w:sz="4" w:space="0" w:color="auto"/>
              <w:right w:val="single" w:sz="4" w:space="0" w:color="auto"/>
            </w:tcBorders>
            <w:shd w:val="clear" w:color="auto" w:fill="auto"/>
          </w:tcPr>
          <w:p w:rsidR="001F17F6" w:rsidRPr="007D05DD" w:rsidRDefault="001F17F6" w:rsidP="001F17F6">
            <w:pPr>
              <w:pStyle w:val="oj-sti-art"/>
              <w:shd w:val="clear" w:color="auto" w:fill="FFFFFF"/>
              <w:spacing w:before="0" w:beforeAutospacing="0" w:after="0" w:afterAutospacing="0"/>
              <w:jc w:val="both"/>
              <w:rPr>
                <w:bCs/>
                <w:color w:val="333333"/>
                <w:sz w:val="18"/>
                <w:szCs w:val="18"/>
              </w:rPr>
            </w:pPr>
            <w:r w:rsidRPr="007D05DD">
              <w:rPr>
                <w:bCs/>
                <w:color w:val="333333"/>
                <w:sz w:val="18"/>
                <w:szCs w:val="18"/>
              </w:rPr>
              <w:t>Komisia v spolupráci so skupinou pre odolnosť kritických subjektov vypracuje spoločný vzor na podávanie správ. Príslušné orgány môžu dobrovoľne používať uvedený spoločný vzor na podávanie správ na účely predkladania súhrnných správ uvedených v prvom pododseku.</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1F17F6" w:rsidRPr="007D05DD" w:rsidRDefault="001F17F6" w:rsidP="001F17F6">
            <w:pPr>
              <w:pStyle w:val="Normlny0"/>
              <w:ind w:left="-43" w:right="-41"/>
              <w:jc w:val="center"/>
              <w:rPr>
                <w:sz w:val="18"/>
                <w:szCs w:val="18"/>
              </w:rPr>
            </w:pPr>
            <w:r w:rsidRPr="007D05DD">
              <w:rPr>
                <w:sz w:val="18"/>
                <w:szCs w:val="18"/>
              </w:rPr>
              <w:t>n.a.</w:t>
            </w:r>
          </w:p>
          <w:p w:rsidR="001C7E38" w:rsidRPr="007D05DD" w:rsidRDefault="001C7E38" w:rsidP="001F17F6">
            <w:pPr>
              <w:pStyle w:val="Normlny0"/>
              <w:ind w:left="-43" w:right="-41"/>
              <w:jc w:val="center"/>
              <w:rPr>
                <w:sz w:val="18"/>
                <w:szCs w:val="18"/>
              </w:rPr>
            </w:pPr>
          </w:p>
          <w:p w:rsidR="001C7E38" w:rsidRPr="007D05DD" w:rsidRDefault="001C7E38" w:rsidP="001F17F6">
            <w:pPr>
              <w:pStyle w:val="Normlny0"/>
              <w:ind w:left="-43" w:right="-41"/>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1F17F6" w:rsidRPr="007D05DD" w:rsidRDefault="001F17F6" w:rsidP="001F17F6">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1F17F6" w:rsidRPr="007D05DD" w:rsidRDefault="001F17F6" w:rsidP="001F17F6">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F17F6" w:rsidRPr="007D05DD" w:rsidRDefault="001F17F6" w:rsidP="001C7E38">
            <w:pPr>
              <w:pStyle w:val="Normlny0"/>
              <w:jc w:val="center"/>
              <w:rPr>
                <w:sz w:val="18"/>
                <w:szCs w:val="18"/>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7D05DD" w:rsidRDefault="0021761D" w:rsidP="004436BC">
            <w:pPr>
              <w:pStyle w:val="Normlny0"/>
              <w:ind w:left="-43" w:right="-43"/>
              <w:jc w:val="center"/>
              <w:rPr>
                <w:sz w:val="18"/>
                <w:szCs w:val="18"/>
              </w:rPr>
            </w:pPr>
            <w:r w:rsidRPr="007D05DD">
              <w:rPr>
                <w:sz w:val="18"/>
                <w:szCs w:val="18"/>
              </w:rPr>
              <w:t>n.a.</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7D05D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7D05DD" w:rsidRDefault="001F17F6"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1F17F6" w:rsidRPr="007D05D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shd w:val="clear" w:color="auto" w:fill="auto"/>
          </w:tcPr>
          <w:p w:rsidR="001F17F6" w:rsidRPr="007B1828" w:rsidRDefault="001F17F6" w:rsidP="001F17F6">
            <w:pPr>
              <w:pStyle w:val="Normlny0"/>
              <w:ind w:left="-70" w:right="-43"/>
              <w:jc w:val="center"/>
              <w:rPr>
                <w:sz w:val="18"/>
                <w:szCs w:val="18"/>
              </w:rPr>
            </w:pPr>
            <w:r w:rsidRPr="007B1828">
              <w:rPr>
                <w:sz w:val="18"/>
                <w:szCs w:val="18"/>
              </w:rPr>
              <w:t>Č: 9</w:t>
            </w:r>
          </w:p>
          <w:p w:rsidR="001F17F6" w:rsidRPr="007B1828" w:rsidRDefault="001F17F6" w:rsidP="001F17F6">
            <w:pPr>
              <w:pStyle w:val="Normlny0"/>
              <w:ind w:left="-70" w:right="-43"/>
              <w:jc w:val="center"/>
              <w:rPr>
                <w:sz w:val="18"/>
                <w:szCs w:val="18"/>
              </w:rPr>
            </w:pPr>
            <w:r w:rsidRPr="007B1828">
              <w:rPr>
                <w:sz w:val="18"/>
                <w:szCs w:val="18"/>
              </w:rPr>
              <w:t>O: 4</w:t>
            </w:r>
          </w:p>
        </w:tc>
        <w:tc>
          <w:tcPr>
            <w:tcW w:w="1242" w:type="pct"/>
            <w:gridSpan w:val="3"/>
            <w:tcBorders>
              <w:top w:val="single" w:sz="4" w:space="0" w:color="auto"/>
              <w:left w:val="single" w:sz="4" w:space="0" w:color="auto"/>
              <w:bottom w:val="single" w:sz="4" w:space="0" w:color="auto"/>
              <w:right w:val="single" w:sz="4" w:space="0" w:color="auto"/>
            </w:tcBorders>
            <w:shd w:val="clear" w:color="auto" w:fill="auto"/>
          </w:tcPr>
          <w:p w:rsidR="001F17F6" w:rsidRPr="007B1828" w:rsidRDefault="001F17F6" w:rsidP="001F17F6">
            <w:pPr>
              <w:pStyle w:val="oj-sti-art"/>
              <w:shd w:val="clear" w:color="auto" w:fill="FFFFFF"/>
              <w:spacing w:before="0" w:beforeAutospacing="0" w:after="0" w:afterAutospacing="0"/>
              <w:jc w:val="both"/>
              <w:rPr>
                <w:bCs/>
                <w:color w:val="333333"/>
                <w:sz w:val="18"/>
                <w:szCs w:val="18"/>
              </w:rPr>
            </w:pPr>
            <w:r w:rsidRPr="007B1828">
              <w:rPr>
                <w:bCs/>
                <w:color w:val="333333"/>
                <w:sz w:val="18"/>
                <w:szCs w:val="18"/>
              </w:rPr>
              <w:t>4.   Každý členský štát zabezpečí, aby jeho príslušný orgán a jednotné kontaktné miesto mali právomoci a primerané finančné, ľudské a technické zdroje na účinné a efektívne vykonávanie úloh, ktoré im boli zverené.</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1F17F6" w:rsidRPr="005019D2" w:rsidRDefault="001F17F6" w:rsidP="001F17F6">
            <w:pPr>
              <w:pStyle w:val="Normlny0"/>
              <w:ind w:left="-43" w:right="-41"/>
              <w:jc w:val="center"/>
              <w:rPr>
                <w:sz w:val="18"/>
                <w:szCs w:val="18"/>
                <w:highlight w:val="yellow"/>
              </w:rPr>
            </w:pPr>
            <w:r w:rsidRPr="00856BC5">
              <w:rPr>
                <w:sz w:val="18"/>
                <w:szCs w:val="18"/>
              </w:rPr>
              <w:t>N</w:t>
            </w: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1F17F6" w:rsidRPr="00774CAA" w:rsidRDefault="005019D2" w:rsidP="001F17F6">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79755B" w:rsidRDefault="0079755B" w:rsidP="0079755B">
            <w:pPr>
              <w:pStyle w:val="Normlny0"/>
              <w:ind w:left="-43" w:right="-43"/>
              <w:jc w:val="center"/>
              <w:rPr>
                <w:sz w:val="18"/>
                <w:szCs w:val="18"/>
              </w:rPr>
            </w:pPr>
            <w:r w:rsidRPr="00B21058">
              <w:rPr>
                <w:sz w:val="18"/>
                <w:szCs w:val="18"/>
              </w:rPr>
              <w:t>C: 1</w:t>
            </w:r>
          </w:p>
          <w:p w:rsidR="00495AA7" w:rsidRDefault="00495AA7" w:rsidP="00495AA7">
            <w:pPr>
              <w:pStyle w:val="Normlny0"/>
              <w:ind w:left="-43" w:right="-43"/>
              <w:jc w:val="center"/>
              <w:rPr>
                <w:sz w:val="18"/>
                <w:szCs w:val="18"/>
              </w:rPr>
            </w:pPr>
            <w:r w:rsidRPr="00E91A76">
              <w:rPr>
                <w:sz w:val="18"/>
                <w:szCs w:val="18"/>
              </w:rPr>
              <w:t>§</w:t>
            </w:r>
            <w:r>
              <w:rPr>
                <w:sz w:val="18"/>
                <w:szCs w:val="18"/>
              </w:rPr>
              <w:t>: 4</w:t>
            </w:r>
          </w:p>
          <w:p w:rsidR="001F17F6" w:rsidRDefault="001F17F6" w:rsidP="001F17F6">
            <w:pPr>
              <w:pStyle w:val="Normlny0"/>
              <w:ind w:left="-43" w:right="-43"/>
              <w:jc w:val="center"/>
              <w:rPr>
                <w:sz w:val="18"/>
                <w:szCs w:val="18"/>
              </w:rPr>
            </w:pPr>
          </w:p>
          <w:p w:rsidR="00495AA7" w:rsidRDefault="00495AA7" w:rsidP="001F17F6">
            <w:pPr>
              <w:pStyle w:val="Normlny0"/>
              <w:ind w:left="-43" w:right="-43"/>
              <w:jc w:val="center"/>
              <w:rPr>
                <w:sz w:val="18"/>
                <w:szCs w:val="18"/>
              </w:rPr>
            </w:pPr>
          </w:p>
          <w:p w:rsidR="00495AA7" w:rsidRDefault="00495AA7" w:rsidP="0079755B">
            <w:pPr>
              <w:pStyle w:val="Normlny0"/>
              <w:ind w:right="-43"/>
              <w:rPr>
                <w:sz w:val="18"/>
                <w:szCs w:val="18"/>
              </w:rPr>
            </w:pPr>
          </w:p>
          <w:p w:rsidR="00495AA7" w:rsidRDefault="00495AA7" w:rsidP="001F17F6">
            <w:pPr>
              <w:pStyle w:val="Normlny0"/>
              <w:ind w:left="-43" w:right="-43"/>
              <w:jc w:val="center"/>
              <w:rPr>
                <w:sz w:val="18"/>
                <w:szCs w:val="18"/>
              </w:rPr>
            </w:pPr>
          </w:p>
          <w:p w:rsidR="00495AA7" w:rsidRDefault="00495AA7" w:rsidP="00495AA7">
            <w:pPr>
              <w:pStyle w:val="Normlny0"/>
              <w:ind w:left="-43" w:right="-43"/>
              <w:jc w:val="center"/>
              <w:rPr>
                <w:sz w:val="18"/>
                <w:szCs w:val="18"/>
              </w:rPr>
            </w:pPr>
            <w:r w:rsidRPr="00E91A76">
              <w:rPr>
                <w:sz w:val="18"/>
                <w:szCs w:val="18"/>
              </w:rPr>
              <w:t>§</w:t>
            </w:r>
            <w:r>
              <w:rPr>
                <w:sz w:val="18"/>
                <w:szCs w:val="18"/>
              </w:rPr>
              <w:t>: 7</w:t>
            </w:r>
          </w:p>
          <w:p w:rsidR="006E1306" w:rsidRDefault="006E1306" w:rsidP="00495AA7">
            <w:pPr>
              <w:pStyle w:val="Normlny0"/>
              <w:ind w:left="-43" w:right="-43"/>
              <w:jc w:val="center"/>
              <w:rPr>
                <w:sz w:val="18"/>
                <w:szCs w:val="18"/>
              </w:rPr>
            </w:pPr>
            <w:r>
              <w:rPr>
                <w:sz w:val="18"/>
                <w:szCs w:val="18"/>
              </w:rPr>
              <w:t>O: 1</w:t>
            </w:r>
          </w:p>
          <w:p w:rsidR="00495AA7" w:rsidRDefault="00495AA7" w:rsidP="00495AA7">
            <w:pPr>
              <w:pStyle w:val="Normlny0"/>
              <w:ind w:left="-43" w:right="-43"/>
              <w:jc w:val="center"/>
              <w:rPr>
                <w:sz w:val="18"/>
                <w:szCs w:val="18"/>
              </w:rPr>
            </w:pPr>
            <w:r>
              <w:rPr>
                <w:sz w:val="18"/>
                <w:szCs w:val="18"/>
              </w:rPr>
              <w:t>P:</w:t>
            </w:r>
            <w:r w:rsidR="00024B12">
              <w:rPr>
                <w:sz w:val="18"/>
                <w:szCs w:val="18"/>
              </w:rPr>
              <w:t xml:space="preserve"> </w:t>
            </w:r>
            <w:r>
              <w:rPr>
                <w:sz w:val="18"/>
                <w:szCs w:val="18"/>
              </w:rPr>
              <w:t>f</w:t>
            </w:r>
          </w:p>
          <w:p w:rsidR="00495AA7" w:rsidRPr="00774CAA" w:rsidRDefault="00495AA7" w:rsidP="001F17F6">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1F17F6" w:rsidRDefault="00495AA7" w:rsidP="001F17F6">
            <w:pPr>
              <w:pStyle w:val="Normlny0"/>
              <w:jc w:val="both"/>
              <w:rPr>
                <w:sz w:val="18"/>
                <w:szCs w:val="18"/>
              </w:rPr>
            </w:pPr>
            <w:r w:rsidRPr="00495AA7">
              <w:rPr>
                <w:sz w:val="18"/>
                <w:szCs w:val="18"/>
              </w:rPr>
              <w:t>Vláda na úseku kritickej infraštruktúry schvaľuje stratégiu odolnosti kritických subjektov (ďalej len „stratégia“), v ktorej určuje na príslušné obdobie ciele, priority a úlohy, ako aj spôsoby a opatrenia ich uskutočňovania, a finančné zabezpečenie úloh vyplývajúcich z tohto zákona.</w:t>
            </w:r>
          </w:p>
          <w:p w:rsidR="00495AA7" w:rsidRDefault="00495AA7" w:rsidP="001F17F6">
            <w:pPr>
              <w:pStyle w:val="Normlny0"/>
              <w:jc w:val="both"/>
              <w:rPr>
                <w:sz w:val="18"/>
                <w:szCs w:val="18"/>
              </w:rPr>
            </w:pPr>
          </w:p>
          <w:p w:rsidR="006E1306" w:rsidRDefault="006E1306" w:rsidP="001F17F6">
            <w:pPr>
              <w:pStyle w:val="Normlny0"/>
              <w:jc w:val="both"/>
              <w:rPr>
                <w:sz w:val="18"/>
                <w:szCs w:val="18"/>
              </w:rPr>
            </w:pPr>
            <w:r>
              <w:rPr>
                <w:sz w:val="18"/>
                <w:szCs w:val="18"/>
              </w:rPr>
              <w:t xml:space="preserve">(1) </w:t>
            </w:r>
            <w:r w:rsidRPr="006E1306">
              <w:rPr>
                <w:sz w:val="18"/>
                <w:szCs w:val="18"/>
              </w:rPr>
              <w:t>Stratégia obsahuje najmä</w:t>
            </w:r>
          </w:p>
          <w:p w:rsidR="00495AA7" w:rsidRPr="00774CAA" w:rsidRDefault="00617B3F" w:rsidP="001F17F6">
            <w:pPr>
              <w:pStyle w:val="Normlny0"/>
              <w:jc w:val="both"/>
              <w:rPr>
                <w:sz w:val="18"/>
                <w:szCs w:val="18"/>
              </w:rPr>
            </w:pPr>
            <w:r>
              <w:rPr>
                <w:sz w:val="18"/>
                <w:szCs w:val="18"/>
              </w:rPr>
              <w:t xml:space="preserve">f) </w:t>
            </w:r>
            <w:r w:rsidR="00495AA7" w:rsidRPr="00495AA7">
              <w:rPr>
                <w:sz w:val="18"/>
                <w:szCs w:val="18"/>
              </w:rPr>
              <w:t>zoznam orgánov štátnej správy a príslušných zainteresovaných strán okrem kritických subjektov zapojených do vykonávania stratégie,</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774CAA" w:rsidRDefault="005019D2"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9E7CBD" w:rsidRDefault="006E1306"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9</w:t>
            </w:r>
          </w:p>
          <w:p w:rsidR="001F17F6" w:rsidRPr="00774CAA" w:rsidRDefault="001F17F6" w:rsidP="001F17F6">
            <w:pPr>
              <w:pStyle w:val="Normlny0"/>
              <w:ind w:left="-70" w:right="-43"/>
              <w:jc w:val="center"/>
              <w:rPr>
                <w:sz w:val="18"/>
                <w:szCs w:val="18"/>
              </w:rPr>
            </w:pPr>
            <w:r>
              <w:rPr>
                <w:sz w:val="18"/>
                <w:szCs w:val="18"/>
              </w:rPr>
              <w:t>O: 5</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A326CE" w:rsidRDefault="001F17F6" w:rsidP="001F17F6">
            <w:pPr>
              <w:pStyle w:val="oj-sti-art"/>
              <w:shd w:val="clear" w:color="auto" w:fill="FFFFFF"/>
              <w:spacing w:before="0" w:beforeAutospacing="0" w:after="0" w:afterAutospacing="0"/>
              <w:jc w:val="both"/>
              <w:rPr>
                <w:bCs/>
                <w:color w:val="333333"/>
                <w:sz w:val="18"/>
                <w:szCs w:val="18"/>
              </w:rPr>
            </w:pPr>
            <w:r w:rsidRPr="00B21058">
              <w:rPr>
                <w:bCs/>
                <w:color w:val="333333"/>
                <w:sz w:val="18"/>
                <w:szCs w:val="18"/>
              </w:rPr>
              <w:t>5.   Každý členský štát zabezpečí, aby jeho príslušný orgán vždy, keď je to vhodné a v súlade s právom Únie a vnútroštátnym právom, konzultoval a spolupracoval s inými príslušnými vnútroštátnymi orgánmi, vrátane tých, ktoré sú zodpovedné za civilnú ochranu, presadzovanie práva a ochranu osobných údajov, a s kritickými subjektmi a príslušnými zainteresovanými stranami.</w:t>
            </w:r>
          </w:p>
        </w:tc>
        <w:tc>
          <w:tcPr>
            <w:tcW w:w="208" w:type="pct"/>
            <w:tcBorders>
              <w:top w:val="single" w:sz="4" w:space="0" w:color="auto"/>
              <w:left w:val="single" w:sz="4" w:space="0" w:color="auto"/>
              <w:bottom w:val="single" w:sz="4" w:space="0" w:color="auto"/>
              <w:right w:val="single" w:sz="4" w:space="0" w:color="auto"/>
            </w:tcBorders>
          </w:tcPr>
          <w:p w:rsidR="001F17F6" w:rsidRPr="00774CAA" w:rsidRDefault="001F17F6" w:rsidP="001F17F6">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F17F6" w:rsidRDefault="00FB71A0" w:rsidP="001F17F6">
            <w:pPr>
              <w:pStyle w:val="Normlny0"/>
              <w:jc w:val="center"/>
              <w:rPr>
                <w:sz w:val="18"/>
                <w:szCs w:val="18"/>
              </w:rPr>
            </w:pPr>
            <w:r>
              <w:rPr>
                <w:sz w:val="18"/>
                <w:szCs w:val="18"/>
              </w:rPr>
              <w:t>návrh zákona</w:t>
            </w: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Default="009F2065" w:rsidP="001F17F6">
            <w:pPr>
              <w:pStyle w:val="Normlny0"/>
              <w:jc w:val="center"/>
              <w:rPr>
                <w:sz w:val="18"/>
                <w:szCs w:val="18"/>
              </w:rPr>
            </w:pPr>
          </w:p>
          <w:p w:rsidR="009F2065" w:rsidRPr="00774CAA" w:rsidRDefault="009F2065" w:rsidP="001F17F6">
            <w:pPr>
              <w:pStyle w:val="Normlny0"/>
              <w:jc w:val="center"/>
              <w:rPr>
                <w:sz w:val="18"/>
                <w:szCs w:val="18"/>
              </w:rPr>
            </w:pPr>
            <w:r w:rsidRPr="00B21058">
              <w:rPr>
                <w:sz w:val="18"/>
                <w:szCs w:val="18"/>
              </w:rPr>
              <w:t>zákon č. 575/2001 Z. z.</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29374F" w:rsidRPr="00B21058" w:rsidRDefault="0029374F" w:rsidP="0029374F">
            <w:pPr>
              <w:pStyle w:val="Normlny0"/>
              <w:ind w:left="-43" w:right="-43"/>
              <w:jc w:val="center"/>
              <w:rPr>
                <w:sz w:val="18"/>
                <w:szCs w:val="18"/>
              </w:rPr>
            </w:pPr>
            <w:r w:rsidRPr="00B21058">
              <w:rPr>
                <w:sz w:val="18"/>
                <w:szCs w:val="18"/>
              </w:rPr>
              <w:lastRenderedPageBreak/>
              <w:t>C: 1</w:t>
            </w:r>
          </w:p>
          <w:p w:rsidR="00496BD7" w:rsidRPr="00B21058" w:rsidRDefault="00496BD7" w:rsidP="00496BD7">
            <w:pPr>
              <w:pStyle w:val="Normlny0"/>
              <w:ind w:left="-43" w:right="-43"/>
              <w:jc w:val="center"/>
              <w:rPr>
                <w:sz w:val="18"/>
                <w:szCs w:val="18"/>
              </w:rPr>
            </w:pPr>
            <w:r w:rsidRPr="00B21058">
              <w:rPr>
                <w:sz w:val="18"/>
                <w:szCs w:val="18"/>
              </w:rPr>
              <w:t>§: 5</w:t>
            </w:r>
          </w:p>
          <w:p w:rsidR="00496BD7" w:rsidRPr="00B21058" w:rsidRDefault="00D96EEE" w:rsidP="00496BD7">
            <w:pPr>
              <w:pStyle w:val="Normlny0"/>
              <w:ind w:left="-43" w:right="-43"/>
              <w:jc w:val="center"/>
              <w:rPr>
                <w:sz w:val="18"/>
                <w:szCs w:val="18"/>
              </w:rPr>
            </w:pPr>
            <w:r w:rsidRPr="00B21058">
              <w:rPr>
                <w:sz w:val="18"/>
                <w:szCs w:val="18"/>
              </w:rPr>
              <w:t xml:space="preserve">P: </w:t>
            </w:r>
            <w:r w:rsidR="00107E6F" w:rsidRPr="00B21058">
              <w:rPr>
                <w:sz w:val="18"/>
                <w:szCs w:val="18"/>
              </w:rPr>
              <w:t>f</w:t>
            </w:r>
          </w:p>
          <w:p w:rsidR="00F3161A" w:rsidRPr="00B21058" w:rsidRDefault="00F3161A" w:rsidP="00496BD7">
            <w:pPr>
              <w:pStyle w:val="Normlny0"/>
              <w:ind w:left="-43" w:right="-43"/>
              <w:jc w:val="center"/>
              <w:rPr>
                <w:sz w:val="18"/>
                <w:szCs w:val="18"/>
              </w:rPr>
            </w:pPr>
          </w:p>
          <w:p w:rsidR="00F3161A" w:rsidRPr="00B21058" w:rsidRDefault="00F3161A" w:rsidP="00496BD7">
            <w:pPr>
              <w:pStyle w:val="Normlny0"/>
              <w:ind w:left="-43" w:right="-43"/>
              <w:jc w:val="center"/>
              <w:rPr>
                <w:sz w:val="18"/>
                <w:szCs w:val="18"/>
              </w:rPr>
            </w:pPr>
          </w:p>
          <w:p w:rsidR="00F3161A" w:rsidRPr="00B21058" w:rsidRDefault="00F3161A" w:rsidP="00496BD7">
            <w:pPr>
              <w:pStyle w:val="Normlny0"/>
              <w:ind w:left="-43" w:right="-43"/>
              <w:jc w:val="center"/>
              <w:rPr>
                <w:sz w:val="18"/>
                <w:szCs w:val="18"/>
              </w:rPr>
            </w:pPr>
          </w:p>
          <w:p w:rsidR="00F3161A" w:rsidRPr="00B21058" w:rsidRDefault="00F3161A" w:rsidP="0029374F">
            <w:pPr>
              <w:pStyle w:val="Normlny0"/>
              <w:ind w:right="-43"/>
              <w:rPr>
                <w:sz w:val="18"/>
                <w:szCs w:val="18"/>
              </w:rPr>
            </w:pPr>
          </w:p>
          <w:p w:rsidR="00F3161A" w:rsidRPr="00B21058" w:rsidRDefault="00F3161A" w:rsidP="00496BD7">
            <w:pPr>
              <w:pStyle w:val="Normlny0"/>
              <w:ind w:left="-43" w:right="-43"/>
              <w:jc w:val="center"/>
              <w:rPr>
                <w:sz w:val="18"/>
                <w:szCs w:val="18"/>
              </w:rPr>
            </w:pPr>
            <w:r w:rsidRPr="00B21058">
              <w:rPr>
                <w:sz w:val="18"/>
                <w:szCs w:val="18"/>
              </w:rPr>
              <w:t xml:space="preserve">O: </w:t>
            </w:r>
            <w:r w:rsidR="00107E6F" w:rsidRPr="00B21058">
              <w:rPr>
                <w:sz w:val="18"/>
                <w:szCs w:val="18"/>
              </w:rPr>
              <w:t>11</w:t>
            </w:r>
          </w:p>
          <w:p w:rsidR="00FC4E34" w:rsidRPr="00B21058" w:rsidRDefault="00FC4E34" w:rsidP="00496BD7">
            <w:pPr>
              <w:pStyle w:val="Normlny0"/>
              <w:ind w:left="-43" w:right="-43"/>
              <w:jc w:val="center"/>
              <w:rPr>
                <w:sz w:val="18"/>
                <w:szCs w:val="18"/>
              </w:rPr>
            </w:pPr>
          </w:p>
          <w:p w:rsidR="00FC4E34" w:rsidRPr="00B21058" w:rsidRDefault="00FC4E34" w:rsidP="00F3161A">
            <w:pPr>
              <w:pStyle w:val="Normlny0"/>
              <w:ind w:right="-43"/>
              <w:rPr>
                <w:sz w:val="18"/>
                <w:szCs w:val="18"/>
              </w:rPr>
            </w:pPr>
          </w:p>
          <w:p w:rsidR="00FC4E34" w:rsidRPr="00B21058" w:rsidRDefault="00FC4E34" w:rsidP="00496BD7">
            <w:pPr>
              <w:pStyle w:val="Normlny0"/>
              <w:ind w:left="-43" w:right="-43"/>
              <w:jc w:val="center"/>
              <w:rPr>
                <w:sz w:val="18"/>
                <w:szCs w:val="18"/>
              </w:rPr>
            </w:pPr>
          </w:p>
          <w:p w:rsidR="00FC4E34" w:rsidRPr="00B21058" w:rsidRDefault="00FC4E34" w:rsidP="00FC4E34">
            <w:pPr>
              <w:pStyle w:val="Normlny0"/>
              <w:ind w:left="-43" w:right="-43"/>
              <w:jc w:val="center"/>
              <w:rPr>
                <w:sz w:val="18"/>
                <w:szCs w:val="18"/>
              </w:rPr>
            </w:pPr>
            <w:r w:rsidRPr="00B21058">
              <w:rPr>
                <w:sz w:val="18"/>
                <w:szCs w:val="18"/>
              </w:rPr>
              <w:t>§</w:t>
            </w:r>
            <w:r w:rsidR="00692CF3" w:rsidRPr="00B21058">
              <w:rPr>
                <w:sz w:val="18"/>
                <w:szCs w:val="18"/>
              </w:rPr>
              <w:t>: 6</w:t>
            </w:r>
          </w:p>
          <w:p w:rsidR="008833C6" w:rsidRPr="00B21058" w:rsidRDefault="008833C6" w:rsidP="00FC4E34">
            <w:pPr>
              <w:pStyle w:val="Normlny0"/>
              <w:ind w:left="-43" w:right="-43"/>
              <w:jc w:val="center"/>
              <w:rPr>
                <w:sz w:val="18"/>
                <w:szCs w:val="18"/>
              </w:rPr>
            </w:pPr>
          </w:p>
          <w:p w:rsidR="009F2065" w:rsidRPr="00B21058" w:rsidRDefault="009F2065" w:rsidP="00FC4E34">
            <w:pPr>
              <w:pStyle w:val="Normlny0"/>
              <w:ind w:left="-43" w:right="-43"/>
              <w:jc w:val="center"/>
              <w:rPr>
                <w:sz w:val="18"/>
                <w:szCs w:val="18"/>
              </w:rPr>
            </w:pPr>
            <w:r w:rsidRPr="00B21058">
              <w:rPr>
                <w:sz w:val="18"/>
                <w:szCs w:val="18"/>
              </w:rPr>
              <w:t>P: a</w:t>
            </w:r>
          </w:p>
          <w:p w:rsidR="009F2065" w:rsidRPr="00B21058" w:rsidRDefault="009F2065" w:rsidP="00FC4E34">
            <w:pPr>
              <w:pStyle w:val="Normlny0"/>
              <w:ind w:left="-43" w:right="-43"/>
              <w:jc w:val="center"/>
              <w:rPr>
                <w:sz w:val="18"/>
                <w:szCs w:val="18"/>
              </w:rPr>
            </w:pPr>
          </w:p>
          <w:p w:rsidR="009F2065" w:rsidRPr="00B21058" w:rsidRDefault="009F2065" w:rsidP="00FC4E34">
            <w:pPr>
              <w:pStyle w:val="Normlny0"/>
              <w:ind w:left="-43" w:right="-43"/>
              <w:jc w:val="center"/>
              <w:rPr>
                <w:sz w:val="18"/>
                <w:szCs w:val="18"/>
              </w:rPr>
            </w:pPr>
          </w:p>
          <w:p w:rsidR="009F2065" w:rsidRPr="00B21058" w:rsidRDefault="009F2065" w:rsidP="00FC4E34">
            <w:pPr>
              <w:pStyle w:val="Normlny0"/>
              <w:ind w:left="-43" w:right="-43"/>
              <w:jc w:val="center"/>
              <w:rPr>
                <w:sz w:val="18"/>
                <w:szCs w:val="18"/>
              </w:rPr>
            </w:pPr>
          </w:p>
          <w:p w:rsidR="009F2065" w:rsidRPr="00B21058" w:rsidRDefault="009F2065" w:rsidP="00FC4E34">
            <w:pPr>
              <w:pStyle w:val="Normlny0"/>
              <w:ind w:left="-43" w:right="-43"/>
              <w:jc w:val="center"/>
              <w:rPr>
                <w:sz w:val="18"/>
                <w:szCs w:val="18"/>
              </w:rPr>
            </w:pPr>
          </w:p>
          <w:p w:rsidR="008833C6" w:rsidRPr="00B21058" w:rsidRDefault="00FC4E34" w:rsidP="00FC4E34">
            <w:pPr>
              <w:pStyle w:val="Normlny0"/>
              <w:ind w:left="-43" w:right="-43"/>
              <w:jc w:val="center"/>
              <w:rPr>
                <w:sz w:val="18"/>
                <w:szCs w:val="18"/>
              </w:rPr>
            </w:pPr>
            <w:r w:rsidRPr="00B21058">
              <w:rPr>
                <w:sz w:val="18"/>
                <w:szCs w:val="18"/>
              </w:rPr>
              <w:t xml:space="preserve">P: </w:t>
            </w:r>
            <w:r w:rsidR="008833C6" w:rsidRPr="00B21058">
              <w:rPr>
                <w:sz w:val="18"/>
                <w:szCs w:val="18"/>
              </w:rPr>
              <w:t>k</w:t>
            </w:r>
          </w:p>
          <w:p w:rsidR="008833C6" w:rsidRPr="00B21058" w:rsidRDefault="008833C6" w:rsidP="00FC4E34">
            <w:pPr>
              <w:pStyle w:val="Normlny0"/>
              <w:ind w:left="-43" w:right="-43"/>
              <w:jc w:val="center"/>
              <w:rPr>
                <w:sz w:val="18"/>
                <w:szCs w:val="18"/>
              </w:rPr>
            </w:pPr>
          </w:p>
          <w:p w:rsidR="008833C6" w:rsidRPr="00B21058" w:rsidRDefault="008833C6" w:rsidP="008833C6">
            <w:pPr>
              <w:pStyle w:val="Normlny0"/>
              <w:ind w:right="-43"/>
              <w:rPr>
                <w:sz w:val="18"/>
                <w:szCs w:val="18"/>
              </w:rPr>
            </w:pPr>
          </w:p>
          <w:p w:rsidR="009F2065" w:rsidRPr="00B21058" w:rsidRDefault="009F2065" w:rsidP="009F2065">
            <w:pPr>
              <w:pStyle w:val="Normlny0"/>
              <w:ind w:right="-43"/>
              <w:rPr>
                <w:sz w:val="18"/>
                <w:szCs w:val="18"/>
              </w:rPr>
            </w:pPr>
          </w:p>
          <w:p w:rsidR="00FC4E34" w:rsidRPr="00B21058" w:rsidRDefault="008833C6" w:rsidP="00FC4E34">
            <w:pPr>
              <w:pStyle w:val="Normlny0"/>
              <w:ind w:left="-43" w:right="-43"/>
              <w:jc w:val="center"/>
              <w:rPr>
                <w:sz w:val="18"/>
                <w:szCs w:val="18"/>
              </w:rPr>
            </w:pPr>
            <w:r w:rsidRPr="00B21058">
              <w:rPr>
                <w:sz w:val="18"/>
                <w:szCs w:val="18"/>
              </w:rPr>
              <w:t xml:space="preserve">P: </w:t>
            </w:r>
            <w:r w:rsidR="00107E6F" w:rsidRPr="00B21058">
              <w:rPr>
                <w:sz w:val="18"/>
                <w:szCs w:val="18"/>
              </w:rPr>
              <w:t>r</w:t>
            </w:r>
          </w:p>
          <w:p w:rsidR="008833C6" w:rsidRPr="00B21058" w:rsidRDefault="008833C6" w:rsidP="00A74192">
            <w:pPr>
              <w:pStyle w:val="Normlny0"/>
              <w:ind w:right="-43"/>
              <w:rPr>
                <w:sz w:val="18"/>
                <w:szCs w:val="18"/>
              </w:rPr>
            </w:pPr>
          </w:p>
          <w:p w:rsidR="008833C6" w:rsidRPr="00B21058" w:rsidRDefault="008833C6" w:rsidP="00FC4E34">
            <w:pPr>
              <w:pStyle w:val="Normlny0"/>
              <w:ind w:left="-43" w:right="-43"/>
              <w:jc w:val="center"/>
              <w:rPr>
                <w:sz w:val="18"/>
                <w:szCs w:val="18"/>
              </w:rPr>
            </w:pPr>
          </w:p>
          <w:p w:rsidR="008833C6" w:rsidRPr="00B21058" w:rsidRDefault="008833C6" w:rsidP="00FC4E34">
            <w:pPr>
              <w:pStyle w:val="Normlny0"/>
              <w:ind w:left="-43" w:right="-43"/>
              <w:jc w:val="center"/>
              <w:rPr>
                <w:sz w:val="18"/>
                <w:szCs w:val="18"/>
              </w:rPr>
            </w:pPr>
            <w:r w:rsidRPr="00B21058">
              <w:rPr>
                <w:sz w:val="18"/>
                <w:szCs w:val="18"/>
              </w:rPr>
              <w:t>§: 15</w:t>
            </w:r>
          </w:p>
          <w:p w:rsidR="009F2065" w:rsidRPr="00B21058" w:rsidRDefault="009F2065" w:rsidP="00FC4E34">
            <w:pPr>
              <w:pStyle w:val="Normlny0"/>
              <w:ind w:left="-43" w:right="-43"/>
              <w:jc w:val="center"/>
              <w:rPr>
                <w:sz w:val="18"/>
                <w:szCs w:val="18"/>
              </w:rPr>
            </w:pPr>
            <w:r w:rsidRPr="00B21058">
              <w:rPr>
                <w:sz w:val="18"/>
                <w:szCs w:val="18"/>
              </w:rPr>
              <w:t>O: 1</w:t>
            </w:r>
          </w:p>
          <w:p w:rsidR="009F2065" w:rsidRPr="00B21058" w:rsidRDefault="009F2065" w:rsidP="00FC4E34">
            <w:pPr>
              <w:pStyle w:val="Normlny0"/>
              <w:ind w:left="-43" w:right="-43"/>
              <w:jc w:val="center"/>
              <w:rPr>
                <w:sz w:val="18"/>
                <w:szCs w:val="18"/>
              </w:rPr>
            </w:pPr>
          </w:p>
          <w:p w:rsidR="009F2065" w:rsidRPr="00B21058" w:rsidRDefault="009F2065" w:rsidP="00FC4E34">
            <w:pPr>
              <w:pStyle w:val="Normlny0"/>
              <w:ind w:left="-43" w:right="-43"/>
              <w:jc w:val="center"/>
              <w:rPr>
                <w:sz w:val="18"/>
                <w:szCs w:val="18"/>
              </w:rPr>
            </w:pPr>
            <w:r w:rsidRPr="00B21058">
              <w:rPr>
                <w:sz w:val="18"/>
                <w:szCs w:val="18"/>
              </w:rPr>
              <w:t>O: 2</w:t>
            </w:r>
          </w:p>
          <w:p w:rsidR="009F2065" w:rsidRPr="00B21058" w:rsidRDefault="009F2065" w:rsidP="00FC4E34">
            <w:pPr>
              <w:pStyle w:val="Normlny0"/>
              <w:ind w:left="-43" w:right="-43"/>
              <w:jc w:val="center"/>
              <w:rPr>
                <w:sz w:val="18"/>
                <w:szCs w:val="18"/>
              </w:rPr>
            </w:pPr>
          </w:p>
          <w:p w:rsidR="009F2065" w:rsidRPr="00B21058" w:rsidRDefault="009F2065" w:rsidP="00FC4E34">
            <w:pPr>
              <w:pStyle w:val="Normlny0"/>
              <w:ind w:left="-43" w:right="-43"/>
              <w:jc w:val="center"/>
              <w:rPr>
                <w:sz w:val="18"/>
                <w:szCs w:val="18"/>
              </w:rPr>
            </w:pPr>
          </w:p>
          <w:p w:rsidR="009F2065" w:rsidRPr="00B21058" w:rsidRDefault="009F2065" w:rsidP="00FC4E34">
            <w:pPr>
              <w:pStyle w:val="Normlny0"/>
              <w:ind w:left="-43" w:right="-43"/>
              <w:jc w:val="center"/>
              <w:rPr>
                <w:sz w:val="18"/>
                <w:szCs w:val="18"/>
              </w:rPr>
            </w:pPr>
          </w:p>
          <w:p w:rsidR="009F2065" w:rsidRPr="00B21058" w:rsidRDefault="009F2065" w:rsidP="00FC4E34">
            <w:pPr>
              <w:pStyle w:val="Normlny0"/>
              <w:ind w:left="-43" w:right="-43"/>
              <w:jc w:val="center"/>
              <w:rPr>
                <w:sz w:val="18"/>
                <w:szCs w:val="18"/>
              </w:rPr>
            </w:pPr>
          </w:p>
          <w:p w:rsidR="009F2065" w:rsidRPr="00B21058" w:rsidRDefault="009F2065" w:rsidP="00FC4E34">
            <w:pPr>
              <w:pStyle w:val="Normlny0"/>
              <w:ind w:left="-43" w:right="-43"/>
              <w:jc w:val="center"/>
              <w:rPr>
                <w:sz w:val="18"/>
                <w:szCs w:val="18"/>
              </w:rPr>
            </w:pPr>
          </w:p>
          <w:p w:rsidR="008833C6" w:rsidRPr="00B21058" w:rsidRDefault="008833C6" w:rsidP="00FC4E34">
            <w:pPr>
              <w:pStyle w:val="Normlny0"/>
              <w:ind w:left="-43" w:right="-43"/>
              <w:jc w:val="center"/>
              <w:rPr>
                <w:sz w:val="18"/>
                <w:szCs w:val="18"/>
              </w:rPr>
            </w:pPr>
            <w:r w:rsidRPr="00B21058">
              <w:rPr>
                <w:sz w:val="18"/>
                <w:szCs w:val="18"/>
              </w:rPr>
              <w:t>O: 3</w:t>
            </w:r>
          </w:p>
          <w:p w:rsidR="001F17F6" w:rsidRPr="00B21058" w:rsidRDefault="001F17F6" w:rsidP="001F17F6">
            <w:pPr>
              <w:pStyle w:val="Normlny0"/>
              <w:ind w:left="-43" w:right="-43"/>
              <w:jc w:val="center"/>
              <w:rPr>
                <w:sz w:val="18"/>
                <w:szCs w:val="18"/>
              </w:rPr>
            </w:pPr>
          </w:p>
          <w:p w:rsidR="009F2065" w:rsidRPr="00B21058" w:rsidRDefault="009F2065" w:rsidP="001F17F6">
            <w:pPr>
              <w:pStyle w:val="Normlny0"/>
              <w:ind w:left="-43" w:right="-43"/>
              <w:jc w:val="center"/>
              <w:rPr>
                <w:sz w:val="18"/>
                <w:szCs w:val="18"/>
              </w:rPr>
            </w:pPr>
          </w:p>
          <w:p w:rsidR="009F2065" w:rsidRPr="00B21058" w:rsidRDefault="009F2065" w:rsidP="00A74192">
            <w:pPr>
              <w:pStyle w:val="Normlny0"/>
              <w:ind w:right="-43"/>
              <w:rPr>
                <w:sz w:val="18"/>
                <w:szCs w:val="18"/>
              </w:rPr>
            </w:pPr>
          </w:p>
          <w:p w:rsidR="009F2065" w:rsidRPr="00B21058" w:rsidRDefault="009F2065" w:rsidP="001F17F6">
            <w:pPr>
              <w:pStyle w:val="Normlny0"/>
              <w:ind w:left="-43" w:right="-43"/>
              <w:jc w:val="center"/>
              <w:rPr>
                <w:sz w:val="18"/>
                <w:szCs w:val="18"/>
              </w:rPr>
            </w:pPr>
            <w:r w:rsidRPr="00B21058">
              <w:rPr>
                <w:sz w:val="18"/>
                <w:szCs w:val="18"/>
              </w:rPr>
              <w:t>§: 38</w:t>
            </w:r>
          </w:p>
          <w:p w:rsidR="009F2065" w:rsidRPr="00B21058" w:rsidRDefault="009F2065" w:rsidP="001F17F6">
            <w:pPr>
              <w:pStyle w:val="Normlny0"/>
              <w:ind w:left="-43" w:right="-43"/>
              <w:jc w:val="center"/>
              <w:rPr>
                <w:sz w:val="18"/>
                <w:szCs w:val="18"/>
              </w:rPr>
            </w:pPr>
            <w:r w:rsidRPr="00B21058">
              <w:rPr>
                <w:sz w:val="18"/>
                <w:szCs w:val="18"/>
              </w:rPr>
              <w:t>O: 1</w:t>
            </w:r>
          </w:p>
          <w:p w:rsidR="009F2065" w:rsidRPr="00B21058" w:rsidRDefault="009F2065" w:rsidP="00A74192">
            <w:pPr>
              <w:pStyle w:val="Normlny0"/>
              <w:ind w:right="-43"/>
              <w:rPr>
                <w:sz w:val="18"/>
                <w:szCs w:val="18"/>
              </w:rPr>
            </w:pPr>
          </w:p>
          <w:p w:rsidR="009F2065" w:rsidRPr="00B21058" w:rsidRDefault="009F2065" w:rsidP="001F17F6">
            <w:pPr>
              <w:pStyle w:val="Normlny0"/>
              <w:ind w:left="-43" w:right="-43"/>
              <w:jc w:val="center"/>
              <w:rPr>
                <w:sz w:val="18"/>
                <w:szCs w:val="18"/>
              </w:rPr>
            </w:pPr>
          </w:p>
          <w:p w:rsidR="009F2065" w:rsidRPr="00B21058" w:rsidRDefault="009F2065" w:rsidP="001F17F6">
            <w:pPr>
              <w:pStyle w:val="Normlny0"/>
              <w:ind w:left="-43" w:right="-43"/>
              <w:jc w:val="center"/>
              <w:rPr>
                <w:sz w:val="18"/>
                <w:szCs w:val="18"/>
              </w:rPr>
            </w:pPr>
          </w:p>
          <w:p w:rsidR="009F2065" w:rsidRPr="00B21058" w:rsidRDefault="009F2065" w:rsidP="001F17F6">
            <w:pPr>
              <w:pStyle w:val="Normlny0"/>
              <w:ind w:left="-43" w:right="-43"/>
              <w:jc w:val="center"/>
              <w:rPr>
                <w:sz w:val="18"/>
                <w:szCs w:val="18"/>
              </w:rPr>
            </w:pPr>
            <w:r w:rsidRPr="00B21058">
              <w:rPr>
                <w:sz w:val="18"/>
                <w:szCs w:val="18"/>
              </w:rPr>
              <w:t>O: 2</w:t>
            </w:r>
          </w:p>
          <w:p w:rsidR="009F2065" w:rsidRPr="00B21058" w:rsidRDefault="009F2065" w:rsidP="001F17F6">
            <w:pPr>
              <w:pStyle w:val="Normlny0"/>
              <w:ind w:left="-43" w:right="-43"/>
              <w:jc w:val="center"/>
              <w:rPr>
                <w:sz w:val="18"/>
                <w:szCs w:val="18"/>
              </w:rPr>
            </w:pPr>
          </w:p>
          <w:p w:rsidR="009F2065" w:rsidRPr="00B21058" w:rsidRDefault="009F2065" w:rsidP="001F17F6">
            <w:pPr>
              <w:pStyle w:val="Normlny0"/>
              <w:ind w:left="-43" w:right="-43"/>
              <w:jc w:val="center"/>
              <w:rPr>
                <w:sz w:val="18"/>
                <w:szCs w:val="18"/>
              </w:rPr>
            </w:pPr>
          </w:p>
          <w:p w:rsidR="009F2065" w:rsidRPr="00B21058" w:rsidRDefault="009F2065" w:rsidP="001F17F6">
            <w:pPr>
              <w:pStyle w:val="Normlny0"/>
              <w:ind w:left="-43" w:right="-43"/>
              <w:jc w:val="center"/>
              <w:rPr>
                <w:sz w:val="18"/>
                <w:szCs w:val="18"/>
              </w:rPr>
            </w:pPr>
          </w:p>
          <w:p w:rsidR="009F2065" w:rsidRPr="00B21058" w:rsidRDefault="009F2065" w:rsidP="001F17F6">
            <w:pPr>
              <w:pStyle w:val="Normlny0"/>
              <w:ind w:left="-43" w:right="-43"/>
              <w:jc w:val="center"/>
              <w:rPr>
                <w:sz w:val="18"/>
                <w:szCs w:val="18"/>
              </w:rPr>
            </w:pPr>
            <w:r w:rsidRPr="00B21058">
              <w:rPr>
                <w:sz w:val="18"/>
                <w:szCs w:val="18"/>
              </w:rPr>
              <w:t>O: 3</w:t>
            </w:r>
          </w:p>
          <w:p w:rsidR="009F2065" w:rsidRPr="00B21058" w:rsidRDefault="009F2065" w:rsidP="001F17F6">
            <w:pPr>
              <w:pStyle w:val="Normlny0"/>
              <w:ind w:left="-43" w:right="-43"/>
              <w:jc w:val="center"/>
              <w:rPr>
                <w:sz w:val="18"/>
                <w:szCs w:val="18"/>
              </w:rPr>
            </w:pPr>
          </w:p>
          <w:p w:rsidR="009F2065" w:rsidRDefault="009F2065" w:rsidP="001F17F6">
            <w:pPr>
              <w:pStyle w:val="Normlny0"/>
              <w:ind w:left="-43" w:right="-43"/>
              <w:jc w:val="center"/>
              <w:rPr>
                <w:sz w:val="18"/>
                <w:szCs w:val="18"/>
              </w:rPr>
            </w:pPr>
          </w:p>
          <w:p w:rsidR="00A74192" w:rsidRDefault="00A74192" w:rsidP="001F17F6">
            <w:pPr>
              <w:pStyle w:val="Normlny0"/>
              <w:ind w:left="-43" w:right="-43"/>
              <w:jc w:val="center"/>
              <w:rPr>
                <w:sz w:val="18"/>
                <w:szCs w:val="18"/>
              </w:rPr>
            </w:pPr>
          </w:p>
          <w:p w:rsidR="00A74192" w:rsidRPr="00B21058" w:rsidRDefault="00A74192" w:rsidP="00A74192">
            <w:pPr>
              <w:pStyle w:val="Normlny0"/>
              <w:ind w:right="-43"/>
              <w:rPr>
                <w:sz w:val="18"/>
                <w:szCs w:val="18"/>
              </w:rPr>
            </w:pPr>
          </w:p>
          <w:p w:rsidR="009F2065" w:rsidRPr="00B21058" w:rsidRDefault="009F2065" w:rsidP="001F17F6">
            <w:pPr>
              <w:pStyle w:val="Normlny0"/>
              <w:ind w:left="-43" w:right="-43"/>
              <w:jc w:val="center"/>
              <w:rPr>
                <w:sz w:val="18"/>
                <w:szCs w:val="18"/>
              </w:rPr>
            </w:pPr>
          </w:p>
          <w:p w:rsidR="009F2065" w:rsidRPr="00B21058" w:rsidRDefault="009F2065" w:rsidP="00A74192">
            <w:pPr>
              <w:pStyle w:val="Normlny0"/>
              <w:ind w:right="-43"/>
              <w:jc w:val="center"/>
              <w:rPr>
                <w:sz w:val="18"/>
                <w:szCs w:val="18"/>
              </w:rPr>
            </w:pPr>
            <w:r w:rsidRPr="00B21058">
              <w:rPr>
                <w:sz w:val="18"/>
                <w:szCs w:val="18"/>
              </w:rPr>
              <w:t>O: 4</w:t>
            </w:r>
          </w:p>
          <w:p w:rsidR="009F2065" w:rsidRPr="00B21058" w:rsidRDefault="009F2065" w:rsidP="001F17F6">
            <w:pPr>
              <w:pStyle w:val="Normlny0"/>
              <w:ind w:left="-43" w:right="-43"/>
              <w:jc w:val="center"/>
              <w:rPr>
                <w:sz w:val="18"/>
                <w:szCs w:val="18"/>
              </w:rPr>
            </w:pPr>
          </w:p>
          <w:p w:rsidR="009F2065" w:rsidRDefault="009F2065" w:rsidP="00A74192">
            <w:pPr>
              <w:pStyle w:val="Normlny0"/>
              <w:ind w:right="-43"/>
              <w:rPr>
                <w:sz w:val="18"/>
                <w:szCs w:val="18"/>
              </w:rPr>
            </w:pPr>
          </w:p>
          <w:p w:rsidR="00A74192" w:rsidRDefault="00A74192" w:rsidP="00A74192">
            <w:pPr>
              <w:pStyle w:val="Normlny0"/>
              <w:ind w:right="-43"/>
              <w:rPr>
                <w:sz w:val="18"/>
                <w:szCs w:val="18"/>
              </w:rPr>
            </w:pPr>
          </w:p>
          <w:p w:rsidR="00A74192" w:rsidRPr="00B21058" w:rsidRDefault="00A74192" w:rsidP="00A74192">
            <w:pPr>
              <w:pStyle w:val="Normlny0"/>
              <w:ind w:right="-43"/>
              <w:rPr>
                <w:sz w:val="18"/>
                <w:szCs w:val="18"/>
              </w:rPr>
            </w:pPr>
          </w:p>
          <w:p w:rsidR="009F2065" w:rsidRPr="00B21058" w:rsidRDefault="009F2065" w:rsidP="001F17F6">
            <w:pPr>
              <w:pStyle w:val="Normlny0"/>
              <w:ind w:left="-43" w:right="-43"/>
              <w:jc w:val="center"/>
              <w:rPr>
                <w:sz w:val="18"/>
                <w:szCs w:val="18"/>
              </w:rPr>
            </w:pPr>
            <w:r w:rsidRPr="00B21058">
              <w:rPr>
                <w:sz w:val="18"/>
                <w:szCs w:val="18"/>
              </w:rPr>
              <w:t>O: 5</w:t>
            </w:r>
          </w:p>
          <w:p w:rsidR="009F2065" w:rsidRPr="00B21058" w:rsidRDefault="009F2065" w:rsidP="00A74192">
            <w:pPr>
              <w:pStyle w:val="Normlny0"/>
              <w:ind w:right="-43"/>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107E6F" w:rsidRPr="00B21058" w:rsidRDefault="00107E6F" w:rsidP="00107E6F">
            <w:pPr>
              <w:pStyle w:val="Normlny0"/>
              <w:jc w:val="both"/>
              <w:rPr>
                <w:sz w:val="18"/>
                <w:szCs w:val="18"/>
              </w:rPr>
            </w:pPr>
            <w:r w:rsidRPr="00B21058">
              <w:rPr>
                <w:sz w:val="18"/>
                <w:szCs w:val="18"/>
              </w:rPr>
              <w:lastRenderedPageBreak/>
              <w:t>Ministerstvo vnútra na úseku kritickej infraštruktúry</w:t>
            </w:r>
          </w:p>
          <w:p w:rsidR="00107E6F" w:rsidRPr="00B21058" w:rsidRDefault="00107E6F" w:rsidP="00107E6F">
            <w:pPr>
              <w:pStyle w:val="Normlny0"/>
              <w:jc w:val="both"/>
              <w:rPr>
                <w:sz w:val="18"/>
                <w:szCs w:val="18"/>
              </w:rPr>
            </w:pPr>
            <w:r w:rsidRPr="00B21058">
              <w:rPr>
                <w:sz w:val="18"/>
                <w:szCs w:val="18"/>
              </w:rPr>
              <w:t>f) je jednotným kontaktným miestom pre zabezpečenie odolnosti kritických subjektov a kritických subjektov osobitného európskeho významu, zabezpečuje spoluprácu s Európskou komisiou (ďalej len „Komisia“) a Skupinou pre odolnosť kritických subjektov</w:t>
            </w:r>
            <w:r w:rsidR="00C345BC" w:rsidRPr="00B21058">
              <w:rPr>
                <w:sz w:val="18"/>
                <w:szCs w:val="18"/>
              </w:rPr>
              <w:t xml:space="preserve"> Komisie</w:t>
            </w:r>
            <w:r w:rsidRPr="00B21058">
              <w:rPr>
                <w:sz w:val="18"/>
                <w:szCs w:val="18"/>
              </w:rPr>
              <w:t xml:space="preserve"> a s jednotnými kontaktnými miestami členských štátov, najmä</w:t>
            </w:r>
          </w:p>
          <w:p w:rsidR="00F3161A" w:rsidRPr="00B21058" w:rsidRDefault="00F3161A" w:rsidP="00D96EEE">
            <w:pPr>
              <w:pStyle w:val="Normlny0"/>
              <w:jc w:val="both"/>
              <w:rPr>
                <w:sz w:val="18"/>
                <w:szCs w:val="18"/>
              </w:rPr>
            </w:pPr>
          </w:p>
          <w:p w:rsidR="00F3161A" w:rsidRPr="00B21058" w:rsidRDefault="00107E6F" w:rsidP="00D96EEE">
            <w:pPr>
              <w:pStyle w:val="Normlny0"/>
              <w:jc w:val="both"/>
              <w:rPr>
                <w:sz w:val="18"/>
                <w:szCs w:val="18"/>
              </w:rPr>
            </w:pPr>
            <w:r w:rsidRPr="00B21058">
              <w:rPr>
                <w:sz w:val="18"/>
                <w:szCs w:val="18"/>
              </w:rPr>
              <w:t>11</w:t>
            </w:r>
            <w:r w:rsidR="00F3161A" w:rsidRPr="00B21058">
              <w:rPr>
                <w:sz w:val="18"/>
                <w:szCs w:val="18"/>
              </w:rPr>
              <w:t>. zúčastňuje sa spolu s príslušným ústredným orgánom rokovania s príslušným orgánom dotknutého členského štátu pri určovaní kritických subjektov osobitného európskeho významu,</w:t>
            </w:r>
          </w:p>
          <w:p w:rsidR="00FC4E34" w:rsidRPr="00B21058" w:rsidRDefault="00FC4E34" w:rsidP="00D96EEE">
            <w:pPr>
              <w:pStyle w:val="Normlny0"/>
              <w:jc w:val="both"/>
              <w:rPr>
                <w:sz w:val="18"/>
                <w:szCs w:val="18"/>
              </w:rPr>
            </w:pPr>
          </w:p>
          <w:p w:rsidR="00FC4E34" w:rsidRPr="00B21058" w:rsidRDefault="00FC4E34" w:rsidP="00D96EEE">
            <w:pPr>
              <w:pStyle w:val="Normlny0"/>
              <w:jc w:val="both"/>
              <w:rPr>
                <w:sz w:val="18"/>
                <w:szCs w:val="18"/>
              </w:rPr>
            </w:pPr>
            <w:r w:rsidRPr="00B21058">
              <w:rPr>
                <w:sz w:val="18"/>
                <w:szCs w:val="18"/>
              </w:rPr>
              <w:t>Ústredný orgán na úseku kritickej infraštruktúry v sektore a podsektore svojej pôsobnosti</w:t>
            </w:r>
            <w:r w:rsidR="000A05C5" w:rsidRPr="00B21058">
              <w:rPr>
                <w:sz w:val="18"/>
                <w:szCs w:val="18"/>
              </w:rPr>
              <w:t xml:space="preserve"> podľa prílohy č. 1</w:t>
            </w:r>
          </w:p>
          <w:p w:rsidR="009F2065" w:rsidRPr="00B21058" w:rsidRDefault="009F2065" w:rsidP="009F2065">
            <w:pPr>
              <w:pStyle w:val="Normlny0"/>
              <w:jc w:val="both"/>
              <w:rPr>
                <w:sz w:val="18"/>
                <w:szCs w:val="18"/>
              </w:rPr>
            </w:pPr>
            <w:r w:rsidRPr="00B21058">
              <w:rPr>
                <w:sz w:val="18"/>
                <w:szCs w:val="18"/>
              </w:rPr>
              <w:t>a) spolupodieľa sa na vypracovaní stratégie a navrhuje prahové hodnoty významnosti vplyvu podľa § 14 ods. 3 pre sektor a podsektor a pre základnú službu podľa prílohy č. 1, po vykonaní konzultácií so združeniami podnikateľov,</w:t>
            </w:r>
          </w:p>
          <w:p w:rsidR="009F2065" w:rsidRPr="00B21058" w:rsidRDefault="009F2065" w:rsidP="009F2065">
            <w:pPr>
              <w:pStyle w:val="Normlny0"/>
              <w:jc w:val="both"/>
              <w:rPr>
                <w:sz w:val="18"/>
                <w:szCs w:val="18"/>
              </w:rPr>
            </w:pPr>
          </w:p>
          <w:p w:rsidR="008833C6" w:rsidRPr="00B21058" w:rsidRDefault="008833C6" w:rsidP="00D96EEE">
            <w:pPr>
              <w:pStyle w:val="Normlny0"/>
              <w:jc w:val="both"/>
              <w:rPr>
                <w:sz w:val="18"/>
                <w:szCs w:val="18"/>
              </w:rPr>
            </w:pPr>
            <w:r w:rsidRPr="00B21058">
              <w:rPr>
                <w:sz w:val="18"/>
                <w:szCs w:val="18"/>
              </w:rPr>
              <w:t>k) určuje v spolupráci s kritickými subjektmi v rámci svojej pôsobnosti rozsah limitovaných informácií a je oprávnený vyzvať kritický subjekt na poskytnutie limitovanej informácie,</w:t>
            </w:r>
          </w:p>
          <w:p w:rsidR="008833C6" w:rsidRPr="00B21058" w:rsidRDefault="008833C6" w:rsidP="00D96EEE">
            <w:pPr>
              <w:pStyle w:val="Normlny0"/>
              <w:jc w:val="both"/>
              <w:rPr>
                <w:sz w:val="18"/>
                <w:szCs w:val="18"/>
              </w:rPr>
            </w:pPr>
          </w:p>
          <w:p w:rsidR="00FC4E34" w:rsidRPr="00B21058" w:rsidRDefault="00107E6F" w:rsidP="00D96EEE">
            <w:pPr>
              <w:pStyle w:val="Normlny0"/>
              <w:jc w:val="both"/>
              <w:rPr>
                <w:sz w:val="18"/>
                <w:szCs w:val="18"/>
              </w:rPr>
            </w:pPr>
            <w:r w:rsidRPr="00B21058">
              <w:rPr>
                <w:sz w:val="18"/>
                <w:szCs w:val="18"/>
              </w:rPr>
              <w:t>r</w:t>
            </w:r>
            <w:r w:rsidR="00FC4E34" w:rsidRPr="00B21058">
              <w:rPr>
                <w:sz w:val="18"/>
                <w:szCs w:val="18"/>
              </w:rPr>
              <w:t xml:space="preserve">) podieľa </w:t>
            </w:r>
            <w:r w:rsidRPr="00B21058">
              <w:rPr>
                <w:sz w:val="18"/>
                <w:szCs w:val="18"/>
              </w:rPr>
              <w:t>sa na vytváraní partnerstiev na národnej a medzinárodnej úrovni na úseku kritickej infraštruktúry a podporuje ich.</w:t>
            </w:r>
          </w:p>
          <w:p w:rsidR="008833C6" w:rsidRPr="00B21058" w:rsidRDefault="008833C6" w:rsidP="00D96EEE">
            <w:pPr>
              <w:pStyle w:val="Normlny0"/>
              <w:jc w:val="both"/>
              <w:rPr>
                <w:sz w:val="18"/>
                <w:szCs w:val="18"/>
              </w:rPr>
            </w:pPr>
          </w:p>
          <w:p w:rsidR="009F2065" w:rsidRPr="00B21058" w:rsidRDefault="009F2065" w:rsidP="009F2065">
            <w:pPr>
              <w:pStyle w:val="Normlny0"/>
              <w:jc w:val="both"/>
              <w:rPr>
                <w:sz w:val="18"/>
                <w:szCs w:val="18"/>
              </w:rPr>
            </w:pPr>
            <w:r w:rsidRPr="00B21058">
              <w:rPr>
                <w:sz w:val="18"/>
                <w:szCs w:val="18"/>
              </w:rPr>
              <w:t>(1) Orgány štátnej správy na úseku kritickej infraštruktúry podporujú kritické subjekty pri zvyšovaní ich odolnosti.</w:t>
            </w:r>
          </w:p>
          <w:p w:rsidR="009F2065" w:rsidRPr="00B21058" w:rsidRDefault="009F2065" w:rsidP="009F2065">
            <w:pPr>
              <w:pStyle w:val="Normlny0"/>
              <w:jc w:val="both"/>
              <w:rPr>
                <w:sz w:val="18"/>
                <w:szCs w:val="18"/>
              </w:rPr>
            </w:pPr>
          </w:p>
          <w:p w:rsidR="009F2065" w:rsidRPr="00B21058" w:rsidRDefault="009F2065" w:rsidP="009F2065">
            <w:pPr>
              <w:pStyle w:val="Normlny0"/>
              <w:jc w:val="both"/>
              <w:rPr>
                <w:sz w:val="18"/>
                <w:szCs w:val="18"/>
              </w:rPr>
            </w:pPr>
            <w:r w:rsidRPr="00B21058">
              <w:rPr>
                <w:sz w:val="18"/>
                <w:szCs w:val="18"/>
              </w:rPr>
              <w:t>(2) Podpora podľa odseku 1 môže zahŕňať vypracúvanie poradenského materiálu a metodiky, podporu v súvislosti s organizovaním cvičení na testovanie ich odolnosti a poskytovanie poradenstva a odbornej prípravy zamestnancom kritických subjektov.</w:t>
            </w:r>
          </w:p>
          <w:p w:rsidR="009F2065" w:rsidRPr="00B21058" w:rsidRDefault="009F2065" w:rsidP="009F2065">
            <w:pPr>
              <w:pStyle w:val="Normlny0"/>
              <w:jc w:val="both"/>
              <w:rPr>
                <w:sz w:val="18"/>
                <w:szCs w:val="18"/>
              </w:rPr>
            </w:pPr>
          </w:p>
          <w:p w:rsidR="008833C6" w:rsidRPr="00B21058" w:rsidRDefault="008833C6" w:rsidP="00D96EEE">
            <w:pPr>
              <w:pStyle w:val="Normlny0"/>
              <w:jc w:val="both"/>
              <w:rPr>
                <w:sz w:val="18"/>
                <w:szCs w:val="18"/>
              </w:rPr>
            </w:pPr>
            <w:r w:rsidRPr="00B21058">
              <w:rPr>
                <w:sz w:val="18"/>
                <w:szCs w:val="18"/>
              </w:rPr>
              <w:t>(3) Ministerstvo vnútra a ústredné orgány spolupracujú a vymieňajú si informácie a osvedčené postupy s kritickými subjektami pôsobiacimi v sektoroch a podsektoroch uvedených v prílohe č. 1.</w:t>
            </w:r>
          </w:p>
          <w:p w:rsidR="009F2065" w:rsidRPr="00B21058" w:rsidRDefault="009F2065" w:rsidP="00D96EEE">
            <w:pPr>
              <w:pStyle w:val="Normlny0"/>
              <w:jc w:val="both"/>
              <w:rPr>
                <w:sz w:val="18"/>
                <w:szCs w:val="18"/>
              </w:rPr>
            </w:pPr>
          </w:p>
          <w:p w:rsidR="009F2065" w:rsidRPr="00B21058" w:rsidRDefault="009F2065" w:rsidP="009F2065">
            <w:pPr>
              <w:pStyle w:val="Normlny0"/>
              <w:jc w:val="both"/>
              <w:rPr>
                <w:sz w:val="18"/>
                <w:szCs w:val="18"/>
              </w:rPr>
            </w:pPr>
            <w:r w:rsidRPr="00B21058">
              <w:rPr>
                <w:sz w:val="18"/>
                <w:szCs w:val="18"/>
              </w:rPr>
              <w:t>(1) Ministerstvá a ostatné ústredné orgány štátnej správy pri plnení svojich úloh úzko spolupracujú. Vymieňajú si potrebné informácie a podklady a prerokúvajú s inými ministerstvami opatrenia, ktoré sa ich dotýkajú.</w:t>
            </w:r>
          </w:p>
          <w:p w:rsidR="009F2065" w:rsidRPr="00B21058" w:rsidRDefault="009F2065" w:rsidP="009F2065">
            <w:pPr>
              <w:pStyle w:val="Normlny0"/>
              <w:jc w:val="both"/>
              <w:rPr>
                <w:sz w:val="18"/>
                <w:szCs w:val="18"/>
              </w:rPr>
            </w:pPr>
          </w:p>
          <w:p w:rsidR="009F2065" w:rsidRPr="00B21058" w:rsidRDefault="009F2065" w:rsidP="009F2065">
            <w:pPr>
              <w:pStyle w:val="Normlny0"/>
              <w:jc w:val="both"/>
              <w:rPr>
                <w:sz w:val="18"/>
                <w:szCs w:val="18"/>
              </w:rPr>
            </w:pPr>
            <w:r w:rsidRPr="00B21058">
              <w:rPr>
                <w:sz w:val="18"/>
                <w:szCs w:val="18"/>
              </w:rPr>
              <w:t>(2) Ministerstvá a ostatné ústredné orgány štátnej správy využívajú podnety a skúsenosti orgánov verejnej moci, ako aj podnety verejnosti.</w:t>
            </w:r>
          </w:p>
          <w:p w:rsidR="009F2065" w:rsidRPr="00B21058" w:rsidRDefault="009F2065" w:rsidP="009F2065">
            <w:pPr>
              <w:pStyle w:val="Normlny0"/>
              <w:jc w:val="both"/>
              <w:rPr>
                <w:sz w:val="18"/>
                <w:szCs w:val="18"/>
              </w:rPr>
            </w:pPr>
          </w:p>
          <w:p w:rsidR="009F2065" w:rsidRPr="00B21058" w:rsidRDefault="009F2065" w:rsidP="009F2065">
            <w:pPr>
              <w:pStyle w:val="Normlny0"/>
              <w:jc w:val="both"/>
              <w:rPr>
                <w:sz w:val="18"/>
                <w:szCs w:val="18"/>
              </w:rPr>
            </w:pPr>
            <w:r w:rsidRPr="00B21058">
              <w:rPr>
                <w:sz w:val="18"/>
                <w:szCs w:val="18"/>
              </w:rPr>
              <w:t>(3) Ministerstvá a ostatné ústredné orgány štátnej správy využívajú poznatky verejných inštitúcií, vedeckých inštitúcií, výskumných pracovísk a stavovských a profesijných organizácií; zapájajú ich najmä do práce na riešení otázok koncepčnej povahy a legislatívnej povahy.</w:t>
            </w:r>
          </w:p>
          <w:p w:rsidR="009F2065" w:rsidRPr="00B21058" w:rsidRDefault="009F2065" w:rsidP="009F2065">
            <w:pPr>
              <w:pStyle w:val="Normlny0"/>
              <w:jc w:val="both"/>
              <w:rPr>
                <w:sz w:val="18"/>
                <w:szCs w:val="18"/>
              </w:rPr>
            </w:pPr>
          </w:p>
          <w:p w:rsidR="009F2065" w:rsidRPr="00B21058" w:rsidRDefault="009F2065" w:rsidP="009F2065">
            <w:pPr>
              <w:pStyle w:val="Normlny0"/>
              <w:jc w:val="both"/>
              <w:rPr>
                <w:sz w:val="18"/>
                <w:szCs w:val="18"/>
              </w:rPr>
            </w:pPr>
            <w:r w:rsidRPr="00B21058">
              <w:rPr>
                <w:sz w:val="18"/>
                <w:szCs w:val="18"/>
              </w:rPr>
              <w:t>(4) Ministerstvá a ostatné ústredné orgány štátnej správy prerokúvajú s odborovými orgánmi a organizáciami zamestnávateľov návrhy závažných opatrení týkajúcich sa životnej úrovne, sociálnych a hospodárskych potrieb obyvateľstva.</w:t>
            </w:r>
          </w:p>
          <w:p w:rsidR="009F2065" w:rsidRPr="00B21058" w:rsidRDefault="009F2065" w:rsidP="009F2065">
            <w:pPr>
              <w:pStyle w:val="Normlny0"/>
              <w:jc w:val="both"/>
              <w:rPr>
                <w:sz w:val="18"/>
                <w:szCs w:val="18"/>
              </w:rPr>
            </w:pPr>
          </w:p>
          <w:p w:rsidR="009F2065" w:rsidRPr="00B21058" w:rsidRDefault="009F2065" w:rsidP="00D96EEE">
            <w:pPr>
              <w:pStyle w:val="Normlny0"/>
              <w:jc w:val="both"/>
              <w:rPr>
                <w:sz w:val="18"/>
                <w:szCs w:val="18"/>
              </w:rPr>
            </w:pPr>
            <w:r w:rsidRPr="00B21058">
              <w:rPr>
                <w:sz w:val="18"/>
                <w:szCs w:val="18"/>
              </w:rPr>
              <w:t>(5) Na účely zabezpečenia efektívnejšieho výkonu jednotlivých činností môžu ministerstvá a ostatné ústredné orgány štátnej správy uzavrieť písomnú dohodu o spolupráci, v ktorej sa vymedzí najmä druh a rozsah vykonávaných činností spolupráce.</w:t>
            </w:r>
          </w:p>
        </w:tc>
        <w:tc>
          <w:tcPr>
            <w:tcW w:w="211" w:type="pct"/>
            <w:tcBorders>
              <w:top w:val="single" w:sz="4" w:space="0" w:color="auto"/>
              <w:left w:val="single" w:sz="4" w:space="0" w:color="auto"/>
              <w:bottom w:val="single" w:sz="4" w:space="0" w:color="auto"/>
              <w:right w:val="single" w:sz="4" w:space="0" w:color="auto"/>
            </w:tcBorders>
            <w:vAlign w:val="center"/>
          </w:tcPr>
          <w:p w:rsidR="001F17F6" w:rsidRPr="00774CAA" w:rsidRDefault="006D0E49"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FC4E34"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9</w:t>
            </w:r>
          </w:p>
          <w:p w:rsidR="001F17F6" w:rsidRPr="00774CAA" w:rsidRDefault="001F17F6" w:rsidP="001F17F6">
            <w:pPr>
              <w:pStyle w:val="Normlny0"/>
              <w:ind w:left="-70" w:right="-43"/>
              <w:jc w:val="center"/>
              <w:rPr>
                <w:sz w:val="18"/>
                <w:szCs w:val="18"/>
              </w:rPr>
            </w:pPr>
            <w:r>
              <w:rPr>
                <w:sz w:val="18"/>
                <w:szCs w:val="18"/>
              </w:rPr>
              <w:t>O: 6</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A326CE" w:rsidRDefault="001F17F6" w:rsidP="00422D88">
            <w:pPr>
              <w:pStyle w:val="oj-sti-art"/>
              <w:shd w:val="clear" w:color="auto" w:fill="FFFFFF"/>
              <w:spacing w:before="0" w:beforeAutospacing="0" w:after="0" w:afterAutospacing="0"/>
              <w:jc w:val="both"/>
              <w:rPr>
                <w:bCs/>
                <w:color w:val="333333"/>
                <w:sz w:val="18"/>
                <w:szCs w:val="18"/>
              </w:rPr>
            </w:pPr>
            <w:r w:rsidRPr="00A326CE">
              <w:rPr>
                <w:bCs/>
                <w:color w:val="333333"/>
                <w:sz w:val="18"/>
                <w:szCs w:val="18"/>
              </w:rPr>
              <w:t xml:space="preserve">6.   Každý členský štát zabezpečí, aby jeho príslušný orgán podľa tejto smernice spolupracoval a vymieňal si informácie s príslušnými orgánmi podľa smernice (EÚ) </w:t>
            </w:r>
            <w:r w:rsidR="004B0BB7">
              <w:rPr>
                <w:bCs/>
                <w:color w:val="333333"/>
                <w:sz w:val="18"/>
                <w:szCs w:val="18"/>
              </w:rPr>
              <w:t xml:space="preserve">2022/2555 </w:t>
            </w:r>
            <w:r w:rsidRPr="00A326CE">
              <w:rPr>
                <w:bCs/>
                <w:color w:val="333333"/>
                <w:sz w:val="18"/>
                <w:szCs w:val="18"/>
              </w:rPr>
              <w:t>v</w:t>
            </w:r>
            <w:r w:rsidR="004B0BB7">
              <w:rPr>
                <w:bCs/>
                <w:color w:val="333333"/>
                <w:sz w:val="18"/>
                <w:szCs w:val="18"/>
              </w:rPr>
              <w:t> </w:t>
            </w:r>
            <w:r w:rsidRPr="00A326CE">
              <w:rPr>
                <w:bCs/>
                <w:color w:val="333333"/>
                <w:sz w:val="18"/>
                <w:szCs w:val="18"/>
              </w:rPr>
              <w:t>oblasti</w:t>
            </w:r>
            <w:r w:rsidR="004B0BB7">
              <w:rPr>
                <w:bCs/>
                <w:color w:val="333333"/>
                <w:sz w:val="18"/>
                <w:szCs w:val="18"/>
              </w:rPr>
              <w:t xml:space="preserve"> </w:t>
            </w:r>
            <w:r w:rsidRPr="00A326CE">
              <w:rPr>
                <w:bCs/>
                <w:color w:val="333333"/>
                <w:sz w:val="18"/>
                <w:szCs w:val="18"/>
              </w:rPr>
              <w:t>kyberneticko</w:t>
            </w:r>
            <w:r w:rsidR="004B0BB7">
              <w:rPr>
                <w:bCs/>
                <w:color w:val="333333"/>
                <w:sz w:val="18"/>
                <w:szCs w:val="18"/>
              </w:rPr>
              <w:t xml:space="preserve"> </w:t>
            </w:r>
            <w:r w:rsidRPr="00A326CE">
              <w:rPr>
                <w:bCs/>
                <w:color w:val="333333"/>
                <w:sz w:val="18"/>
                <w:szCs w:val="18"/>
              </w:rPr>
              <w:lastRenderedPageBreak/>
              <w:t>bezpečnostných</w:t>
            </w:r>
            <w:r w:rsidR="004B0BB7">
              <w:rPr>
                <w:bCs/>
                <w:color w:val="333333"/>
                <w:sz w:val="18"/>
                <w:szCs w:val="18"/>
              </w:rPr>
              <w:t xml:space="preserve"> </w:t>
            </w:r>
            <w:r w:rsidRPr="00A326CE">
              <w:rPr>
                <w:bCs/>
                <w:color w:val="333333"/>
                <w:sz w:val="18"/>
                <w:szCs w:val="18"/>
              </w:rPr>
              <w:t>rizík, kybernetických hrozieb a kybernetických incidentov a nekybernetických rizík, hrozieb a incidentov ovplyvňujúcich kritické subjekty, vrátane informácií o relevantných opatreniach prijatých jeho príslušným orgánom a príslušnými orgánmi podľa smernice (EÚ) 2022/2555.</w:t>
            </w:r>
          </w:p>
        </w:tc>
        <w:tc>
          <w:tcPr>
            <w:tcW w:w="208" w:type="pct"/>
            <w:tcBorders>
              <w:top w:val="single" w:sz="4" w:space="0" w:color="auto"/>
              <w:left w:val="single" w:sz="4" w:space="0" w:color="auto"/>
              <w:bottom w:val="single" w:sz="4" w:space="0" w:color="auto"/>
              <w:right w:val="single" w:sz="4" w:space="0" w:color="auto"/>
            </w:tcBorders>
          </w:tcPr>
          <w:p w:rsidR="001F17F6" w:rsidRPr="00774CAA" w:rsidRDefault="001F17F6" w:rsidP="001F17F6">
            <w:pPr>
              <w:pStyle w:val="Normlny0"/>
              <w:ind w:left="-43" w:right="-41"/>
              <w:jc w:val="center"/>
              <w:rPr>
                <w:sz w:val="18"/>
                <w:szCs w:val="18"/>
              </w:rPr>
            </w:pPr>
            <w:r>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rsidR="001F17F6" w:rsidRPr="00774CAA" w:rsidRDefault="00FB71A0" w:rsidP="001F17F6">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29374F" w:rsidRPr="00B21058" w:rsidRDefault="0029374F" w:rsidP="0029374F">
            <w:pPr>
              <w:pStyle w:val="Normlny0"/>
              <w:ind w:left="-43" w:right="-43"/>
              <w:jc w:val="center"/>
              <w:rPr>
                <w:sz w:val="18"/>
                <w:szCs w:val="18"/>
              </w:rPr>
            </w:pPr>
            <w:r w:rsidRPr="00B21058">
              <w:rPr>
                <w:sz w:val="18"/>
                <w:szCs w:val="18"/>
              </w:rPr>
              <w:t>C: 1</w:t>
            </w:r>
          </w:p>
          <w:p w:rsidR="00495AA7" w:rsidRPr="00B21058" w:rsidRDefault="00495AA7" w:rsidP="00495AA7">
            <w:pPr>
              <w:pStyle w:val="Normlny0"/>
              <w:ind w:left="-43" w:right="-43"/>
              <w:jc w:val="center"/>
              <w:rPr>
                <w:sz w:val="18"/>
                <w:szCs w:val="18"/>
              </w:rPr>
            </w:pPr>
            <w:r w:rsidRPr="00B21058">
              <w:rPr>
                <w:sz w:val="18"/>
                <w:szCs w:val="18"/>
              </w:rPr>
              <w:t>§: 7</w:t>
            </w:r>
          </w:p>
          <w:p w:rsidR="00555397" w:rsidRPr="00B21058" w:rsidRDefault="00555397" w:rsidP="00495AA7">
            <w:pPr>
              <w:pStyle w:val="Normlny0"/>
              <w:ind w:left="-43" w:right="-43"/>
              <w:jc w:val="center"/>
              <w:rPr>
                <w:sz w:val="18"/>
                <w:szCs w:val="18"/>
              </w:rPr>
            </w:pPr>
            <w:r w:rsidRPr="00B21058">
              <w:rPr>
                <w:sz w:val="18"/>
                <w:szCs w:val="18"/>
              </w:rPr>
              <w:t>O: 1</w:t>
            </w:r>
          </w:p>
          <w:p w:rsidR="00495AA7" w:rsidRPr="00B21058" w:rsidRDefault="00495AA7" w:rsidP="00495AA7">
            <w:pPr>
              <w:pStyle w:val="Normlny0"/>
              <w:ind w:left="-43" w:right="-43"/>
              <w:jc w:val="center"/>
              <w:rPr>
                <w:sz w:val="18"/>
                <w:szCs w:val="18"/>
              </w:rPr>
            </w:pPr>
            <w:r w:rsidRPr="00B21058">
              <w:rPr>
                <w:sz w:val="18"/>
                <w:szCs w:val="18"/>
              </w:rPr>
              <w:t>P:</w:t>
            </w:r>
            <w:r w:rsidR="006B572A" w:rsidRPr="00B21058">
              <w:rPr>
                <w:sz w:val="18"/>
                <w:szCs w:val="18"/>
              </w:rPr>
              <w:t xml:space="preserve"> </w:t>
            </w:r>
            <w:r w:rsidRPr="00B21058">
              <w:rPr>
                <w:sz w:val="18"/>
                <w:szCs w:val="18"/>
              </w:rPr>
              <w:t>g</w:t>
            </w:r>
          </w:p>
          <w:p w:rsidR="00495AA7" w:rsidRPr="00B21058" w:rsidRDefault="00495AA7" w:rsidP="00495AA7">
            <w:pPr>
              <w:pStyle w:val="Normlny0"/>
              <w:ind w:left="-43" w:right="-43"/>
              <w:jc w:val="center"/>
              <w:rPr>
                <w:sz w:val="18"/>
                <w:szCs w:val="18"/>
              </w:rPr>
            </w:pPr>
          </w:p>
          <w:p w:rsidR="00495AA7" w:rsidRPr="00B21058" w:rsidRDefault="00495AA7" w:rsidP="00495AA7">
            <w:pPr>
              <w:pStyle w:val="Normlny0"/>
              <w:ind w:left="-43" w:right="-43"/>
              <w:jc w:val="center"/>
              <w:rPr>
                <w:sz w:val="18"/>
                <w:szCs w:val="18"/>
              </w:rPr>
            </w:pPr>
          </w:p>
          <w:p w:rsidR="00495AA7" w:rsidRPr="00B21058" w:rsidRDefault="00495AA7" w:rsidP="00495AA7">
            <w:pPr>
              <w:pStyle w:val="Normlny0"/>
              <w:ind w:left="-43" w:right="-43"/>
              <w:jc w:val="center"/>
              <w:rPr>
                <w:sz w:val="18"/>
                <w:szCs w:val="18"/>
              </w:rPr>
            </w:pPr>
          </w:p>
          <w:p w:rsidR="00495AA7" w:rsidRPr="00B21058" w:rsidRDefault="00495AA7" w:rsidP="00495AA7">
            <w:pPr>
              <w:pStyle w:val="Normlny0"/>
              <w:ind w:left="-43" w:right="-43"/>
              <w:jc w:val="center"/>
              <w:rPr>
                <w:sz w:val="18"/>
                <w:szCs w:val="18"/>
              </w:rPr>
            </w:pPr>
          </w:p>
          <w:p w:rsidR="005B7539" w:rsidRPr="00B21058" w:rsidRDefault="005B7539" w:rsidP="0029374F">
            <w:pPr>
              <w:pStyle w:val="Normlny0"/>
              <w:ind w:right="-43"/>
              <w:rPr>
                <w:sz w:val="18"/>
                <w:szCs w:val="18"/>
              </w:rPr>
            </w:pPr>
          </w:p>
          <w:p w:rsidR="00495AA7" w:rsidRPr="00B21058" w:rsidRDefault="00495AA7" w:rsidP="00495AA7">
            <w:pPr>
              <w:pStyle w:val="Normlny0"/>
              <w:ind w:left="-43" w:right="-43"/>
              <w:jc w:val="center"/>
              <w:rPr>
                <w:sz w:val="18"/>
                <w:szCs w:val="18"/>
              </w:rPr>
            </w:pPr>
            <w:r w:rsidRPr="00B21058">
              <w:rPr>
                <w:sz w:val="18"/>
                <w:szCs w:val="18"/>
              </w:rPr>
              <w:t>§: 14</w:t>
            </w:r>
          </w:p>
          <w:p w:rsidR="00495AA7" w:rsidRPr="00B21058" w:rsidRDefault="008F4482" w:rsidP="00495AA7">
            <w:pPr>
              <w:pStyle w:val="Normlny0"/>
              <w:ind w:left="-43" w:right="-43"/>
              <w:jc w:val="center"/>
              <w:rPr>
                <w:sz w:val="18"/>
                <w:szCs w:val="18"/>
              </w:rPr>
            </w:pPr>
            <w:r>
              <w:rPr>
                <w:sz w:val="18"/>
                <w:szCs w:val="18"/>
              </w:rPr>
              <w:t>O: 9</w:t>
            </w:r>
          </w:p>
          <w:p w:rsidR="00495AA7" w:rsidRPr="00B21058" w:rsidRDefault="00495AA7" w:rsidP="00495AA7">
            <w:pPr>
              <w:pStyle w:val="Normlny0"/>
              <w:ind w:left="-43" w:right="-43"/>
              <w:jc w:val="center"/>
              <w:rPr>
                <w:sz w:val="18"/>
                <w:szCs w:val="18"/>
              </w:rPr>
            </w:pPr>
            <w:r w:rsidRPr="00B21058">
              <w:rPr>
                <w:sz w:val="18"/>
                <w:szCs w:val="18"/>
              </w:rPr>
              <w:t>P:</w:t>
            </w:r>
            <w:r w:rsidR="00C0574E">
              <w:rPr>
                <w:sz w:val="18"/>
                <w:szCs w:val="18"/>
              </w:rPr>
              <w:t xml:space="preserve"> </w:t>
            </w:r>
            <w:r w:rsidRPr="00B21058">
              <w:rPr>
                <w:sz w:val="18"/>
                <w:szCs w:val="18"/>
              </w:rPr>
              <w:t>a</w:t>
            </w:r>
          </w:p>
          <w:p w:rsidR="00495AA7" w:rsidRPr="00B21058" w:rsidRDefault="00495AA7" w:rsidP="00495AA7">
            <w:pPr>
              <w:pStyle w:val="Normlny0"/>
              <w:ind w:left="-43" w:right="-43"/>
              <w:jc w:val="center"/>
              <w:rPr>
                <w:sz w:val="18"/>
                <w:szCs w:val="18"/>
              </w:rPr>
            </w:pPr>
          </w:p>
          <w:p w:rsidR="00495AA7" w:rsidRPr="00B21058" w:rsidRDefault="00495AA7" w:rsidP="00495AA7">
            <w:pPr>
              <w:pStyle w:val="Normlny0"/>
              <w:ind w:left="-43" w:right="-43"/>
              <w:jc w:val="center"/>
              <w:rPr>
                <w:sz w:val="18"/>
                <w:szCs w:val="18"/>
              </w:rPr>
            </w:pPr>
          </w:p>
          <w:p w:rsidR="00495AA7" w:rsidRPr="00B21058" w:rsidRDefault="00495AA7" w:rsidP="00495AA7">
            <w:pPr>
              <w:pStyle w:val="Normlny0"/>
              <w:ind w:left="-43" w:right="-43"/>
              <w:jc w:val="center"/>
              <w:rPr>
                <w:sz w:val="18"/>
                <w:szCs w:val="18"/>
              </w:rPr>
            </w:pPr>
          </w:p>
          <w:p w:rsidR="00495AA7" w:rsidRPr="00B21058" w:rsidRDefault="00495AA7" w:rsidP="005B7539">
            <w:pPr>
              <w:pStyle w:val="Normlny0"/>
              <w:ind w:right="-43"/>
              <w:rPr>
                <w:sz w:val="18"/>
                <w:szCs w:val="18"/>
              </w:rPr>
            </w:pPr>
          </w:p>
          <w:p w:rsidR="001F17F6" w:rsidRPr="00B21058" w:rsidRDefault="001F17F6" w:rsidP="001F17F6">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555397" w:rsidRDefault="00555397" w:rsidP="001F17F6">
            <w:pPr>
              <w:pStyle w:val="Normlny0"/>
              <w:jc w:val="both"/>
              <w:rPr>
                <w:sz w:val="18"/>
                <w:szCs w:val="18"/>
              </w:rPr>
            </w:pPr>
            <w:r>
              <w:rPr>
                <w:sz w:val="18"/>
                <w:szCs w:val="18"/>
              </w:rPr>
              <w:lastRenderedPageBreak/>
              <w:t xml:space="preserve">(1) </w:t>
            </w:r>
            <w:r w:rsidRPr="00555397">
              <w:rPr>
                <w:sz w:val="18"/>
                <w:szCs w:val="18"/>
              </w:rPr>
              <w:t>Stratégia obsahuje najmä</w:t>
            </w:r>
          </w:p>
          <w:p w:rsidR="00495AA7" w:rsidRDefault="007D0342" w:rsidP="001F17F6">
            <w:pPr>
              <w:pStyle w:val="Normlny0"/>
              <w:jc w:val="both"/>
              <w:rPr>
                <w:sz w:val="18"/>
                <w:szCs w:val="18"/>
              </w:rPr>
            </w:pPr>
            <w:r>
              <w:rPr>
                <w:sz w:val="18"/>
                <w:szCs w:val="18"/>
              </w:rPr>
              <w:t xml:space="preserve">g) </w:t>
            </w:r>
            <w:r w:rsidR="00555397" w:rsidRPr="00555397">
              <w:rPr>
                <w:sz w:val="18"/>
                <w:szCs w:val="18"/>
              </w:rPr>
              <w:t>rámec pre koordináciu medzi orgánmi štátnej správy podľa tohto zákona a orgánmi štátnej s</w:t>
            </w:r>
            <w:r w:rsidR="00555397">
              <w:rPr>
                <w:sz w:val="18"/>
                <w:szCs w:val="18"/>
              </w:rPr>
              <w:t xml:space="preserve">právy </w:t>
            </w:r>
            <w:r w:rsidR="005B7539" w:rsidRPr="005B7539">
              <w:rPr>
                <w:sz w:val="18"/>
                <w:szCs w:val="18"/>
              </w:rPr>
              <w:t>na úseku kybernetickej bezpečnosti</w:t>
            </w:r>
            <w:r w:rsidR="005B7539">
              <w:rPr>
                <w:sz w:val="18"/>
                <w:szCs w:val="18"/>
              </w:rPr>
              <w:t xml:space="preserve"> </w:t>
            </w:r>
            <w:r w:rsidR="00555397">
              <w:rPr>
                <w:sz w:val="18"/>
                <w:szCs w:val="18"/>
              </w:rPr>
              <w:t>podľa osobitného predpisu</w:t>
            </w:r>
            <w:r w:rsidR="006B572A">
              <w:rPr>
                <w:sz w:val="18"/>
                <w:szCs w:val="18"/>
                <w:vertAlign w:val="superscript"/>
              </w:rPr>
              <w:t>7</w:t>
            </w:r>
            <w:r w:rsidR="00682806">
              <w:rPr>
                <w:sz w:val="18"/>
                <w:szCs w:val="18"/>
              </w:rPr>
              <w:t>)  na účely zdieľ</w:t>
            </w:r>
            <w:r w:rsidR="00555397" w:rsidRPr="00555397">
              <w:rPr>
                <w:sz w:val="18"/>
                <w:szCs w:val="18"/>
              </w:rPr>
              <w:t xml:space="preserve">ania informácií o kybernetických bezpečnostných rizikách, kybernetických hrozbách </w:t>
            </w:r>
            <w:r w:rsidR="00555397" w:rsidRPr="00555397">
              <w:rPr>
                <w:sz w:val="18"/>
                <w:szCs w:val="18"/>
              </w:rPr>
              <w:lastRenderedPageBreak/>
              <w:t>a kybernetických bezpečnostných incidentoch a nekybernetických rizikách, hrozbách a incidentoch a vykonávaní úloh dohľadu</w:t>
            </w:r>
            <w:r w:rsidR="005B7539">
              <w:rPr>
                <w:sz w:val="18"/>
                <w:szCs w:val="18"/>
              </w:rPr>
              <w:t>,</w:t>
            </w:r>
          </w:p>
          <w:p w:rsidR="00555397" w:rsidRDefault="00555397" w:rsidP="001F17F6">
            <w:pPr>
              <w:pStyle w:val="Normlny0"/>
              <w:jc w:val="both"/>
              <w:rPr>
                <w:sz w:val="18"/>
                <w:szCs w:val="18"/>
              </w:rPr>
            </w:pPr>
          </w:p>
          <w:p w:rsidR="00555397" w:rsidRDefault="008F4482" w:rsidP="000912BC">
            <w:pPr>
              <w:pStyle w:val="Normlny0"/>
              <w:jc w:val="both"/>
              <w:rPr>
                <w:sz w:val="18"/>
                <w:szCs w:val="18"/>
              </w:rPr>
            </w:pPr>
            <w:r>
              <w:rPr>
                <w:sz w:val="18"/>
                <w:szCs w:val="18"/>
              </w:rPr>
              <w:t>(9</w:t>
            </w:r>
            <w:r w:rsidR="00555397">
              <w:rPr>
                <w:sz w:val="18"/>
                <w:szCs w:val="18"/>
              </w:rPr>
              <w:t xml:space="preserve">) </w:t>
            </w:r>
            <w:r w:rsidR="00555397" w:rsidRPr="00555397">
              <w:rPr>
                <w:sz w:val="18"/>
                <w:szCs w:val="18"/>
              </w:rPr>
              <w:t>Ministerstvo vnútra bez zbytočného odkladu oznámi</w:t>
            </w:r>
          </w:p>
          <w:p w:rsidR="005B7539" w:rsidRDefault="00422D88" w:rsidP="005B7539">
            <w:pPr>
              <w:pStyle w:val="Normlny0"/>
              <w:jc w:val="both"/>
              <w:rPr>
                <w:sz w:val="18"/>
                <w:szCs w:val="18"/>
              </w:rPr>
            </w:pPr>
            <w:r w:rsidRPr="00422D88">
              <w:rPr>
                <w:sz w:val="18"/>
                <w:szCs w:val="18"/>
              </w:rPr>
              <w:t>a)</w:t>
            </w:r>
            <w:r w:rsidR="007D0342">
              <w:rPr>
                <w:sz w:val="18"/>
                <w:szCs w:val="18"/>
              </w:rPr>
              <w:t xml:space="preserve"> </w:t>
            </w:r>
            <w:r w:rsidR="000912BC" w:rsidRPr="000912BC">
              <w:rPr>
                <w:sz w:val="18"/>
                <w:szCs w:val="18"/>
              </w:rPr>
              <w:t xml:space="preserve">incident </w:t>
            </w:r>
            <w:r w:rsidR="006B572A" w:rsidRPr="000912BC">
              <w:rPr>
                <w:sz w:val="18"/>
                <w:szCs w:val="18"/>
              </w:rPr>
              <w:t xml:space="preserve">oznámený </w:t>
            </w:r>
            <w:r w:rsidR="006B572A">
              <w:rPr>
                <w:sz w:val="18"/>
                <w:szCs w:val="18"/>
              </w:rPr>
              <w:t>ústredným orgánom</w:t>
            </w:r>
            <w:r w:rsidR="005B7539">
              <w:rPr>
                <w:sz w:val="18"/>
                <w:szCs w:val="18"/>
              </w:rPr>
              <w:t>,</w:t>
            </w:r>
            <w:r w:rsidR="000912BC" w:rsidRPr="000912BC">
              <w:rPr>
                <w:sz w:val="18"/>
                <w:szCs w:val="18"/>
              </w:rPr>
              <w:t xml:space="preserve"> spravodajským zložkám Slovenskej republiky</w:t>
            </w:r>
            <w:r w:rsidR="004E545A">
              <w:rPr>
                <w:sz w:val="18"/>
                <w:szCs w:val="18"/>
                <w:vertAlign w:val="superscript"/>
              </w:rPr>
              <w:t>15</w:t>
            </w:r>
            <w:r w:rsidR="007D0342">
              <w:rPr>
                <w:sz w:val="18"/>
                <w:szCs w:val="18"/>
              </w:rPr>
              <w:t>)</w:t>
            </w:r>
            <w:r w:rsidR="005B7539">
              <w:rPr>
                <w:sz w:val="18"/>
                <w:szCs w:val="18"/>
              </w:rPr>
              <w:t xml:space="preserve"> </w:t>
            </w:r>
            <w:r w:rsidR="007D0342">
              <w:rPr>
                <w:sz w:val="18"/>
                <w:szCs w:val="18"/>
              </w:rPr>
              <w:t>a Národnému bezpečnostnému úradu,</w:t>
            </w:r>
          </w:p>
          <w:p w:rsidR="005B7539" w:rsidRPr="005B7539" w:rsidRDefault="005B7539" w:rsidP="005B7539">
            <w:pPr>
              <w:pStyle w:val="Normlny0"/>
              <w:jc w:val="both"/>
              <w:rPr>
                <w:sz w:val="18"/>
                <w:szCs w:val="18"/>
              </w:rPr>
            </w:pPr>
          </w:p>
          <w:p w:rsidR="00D778EA" w:rsidRPr="007D0342" w:rsidRDefault="006B572A" w:rsidP="00D778EA">
            <w:pPr>
              <w:rPr>
                <w:sz w:val="16"/>
                <w:lang w:eastAsia="en-US"/>
              </w:rPr>
            </w:pPr>
            <w:r w:rsidRPr="006B572A">
              <w:rPr>
                <w:rStyle w:val="Odkaznapoznmkupodiarou"/>
                <w:sz w:val="16"/>
              </w:rPr>
              <w:t>7</w:t>
            </w:r>
            <w:r w:rsidR="007D0342" w:rsidRPr="007D0342">
              <w:rPr>
                <w:sz w:val="16"/>
              </w:rPr>
              <w:t>) Zákon č. 69/2018 Z. z. o kybernetickej bezpečnosti a o zmene a doplnení niektorých zákonov v znení neskorších predpisov.</w:t>
            </w:r>
          </w:p>
          <w:p w:rsidR="00D778EA" w:rsidRPr="005B7539" w:rsidRDefault="004E545A" w:rsidP="00D778EA">
            <w:pPr>
              <w:rPr>
                <w:sz w:val="18"/>
                <w:szCs w:val="18"/>
              </w:rPr>
            </w:pPr>
            <w:r>
              <w:rPr>
                <w:sz w:val="18"/>
                <w:szCs w:val="18"/>
                <w:vertAlign w:val="superscript"/>
              </w:rPr>
              <w:t>15</w:t>
            </w:r>
            <w:r w:rsidR="00D778EA">
              <w:rPr>
                <w:sz w:val="18"/>
                <w:szCs w:val="18"/>
              </w:rPr>
              <w:t xml:space="preserve">) </w:t>
            </w:r>
            <w:r w:rsidR="00D778EA" w:rsidRPr="00D778EA">
              <w:rPr>
                <w:sz w:val="16"/>
                <w:szCs w:val="18"/>
              </w:rPr>
              <w:t xml:space="preserve">Zákon </w:t>
            </w:r>
            <w:r w:rsidRPr="004E545A">
              <w:rPr>
                <w:sz w:val="16"/>
                <w:szCs w:val="18"/>
              </w:rPr>
              <w:t xml:space="preserve">Národnej rady Slovenskej republiky </w:t>
            </w:r>
            <w:r w:rsidR="00D778EA" w:rsidRPr="00D778EA">
              <w:rPr>
                <w:sz w:val="16"/>
                <w:szCs w:val="18"/>
              </w:rPr>
              <w:t>č. 46/1993 Z. z. o Slovenskej informačnej službe v znení neskorších predpisov, zákon č. 500/2022 Z. z. o Vojenskom spravodajstve.</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774CAA" w:rsidRDefault="00FB71A0"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10D42"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Pr="00B21058" w:rsidRDefault="001F17F6" w:rsidP="001F17F6">
            <w:pPr>
              <w:pStyle w:val="Normlny0"/>
              <w:ind w:left="-70" w:right="-43"/>
              <w:jc w:val="center"/>
              <w:rPr>
                <w:sz w:val="18"/>
                <w:szCs w:val="18"/>
              </w:rPr>
            </w:pPr>
            <w:r w:rsidRPr="00B21058">
              <w:rPr>
                <w:sz w:val="18"/>
                <w:szCs w:val="18"/>
              </w:rPr>
              <w:t>Č: 9</w:t>
            </w:r>
          </w:p>
          <w:p w:rsidR="001F17F6" w:rsidRPr="00B21058" w:rsidRDefault="001F17F6" w:rsidP="001F17F6">
            <w:pPr>
              <w:pStyle w:val="Normlny0"/>
              <w:ind w:left="-70" w:right="-43"/>
              <w:jc w:val="center"/>
              <w:rPr>
                <w:sz w:val="18"/>
                <w:szCs w:val="18"/>
              </w:rPr>
            </w:pPr>
            <w:r w:rsidRPr="00B21058">
              <w:rPr>
                <w:sz w:val="18"/>
                <w:szCs w:val="18"/>
              </w:rPr>
              <w:t>O: 7</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B21058" w:rsidRDefault="001F17F6" w:rsidP="001F17F6">
            <w:pPr>
              <w:pStyle w:val="oj-sti-art"/>
              <w:shd w:val="clear" w:color="auto" w:fill="FFFFFF"/>
              <w:spacing w:before="0" w:beforeAutospacing="0" w:after="0" w:afterAutospacing="0"/>
              <w:jc w:val="both"/>
              <w:rPr>
                <w:bCs/>
                <w:color w:val="333333"/>
                <w:sz w:val="18"/>
                <w:szCs w:val="18"/>
              </w:rPr>
            </w:pPr>
            <w:r w:rsidRPr="00B21058">
              <w:rPr>
                <w:bCs/>
                <w:color w:val="333333"/>
                <w:sz w:val="18"/>
                <w:szCs w:val="18"/>
              </w:rPr>
              <w:t>7.   Do troch mesiacov od určenia alebo zriadenia príslušného orgánu a jednotného kontaktného miesta každý členský štát oznámi Komisii ich identitu a ich úlohy a povinnosti podľa tejto smernice, ich kontaktné údaje a všetky ich následné zmeny. Členské štáty informujú Komisiu, ak sa rozhodnú za príslušné orgány v súvislosti s kritickými subjektmi v odvetviach uvedených v bodoch 3, 4 a 8 tabuľky v prílohe určiť iný orgán, než sú príslušné orgány uvedené v odseku 1 druhom pododseku. Každý členský štát zverejní identitu svojho príslušného orgánu a jednotného kontaktného miesta.</w:t>
            </w:r>
          </w:p>
        </w:tc>
        <w:tc>
          <w:tcPr>
            <w:tcW w:w="208" w:type="pct"/>
            <w:tcBorders>
              <w:top w:val="single" w:sz="4" w:space="0" w:color="auto"/>
              <w:left w:val="single" w:sz="4" w:space="0" w:color="auto"/>
              <w:bottom w:val="single" w:sz="4" w:space="0" w:color="auto"/>
              <w:right w:val="single" w:sz="4" w:space="0" w:color="auto"/>
            </w:tcBorders>
          </w:tcPr>
          <w:p w:rsidR="001F17F6" w:rsidRPr="00774CAA" w:rsidRDefault="001F17F6" w:rsidP="001F17F6">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F17F6" w:rsidRPr="00774CAA" w:rsidRDefault="00C26341" w:rsidP="001F17F6">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29374F" w:rsidRPr="00B21058" w:rsidRDefault="0029374F" w:rsidP="0029374F">
            <w:pPr>
              <w:pStyle w:val="Normlny0"/>
              <w:ind w:left="-43" w:right="-43"/>
              <w:jc w:val="center"/>
              <w:rPr>
                <w:sz w:val="18"/>
                <w:szCs w:val="18"/>
              </w:rPr>
            </w:pPr>
            <w:r w:rsidRPr="00B21058">
              <w:rPr>
                <w:sz w:val="18"/>
                <w:szCs w:val="18"/>
              </w:rPr>
              <w:t>C: 1</w:t>
            </w:r>
          </w:p>
          <w:p w:rsidR="00495AA7" w:rsidRPr="00B21058" w:rsidRDefault="00495AA7" w:rsidP="00495AA7">
            <w:pPr>
              <w:pStyle w:val="Normlny0"/>
              <w:ind w:left="-43" w:right="-43"/>
              <w:jc w:val="center"/>
              <w:rPr>
                <w:sz w:val="18"/>
                <w:szCs w:val="18"/>
              </w:rPr>
            </w:pPr>
            <w:r w:rsidRPr="00B21058">
              <w:rPr>
                <w:sz w:val="18"/>
                <w:szCs w:val="18"/>
              </w:rPr>
              <w:t>§: 3</w:t>
            </w:r>
          </w:p>
          <w:p w:rsidR="00495AA7" w:rsidRPr="00B21058" w:rsidRDefault="00495AA7" w:rsidP="00495AA7">
            <w:pPr>
              <w:pStyle w:val="Normlny0"/>
              <w:ind w:left="-43" w:right="-43"/>
              <w:jc w:val="center"/>
              <w:rPr>
                <w:sz w:val="18"/>
                <w:szCs w:val="18"/>
              </w:rPr>
            </w:pPr>
            <w:r w:rsidRPr="00B21058">
              <w:rPr>
                <w:sz w:val="18"/>
                <w:szCs w:val="18"/>
              </w:rPr>
              <w:t>P:</w:t>
            </w:r>
            <w:r w:rsidR="006B572A" w:rsidRPr="00B21058">
              <w:rPr>
                <w:sz w:val="18"/>
                <w:szCs w:val="18"/>
              </w:rPr>
              <w:t xml:space="preserve"> </w:t>
            </w:r>
            <w:r w:rsidRPr="00B21058">
              <w:rPr>
                <w:sz w:val="18"/>
                <w:szCs w:val="18"/>
              </w:rPr>
              <w:t>a</w:t>
            </w:r>
          </w:p>
          <w:p w:rsidR="00795B56" w:rsidRPr="00B21058" w:rsidRDefault="00795B56" w:rsidP="00495AA7">
            <w:pPr>
              <w:pStyle w:val="Normlny0"/>
              <w:ind w:left="-43" w:right="-43"/>
              <w:jc w:val="center"/>
              <w:rPr>
                <w:sz w:val="18"/>
                <w:szCs w:val="18"/>
              </w:rPr>
            </w:pPr>
          </w:p>
          <w:p w:rsidR="00495AA7" w:rsidRPr="00B21058" w:rsidRDefault="00495AA7" w:rsidP="00495AA7">
            <w:pPr>
              <w:pStyle w:val="Normlny0"/>
              <w:ind w:left="-43" w:right="-43"/>
              <w:jc w:val="center"/>
              <w:rPr>
                <w:sz w:val="18"/>
                <w:szCs w:val="18"/>
              </w:rPr>
            </w:pPr>
            <w:r w:rsidRPr="00B21058">
              <w:rPr>
                <w:sz w:val="18"/>
                <w:szCs w:val="18"/>
              </w:rPr>
              <w:t>P:</w:t>
            </w:r>
            <w:r w:rsidR="006B572A" w:rsidRPr="00B21058">
              <w:rPr>
                <w:sz w:val="18"/>
                <w:szCs w:val="18"/>
              </w:rPr>
              <w:t xml:space="preserve"> </w:t>
            </w:r>
            <w:r w:rsidRPr="00B21058">
              <w:rPr>
                <w:sz w:val="18"/>
                <w:szCs w:val="18"/>
              </w:rPr>
              <w:t>b</w:t>
            </w:r>
          </w:p>
          <w:p w:rsidR="00795B56" w:rsidRPr="00B21058" w:rsidRDefault="00795B56" w:rsidP="00495AA7">
            <w:pPr>
              <w:pStyle w:val="Normlny0"/>
              <w:ind w:left="-43" w:right="-43"/>
              <w:jc w:val="center"/>
              <w:rPr>
                <w:sz w:val="18"/>
                <w:szCs w:val="18"/>
              </w:rPr>
            </w:pPr>
          </w:p>
          <w:p w:rsidR="00795B56" w:rsidRPr="00B21058" w:rsidRDefault="00795B56" w:rsidP="00495AA7">
            <w:pPr>
              <w:pStyle w:val="Normlny0"/>
              <w:ind w:left="-43" w:right="-43"/>
              <w:jc w:val="center"/>
              <w:rPr>
                <w:sz w:val="18"/>
                <w:szCs w:val="18"/>
              </w:rPr>
            </w:pPr>
          </w:p>
          <w:p w:rsidR="00795B56" w:rsidRPr="00B21058" w:rsidRDefault="00795B56" w:rsidP="00495AA7">
            <w:pPr>
              <w:pStyle w:val="Normlny0"/>
              <w:ind w:left="-43" w:right="-43"/>
              <w:jc w:val="center"/>
              <w:rPr>
                <w:sz w:val="18"/>
                <w:szCs w:val="18"/>
              </w:rPr>
            </w:pPr>
            <w:r w:rsidRPr="00B21058">
              <w:rPr>
                <w:sz w:val="18"/>
                <w:szCs w:val="18"/>
              </w:rPr>
              <w:t>P: c</w:t>
            </w:r>
          </w:p>
          <w:p w:rsidR="001F17F6" w:rsidRPr="00B21058" w:rsidRDefault="001F17F6" w:rsidP="001F17F6">
            <w:pPr>
              <w:pStyle w:val="Normlny0"/>
              <w:ind w:left="-43" w:right="-43"/>
              <w:jc w:val="center"/>
              <w:rPr>
                <w:sz w:val="18"/>
                <w:szCs w:val="18"/>
              </w:rPr>
            </w:pPr>
          </w:p>
          <w:p w:rsidR="00495AA7" w:rsidRPr="00B21058" w:rsidRDefault="00495AA7" w:rsidP="001F17F6">
            <w:pPr>
              <w:pStyle w:val="Normlny0"/>
              <w:ind w:left="-43" w:right="-43"/>
              <w:jc w:val="center"/>
              <w:rPr>
                <w:sz w:val="18"/>
                <w:szCs w:val="18"/>
              </w:rPr>
            </w:pPr>
          </w:p>
          <w:p w:rsidR="00495AA7" w:rsidRPr="00B21058" w:rsidRDefault="00495AA7" w:rsidP="001F17F6">
            <w:pPr>
              <w:pStyle w:val="Normlny0"/>
              <w:ind w:left="-43" w:right="-43"/>
              <w:jc w:val="center"/>
              <w:rPr>
                <w:sz w:val="18"/>
                <w:szCs w:val="18"/>
              </w:rPr>
            </w:pPr>
          </w:p>
          <w:p w:rsidR="00495AA7" w:rsidRPr="00B21058" w:rsidRDefault="00495AA7" w:rsidP="001F17F6">
            <w:pPr>
              <w:pStyle w:val="Normlny0"/>
              <w:ind w:left="-43" w:right="-43"/>
              <w:jc w:val="center"/>
              <w:rPr>
                <w:sz w:val="18"/>
                <w:szCs w:val="18"/>
              </w:rPr>
            </w:pPr>
          </w:p>
          <w:p w:rsidR="00495AA7" w:rsidRPr="00B21058" w:rsidRDefault="00495AA7" w:rsidP="001F17F6">
            <w:pPr>
              <w:pStyle w:val="Normlny0"/>
              <w:ind w:left="-43" w:right="-43"/>
              <w:jc w:val="center"/>
              <w:rPr>
                <w:sz w:val="18"/>
                <w:szCs w:val="18"/>
              </w:rPr>
            </w:pPr>
          </w:p>
          <w:p w:rsidR="00495AA7" w:rsidRPr="00B21058" w:rsidRDefault="00495AA7" w:rsidP="001F17F6">
            <w:pPr>
              <w:pStyle w:val="Normlny0"/>
              <w:ind w:left="-43" w:right="-43"/>
              <w:jc w:val="center"/>
              <w:rPr>
                <w:sz w:val="18"/>
                <w:szCs w:val="18"/>
              </w:rPr>
            </w:pPr>
          </w:p>
          <w:p w:rsidR="00795B56" w:rsidRPr="00B21058" w:rsidRDefault="00795B56" w:rsidP="00795B56">
            <w:pPr>
              <w:pStyle w:val="Normlny0"/>
              <w:ind w:right="-43"/>
              <w:rPr>
                <w:sz w:val="18"/>
                <w:szCs w:val="18"/>
              </w:rPr>
            </w:pPr>
          </w:p>
          <w:p w:rsidR="00795B56" w:rsidRDefault="00795B56" w:rsidP="00B21058">
            <w:pPr>
              <w:pStyle w:val="Normlny0"/>
              <w:ind w:left="-43" w:right="-43"/>
              <w:rPr>
                <w:sz w:val="18"/>
                <w:szCs w:val="18"/>
              </w:rPr>
            </w:pPr>
          </w:p>
          <w:p w:rsidR="00B21058" w:rsidRPr="00B21058" w:rsidRDefault="00B21058" w:rsidP="00B21058">
            <w:pPr>
              <w:pStyle w:val="Normlny0"/>
              <w:ind w:left="-43" w:right="-43"/>
              <w:rPr>
                <w:sz w:val="18"/>
                <w:szCs w:val="18"/>
              </w:rPr>
            </w:pPr>
          </w:p>
          <w:p w:rsidR="00E877B2" w:rsidRPr="00B21058" w:rsidRDefault="00E877B2" w:rsidP="00E877B2">
            <w:pPr>
              <w:pStyle w:val="Normlny0"/>
              <w:ind w:left="-43" w:right="-43"/>
              <w:jc w:val="center"/>
              <w:rPr>
                <w:sz w:val="18"/>
                <w:szCs w:val="18"/>
              </w:rPr>
            </w:pPr>
            <w:r w:rsidRPr="00B21058">
              <w:rPr>
                <w:sz w:val="18"/>
                <w:szCs w:val="18"/>
              </w:rPr>
              <w:t>§: 5</w:t>
            </w:r>
          </w:p>
          <w:p w:rsidR="00495AA7" w:rsidRPr="00B21058" w:rsidRDefault="00E877B2" w:rsidP="00795B56">
            <w:pPr>
              <w:pStyle w:val="Normlny0"/>
              <w:ind w:left="-43" w:right="-43"/>
              <w:jc w:val="center"/>
              <w:rPr>
                <w:sz w:val="18"/>
                <w:szCs w:val="18"/>
              </w:rPr>
            </w:pPr>
            <w:r w:rsidRPr="00B21058">
              <w:rPr>
                <w:sz w:val="18"/>
                <w:szCs w:val="18"/>
              </w:rPr>
              <w:t xml:space="preserve">P: </w:t>
            </w:r>
            <w:r w:rsidR="005B7539" w:rsidRPr="00B21058">
              <w:rPr>
                <w:sz w:val="18"/>
                <w:szCs w:val="18"/>
              </w:rPr>
              <w:t>f</w:t>
            </w:r>
          </w:p>
          <w:p w:rsidR="002A212E" w:rsidRPr="00B21058" w:rsidRDefault="002A212E" w:rsidP="00795B56">
            <w:pPr>
              <w:pStyle w:val="Normlny0"/>
              <w:ind w:left="-43" w:right="-43"/>
              <w:jc w:val="center"/>
              <w:rPr>
                <w:sz w:val="18"/>
                <w:szCs w:val="18"/>
              </w:rPr>
            </w:pPr>
          </w:p>
          <w:p w:rsidR="002A212E" w:rsidRPr="00B21058" w:rsidRDefault="002A212E" w:rsidP="00795B56">
            <w:pPr>
              <w:pStyle w:val="Normlny0"/>
              <w:ind w:left="-43" w:right="-43"/>
              <w:jc w:val="center"/>
              <w:rPr>
                <w:sz w:val="18"/>
                <w:szCs w:val="18"/>
              </w:rPr>
            </w:pPr>
          </w:p>
          <w:p w:rsidR="002A212E" w:rsidRPr="00B21058" w:rsidRDefault="002A212E" w:rsidP="00795B56">
            <w:pPr>
              <w:pStyle w:val="Normlny0"/>
              <w:ind w:left="-43" w:right="-43"/>
              <w:jc w:val="center"/>
              <w:rPr>
                <w:sz w:val="18"/>
                <w:szCs w:val="18"/>
              </w:rPr>
            </w:pPr>
          </w:p>
          <w:p w:rsidR="002A212E" w:rsidRPr="00B21058" w:rsidRDefault="002A212E" w:rsidP="00795B56">
            <w:pPr>
              <w:pStyle w:val="Normlny0"/>
              <w:ind w:left="-43" w:right="-43"/>
              <w:jc w:val="center"/>
              <w:rPr>
                <w:sz w:val="18"/>
                <w:szCs w:val="18"/>
              </w:rPr>
            </w:pPr>
          </w:p>
          <w:p w:rsidR="005B7539" w:rsidRPr="00B21058" w:rsidRDefault="005B7539" w:rsidP="00795B56">
            <w:pPr>
              <w:pStyle w:val="Normlny0"/>
              <w:ind w:left="-43" w:right="-43"/>
              <w:jc w:val="center"/>
              <w:rPr>
                <w:sz w:val="18"/>
                <w:szCs w:val="18"/>
              </w:rPr>
            </w:pPr>
          </w:p>
          <w:p w:rsidR="002A212E" w:rsidRPr="00B21058" w:rsidRDefault="002A212E" w:rsidP="00795B56">
            <w:pPr>
              <w:pStyle w:val="Normlny0"/>
              <w:ind w:left="-43" w:right="-43"/>
              <w:jc w:val="center"/>
              <w:rPr>
                <w:sz w:val="18"/>
                <w:szCs w:val="18"/>
              </w:rPr>
            </w:pPr>
            <w:r w:rsidRPr="00B21058">
              <w:rPr>
                <w:sz w:val="18"/>
                <w:szCs w:val="18"/>
              </w:rPr>
              <w:t>O: 1</w:t>
            </w:r>
          </w:p>
          <w:p w:rsidR="005E751C" w:rsidRPr="00B21058" w:rsidRDefault="005E751C" w:rsidP="00795B56">
            <w:pPr>
              <w:pStyle w:val="Normlny0"/>
              <w:ind w:left="-43" w:right="-43"/>
              <w:jc w:val="center"/>
              <w:rPr>
                <w:sz w:val="18"/>
                <w:szCs w:val="18"/>
              </w:rPr>
            </w:pPr>
          </w:p>
          <w:p w:rsidR="005E751C" w:rsidRPr="00B21058" w:rsidRDefault="005E751C" w:rsidP="00795B56">
            <w:pPr>
              <w:pStyle w:val="Normlny0"/>
              <w:ind w:left="-43" w:right="-43"/>
              <w:jc w:val="center"/>
              <w:rPr>
                <w:sz w:val="18"/>
                <w:szCs w:val="18"/>
              </w:rPr>
            </w:pPr>
          </w:p>
          <w:p w:rsidR="007B51B7" w:rsidRPr="00B21058" w:rsidRDefault="005E751C" w:rsidP="00795B56">
            <w:pPr>
              <w:pStyle w:val="Normlny0"/>
              <w:ind w:left="-43" w:right="-43"/>
              <w:jc w:val="center"/>
              <w:rPr>
                <w:sz w:val="18"/>
                <w:szCs w:val="18"/>
              </w:rPr>
            </w:pPr>
            <w:r w:rsidRPr="00B21058">
              <w:rPr>
                <w:sz w:val="18"/>
                <w:szCs w:val="18"/>
              </w:rPr>
              <w:t>O: 2</w:t>
            </w:r>
          </w:p>
          <w:p w:rsidR="007B51B7" w:rsidRPr="00B21058" w:rsidRDefault="007B51B7" w:rsidP="00795B56">
            <w:pPr>
              <w:pStyle w:val="Normlny0"/>
              <w:ind w:left="-43" w:right="-43"/>
              <w:jc w:val="center"/>
              <w:rPr>
                <w:sz w:val="18"/>
                <w:szCs w:val="18"/>
              </w:rPr>
            </w:pPr>
          </w:p>
          <w:p w:rsidR="007B51B7" w:rsidRPr="00B21058" w:rsidRDefault="007B51B7" w:rsidP="00795B56">
            <w:pPr>
              <w:pStyle w:val="Normlny0"/>
              <w:ind w:left="-43" w:right="-43"/>
              <w:jc w:val="center"/>
              <w:rPr>
                <w:sz w:val="18"/>
                <w:szCs w:val="18"/>
              </w:rPr>
            </w:pPr>
          </w:p>
          <w:p w:rsidR="007B51B7" w:rsidRPr="00B21058" w:rsidRDefault="007B51B7" w:rsidP="00795B56">
            <w:pPr>
              <w:pStyle w:val="Normlny0"/>
              <w:ind w:left="-43" w:right="-43"/>
              <w:jc w:val="center"/>
              <w:rPr>
                <w:sz w:val="18"/>
                <w:szCs w:val="18"/>
              </w:rPr>
            </w:pPr>
          </w:p>
          <w:p w:rsidR="005E751C" w:rsidRPr="00B21058" w:rsidRDefault="007B51B7" w:rsidP="00795B56">
            <w:pPr>
              <w:pStyle w:val="Normlny0"/>
              <w:ind w:left="-43" w:right="-43"/>
              <w:jc w:val="center"/>
              <w:rPr>
                <w:sz w:val="18"/>
                <w:szCs w:val="18"/>
              </w:rPr>
            </w:pPr>
            <w:r w:rsidRPr="00B21058">
              <w:rPr>
                <w:sz w:val="18"/>
                <w:szCs w:val="18"/>
              </w:rPr>
              <w:lastRenderedPageBreak/>
              <w:t>O: 3</w:t>
            </w:r>
            <w:r w:rsidR="005E751C" w:rsidRPr="00B21058">
              <w:rPr>
                <w:sz w:val="18"/>
                <w:szCs w:val="18"/>
              </w:rPr>
              <w:t xml:space="preserve"> </w:t>
            </w:r>
          </w:p>
          <w:p w:rsidR="007B51B7" w:rsidRPr="00B21058" w:rsidRDefault="007B51B7" w:rsidP="00795B56">
            <w:pPr>
              <w:pStyle w:val="Normlny0"/>
              <w:ind w:left="-43" w:right="-43"/>
              <w:jc w:val="center"/>
              <w:rPr>
                <w:sz w:val="18"/>
                <w:szCs w:val="18"/>
              </w:rPr>
            </w:pPr>
          </w:p>
          <w:p w:rsidR="007B51B7" w:rsidRPr="00B21058" w:rsidRDefault="007B51B7" w:rsidP="00795B56">
            <w:pPr>
              <w:pStyle w:val="Normlny0"/>
              <w:ind w:left="-43" w:right="-43"/>
              <w:jc w:val="center"/>
              <w:rPr>
                <w:sz w:val="18"/>
                <w:szCs w:val="18"/>
              </w:rPr>
            </w:pPr>
          </w:p>
          <w:p w:rsidR="007B51B7" w:rsidRPr="00B21058" w:rsidRDefault="007B51B7" w:rsidP="00795B56">
            <w:pPr>
              <w:pStyle w:val="Normlny0"/>
              <w:ind w:left="-43" w:right="-43"/>
              <w:jc w:val="center"/>
              <w:rPr>
                <w:sz w:val="18"/>
                <w:szCs w:val="18"/>
              </w:rPr>
            </w:pPr>
            <w:r w:rsidRPr="00B21058">
              <w:rPr>
                <w:sz w:val="18"/>
                <w:szCs w:val="18"/>
              </w:rPr>
              <w:t>O: 4</w:t>
            </w:r>
          </w:p>
          <w:p w:rsidR="007B51B7" w:rsidRPr="00B21058" w:rsidRDefault="007B51B7" w:rsidP="00795B56">
            <w:pPr>
              <w:pStyle w:val="Normlny0"/>
              <w:ind w:left="-43" w:right="-43"/>
              <w:jc w:val="center"/>
              <w:rPr>
                <w:sz w:val="18"/>
                <w:szCs w:val="18"/>
              </w:rPr>
            </w:pPr>
          </w:p>
          <w:p w:rsidR="007B51B7" w:rsidRPr="00B21058" w:rsidRDefault="007B51B7" w:rsidP="00795B56">
            <w:pPr>
              <w:pStyle w:val="Normlny0"/>
              <w:ind w:left="-43" w:right="-43"/>
              <w:jc w:val="center"/>
              <w:rPr>
                <w:sz w:val="18"/>
                <w:szCs w:val="18"/>
              </w:rPr>
            </w:pPr>
          </w:p>
          <w:p w:rsidR="007B51B7" w:rsidRPr="00B21058" w:rsidRDefault="007B51B7" w:rsidP="00795B56">
            <w:pPr>
              <w:pStyle w:val="Normlny0"/>
              <w:ind w:left="-43" w:right="-43"/>
              <w:jc w:val="center"/>
              <w:rPr>
                <w:sz w:val="18"/>
                <w:szCs w:val="18"/>
              </w:rPr>
            </w:pPr>
          </w:p>
          <w:p w:rsidR="007B51B7" w:rsidRPr="00B21058" w:rsidRDefault="007B51B7" w:rsidP="00795B56">
            <w:pPr>
              <w:pStyle w:val="Normlny0"/>
              <w:ind w:left="-43" w:right="-43"/>
              <w:jc w:val="center"/>
              <w:rPr>
                <w:sz w:val="18"/>
                <w:szCs w:val="18"/>
              </w:rPr>
            </w:pPr>
          </w:p>
          <w:p w:rsidR="007B51B7" w:rsidRPr="00B21058" w:rsidRDefault="007B51B7" w:rsidP="00795B56">
            <w:pPr>
              <w:pStyle w:val="Normlny0"/>
              <w:ind w:left="-43" w:right="-43"/>
              <w:jc w:val="center"/>
              <w:rPr>
                <w:sz w:val="18"/>
                <w:szCs w:val="18"/>
              </w:rPr>
            </w:pPr>
          </w:p>
          <w:p w:rsidR="007B51B7" w:rsidRPr="00B21058" w:rsidRDefault="007B51B7" w:rsidP="00795B56">
            <w:pPr>
              <w:pStyle w:val="Normlny0"/>
              <w:ind w:left="-43" w:right="-43"/>
              <w:jc w:val="center"/>
              <w:rPr>
                <w:sz w:val="18"/>
                <w:szCs w:val="18"/>
              </w:rPr>
            </w:pPr>
          </w:p>
          <w:p w:rsidR="007B51B7" w:rsidRPr="00B21058" w:rsidRDefault="007B51B7" w:rsidP="00795B56">
            <w:pPr>
              <w:pStyle w:val="Normlny0"/>
              <w:ind w:left="-43" w:right="-43"/>
              <w:jc w:val="center"/>
              <w:rPr>
                <w:sz w:val="18"/>
                <w:szCs w:val="18"/>
              </w:rPr>
            </w:pPr>
          </w:p>
          <w:p w:rsidR="007B51B7" w:rsidRPr="00B21058" w:rsidRDefault="007B51B7" w:rsidP="00795B56">
            <w:pPr>
              <w:pStyle w:val="Normlny0"/>
              <w:ind w:left="-43" w:right="-43"/>
              <w:jc w:val="center"/>
              <w:rPr>
                <w:sz w:val="18"/>
                <w:szCs w:val="18"/>
              </w:rPr>
            </w:pPr>
          </w:p>
          <w:p w:rsidR="007B51B7" w:rsidRPr="00B21058" w:rsidRDefault="007B51B7" w:rsidP="00795B56">
            <w:pPr>
              <w:pStyle w:val="Normlny0"/>
              <w:ind w:left="-43" w:right="-43"/>
              <w:jc w:val="center"/>
              <w:rPr>
                <w:sz w:val="18"/>
                <w:szCs w:val="18"/>
              </w:rPr>
            </w:pPr>
            <w:r w:rsidRPr="00B21058">
              <w:rPr>
                <w:sz w:val="18"/>
                <w:szCs w:val="18"/>
              </w:rPr>
              <w:t>O: 5</w:t>
            </w:r>
          </w:p>
          <w:p w:rsidR="007B51B7" w:rsidRPr="00B21058" w:rsidRDefault="007B51B7" w:rsidP="00795B56">
            <w:pPr>
              <w:pStyle w:val="Normlny0"/>
              <w:ind w:left="-43" w:right="-43"/>
              <w:jc w:val="center"/>
              <w:rPr>
                <w:sz w:val="18"/>
                <w:szCs w:val="18"/>
              </w:rPr>
            </w:pPr>
          </w:p>
          <w:p w:rsidR="007B51B7" w:rsidRPr="00B21058" w:rsidRDefault="007B51B7" w:rsidP="00795B56">
            <w:pPr>
              <w:pStyle w:val="Normlny0"/>
              <w:ind w:left="-43" w:right="-43"/>
              <w:jc w:val="center"/>
              <w:rPr>
                <w:sz w:val="18"/>
                <w:szCs w:val="18"/>
              </w:rPr>
            </w:pPr>
          </w:p>
          <w:p w:rsidR="007B51B7" w:rsidRPr="00B21058" w:rsidRDefault="007B51B7" w:rsidP="00795B56">
            <w:pPr>
              <w:pStyle w:val="Normlny0"/>
              <w:ind w:left="-43" w:right="-43"/>
              <w:jc w:val="center"/>
              <w:rPr>
                <w:sz w:val="18"/>
                <w:szCs w:val="18"/>
              </w:rPr>
            </w:pPr>
            <w:r w:rsidRPr="00B21058">
              <w:rPr>
                <w:sz w:val="18"/>
                <w:szCs w:val="18"/>
              </w:rPr>
              <w:t>O: 6</w:t>
            </w:r>
          </w:p>
          <w:p w:rsidR="00211DEF" w:rsidRPr="00B21058" w:rsidRDefault="00211DEF" w:rsidP="00795B56">
            <w:pPr>
              <w:pStyle w:val="Normlny0"/>
              <w:ind w:left="-43" w:right="-43"/>
              <w:jc w:val="center"/>
              <w:rPr>
                <w:sz w:val="18"/>
                <w:szCs w:val="18"/>
              </w:rPr>
            </w:pPr>
          </w:p>
          <w:p w:rsidR="00211DEF" w:rsidRPr="00B21058" w:rsidRDefault="00211DEF" w:rsidP="00795B56">
            <w:pPr>
              <w:pStyle w:val="Normlny0"/>
              <w:ind w:left="-43" w:right="-43"/>
              <w:jc w:val="center"/>
              <w:rPr>
                <w:sz w:val="18"/>
                <w:szCs w:val="18"/>
              </w:rPr>
            </w:pPr>
          </w:p>
          <w:p w:rsidR="00211DEF" w:rsidRPr="00B21058" w:rsidRDefault="00211DEF" w:rsidP="00795B56">
            <w:pPr>
              <w:pStyle w:val="Normlny0"/>
              <w:ind w:left="-43" w:right="-43"/>
              <w:jc w:val="center"/>
              <w:rPr>
                <w:sz w:val="18"/>
                <w:szCs w:val="18"/>
              </w:rPr>
            </w:pPr>
          </w:p>
          <w:p w:rsidR="00211DEF" w:rsidRPr="00B21058" w:rsidRDefault="00211DEF" w:rsidP="00795B56">
            <w:pPr>
              <w:pStyle w:val="Normlny0"/>
              <w:ind w:left="-43" w:right="-43"/>
              <w:jc w:val="center"/>
              <w:rPr>
                <w:sz w:val="18"/>
                <w:szCs w:val="18"/>
              </w:rPr>
            </w:pPr>
          </w:p>
          <w:p w:rsidR="00B21058" w:rsidRDefault="00B21058" w:rsidP="00795B56">
            <w:pPr>
              <w:pStyle w:val="Normlny0"/>
              <w:ind w:left="-43" w:right="-43"/>
              <w:jc w:val="center"/>
              <w:rPr>
                <w:sz w:val="18"/>
                <w:szCs w:val="18"/>
              </w:rPr>
            </w:pPr>
          </w:p>
          <w:p w:rsidR="00211DEF" w:rsidRPr="00B21058" w:rsidRDefault="00211DEF" w:rsidP="00795B56">
            <w:pPr>
              <w:pStyle w:val="Normlny0"/>
              <w:ind w:left="-43" w:right="-43"/>
              <w:jc w:val="center"/>
              <w:rPr>
                <w:sz w:val="18"/>
                <w:szCs w:val="18"/>
              </w:rPr>
            </w:pPr>
            <w:r w:rsidRPr="00B21058">
              <w:rPr>
                <w:sz w:val="18"/>
                <w:szCs w:val="18"/>
              </w:rPr>
              <w:t>§: 20</w:t>
            </w:r>
          </w:p>
          <w:p w:rsidR="00211DEF" w:rsidRPr="00B21058" w:rsidRDefault="00211DEF" w:rsidP="00795B56">
            <w:pPr>
              <w:pStyle w:val="Normlny0"/>
              <w:ind w:left="-43" w:right="-43"/>
              <w:jc w:val="center"/>
              <w:rPr>
                <w:sz w:val="18"/>
                <w:szCs w:val="18"/>
              </w:rPr>
            </w:pPr>
            <w:r w:rsidRPr="00B21058">
              <w:rPr>
                <w:sz w:val="18"/>
                <w:szCs w:val="18"/>
              </w:rPr>
              <w:t>O: 1</w:t>
            </w:r>
          </w:p>
          <w:p w:rsidR="00495AA7" w:rsidRPr="00B21058" w:rsidRDefault="00495AA7" w:rsidP="001F17F6">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495AA7" w:rsidRPr="00B21058" w:rsidRDefault="00795B56" w:rsidP="00495AA7">
            <w:pPr>
              <w:pStyle w:val="Normlny0"/>
              <w:jc w:val="both"/>
              <w:rPr>
                <w:sz w:val="18"/>
                <w:szCs w:val="18"/>
              </w:rPr>
            </w:pPr>
            <w:r w:rsidRPr="00B21058">
              <w:rPr>
                <w:sz w:val="18"/>
                <w:szCs w:val="18"/>
              </w:rPr>
              <w:lastRenderedPageBreak/>
              <w:t>Š</w:t>
            </w:r>
            <w:r w:rsidR="00495AA7" w:rsidRPr="00B21058">
              <w:rPr>
                <w:sz w:val="18"/>
                <w:szCs w:val="18"/>
              </w:rPr>
              <w:t>tátnu správu na úseku kri</w:t>
            </w:r>
            <w:r w:rsidR="00703557" w:rsidRPr="00B21058">
              <w:rPr>
                <w:sz w:val="18"/>
                <w:szCs w:val="18"/>
              </w:rPr>
              <w:t>tickej infraštruktúry vykonáva</w:t>
            </w:r>
          </w:p>
          <w:p w:rsidR="00495AA7" w:rsidRPr="00B21058" w:rsidRDefault="00795B56" w:rsidP="00795B56">
            <w:pPr>
              <w:pStyle w:val="Normlny0"/>
              <w:jc w:val="both"/>
              <w:rPr>
                <w:sz w:val="18"/>
                <w:szCs w:val="18"/>
              </w:rPr>
            </w:pPr>
            <w:r w:rsidRPr="00B21058">
              <w:rPr>
                <w:sz w:val="18"/>
                <w:szCs w:val="18"/>
              </w:rPr>
              <w:t>a)</w:t>
            </w:r>
            <w:r w:rsidR="003F7462" w:rsidRPr="00B21058">
              <w:rPr>
                <w:sz w:val="18"/>
                <w:szCs w:val="18"/>
              </w:rPr>
              <w:t xml:space="preserve"> </w:t>
            </w:r>
            <w:r w:rsidRPr="00B21058">
              <w:rPr>
                <w:sz w:val="18"/>
                <w:szCs w:val="18"/>
              </w:rPr>
              <w:t>vláda Slovenskej republiky (ďalej len „vláda“),</w:t>
            </w:r>
          </w:p>
          <w:p w:rsidR="00795B56" w:rsidRPr="00B21058" w:rsidRDefault="00795B56" w:rsidP="00795B56">
            <w:pPr>
              <w:pStyle w:val="Normlny0"/>
              <w:jc w:val="both"/>
              <w:rPr>
                <w:sz w:val="18"/>
                <w:szCs w:val="18"/>
              </w:rPr>
            </w:pPr>
          </w:p>
          <w:p w:rsidR="0029374F" w:rsidRPr="00B21058" w:rsidRDefault="0029374F" w:rsidP="00795B56">
            <w:pPr>
              <w:pStyle w:val="Normlny0"/>
              <w:jc w:val="both"/>
              <w:rPr>
                <w:sz w:val="18"/>
                <w:szCs w:val="18"/>
              </w:rPr>
            </w:pPr>
          </w:p>
          <w:p w:rsidR="00495AA7" w:rsidRPr="00B21058" w:rsidRDefault="00795B56" w:rsidP="00495AA7">
            <w:pPr>
              <w:pStyle w:val="Normlny0"/>
              <w:jc w:val="both"/>
              <w:rPr>
                <w:sz w:val="18"/>
                <w:szCs w:val="18"/>
              </w:rPr>
            </w:pPr>
            <w:r w:rsidRPr="00B21058">
              <w:rPr>
                <w:sz w:val="18"/>
                <w:szCs w:val="18"/>
              </w:rPr>
              <w:t xml:space="preserve">b) </w:t>
            </w:r>
            <w:r w:rsidR="00495AA7" w:rsidRPr="00B21058">
              <w:rPr>
                <w:sz w:val="18"/>
                <w:szCs w:val="18"/>
              </w:rPr>
              <w:t>Ministerstvo vnútra Slovenskej republiky (ďalej len „ministerstvo vnútra“),</w:t>
            </w:r>
          </w:p>
          <w:p w:rsidR="00795B56" w:rsidRPr="00B21058" w:rsidRDefault="00795B56" w:rsidP="00495AA7">
            <w:pPr>
              <w:pStyle w:val="Normlny0"/>
              <w:jc w:val="both"/>
              <w:rPr>
                <w:sz w:val="18"/>
                <w:szCs w:val="18"/>
              </w:rPr>
            </w:pPr>
          </w:p>
          <w:p w:rsidR="001F17F6" w:rsidRPr="00B21058" w:rsidRDefault="00795B56" w:rsidP="00495AA7">
            <w:pPr>
              <w:pStyle w:val="Normlny0"/>
              <w:jc w:val="both"/>
              <w:rPr>
                <w:sz w:val="18"/>
                <w:szCs w:val="18"/>
              </w:rPr>
            </w:pPr>
            <w:r w:rsidRPr="00B21058">
              <w:rPr>
                <w:sz w:val="18"/>
                <w:szCs w:val="18"/>
              </w:rPr>
              <w:t xml:space="preserve">c) Ministerstvo hospodárstva Slovenskej republiky, Ministerstvo financií Slovenskej republiky, Ministerstvo investícií, regionálneho rozvoja a informatizácie Slovenskej republiky, Ministerstvo dopravy Slovenskej republiky, Ministerstvo životného prostredia Slovenskej republiky, Ministerstvo zdravotníctva Slovenskej </w:t>
            </w:r>
            <w:r w:rsidRPr="00D74F15">
              <w:rPr>
                <w:sz w:val="18"/>
                <w:szCs w:val="18"/>
              </w:rPr>
              <w:t>republiky,  Ministerstvo pôdohospodárstva a rozvoja</w:t>
            </w:r>
            <w:r w:rsidR="003F7462" w:rsidRPr="00D74F15">
              <w:rPr>
                <w:sz w:val="18"/>
                <w:szCs w:val="18"/>
              </w:rPr>
              <w:t xml:space="preserve"> vidieka Slovenskej republiky, m</w:t>
            </w:r>
            <w:r w:rsidR="00C719CD" w:rsidRPr="00D74F15">
              <w:rPr>
                <w:sz w:val="18"/>
                <w:szCs w:val="18"/>
              </w:rPr>
              <w:t xml:space="preserve">inisterstvo vnútra, </w:t>
            </w:r>
            <w:r w:rsidRPr="00D74F15">
              <w:rPr>
                <w:sz w:val="18"/>
                <w:szCs w:val="18"/>
              </w:rPr>
              <w:t>Národný bezpečnostný úrad</w:t>
            </w:r>
            <w:r w:rsidR="00C719CD" w:rsidRPr="00D74F15">
              <w:t xml:space="preserve"> </w:t>
            </w:r>
            <w:r w:rsidR="00C719CD" w:rsidRPr="00D74F15">
              <w:rPr>
                <w:sz w:val="18"/>
                <w:szCs w:val="18"/>
              </w:rPr>
              <w:t>a Správa štátnych hmotných rezerv</w:t>
            </w:r>
            <w:r w:rsidR="000F4ACD" w:rsidRPr="00D74F15">
              <w:rPr>
                <w:sz w:val="18"/>
                <w:szCs w:val="18"/>
              </w:rPr>
              <w:t xml:space="preserve"> Slovenskej republiky</w:t>
            </w:r>
            <w:r w:rsidR="00C719CD" w:rsidRPr="00B21058">
              <w:rPr>
                <w:sz w:val="18"/>
                <w:szCs w:val="18"/>
              </w:rPr>
              <w:t xml:space="preserve"> </w:t>
            </w:r>
            <w:r w:rsidRPr="00B21058">
              <w:rPr>
                <w:sz w:val="18"/>
                <w:szCs w:val="18"/>
              </w:rPr>
              <w:t>(ďalej len „ústredný orgán“).</w:t>
            </w:r>
          </w:p>
          <w:p w:rsidR="00495AA7" w:rsidRPr="00B21058" w:rsidRDefault="00495AA7" w:rsidP="00495AA7">
            <w:pPr>
              <w:pStyle w:val="Normlny0"/>
              <w:jc w:val="both"/>
              <w:rPr>
                <w:sz w:val="18"/>
                <w:szCs w:val="18"/>
              </w:rPr>
            </w:pPr>
          </w:p>
          <w:p w:rsidR="005B7539" w:rsidRPr="00B21058" w:rsidRDefault="005B7539" w:rsidP="005B7539">
            <w:pPr>
              <w:pStyle w:val="Normlny0"/>
              <w:jc w:val="both"/>
              <w:rPr>
                <w:sz w:val="18"/>
                <w:szCs w:val="18"/>
              </w:rPr>
            </w:pPr>
            <w:r w:rsidRPr="00B21058">
              <w:rPr>
                <w:sz w:val="18"/>
                <w:szCs w:val="18"/>
              </w:rPr>
              <w:t>Ministerstvo vnútra na úseku kritickej infraštruktúry</w:t>
            </w:r>
          </w:p>
          <w:p w:rsidR="005B7539" w:rsidRPr="00B21058" w:rsidRDefault="005B7539" w:rsidP="005B7539">
            <w:pPr>
              <w:pStyle w:val="Normlny0"/>
              <w:jc w:val="both"/>
              <w:rPr>
                <w:sz w:val="18"/>
                <w:szCs w:val="18"/>
              </w:rPr>
            </w:pPr>
            <w:r w:rsidRPr="00B21058">
              <w:rPr>
                <w:sz w:val="18"/>
                <w:szCs w:val="18"/>
              </w:rPr>
              <w:t>f) je jednotným kontaktným miestom pre zabezpečenie odolnosti kritických subjektov a kritických subjektov osobitného európskeho významu, zabezpečuje spoluprácu s Európskou komisiou (ďalej len „Komisia“) a Skupinou pre odolnosť kritických subjektov</w:t>
            </w:r>
            <w:r w:rsidR="00C345BC" w:rsidRPr="00B21058">
              <w:rPr>
                <w:sz w:val="18"/>
                <w:szCs w:val="18"/>
              </w:rPr>
              <w:t xml:space="preserve"> Komisie</w:t>
            </w:r>
            <w:r w:rsidRPr="00B21058">
              <w:rPr>
                <w:sz w:val="18"/>
                <w:szCs w:val="18"/>
              </w:rPr>
              <w:t xml:space="preserve"> a s jednotnými kontaktnými miestami členských štátov, najmä</w:t>
            </w:r>
          </w:p>
          <w:p w:rsidR="002A212E" w:rsidRPr="00B21058" w:rsidRDefault="002A212E" w:rsidP="00E877B2">
            <w:pPr>
              <w:pStyle w:val="Normlny0"/>
              <w:jc w:val="both"/>
              <w:rPr>
                <w:sz w:val="18"/>
                <w:szCs w:val="18"/>
              </w:rPr>
            </w:pPr>
          </w:p>
          <w:p w:rsidR="002A212E" w:rsidRPr="00B21058" w:rsidRDefault="002A212E" w:rsidP="00E877B2">
            <w:pPr>
              <w:pStyle w:val="Normlny0"/>
              <w:jc w:val="both"/>
              <w:rPr>
                <w:sz w:val="18"/>
                <w:szCs w:val="18"/>
              </w:rPr>
            </w:pPr>
            <w:r w:rsidRPr="00B21058">
              <w:rPr>
                <w:sz w:val="18"/>
                <w:szCs w:val="18"/>
              </w:rPr>
              <w:t>1.plní voči orgánom Európskej únie a agentúram Európskej únie informačnú a oznamovaciu povinnosť,</w:t>
            </w:r>
          </w:p>
          <w:p w:rsidR="005E751C" w:rsidRPr="00B21058" w:rsidRDefault="005E751C" w:rsidP="00E877B2">
            <w:pPr>
              <w:pStyle w:val="Normlny0"/>
              <w:jc w:val="both"/>
              <w:rPr>
                <w:sz w:val="18"/>
                <w:szCs w:val="18"/>
              </w:rPr>
            </w:pPr>
          </w:p>
          <w:p w:rsidR="005E751C" w:rsidRPr="00B21058" w:rsidRDefault="005E751C" w:rsidP="00E877B2">
            <w:pPr>
              <w:pStyle w:val="Normlny0"/>
              <w:jc w:val="both"/>
              <w:rPr>
                <w:sz w:val="18"/>
                <w:szCs w:val="18"/>
              </w:rPr>
            </w:pPr>
            <w:r w:rsidRPr="00B21058">
              <w:rPr>
                <w:sz w:val="18"/>
                <w:szCs w:val="18"/>
              </w:rPr>
              <w:t>2. oznamuje Komisii správy o posúdení rizika ústredného orgánu podľa § 8 ods. 1 a jej významné zmeny do troch mesiacov od ich poskytnutia,</w:t>
            </w:r>
          </w:p>
          <w:p w:rsidR="007B51B7" w:rsidRPr="00B21058" w:rsidRDefault="007B51B7" w:rsidP="00E877B2">
            <w:pPr>
              <w:pStyle w:val="Normlny0"/>
              <w:jc w:val="both"/>
              <w:rPr>
                <w:sz w:val="18"/>
                <w:szCs w:val="18"/>
              </w:rPr>
            </w:pPr>
          </w:p>
          <w:p w:rsidR="007B51B7" w:rsidRPr="00B21058" w:rsidRDefault="007B51B7" w:rsidP="00E877B2">
            <w:pPr>
              <w:pStyle w:val="Normlny0"/>
              <w:jc w:val="both"/>
              <w:rPr>
                <w:sz w:val="18"/>
                <w:szCs w:val="18"/>
              </w:rPr>
            </w:pPr>
            <w:r w:rsidRPr="00B21058">
              <w:rPr>
                <w:sz w:val="18"/>
                <w:szCs w:val="18"/>
              </w:rPr>
              <w:lastRenderedPageBreak/>
              <w:t>3. oznamuje Komisii schválenie stratégie a jej významné zmeny do troch mesiacov od ich schválenia,</w:t>
            </w:r>
          </w:p>
          <w:p w:rsidR="007B51B7" w:rsidRPr="00B21058" w:rsidRDefault="007B51B7" w:rsidP="00E877B2">
            <w:pPr>
              <w:pStyle w:val="Normlny0"/>
              <w:jc w:val="both"/>
              <w:rPr>
                <w:sz w:val="18"/>
                <w:szCs w:val="18"/>
              </w:rPr>
            </w:pPr>
          </w:p>
          <w:p w:rsidR="007B51B7" w:rsidRPr="00B21058" w:rsidRDefault="007B51B7" w:rsidP="007B51B7">
            <w:pPr>
              <w:pStyle w:val="Normlny0"/>
              <w:jc w:val="both"/>
              <w:rPr>
                <w:sz w:val="18"/>
                <w:szCs w:val="18"/>
              </w:rPr>
            </w:pPr>
            <w:r w:rsidRPr="00B21058">
              <w:rPr>
                <w:sz w:val="18"/>
                <w:szCs w:val="18"/>
              </w:rPr>
              <w:t>4. informuje podľa potreby a aspoň raz za štyri roky v súhrnnej podobe Komisiu o počte kritických subjektov identifikovaných pre každý sektor a podsektor, o zozname základných služieb podľa prílohy č. 1, ak existujú akékoľvek ďalšie základné služby v porovnaní so zoznamom základných slu</w:t>
            </w:r>
            <w:r w:rsidR="008F4482">
              <w:rPr>
                <w:sz w:val="18"/>
                <w:szCs w:val="18"/>
              </w:rPr>
              <w:t>žieb podľa osobitného predpisu,</w:t>
            </w:r>
            <w:r w:rsidR="008F4482">
              <w:rPr>
                <w:sz w:val="18"/>
                <w:szCs w:val="18"/>
                <w:vertAlign w:val="superscript"/>
              </w:rPr>
              <w:t>4</w:t>
            </w:r>
            <w:r w:rsidR="008F4482">
              <w:rPr>
                <w:sz w:val="18"/>
                <w:szCs w:val="18"/>
              </w:rPr>
              <w:t>)</w:t>
            </w:r>
            <w:r w:rsidRPr="00B21058">
              <w:rPr>
                <w:sz w:val="18"/>
                <w:szCs w:val="18"/>
              </w:rPr>
              <w:t xml:space="preserve"> a prahových hodnotách významnosti vplyvu podľa § 14 ods. 3 pre sektor a podsektor a pre základnú službu podľa prílohy č. 1,</w:t>
            </w:r>
          </w:p>
          <w:p w:rsidR="007B51B7" w:rsidRPr="00B21058" w:rsidRDefault="007B51B7" w:rsidP="007B51B7">
            <w:pPr>
              <w:pStyle w:val="Normlny0"/>
              <w:jc w:val="both"/>
              <w:rPr>
                <w:sz w:val="18"/>
                <w:szCs w:val="18"/>
              </w:rPr>
            </w:pPr>
          </w:p>
          <w:p w:rsidR="007B51B7" w:rsidRPr="00B21058" w:rsidRDefault="007B51B7" w:rsidP="007B51B7">
            <w:pPr>
              <w:pStyle w:val="Normlny0"/>
              <w:jc w:val="both"/>
              <w:rPr>
                <w:sz w:val="18"/>
                <w:szCs w:val="18"/>
              </w:rPr>
            </w:pPr>
            <w:r w:rsidRPr="00B21058">
              <w:rPr>
                <w:sz w:val="18"/>
                <w:szCs w:val="18"/>
              </w:rPr>
              <w:t>5. informuje Komisiu o zavedených opatreniach kritických subjektov a kritických subjektov osobitného európskeho významu,</w:t>
            </w:r>
          </w:p>
          <w:p w:rsidR="007B51B7" w:rsidRPr="00B21058" w:rsidRDefault="007B51B7" w:rsidP="007B51B7">
            <w:pPr>
              <w:pStyle w:val="Normlny0"/>
              <w:jc w:val="both"/>
              <w:rPr>
                <w:sz w:val="18"/>
                <w:szCs w:val="18"/>
              </w:rPr>
            </w:pPr>
          </w:p>
          <w:p w:rsidR="007B51B7" w:rsidRPr="00B21058" w:rsidRDefault="007B51B7" w:rsidP="007B51B7">
            <w:pPr>
              <w:pStyle w:val="Normlny0"/>
              <w:jc w:val="both"/>
              <w:rPr>
                <w:sz w:val="18"/>
                <w:szCs w:val="18"/>
              </w:rPr>
            </w:pPr>
            <w:r w:rsidRPr="00B21058">
              <w:rPr>
                <w:sz w:val="18"/>
                <w:szCs w:val="18"/>
              </w:rPr>
              <w:t xml:space="preserve">6. predkladá každé dva roky Komisii a Skupine pre odolnosť kritických subjektov </w:t>
            </w:r>
            <w:r w:rsidR="00C345BC" w:rsidRPr="00B21058">
              <w:rPr>
                <w:sz w:val="18"/>
                <w:szCs w:val="18"/>
              </w:rPr>
              <w:t xml:space="preserve">Komisie </w:t>
            </w:r>
            <w:r w:rsidRPr="00B21058">
              <w:rPr>
                <w:sz w:val="18"/>
                <w:szCs w:val="18"/>
              </w:rPr>
              <w:t>súhrnnú správu o prijatých oznámeniach o incidentoch, vrátane ich počtu a povahy a o prijatých opatreniach na zabezpečenie odolnosti kritických subjektov,</w:t>
            </w:r>
          </w:p>
          <w:p w:rsidR="00211DEF" w:rsidRPr="00B21058" w:rsidRDefault="00211DEF" w:rsidP="007B51B7">
            <w:pPr>
              <w:pStyle w:val="Normlny0"/>
              <w:jc w:val="both"/>
              <w:rPr>
                <w:sz w:val="18"/>
                <w:szCs w:val="18"/>
              </w:rPr>
            </w:pPr>
          </w:p>
          <w:p w:rsidR="007B51B7" w:rsidRDefault="00211DEF" w:rsidP="007B51B7">
            <w:pPr>
              <w:pStyle w:val="Normlny0"/>
              <w:jc w:val="both"/>
              <w:rPr>
                <w:sz w:val="18"/>
                <w:szCs w:val="18"/>
              </w:rPr>
            </w:pPr>
            <w:r w:rsidRPr="00B21058">
              <w:rPr>
                <w:sz w:val="18"/>
                <w:szCs w:val="18"/>
              </w:rPr>
              <w:t xml:space="preserve">(1) Ministerstvo vnútra predloží Komisii údaje týkajúce sa určenia, zriadenia alebo zmeny ústredných orgánov a jednotného kontaktného miesta </w:t>
            </w:r>
            <w:r w:rsidR="008F4482">
              <w:rPr>
                <w:sz w:val="18"/>
                <w:szCs w:val="18"/>
              </w:rPr>
              <w:t>podľa tohto zákona, vrátane ich</w:t>
            </w:r>
            <w:r w:rsidRPr="00B21058">
              <w:rPr>
                <w:sz w:val="18"/>
                <w:szCs w:val="18"/>
              </w:rPr>
              <w:t xml:space="preserve"> úloh  a povinností, ako aj o ich kontaktných údajoch prvýkrát najneskôr do troch mesiacov od účinnosti tohto zákona.</w:t>
            </w:r>
          </w:p>
          <w:p w:rsidR="008F4482" w:rsidRDefault="008F4482" w:rsidP="007B51B7">
            <w:pPr>
              <w:pStyle w:val="Normlny0"/>
              <w:jc w:val="both"/>
              <w:rPr>
                <w:sz w:val="18"/>
                <w:szCs w:val="18"/>
              </w:rPr>
            </w:pPr>
          </w:p>
          <w:p w:rsidR="008F4482" w:rsidRPr="00B21058" w:rsidRDefault="008F4482" w:rsidP="007B51B7">
            <w:pPr>
              <w:pStyle w:val="Normlny0"/>
              <w:jc w:val="both"/>
              <w:rPr>
                <w:sz w:val="18"/>
                <w:szCs w:val="18"/>
              </w:rPr>
            </w:pPr>
            <w:r w:rsidRPr="007908FC">
              <w:rPr>
                <w:sz w:val="18"/>
                <w:szCs w:val="18"/>
                <w:vertAlign w:val="superscript"/>
              </w:rPr>
              <w:t>4</w:t>
            </w:r>
            <w:r w:rsidRPr="007908FC">
              <w:rPr>
                <w:sz w:val="18"/>
                <w:szCs w:val="18"/>
              </w:rPr>
              <w:t xml:space="preserve">) </w:t>
            </w:r>
            <w:r w:rsidRPr="007908FC">
              <w:rPr>
                <w:sz w:val="16"/>
                <w:szCs w:val="18"/>
              </w:rPr>
              <w:t>Delegované nariadenie Komisie (EÚ) 2023/2450 z 25. júla 2023, ktorým sa dopĺňa smernica Európskeho parlamentu a Rady (EÚ) 2022/2557 stanovením zoznamu základných služieb (Ú. v. EÚ L, 2023/2450, 30.10.2023).</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774CAA" w:rsidRDefault="00C26341"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10D42"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732524">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9</w:t>
            </w:r>
          </w:p>
          <w:p w:rsidR="001F17F6" w:rsidRPr="00774CAA" w:rsidRDefault="001F17F6" w:rsidP="001F17F6">
            <w:pPr>
              <w:pStyle w:val="Normlny0"/>
              <w:ind w:left="-70" w:right="-43"/>
              <w:jc w:val="center"/>
              <w:rPr>
                <w:sz w:val="18"/>
                <w:szCs w:val="18"/>
              </w:rPr>
            </w:pPr>
            <w:r>
              <w:rPr>
                <w:sz w:val="18"/>
                <w:szCs w:val="18"/>
              </w:rPr>
              <w:t>O: 8</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A326CE" w:rsidRDefault="001F17F6" w:rsidP="001F17F6">
            <w:pPr>
              <w:pStyle w:val="oj-sti-art"/>
              <w:shd w:val="clear" w:color="auto" w:fill="FFFFFF"/>
              <w:spacing w:before="0" w:beforeAutospacing="0" w:after="0" w:afterAutospacing="0"/>
              <w:jc w:val="both"/>
              <w:rPr>
                <w:bCs/>
                <w:color w:val="333333"/>
                <w:sz w:val="18"/>
                <w:szCs w:val="18"/>
              </w:rPr>
            </w:pPr>
            <w:r w:rsidRPr="00A326CE">
              <w:rPr>
                <w:bCs/>
                <w:color w:val="333333"/>
                <w:sz w:val="18"/>
                <w:szCs w:val="18"/>
              </w:rPr>
              <w:t>8.   Komisia uverejní zoznam jednotných kontaktných miest.</w:t>
            </w:r>
          </w:p>
        </w:tc>
        <w:tc>
          <w:tcPr>
            <w:tcW w:w="208" w:type="pct"/>
            <w:tcBorders>
              <w:top w:val="single" w:sz="4" w:space="0" w:color="auto"/>
              <w:left w:val="single" w:sz="4" w:space="0" w:color="auto"/>
              <w:bottom w:val="single" w:sz="4" w:space="0" w:color="auto"/>
              <w:right w:val="single" w:sz="4" w:space="0" w:color="auto"/>
            </w:tcBorders>
          </w:tcPr>
          <w:p w:rsidR="001F17F6" w:rsidRPr="00774CAA" w:rsidRDefault="001F17F6" w:rsidP="001F17F6">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1F17F6" w:rsidRPr="00774CAA" w:rsidRDefault="001F17F6" w:rsidP="001F17F6">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1F17F6" w:rsidRPr="00774CAA" w:rsidRDefault="001F17F6" w:rsidP="001F17F6">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1F17F6" w:rsidRPr="00B21058" w:rsidRDefault="001F17F6" w:rsidP="001F17F6">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1F17F6"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732524">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10</w:t>
            </w:r>
          </w:p>
          <w:p w:rsidR="001F17F6" w:rsidRPr="00774CAA" w:rsidRDefault="001F17F6" w:rsidP="001F17F6">
            <w:pPr>
              <w:pStyle w:val="Normlny0"/>
              <w:ind w:left="-70" w:right="-43"/>
              <w:jc w:val="center"/>
              <w:rPr>
                <w:sz w:val="18"/>
                <w:szCs w:val="18"/>
              </w:rPr>
            </w:pPr>
            <w:r>
              <w:rPr>
                <w:sz w:val="18"/>
                <w:szCs w:val="18"/>
              </w:rPr>
              <w:t>O: 1</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B21058" w:rsidRDefault="001F17F6" w:rsidP="001F17F6">
            <w:pPr>
              <w:pStyle w:val="oj-sti-art"/>
              <w:shd w:val="clear" w:color="auto" w:fill="FFFFFF"/>
              <w:spacing w:before="0" w:beforeAutospacing="0" w:after="0" w:afterAutospacing="0"/>
              <w:jc w:val="both"/>
              <w:rPr>
                <w:bCs/>
                <w:color w:val="333333"/>
                <w:sz w:val="18"/>
                <w:szCs w:val="18"/>
              </w:rPr>
            </w:pPr>
            <w:r w:rsidRPr="00B21058">
              <w:rPr>
                <w:bCs/>
                <w:color w:val="333333"/>
                <w:sz w:val="18"/>
                <w:szCs w:val="18"/>
              </w:rPr>
              <w:t>Podpora členských štátov pre kritické subjekty</w:t>
            </w:r>
          </w:p>
          <w:p w:rsidR="001F17F6" w:rsidRPr="00B21058" w:rsidRDefault="001F17F6" w:rsidP="001F17F6">
            <w:pPr>
              <w:pStyle w:val="oj-sti-art"/>
              <w:shd w:val="clear" w:color="auto" w:fill="FFFFFF"/>
              <w:spacing w:before="0" w:beforeAutospacing="0" w:after="0" w:afterAutospacing="0"/>
              <w:jc w:val="both"/>
              <w:rPr>
                <w:bCs/>
                <w:color w:val="333333"/>
                <w:sz w:val="18"/>
                <w:szCs w:val="18"/>
              </w:rPr>
            </w:pPr>
            <w:r w:rsidRPr="00B21058">
              <w:rPr>
                <w:bCs/>
                <w:color w:val="333333"/>
                <w:sz w:val="18"/>
                <w:szCs w:val="18"/>
              </w:rPr>
              <w:t xml:space="preserve">1.   Členské štáty podporujú kritické subjekty pri zvyšovaní ich odolnosti. Táto podpora môže zahŕňať vypracúvanie poradenského materiálu a metodiky, podporu v súvislosti s organizovaním cvičení na testovanie ich odolnosti a poskytovanie poradenstva a odbornej prípravy zamestnancom kritických subjektov. Bez toho, aby boli dotknuté uplatniteľné pravidlá štátnej pomoci, členské štáty môžu poskytnúť finančné prostriedky </w:t>
            </w:r>
            <w:r w:rsidRPr="00B21058">
              <w:rPr>
                <w:bCs/>
                <w:color w:val="333333"/>
                <w:sz w:val="18"/>
                <w:szCs w:val="18"/>
              </w:rPr>
              <w:lastRenderedPageBreak/>
              <w:t>kritickým subjektom, ak je to potrebné a odôvodnené cieľmi verejného záujmu.</w:t>
            </w:r>
          </w:p>
        </w:tc>
        <w:tc>
          <w:tcPr>
            <w:tcW w:w="208" w:type="pct"/>
            <w:tcBorders>
              <w:top w:val="single" w:sz="4" w:space="0" w:color="auto"/>
              <w:left w:val="single" w:sz="4" w:space="0" w:color="auto"/>
              <w:bottom w:val="single" w:sz="4" w:space="0" w:color="auto"/>
              <w:right w:val="single" w:sz="4" w:space="0" w:color="auto"/>
            </w:tcBorders>
          </w:tcPr>
          <w:p w:rsidR="001F17F6" w:rsidRPr="00B21058" w:rsidRDefault="001F17F6" w:rsidP="001F17F6">
            <w:pPr>
              <w:pStyle w:val="Normlny0"/>
              <w:ind w:left="-43" w:right="-41"/>
              <w:jc w:val="center"/>
              <w:rPr>
                <w:sz w:val="18"/>
                <w:szCs w:val="18"/>
              </w:rPr>
            </w:pPr>
            <w:r w:rsidRPr="00B21058">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rsidR="001F17F6" w:rsidRPr="00B21058" w:rsidRDefault="00660A7D" w:rsidP="001F17F6">
            <w:pPr>
              <w:pStyle w:val="Normlny0"/>
              <w:jc w:val="center"/>
              <w:rPr>
                <w:sz w:val="18"/>
                <w:szCs w:val="18"/>
              </w:rPr>
            </w:pPr>
            <w:r w:rsidRPr="00B21058">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29374F" w:rsidRPr="00B21058" w:rsidRDefault="0029374F" w:rsidP="0029374F">
            <w:pPr>
              <w:pStyle w:val="Normlny0"/>
              <w:ind w:left="-43" w:right="-43"/>
              <w:jc w:val="center"/>
              <w:rPr>
                <w:sz w:val="18"/>
                <w:szCs w:val="18"/>
              </w:rPr>
            </w:pPr>
            <w:r w:rsidRPr="00B21058">
              <w:rPr>
                <w:sz w:val="18"/>
                <w:szCs w:val="18"/>
              </w:rPr>
              <w:t>C: 1</w:t>
            </w:r>
          </w:p>
          <w:p w:rsidR="00E877B2" w:rsidRPr="00B21058" w:rsidRDefault="00E877B2" w:rsidP="00E877B2">
            <w:pPr>
              <w:pStyle w:val="Normlny0"/>
              <w:ind w:left="-43" w:right="-43"/>
              <w:jc w:val="center"/>
              <w:rPr>
                <w:sz w:val="18"/>
                <w:szCs w:val="18"/>
              </w:rPr>
            </w:pPr>
            <w:r w:rsidRPr="00B21058">
              <w:rPr>
                <w:sz w:val="18"/>
                <w:szCs w:val="18"/>
              </w:rPr>
              <w:t>§: 15</w:t>
            </w:r>
          </w:p>
          <w:p w:rsidR="001F17F6" w:rsidRPr="00B21058" w:rsidRDefault="00E877B2" w:rsidP="009D410A">
            <w:pPr>
              <w:pStyle w:val="Normlny0"/>
              <w:ind w:left="-43" w:right="-43"/>
              <w:jc w:val="center"/>
              <w:rPr>
                <w:sz w:val="18"/>
                <w:szCs w:val="18"/>
              </w:rPr>
            </w:pPr>
            <w:r w:rsidRPr="00B21058">
              <w:rPr>
                <w:sz w:val="18"/>
                <w:szCs w:val="18"/>
              </w:rPr>
              <w:t>O:</w:t>
            </w:r>
            <w:r w:rsidR="00BC3B78" w:rsidRPr="00B21058">
              <w:rPr>
                <w:sz w:val="18"/>
                <w:szCs w:val="18"/>
              </w:rPr>
              <w:t xml:space="preserve"> </w:t>
            </w:r>
            <w:r w:rsidR="009D410A" w:rsidRPr="00B21058">
              <w:rPr>
                <w:sz w:val="18"/>
                <w:szCs w:val="18"/>
              </w:rPr>
              <w:t>1</w:t>
            </w:r>
          </w:p>
          <w:p w:rsidR="009D410A" w:rsidRPr="00B21058" w:rsidRDefault="009D410A" w:rsidP="009D410A">
            <w:pPr>
              <w:pStyle w:val="Normlny0"/>
              <w:ind w:left="-43" w:right="-43"/>
              <w:jc w:val="center"/>
              <w:rPr>
                <w:sz w:val="18"/>
                <w:szCs w:val="18"/>
              </w:rPr>
            </w:pPr>
          </w:p>
          <w:p w:rsidR="009D410A" w:rsidRPr="00B21058" w:rsidRDefault="009D410A" w:rsidP="009D410A">
            <w:pPr>
              <w:pStyle w:val="Normlny0"/>
              <w:ind w:left="-43" w:right="-43"/>
              <w:jc w:val="center"/>
              <w:rPr>
                <w:sz w:val="18"/>
                <w:szCs w:val="18"/>
              </w:rPr>
            </w:pPr>
            <w:r w:rsidRPr="00B21058">
              <w:rPr>
                <w:sz w:val="18"/>
                <w:szCs w:val="18"/>
              </w:rPr>
              <w:t>O: 2</w:t>
            </w: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9D410A" w:rsidRPr="00B21058" w:rsidRDefault="009D410A" w:rsidP="009D410A">
            <w:pPr>
              <w:pStyle w:val="Normlny0"/>
              <w:jc w:val="both"/>
              <w:rPr>
                <w:sz w:val="18"/>
                <w:szCs w:val="18"/>
              </w:rPr>
            </w:pPr>
            <w:r w:rsidRPr="00B21058">
              <w:rPr>
                <w:sz w:val="18"/>
                <w:szCs w:val="18"/>
              </w:rPr>
              <w:t>(1) Orgány štátnej správy na úseku kritickej infraštruktúry podporujú kritické subjekty pri zvyšovaní ich odolnosti.</w:t>
            </w:r>
          </w:p>
          <w:p w:rsidR="009D410A" w:rsidRPr="00B21058" w:rsidRDefault="009D410A" w:rsidP="00DD2A4C">
            <w:pPr>
              <w:pStyle w:val="Normlny0"/>
              <w:jc w:val="both"/>
              <w:rPr>
                <w:sz w:val="18"/>
                <w:szCs w:val="18"/>
              </w:rPr>
            </w:pPr>
          </w:p>
          <w:p w:rsidR="0029374F" w:rsidRPr="00B21058" w:rsidRDefault="0029374F" w:rsidP="00DD2A4C">
            <w:pPr>
              <w:pStyle w:val="Normlny0"/>
              <w:jc w:val="both"/>
              <w:rPr>
                <w:sz w:val="18"/>
                <w:szCs w:val="18"/>
              </w:rPr>
            </w:pPr>
          </w:p>
          <w:p w:rsidR="00DD2A4C" w:rsidRPr="00B21058" w:rsidRDefault="00E1574D" w:rsidP="00DD2A4C">
            <w:pPr>
              <w:pStyle w:val="Normlny0"/>
              <w:jc w:val="both"/>
              <w:rPr>
                <w:sz w:val="18"/>
                <w:szCs w:val="18"/>
              </w:rPr>
            </w:pPr>
            <w:r w:rsidRPr="00B21058">
              <w:rPr>
                <w:sz w:val="18"/>
                <w:szCs w:val="18"/>
              </w:rPr>
              <w:t xml:space="preserve">(2) </w:t>
            </w:r>
            <w:r w:rsidR="009D410A" w:rsidRPr="00B21058">
              <w:rPr>
                <w:sz w:val="18"/>
                <w:szCs w:val="18"/>
              </w:rPr>
              <w:t xml:space="preserve"> </w:t>
            </w:r>
            <w:r w:rsidRPr="00B21058">
              <w:rPr>
                <w:sz w:val="18"/>
                <w:szCs w:val="18"/>
              </w:rPr>
              <w:t xml:space="preserve">podľa odseku 1 môže zahŕňať vypracúvanie poradenského materiálu a metodiky, podporu v súvislosti s organizovaním cvičení na testovanie ich odolnosti a poskytovanie poradenstva a odbornej prípravy zamestnancom kritických subjektov. </w:t>
            </w:r>
          </w:p>
          <w:p w:rsidR="00D21002" w:rsidRPr="00B21058" w:rsidRDefault="00D21002" w:rsidP="00E1574D">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1F17F6" w:rsidRPr="00774CAA" w:rsidRDefault="00E1574D"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E1574D"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732524">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10</w:t>
            </w:r>
          </w:p>
          <w:p w:rsidR="001F17F6" w:rsidRPr="00774CAA" w:rsidRDefault="001F17F6" w:rsidP="001F17F6">
            <w:pPr>
              <w:pStyle w:val="Normlny0"/>
              <w:ind w:left="-70" w:right="-43"/>
              <w:jc w:val="center"/>
              <w:rPr>
                <w:sz w:val="18"/>
                <w:szCs w:val="18"/>
              </w:rPr>
            </w:pPr>
            <w:r>
              <w:rPr>
                <w:sz w:val="18"/>
                <w:szCs w:val="18"/>
              </w:rPr>
              <w:t>O: 2</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B21058" w:rsidRDefault="001F17F6" w:rsidP="001F17F6">
            <w:pPr>
              <w:pStyle w:val="oj-sti-art"/>
              <w:shd w:val="clear" w:color="auto" w:fill="FFFFFF"/>
              <w:spacing w:before="0" w:beforeAutospacing="0" w:after="0" w:afterAutospacing="0"/>
              <w:jc w:val="both"/>
              <w:rPr>
                <w:bCs/>
                <w:color w:val="333333"/>
                <w:sz w:val="18"/>
                <w:szCs w:val="18"/>
              </w:rPr>
            </w:pPr>
            <w:r w:rsidRPr="00B21058">
              <w:rPr>
                <w:bCs/>
                <w:color w:val="333333"/>
                <w:sz w:val="18"/>
                <w:szCs w:val="18"/>
              </w:rPr>
              <w:t>2.   Každý členský štát zabezpečí, aby jeho príslušný orgán spolupracoval a vymieňal si informácie a osvedčené postupy s kritickými subjektmi pôsobiacimi v odvetviach uvedených v prílohe.</w:t>
            </w:r>
          </w:p>
        </w:tc>
        <w:tc>
          <w:tcPr>
            <w:tcW w:w="208" w:type="pct"/>
            <w:tcBorders>
              <w:top w:val="single" w:sz="4" w:space="0" w:color="auto"/>
              <w:left w:val="single" w:sz="4" w:space="0" w:color="auto"/>
              <w:bottom w:val="single" w:sz="4" w:space="0" w:color="auto"/>
              <w:right w:val="single" w:sz="4" w:space="0" w:color="auto"/>
            </w:tcBorders>
          </w:tcPr>
          <w:p w:rsidR="001F17F6" w:rsidRPr="00B21058" w:rsidRDefault="001F17F6" w:rsidP="001F17F6">
            <w:pPr>
              <w:pStyle w:val="Normlny0"/>
              <w:ind w:left="-43" w:right="-41"/>
              <w:jc w:val="center"/>
              <w:rPr>
                <w:sz w:val="18"/>
                <w:szCs w:val="18"/>
              </w:rPr>
            </w:pPr>
            <w:r w:rsidRPr="00B21058">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F17F6" w:rsidRPr="00B21058" w:rsidRDefault="00660A7D" w:rsidP="001F17F6">
            <w:pPr>
              <w:pStyle w:val="Normlny0"/>
              <w:jc w:val="center"/>
              <w:rPr>
                <w:sz w:val="18"/>
                <w:szCs w:val="18"/>
              </w:rPr>
            </w:pPr>
            <w:r w:rsidRPr="00B21058">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29374F" w:rsidRPr="00B21058" w:rsidRDefault="0029374F" w:rsidP="0029374F">
            <w:pPr>
              <w:pStyle w:val="Normlny0"/>
              <w:ind w:left="-43" w:right="-43"/>
              <w:jc w:val="center"/>
              <w:rPr>
                <w:sz w:val="18"/>
                <w:szCs w:val="18"/>
              </w:rPr>
            </w:pPr>
            <w:r w:rsidRPr="00B21058">
              <w:rPr>
                <w:sz w:val="18"/>
                <w:szCs w:val="18"/>
              </w:rPr>
              <w:t>C: 1</w:t>
            </w:r>
          </w:p>
          <w:p w:rsidR="00E877B2" w:rsidRPr="00B21058" w:rsidRDefault="00E877B2" w:rsidP="00E877B2">
            <w:pPr>
              <w:pStyle w:val="Normlny0"/>
              <w:ind w:left="-43" w:right="-43"/>
              <w:jc w:val="center"/>
              <w:rPr>
                <w:sz w:val="18"/>
                <w:szCs w:val="18"/>
              </w:rPr>
            </w:pPr>
            <w:r w:rsidRPr="00B21058">
              <w:rPr>
                <w:sz w:val="18"/>
                <w:szCs w:val="18"/>
              </w:rPr>
              <w:t>§: 15</w:t>
            </w:r>
          </w:p>
          <w:p w:rsidR="001F17F6" w:rsidRPr="00B21058" w:rsidRDefault="00E877B2" w:rsidP="00E877B2">
            <w:pPr>
              <w:pStyle w:val="Normlny0"/>
              <w:ind w:left="-43" w:right="-43"/>
              <w:jc w:val="center"/>
              <w:rPr>
                <w:sz w:val="18"/>
                <w:szCs w:val="18"/>
              </w:rPr>
            </w:pPr>
            <w:r w:rsidRPr="00B21058">
              <w:rPr>
                <w:sz w:val="18"/>
                <w:szCs w:val="18"/>
              </w:rPr>
              <w:t>O:</w:t>
            </w:r>
            <w:r w:rsidR="00220010" w:rsidRPr="00B21058">
              <w:rPr>
                <w:sz w:val="18"/>
                <w:szCs w:val="18"/>
              </w:rPr>
              <w:t xml:space="preserve"> </w:t>
            </w:r>
            <w:r w:rsidRPr="00B21058">
              <w:rPr>
                <w:sz w:val="18"/>
                <w:szCs w:val="18"/>
              </w:rPr>
              <w:t>3</w:t>
            </w: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1F17F6" w:rsidRPr="00B21058" w:rsidRDefault="00473859" w:rsidP="001F17F6">
            <w:pPr>
              <w:pStyle w:val="Normlny0"/>
              <w:jc w:val="both"/>
              <w:rPr>
                <w:sz w:val="18"/>
                <w:szCs w:val="18"/>
              </w:rPr>
            </w:pPr>
            <w:r w:rsidRPr="00B21058">
              <w:rPr>
                <w:sz w:val="18"/>
                <w:szCs w:val="18"/>
              </w:rPr>
              <w:t xml:space="preserve">(3) </w:t>
            </w:r>
            <w:r w:rsidR="00AA75D4" w:rsidRPr="00B21058">
              <w:rPr>
                <w:sz w:val="18"/>
                <w:szCs w:val="18"/>
              </w:rPr>
              <w:t xml:space="preserve">Ministerstvo vnútra a </w:t>
            </w:r>
            <w:r w:rsidR="00E877B2" w:rsidRPr="00B21058">
              <w:rPr>
                <w:sz w:val="18"/>
                <w:szCs w:val="18"/>
              </w:rPr>
              <w:t xml:space="preserve">ústredné orgány spolupracujú a vymieňajú si informácie a osvedčené postupy  s kritickými subjektmi pôsobiacimi v sektoroch </w:t>
            </w:r>
            <w:r w:rsidR="007E591E" w:rsidRPr="00B21058">
              <w:rPr>
                <w:sz w:val="18"/>
                <w:szCs w:val="18"/>
              </w:rPr>
              <w:t xml:space="preserve">a podsektoroch </w:t>
            </w:r>
            <w:r w:rsidR="00E877B2" w:rsidRPr="00B21058">
              <w:rPr>
                <w:sz w:val="18"/>
                <w:szCs w:val="18"/>
              </w:rPr>
              <w:t>uvedených v prílohe č. 1</w:t>
            </w:r>
          </w:p>
        </w:tc>
        <w:tc>
          <w:tcPr>
            <w:tcW w:w="211" w:type="pct"/>
            <w:tcBorders>
              <w:top w:val="single" w:sz="4" w:space="0" w:color="auto"/>
              <w:left w:val="single" w:sz="4" w:space="0" w:color="auto"/>
              <w:bottom w:val="single" w:sz="4" w:space="0" w:color="auto"/>
              <w:right w:val="single" w:sz="4" w:space="0" w:color="auto"/>
            </w:tcBorders>
            <w:vAlign w:val="center"/>
          </w:tcPr>
          <w:p w:rsidR="001F17F6" w:rsidRPr="00774CAA" w:rsidRDefault="00C56363"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D75732"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C56363"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10</w:t>
            </w:r>
          </w:p>
          <w:p w:rsidR="001F17F6" w:rsidRPr="00774CAA" w:rsidRDefault="001F17F6" w:rsidP="001F17F6">
            <w:pPr>
              <w:pStyle w:val="Normlny0"/>
              <w:ind w:left="-70" w:right="-43"/>
              <w:jc w:val="center"/>
              <w:rPr>
                <w:sz w:val="18"/>
                <w:szCs w:val="18"/>
              </w:rPr>
            </w:pPr>
            <w:r>
              <w:rPr>
                <w:sz w:val="18"/>
                <w:szCs w:val="18"/>
              </w:rPr>
              <w:t>O: 3</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B21058" w:rsidRDefault="001F17F6" w:rsidP="001F17F6">
            <w:pPr>
              <w:pStyle w:val="oj-sti-art"/>
              <w:shd w:val="clear" w:color="auto" w:fill="FFFFFF"/>
              <w:spacing w:before="0" w:beforeAutospacing="0" w:after="0" w:afterAutospacing="0"/>
              <w:jc w:val="both"/>
              <w:rPr>
                <w:bCs/>
                <w:color w:val="333333"/>
                <w:sz w:val="18"/>
                <w:szCs w:val="18"/>
              </w:rPr>
            </w:pPr>
            <w:r w:rsidRPr="00B21058">
              <w:rPr>
                <w:bCs/>
                <w:color w:val="333333"/>
                <w:sz w:val="18"/>
                <w:szCs w:val="18"/>
              </w:rPr>
              <w:t>3.   Členské štáty uľahčujú dobrovoľné zdieľanie informácií medzi kritickými subjektmi v súvislosti so záležitosťami, na ktoré sa vzťahuje táto smernica, a to v súlade s právom Únie a vnútroštátnym právom týkajúcim sa najmä utajovaných skutočností a citlivých informácií, hospodárskej súťaže a ochrany osobných údajov.</w:t>
            </w:r>
          </w:p>
        </w:tc>
        <w:tc>
          <w:tcPr>
            <w:tcW w:w="208" w:type="pct"/>
            <w:tcBorders>
              <w:top w:val="single" w:sz="4" w:space="0" w:color="auto"/>
              <w:left w:val="single" w:sz="4" w:space="0" w:color="auto"/>
              <w:bottom w:val="single" w:sz="4" w:space="0" w:color="auto"/>
              <w:right w:val="single" w:sz="4" w:space="0" w:color="auto"/>
            </w:tcBorders>
          </w:tcPr>
          <w:p w:rsidR="001F17F6" w:rsidRPr="00B21058" w:rsidRDefault="001F17F6" w:rsidP="001F17F6">
            <w:pPr>
              <w:pStyle w:val="Normlny0"/>
              <w:ind w:left="-43" w:right="-41"/>
              <w:jc w:val="center"/>
              <w:rPr>
                <w:sz w:val="18"/>
                <w:szCs w:val="18"/>
              </w:rPr>
            </w:pPr>
            <w:r w:rsidRPr="00B21058">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F17F6" w:rsidRPr="00B21058" w:rsidRDefault="00660A7D" w:rsidP="001F17F6">
            <w:pPr>
              <w:pStyle w:val="Normlny0"/>
              <w:jc w:val="center"/>
              <w:rPr>
                <w:sz w:val="18"/>
                <w:szCs w:val="18"/>
              </w:rPr>
            </w:pPr>
            <w:r w:rsidRPr="00B21058">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29374F" w:rsidRPr="00B21058" w:rsidRDefault="0029374F" w:rsidP="0029374F">
            <w:pPr>
              <w:pStyle w:val="Normlny0"/>
              <w:ind w:left="-43" w:right="-43"/>
              <w:jc w:val="center"/>
              <w:rPr>
                <w:sz w:val="18"/>
                <w:szCs w:val="18"/>
              </w:rPr>
            </w:pPr>
            <w:r w:rsidRPr="00B21058">
              <w:rPr>
                <w:sz w:val="18"/>
                <w:szCs w:val="18"/>
              </w:rPr>
              <w:t>C: 1</w:t>
            </w:r>
          </w:p>
          <w:p w:rsidR="00E877B2" w:rsidRPr="00B21058" w:rsidRDefault="00E877B2" w:rsidP="00E877B2">
            <w:pPr>
              <w:pStyle w:val="Normlny0"/>
              <w:ind w:left="-43" w:right="-43"/>
              <w:jc w:val="center"/>
              <w:rPr>
                <w:sz w:val="18"/>
                <w:szCs w:val="18"/>
              </w:rPr>
            </w:pPr>
            <w:r w:rsidRPr="00B21058">
              <w:rPr>
                <w:sz w:val="18"/>
                <w:szCs w:val="18"/>
              </w:rPr>
              <w:t>§: 15</w:t>
            </w:r>
          </w:p>
          <w:p w:rsidR="001F17F6" w:rsidRPr="00B21058" w:rsidRDefault="00E877B2" w:rsidP="00E877B2">
            <w:pPr>
              <w:pStyle w:val="Normlny0"/>
              <w:ind w:left="-43" w:right="-43"/>
              <w:jc w:val="center"/>
              <w:rPr>
                <w:sz w:val="18"/>
                <w:szCs w:val="18"/>
              </w:rPr>
            </w:pPr>
            <w:r w:rsidRPr="00B21058">
              <w:rPr>
                <w:sz w:val="18"/>
                <w:szCs w:val="18"/>
              </w:rPr>
              <w:t>O:</w:t>
            </w:r>
            <w:r w:rsidR="00220010" w:rsidRPr="00B21058">
              <w:rPr>
                <w:sz w:val="18"/>
                <w:szCs w:val="18"/>
              </w:rPr>
              <w:t xml:space="preserve"> </w:t>
            </w:r>
            <w:r w:rsidRPr="00B21058">
              <w:rPr>
                <w:sz w:val="18"/>
                <w:szCs w:val="18"/>
              </w:rPr>
              <w:t>4</w:t>
            </w:r>
          </w:p>
        </w:tc>
        <w:tc>
          <w:tcPr>
            <w:tcW w:w="1761" w:type="pct"/>
            <w:gridSpan w:val="3"/>
            <w:tcBorders>
              <w:top w:val="single" w:sz="4" w:space="0" w:color="auto"/>
              <w:left w:val="single" w:sz="4" w:space="0" w:color="auto"/>
              <w:bottom w:val="single" w:sz="4" w:space="0" w:color="auto"/>
              <w:right w:val="single" w:sz="4" w:space="0" w:color="auto"/>
            </w:tcBorders>
          </w:tcPr>
          <w:p w:rsidR="00E048B1" w:rsidRPr="00B21058" w:rsidRDefault="00C56363" w:rsidP="00C56363">
            <w:pPr>
              <w:pStyle w:val="Normlny0"/>
              <w:jc w:val="both"/>
              <w:rPr>
                <w:sz w:val="18"/>
                <w:szCs w:val="18"/>
              </w:rPr>
            </w:pPr>
            <w:r w:rsidRPr="00B21058">
              <w:rPr>
                <w:sz w:val="18"/>
                <w:szCs w:val="18"/>
              </w:rPr>
              <w:t>(4) Kritické subjekty môžu medzi sebou zdieľať informácie týkajúce sa záležitostí, ktoré upravuje tento zákon.  Tým nie sú dotknuté povinnosti ustanovené osobitnými predpismi týkajúce sa najmä utajovaných skutočností</w:t>
            </w:r>
            <w:r w:rsidR="008F4482">
              <w:rPr>
                <w:sz w:val="18"/>
                <w:szCs w:val="18"/>
                <w:vertAlign w:val="superscript"/>
              </w:rPr>
              <w:t>17</w:t>
            </w:r>
            <w:r w:rsidRPr="00B21058">
              <w:rPr>
                <w:sz w:val="18"/>
                <w:szCs w:val="18"/>
                <w:shd w:val="clear" w:color="auto" w:fill="FFFFFF" w:themeFill="background1"/>
              </w:rPr>
              <w:t>) a limitovaných informácií</w:t>
            </w:r>
            <w:r w:rsidRPr="00B21058">
              <w:rPr>
                <w:sz w:val="18"/>
                <w:szCs w:val="18"/>
                <w:shd w:val="clear" w:color="auto" w:fill="FFFFFF" w:themeFill="background1"/>
                <w:vertAlign w:val="superscript"/>
              </w:rPr>
              <w:t>3</w:t>
            </w:r>
            <w:r w:rsidRPr="00B21058">
              <w:rPr>
                <w:sz w:val="18"/>
                <w:szCs w:val="18"/>
                <w:shd w:val="clear" w:color="auto" w:fill="FFFFFF" w:themeFill="background1"/>
              </w:rPr>
              <w:t>),</w:t>
            </w:r>
            <w:r w:rsidR="00E048B1" w:rsidRPr="00B21058">
              <w:rPr>
                <w:sz w:val="18"/>
                <w:szCs w:val="18"/>
              </w:rPr>
              <w:t xml:space="preserve"> hospodárskej súťaže</w:t>
            </w:r>
            <w:r w:rsidR="008F4482">
              <w:rPr>
                <w:sz w:val="18"/>
                <w:szCs w:val="18"/>
                <w:vertAlign w:val="superscript"/>
              </w:rPr>
              <w:t>18</w:t>
            </w:r>
            <w:r w:rsidR="00E048B1" w:rsidRPr="00B21058">
              <w:rPr>
                <w:sz w:val="18"/>
                <w:szCs w:val="18"/>
              </w:rPr>
              <w:t>) a ochrany osobných údajov</w:t>
            </w:r>
            <w:r w:rsidR="008F4482">
              <w:rPr>
                <w:sz w:val="18"/>
                <w:szCs w:val="18"/>
                <w:vertAlign w:val="superscript"/>
              </w:rPr>
              <w:t>19</w:t>
            </w:r>
            <w:r w:rsidRPr="00B21058">
              <w:rPr>
                <w:sz w:val="18"/>
                <w:szCs w:val="18"/>
              </w:rPr>
              <w:t>).</w:t>
            </w:r>
          </w:p>
          <w:p w:rsidR="00E048B1" w:rsidRDefault="00E048B1" w:rsidP="00E048B1">
            <w:pPr>
              <w:rPr>
                <w:lang w:eastAsia="en-US"/>
              </w:rPr>
            </w:pPr>
          </w:p>
          <w:p w:rsidR="008F4482" w:rsidRDefault="008F4482" w:rsidP="00E048B1">
            <w:pPr>
              <w:rPr>
                <w:lang w:eastAsia="en-US"/>
              </w:rPr>
            </w:pPr>
          </w:p>
          <w:p w:rsidR="008F4482" w:rsidRPr="00B21058" w:rsidRDefault="008F4482" w:rsidP="00E048B1">
            <w:pPr>
              <w:rPr>
                <w:lang w:eastAsia="en-US"/>
              </w:rPr>
            </w:pPr>
          </w:p>
          <w:p w:rsidR="001F17F6" w:rsidRPr="00B21058" w:rsidRDefault="00E048B1" w:rsidP="00E048B1">
            <w:pPr>
              <w:rPr>
                <w:sz w:val="18"/>
                <w:szCs w:val="18"/>
                <w:shd w:val="clear" w:color="auto" w:fill="FFFFFF" w:themeFill="background1"/>
              </w:rPr>
            </w:pPr>
            <w:r w:rsidRPr="00B21058">
              <w:rPr>
                <w:sz w:val="18"/>
                <w:szCs w:val="18"/>
                <w:shd w:val="clear" w:color="auto" w:fill="FFFFFF" w:themeFill="background1"/>
                <w:vertAlign w:val="superscript"/>
              </w:rPr>
              <w:t>3</w:t>
            </w:r>
            <w:r w:rsidRPr="00B21058">
              <w:rPr>
                <w:sz w:val="18"/>
                <w:szCs w:val="18"/>
                <w:shd w:val="clear" w:color="auto" w:fill="FFFFFF" w:themeFill="background1"/>
              </w:rPr>
              <w:t xml:space="preserve">) </w:t>
            </w:r>
            <w:r w:rsidR="00EC46B6" w:rsidRPr="00B21058">
              <w:rPr>
                <w:sz w:val="16"/>
                <w:szCs w:val="18"/>
                <w:shd w:val="clear" w:color="auto" w:fill="FFFFFF" w:themeFill="background1"/>
              </w:rPr>
              <w:t>§ 3a zákona č. 215/200</w:t>
            </w:r>
            <w:r w:rsidR="00E32082" w:rsidRPr="00B21058">
              <w:rPr>
                <w:sz w:val="16"/>
                <w:szCs w:val="18"/>
                <w:shd w:val="clear" w:color="auto" w:fill="FFFFFF" w:themeFill="background1"/>
              </w:rPr>
              <w:t>4 Z. z. o ochrane utajovaných skutočností a o zmene a doplnení niektorých zákonov.</w:t>
            </w:r>
          </w:p>
          <w:p w:rsidR="00E048B1" w:rsidRPr="00B21058" w:rsidRDefault="008F4482" w:rsidP="00E048B1">
            <w:pPr>
              <w:rPr>
                <w:sz w:val="18"/>
                <w:szCs w:val="18"/>
                <w:shd w:val="clear" w:color="auto" w:fill="FFFFFF" w:themeFill="background1"/>
              </w:rPr>
            </w:pPr>
            <w:r>
              <w:rPr>
                <w:sz w:val="18"/>
                <w:szCs w:val="18"/>
                <w:vertAlign w:val="superscript"/>
              </w:rPr>
              <w:t>17</w:t>
            </w:r>
            <w:r w:rsidR="00E048B1" w:rsidRPr="00B21058">
              <w:rPr>
                <w:sz w:val="18"/>
                <w:szCs w:val="18"/>
                <w:shd w:val="clear" w:color="auto" w:fill="FFFFFF" w:themeFill="background1"/>
              </w:rPr>
              <w:t>)</w:t>
            </w:r>
            <w:r w:rsidR="00EC46B6" w:rsidRPr="00B21058">
              <w:rPr>
                <w:sz w:val="18"/>
                <w:szCs w:val="18"/>
                <w:shd w:val="clear" w:color="auto" w:fill="FFFFFF" w:themeFill="background1"/>
              </w:rPr>
              <w:t xml:space="preserve"> </w:t>
            </w:r>
            <w:r w:rsidR="00AC6F06" w:rsidRPr="00B21058">
              <w:rPr>
                <w:sz w:val="16"/>
                <w:szCs w:val="18"/>
                <w:shd w:val="clear" w:color="auto" w:fill="FFFFFF" w:themeFill="background1"/>
              </w:rPr>
              <w:t>Zákon č. 215/2004 Z. z. v znení neskorších predpisov.</w:t>
            </w:r>
          </w:p>
          <w:p w:rsidR="00AC6F06" w:rsidRPr="00B21058" w:rsidRDefault="008F4482" w:rsidP="00AC6F06">
            <w:pPr>
              <w:rPr>
                <w:sz w:val="16"/>
                <w:szCs w:val="18"/>
              </w:rPr>
            </w:pPr>
            <w:r>
              <w:rPr>
                <w:sz w:val="18"/>
                <w:szCs w:val="18"/>
                <w:vertAlign w:val="superscript"/>
              </w:rPr>
              <w:t>18</w:t>
            </w:r>
            <w:r w:rsidR="00E048B1" w:rsidRPr="00B21058">
              <w:rPr>
                <w:sz w:val="18"/>
                <w:szCs w:val="18"/>
              </w:rPr>
              <w:t>)</w:t>
            </w:r>
            <w:r w:rsidR="00EC46B6" w:rsidRPr="00B21058">
              <w:rPr>
                <w:sz w:val="18"/>
                <w:szCs w:val="18"/>
              </w:rPr>
              <w:t xml:space="preserve"> </w:t>
            </w:r>
            <w:r w:rsidR="00AC6F06" w:rsidRPr="00B21058">
              <w:rPr>
                <w:sz w:val="16"/>
                <w:szCs w:val="18"/>
              </w:rPr>
              <w:t>Napríklad zákon č. 513/1991 Zb. Obchodný zákonník v znení neskorších predpisov, zákon č. 187/2021 Z. z. o ochrane hospodárskej súťaže a o zmene a doplnení niektorých zákonov v znení zákona č. 309/2023 Z. z.</w:t>
            </w:r>
          </w:p>
          <w:p w:rsidR="00E048B1" w:rsidRPr="00B21058" w:rsidRDefault="008F4482" w:rsidP="00AC6F06">
            <w:pPr>
              <w:rPr>
                <w:lang w:eastAsia="en-US"/>
              </w:rPr>
            </w:pPr>
            <w:r>
              <w:rPr>
                <w:sz w:val="18"/>
                <w:szCs w:val="18"/>
                <w:vertAlign w:val="superscript"/>
              </w:rPr>
              <w:t>19</w:t>
            </w:r>
            <w:r w:rsidR="00E048B1" w:rsidRPr="00B21058">
              <w:rPr>
                <w:sz w:val="18"/>
                <w:szCs w:val="18"/>
              </w:rPr>
              <w:t xml:space="preserve">) </w:t>
            </w:r>
            <w:r w:rsidR="00AC6F06" w:rsidRPr="00B21058">
              <w:rPr>
                <w:sz w:val="16"/>
                <w:szCs w:val="18"/>
              </w:rPr>
              <w:t>Nariadenie Európskeho parlamentu a Rady (EÚ) 2016/679, zákon č. 18/2018 Z. z. o ochrane osobných údajov</w:t>
            </w:r>
          </w:p>
        </w:tc>
        <w:tc>
          <w:tcPr>
            <w:tcW w:w="211" w:type="pct"/>
            <w:tcBorders>
              <w:top w:val="single" w:sz="4" w:space="0" w:color="auto"/>
              <w:left w:val="single" w:sz="4" w:space="0" w:color="auto"/>
              <w:bottom w:val="single" w:sz="4" w:space="0" w:color="auto"/>
              <w:right w:val="single" w:sz="4" w:space="0" w:color="auto"/>
            </w:tcBorders>
            <w:vAlign w:val="center"/>
          </w:tcPr>
          <w:p w:rsidR="001F17F6" w:rsidRPr="00774CAA" w:rsidRDefault="00884A95"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D75732" w:rsidRDefault="00761D55" w:rsidP="00761D55">
            <w:pPr>
              <w:pStyle w:val="Normlny0"/>
              <w:jc w:val="center"/>
              <w:rPr>
                <w:sz w:val="18"/>
                <w:szCs w:val="18"/>
              </w:rPr>
            </w:pPr>
            <w:r w:rsidRPr="00D75732">
              <w:rPr>
                <w:sz w:val="18"/>
                <w:szCs w:val="18"/>
              </w:rPr>
              <w:t xml:space="preserve">Cieľom inštitútu limitovanej informácie je najmä uľahčenie výmeny informácií z úrovne ministerstva vnútra a ústredných orgánov na úroveň kritických subjektov.  </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884A95"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11</w:t>
            </w:r>
          </w:p>
          <w:p w:rsidR="001F17F6" w:rsidRDefault="001F17F6" w:rsidP="001F17F6">
            <w:pPr>
              <w:pStyle w:val="Normlny0"/>
              <w:ind w:left="-70" w:right="-43"/>
              <w:jc w:val="center"/>
              <w:rPr>
                <w:sz w:val="18"/>
                <w:szCs w:val="18"/>
              </w:rPr>
            </w:pPr>
            <w:r>
              <w:rPr>
                <w:sz w:val="18"/>
                <w:szCs w:val="18"/>
              </w:rPr>
              <w:t>O: 1</w:t>
            </w:r>
          </w:p>
          <w:p w:rsidR="001F17F6" w:rsidRDefault="001F17F6" w:rsidP="001F17F6">
            <w:pPr>
              <w:pStyle w:val="Normlny0"/>
              <w:ind w:left="-70" w:right="-43"/>
              <w:jc w:val="center"/>
              <w:rPr>
                <w:sz w:val="18"/>
                <w:szCs w:val="18"/>
              </w:rPr>
            </w:pPr>
          </w:p>
          <w:p w:rsidR="001F17F6" w:rsidRDefault="001F17F6" w:rsidP="001F17F6">
            <w:pPr>
              <w:pStyle w:val="Normlny0"/>
              <w:ind w:left="-70" w:right="-43"/>
              <w:jc w:val="center"/>
              <w:rPr>
                <w:sz w:val="18"/>
                <w:szCs w:val="18"/>
              </w:rPr>
            </w:pPr>
          </w:p>
          <w:p w:rsidR="001F17F6" w:rsidRDefault="001F17F6" w:rsidP="001F17F6">
            <w:pPr>
              <w:pStyle w:val="Normlny0"/>
              <w:ind w:left="-70" w:right="-43"/>
              <w:jc w:val="center"/>
              <w:rPr>
                <w:sz w:val="18"/>
                <w:szCs w:val="18"/>
              </w:rPr>
            </w:pPr>
          </w:p>
          <w:p w:rsidR="001F17F6" w:rsidRDefault="001F17F6" w:rsidP="001F17F6">
            <w:pPr>
              <w:pStyle w:val="Normlny0"/>
              <w:ind w:left="-70" w:right="-43"/>
              <w:jc w:val="center"/>
              <w:rPr>
                <w:sz w:val="18"/>
                <w:szCs w:val="18"/>
              </w:rPr>
            </w:pPr>
          </w:p>
          <w:p w:rsidR="001F17F6" w:rsidRDefault="001F17F6" w:rsidP="001F17F6">
            <w:pPr>
              <w:pStyle w:val="Normlny0"/>
              <w:ind w:left="-70" w:right="-43"/>
              <w:jc w:val="center"/>
              <w:rPr>
                <w:sz w:val="18"/>
                <w:szCs w:val="18"/>
              </w:rPr>
            </w:pPr>
          </w:p>
          <w:p w:rsidR="001F17F6" w:rsidRPr="00774CAA" w:rsidRDefault="001F17F6" w:rsidP="001F17F6">
            <w:pPr>
              <w:pStyle w:val="Normlny0"/>
              <w:ind w:left="-70" w:right="-43"/>
              <w:jc w:val="center"/>
              <w:rPr>
                <w:sz w:val="18"/>
                <w:szCs w:val="18"/>
              </w:rPr>
            </w:pPr>
            <w:r>
              <w:rPr>
                <w:sz w:val="18"/>
                <w:szCs w:val="18"/>
              </w:rPr>
              <w:t>P: a</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B21058" w:rsidRDefault="001F17F6" w:rsidP="00473859">
            <w:pPr>
              <w:shd w:val="clear" w:color="auto" w:fill="FFFFFF"/>
              <w:autoSpaceDE/>
              <w:autoSpaceDN/>
              <w:jc w:val="center"/>
              <w:rPr>
                <w:bCs/>
                <w:color w:val="333333"/>
                <w:sz w:val="18"/>
                <w:szCs w:val="18"/>
              </w:rPr>
            </w:pPr>
            <w:r w:rsidRPr="00B21058">
              <w:rPr>
                <w:bCs/>
                <w:color w:val="333333"/>
                <w:sz w:val="18"/>
                <w:szCs w:val="18"/>
              </w:rPr>
              <w:t>Spolupráca členských štátov</w:t>
            </w:r>
          </w:p>
          <w:p w:rsidR="001F17F6" w:rsidRPr="00B21058" w:rsidRDefault="001F17F6" w:rsidP="001F17F6">
            <w:pPr>
              <w:shd w:val="clear" w:color="auto" w:fill="FFFFFF"/>
              <w:autoSpaceDE/>
              <w:autoSpaceDN/>
              <w:jc w:val="both"/>
              <w:rPr>
                <w:bCs/>
                <w:color w:val="333333"/>
                <w:sz w:val="18"/>
                <w:szCs w:val="18"/>
              </w:rPr>
            </w:pPr>
            <w:r w:rsidRPr="00B21058">
              <w:rPr>
                <w:bCs/>
                <w:color w:val="333333"/>
                <w:sz w:val="18"/>
                <w:szCs w:val="18"/>
              </w:rPr>
              <w:t>1.   Vždy, keď je to vhodné členské štáty vedú vzájomné konzultácie týkajúce sa kritických subjektov s cieľom zabezpečiť jednotné uplatňovanie tejto smernice. Takéto konzultácie sa uskutočnia najmä v súvislosti s kritickými subjektmi, ktoré:</w:t>
            </w:r>
          </w:p>
          <w:p w:rsidR="001F17F6" w:rsidRPr="00B21058" w:rsidRDefault="001F17F6" w:rsidP="001F17F6">
            <w:pPr>
              <w:shd w:val="clear" w:color="auto" w:fill="FFFFFF"/>
              <w:autoSpaceDE/>
              <w:autoSpaceDN/>
              <w:jc w:val="both"/>
              <w:rPr>
                <w:bCs/>
                <w:color w:val="333333"/>
                <w:sz w:val="18"/>
                <w:szCs w:val="18"/>
              </w:rPr>
            </w:pPr>
            <w:r w:rsidRPr="00B21058">
              <w:rPr>
                <w:bCs/>
                <w:color w:val="333333"/>
                <w:sz w:val="18"/>
                <w:szCs w:val="18"/>
              </w:rPr>
              <w:t>a) využívajú kritickú infraštruktúru, ktorá je fyzicky prepojená medzi dvoma alebo viacerými členskými štátmi;</w:t>
            </w:r>
          </w:p>
        </w:tc>
        <w:tc>
          <w:tcPr>
            <w:tcW w:w="208" w:type="pct"/>
            <w:tcBorders>
              <w:top w:val="single" w:sz="4" w:space="0" w:color="auto"/>
              <w:left w:val="single" w:sz="4" w:space="0" w:color="auto"/>
              <w:bottom w:val="single" w:sz="4" w:space="0" w:color="auto"/>
              <w:right w:val="single" w:sz="4" w:space="0" w:color="auto"/>
            </w:tcBorders>
          </w:tcPr>
          <w:p w:rsidR="001F17F6" w:rsidRPr="00B21058" w:rsidRDefault="001F17F6" w:rsidP="001F17F6">
            <w:pPr>
              <w:pStyle w:val="Normlny0"/>
              <w:ind w:left="-43" w:right="-41"/>
              <w:jc w:val="center"/>
              <w:rPr>
                <w:sz w:val="18"/>
                <w:szCs w:val="18"/>
              </w:rPr>
            </w:pPr>
            <w:r w:rsidRPr="00B21058">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F17F6" w:rsidRPr="00B21058" w:rsidRDefault="00660A7D" w:rsidP="001F17F6">
            <w:pPr>
              <w:pStyle w:val="Normlny0"/>
              <w:jc w:val="center"/>
              <w:rPr>
                <w:sz w:val="18"/>
                <w:szCs w:val="18"/>
              </w:rPr>
            </w:pPr>
            <w:r w:rsidRPr="00B21058">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29374F" w:rsidRPr="00B21058" w:rsidRDefault="0029374F" w:rsidP="0029374F">
            <w:pPr>
              <w:pStyle w:val="Normlny0"/>
              <w:ind w:left="-43" w:right="-43"/>
              <w:jc w:val="center"/>
              <w:rPr>
                <w:sz w:val="18"/>
                <w:szCs w:val="18"/>
              </w:rPr>
            </w:pPr>
            <w:r w:rsidRPr="00B21058">
              <w:rPr>
                <w:sz w:val="18"/>
                <w:szCs w:val="18"/>
              </w:rPr>
              <w:t>C: 1</w:t>
            </w:r>
          </w:p>
          <w:p w:rsidR="00E877B2" w:rsidRPr="00B21058" w:rsidRDefault="00E877B2" w:rsidP="00884A95">
            <w:pPr>
              <w:pStyle w:val="Normlny0"/>
              <w:ind w:right="-43"/>
              <w:jc w:val="center"/>
              <w:rPr>
                <w:sz w:val="18"/>
                <w:szCs w:val="18"/>
              </w:rPr>
            </w:pPr>
            <w:r w:rsidRPr="00B21058">
              <w:rPr>
                <w:sz w:val="18"/>
                <w:szCs w:val="18"/>
              </w:rPr>
              <w:t>§: 5</w:t>
            </w:r>
          </w:p>
          <w:p w:rsidR="001F17F6" w:rsidRPr="00B21058" w:rsidRDefault="00884A95" w:rsidP="00884A95">
            <w:pPr>
              <w:pStyle w:val="Normlny0"/>
              <w:ind w:left="-43" w:right="-43"/>
              <w:jc w:val="center"/>
              <w:rPr>
                <w:sz w:val="18"/>
                <w:szCs w:val="18"/>
              </w:rPr>
            </w:pPr>
            <w:r w:rsidRPr="00B21058">
              <w:rPr>
                <w:sz w:val="18"/>
                <w:szCs w:val="18"/>
              </w:rPr>
              <w:t xml:space="preserve">P: </w:t>
            </w:r>
            <w:r w:rsidR="00732524" w:rsidRPr="00B21058">
              <w:rPr>
                <w:sz w:val="18"/>
                <w:szCs w:val="18"/>
              </w:rPr>
              <w:t>f</w:t>
            </w:r>
          </w:p>
          <w:p w:rsidR="005B5878" w:rsidRPr="00B21058" w:rsidRDefault="005B5878" w:rsidP="00884A95">
            <w:pPr>
              <w:pStyle w:val="Normlny0"/>
              <w:ind w:left="-43" w:right="-43"/>
              <w:jc w:val="center"/>
              <w:rPr>
                <w:sz w:val="18"/>
                <w:szCs w:val="18"/>
              </w:rPr>
            </w:pPr>
          </w:p>
          <w:p w:rsidR="005B5878" w:rsidRPr="00B21058" w:rsidRDefault="005B5878" w:rsidP="00884A95">
            <w:pPr>
              <w:pStyle w:val="Normlny0"/>
              <w:ind w:left="-43" w:right="-43"/>
              <w:jc w:val="center"/>
              <w:rPr>
                <w:sz w:val="18"/>
                <w:szCs w:val="18"/>
              </w:rPr>
            </w:pPr>
          </w:p>
          <w:p w:rsidR="00884A95" w:rsidRPr="00B21058" w:rsidRDefault="00884A95" w:rsidP="00884A95">
            <w:pPr>
              <w:pStyle w:val="Normlny0"/>
              <w:ind w:left="-43" w:right="-43"/>
              <w:jc w:val="center"/>
              <w:rPr>
                <w:sz w:val="18"/>
                <w:szCs w:val="18"/>
              </w:rPr>
            </w:pPr>
          </w:p>
          <w:p w:rsidR="00884A95" w:rsidRPr="00B21058" w:rsidRDefault="00884A95" w:rsidP="00884A95">
            <w:pPr>
              <w:pStyle w:val="Normlny0"/>
              <w:ind w:left="-43" w:right="-43"/>
              <w:jc w:val="center"/>
              <w:rPr>
                <w:sz w:val="18"/>
                <w:szCs w:val="18"/>
              </w:rPr>
            </w:pPr>
          </w:p>
          <w:p w:rsidR="0010534D" w:rsidRPr="00B21058" w:rsidRDefault="0010534D" w:rsidP="00884A95">
            <w:pPr>
              <w:pStyle w:val="Normlny0"/>
              <w:ind w:left="-43" w:right="-43"/>
              <w:jc w:val="center"/>
              <w:rPr>
                <w:sz w:val="18"/>
                <w:szCs w:val="18"/>
              </w:rPr>
            </w:pPr>
            <w:r w:rsidRPr="00B21058">
              <w:rPr>
                <w:sz w:val="18"/>
                <w:szCs w:val="18"/>
              </w:rPr>
              <w:t xml:space="preserve">O: 14 </w:t>
            </w:r>
          </w:p>
          <w:p w:rsidR="0010534D" w:rsidRPr="00B21058" w:rsidRDefault="0010534D" w:rsidP="00884A95">
            <w:pPr>
              <w:pStyle w:val="Normlny0"/>
              <w:ind w:left="-43" w:right="-43"/>
              <w:jc w:val="center"/>
              <w:rPr>
                <w:strike/>
                <w:sz w:val="18"/>
                <w:szCs w:val="18"/>
              </w:rPr>
            </w:pPr>
          </w:p>
          <w:p w:rsidR="0010534D" w:rsidRPr="00B21058" w:rsidRDefault="0010534D" w:rsidP="00884A95">
            <w:pPr>
              <w:pStyle w:val="Normlny0"/>
              <w:ind w:left="-43" w:right="-43"/>
              <w:jc w:val="center"/>
              <w:rPr>
                <w:strike/>
                <w:sz w:val="18"/>
                <w:szCs w:val="18"/>
              </w:rPr>
            </w:pPr>
          </w:p>
          <w:p w:rsidR="0010534D" w:rsidRPr="00B21058" w:rsidRDefault="0010534D" w:rsidP="00884A95">
            <w:pPr>
              <w:pStyle w:val="Normlny0"/>
              <w:ind w:left="-43" w:right="-43"/>
              <w:jc w:val="center"/>
              <w:rPr>
                <w:strike/>
                <w:sz w:val="18"/>
                <w:szCs w:val="18"/>
              </w:rPr>
            </w:pPr>
          </w:p>
          <w:p w:rsidR="0010534D" w:rsidRPr="00B21058" w:rsidRDefault="0010534D" w:rsidP="00884A95">
            <w:pPr>
              <w:pStyle w:val="Normlny0"/>
              <w:ind w:left="-43" w:right="-43"/>
              <w:jc w:val="center"/>
              <w:rPr>
                <w:strike/>
                <w:sz w:val="18"/>
                <w:szCs w:val="18"/>
              </w:rPr>
            </w:pPr>
          </w:p>
          <w:p w:rsidR="0010534D" w:rsidRPr="00B21058" w:rsidRDefault="0010534D" w:rsidP="00884A95">
            <w:pPr>
              <w:pStyle w:val="Normlny0"/>
              <w:ind w:left="-43" w:right="-43"/>
              <w:jc w:val="center"/>
              <w:rPr>
                <w:strike/>
                <w:sz w:val="18"/>
                <w:szCs w:val="18"/>
              </w:rPr>
            </w:pPr>
          </w:p>
          <w:p w:rsidR="0010534D" w:rsidRPr="00B21058" w:rsidRDefault="0010534D" w:rsidP="00884A95">
            <w:pPr>
              <w:pStyle w:val="Normlny0"/>
              <w:ind w:left="-43" w:right="-43"/>
              <w:jc w:val="center"/>
              <w:rPr>
                <w:strike/>
                <w:sz w:val="18"/>
                <w:szCs w:val="18"/>
              </w:rPr>
            </w:pPr>
          </w:p>
          <w:p w:rsidR="0010534D" w:rsidRPr="00B21058" w:rsidRDefault="0010534D" w:rsidP="00884A95">
            <w:pPr>
              <w:pStyle w:val="Normlny0"/>
              <w:ind w:left="-43" w:right="-43"/>
              <w:jc w:val="center"/>
              <w:rPr>
                <w:strike/>
                <w:sz w:val="18"/>
                <w:szCs w:val="18"/>
              </w:rPr>
            </w:pPr>
          </w:p>
          <w:p w:rsidR="0010534D" w:rsidRPr="00B21058" w:rsidRDefault="0010534D" w:rsidP="00884A95">
            <w:pPr>
              <w:pStyle w:val="Normlny0"/>
              <w:ind w:left="-43" w:right="-43"/>
              <w:jc w:val="center"/>
              <w:rPr>
                <w:strike/>
                <w:sz w:val="18"/>
                <w:szCs w:val="18"/>
              </w:rPr>
            </w:pPr>
          </w:p>
          <w:p w:rsidR="0010534D" w:rsidRPr="00B21058" w:rsidRDefault="0010534D" w:rsidP="00FA47DB">
            <w:pPr>
              <w:pStyle w:val="Normlny0"/>
              <w:ind w:right="-43"/>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732524" w:rsidRPr="00B21058" w:rsidRDefault="00732524" w:rsidP="00732524">
            <w:pPr>
              <w:pStyle w:val="Normlny0"/>
              <w:jc w:val="both"/>
              <w:rPr>
                <w:sz w:val="18"/>
                <w:szCs w:val="18"/>
              </w:rPr>
            </w:pPr>
            <w:r w:rsidRPr="00B21058">
              <w:rPr>
                <w:sz w:val="18"/>
                <w:szCs w:val="18"/>
              </w:rPr>
              <w:t>Ministerstvo vnútra na úseku kritickej infraštruktúry</w:t>
            </w:r>
          </w:p>
          <w:p w:rsidR="00732524" w:rsidRPr="00B21058" w:rsidRDefault="00732524" w:rsidP="00732524">
            <w:pPr>
              <w:pStyle w:val="Normlny0"/>
              <w:jc w:val="both"/>
              <w:rPr>
                <w:sz w:val="18"/>
                <w:szCs w:val="18"/>
              </w:rPr>
            </w:pPr>
            <w:r w:rsidRPr="00B21058">
              <w:rPr>
                <w:sz w:val="18"/>
                <w:szCs w:val="18"/>
              </w:rPr>
              <w:t xml:space="preserve">f) je jednotným kontaktným miestom pre zabezpečenie odolnosti kritických subjektov a kritických subjektov osobitného európskeho významu, zabezpečuje spoluprácu s Európskou komisiou (ďalej len „Komisia“) a Skupinou pre odolnosť kritických subjektov </w:t>
            </w:r>
            <w:r w:rsidR="00C345BC" w:rsidRPr="00B21058">
              <w:rPr>
                <w:sz w:val="18"/>
                <w:szCs w:val="18"/>
              </w:rPr>
              <w:t xml:space="preserve">Komisie </w:t>
            </w:r>
            <w:r w:rsidRPr="00B21058">
              <w:rPr>
                <w:sz w:val="18"/>
                <w:szCs w:val="18"/>
              </w:rPr>
              <w:t>a s jednotnými kontaktnými miestami členských štátov, najmä</w:t>
            </w:r>
          </w:p>
          <w:p w:rsidR="0010534D" w:rsidRPr="00B21058" w:rsidRDefault="0010534D" w:rsidP="00732524">
            <w:pPr>
              <w:pStyle w:val="Normlny0"/>
              <w:jc w:val="both"/>
              <w:rPr>
                <w:sz w:val="18"/>
                <w:szCs w:val="18"/>
              </w:rPr>
            </w:pPr>
          </w:p>
          <w:p w:rsidR="0010534D" w:rsidRPr="00B21058" w:rsidRDefault="0010534D" w:rsidP="002D44BB">
            <w:pPr>
              <w:pStyle w:val="Normlny0"/>
              <w:jc w:val="both"/>
              <w:rPr>
                <w:sz w:val="18"/>
                <w:szCs w:val="18"/>
              </w:rPr>
            </w:pPr>
            <w:r w:rsidRPr="00B21058">
              <w:rPr>
                <w:sz w:val="18"/>
                <w:szCs w:val="18"/>
              </w:rPr>
              <w:t>14. vedie vzájomné konzultácie s jednotnými kontaktnými miestami iných členských štátov, ktoré sa týkajú kritických subjektov s cieľom zvýšiť odolnosť kritických subjektov a, ak je to možné, znížiť ich administratívne zaťaženie; tieto konzultácie sa uskutočnia najmä v súvislosti s kritickými subjektmi, ktoré využívajú kritickú infraštruktúru, ktorá je fyzicky prepojená medzi dvoma alebo viacerými členskými štátmi, sú súčasťou podnikových štruktúr, ktoré sú prepojené alebo spojené s kritickými subjektmi v iných členských štátoch alebo ktoré boli identifikované ako kritické subjekty v jednom členskom štáte a základné služby poskytujú do iných členských štátov alebo v nich,</w:t>
            </w:r>
          </w:p>
        </w:tc>
        <w:tc>
          <w:tcPr>
            <w:tcW w:w="211" w:type="pct"/>
            <w:tcBorders>
              <w:top w:val="single" w:sz="4" w:space="0" w:color="auto"/>
              <w:left w:val="single" w:sz="4" w:space="0" w:color="auto"/>
              <w:bottom w:val="single" w:sz="4" w:space="0" w:color="auto"/>
              <w:right w:val="single" w:sz="4" w:space="0" w:color="auto"/>
            </w:tcBorders>
            <w:vAlign w:val="center"/>
          </w:tcPr>
          <w:p w:rsidR="001F17F6" w:rsidRPr="00774CAA" w:rsidRDefault="003B6D63"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3B6D63"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D47C45">
        <w:trPr>
          <w:trHeight w:val="763"/>
        </w:trPr>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lastRenderedPageBreak/>
              <w:t>Č: 11</w:t>
            </w:r>
          </w:p>
          <w:p w:rsidR="001F17F6" w:rsidRDefault="001F17F6" w:rsidP="001F17F6">
            <w:pPr>
              <w:pStyle w:val="Normlny0"/>
              <w:ind w:left="-70" w:right="-43"/>
              <w:jc w:val="center"/>
              <w:rPr>
                <w:sz w:val="18"/>
                <w:szCs w:val="18"/>
              </w:rPr>
            </w:pPr>
            <w:r>
              <w:rPr>
                <w:sz w:val="18"/>
                <w:szCs w:val="18"/>
              </w:rPr>
              <w:t>O: 1</w:t>
            </w:r>
          </w:p>
          <w:p w:rsidR="001F17F6" w:rsidRPr="00774CAA" w:rsidRDefault="001F17F6" w:rsidP="001F17F6">
            <w:pPr>
              <w:pStyle w:val="Normlny0"/>
              <w:ind w:left="-70" w:right="-43"/>
              <w:jc w:val="center"/>
              <w:rPr>
                <w:sz w:val="18"/>
                <w:szCs w:val="18"/>
              </w:rPr>
            </w:pPr>
            <w:r>
              <w:rPr>
                <w:sz w:val="18"/>
                <w:szCs w:val="18"/>
              </w:rPr>
              <w:t>P: b</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8E234E" w:rsidRDefault="001F17F6" w:rsidP="001F17F6">
            <w:pPr>
              <w:shd w:val="clear" w:color="auto" w:fill="FFFFFF"/>
              <w:autoSpaceDE/>
              <w:autoSpaceDN/>
              <w:jc w:val="both"/>
              <w:rPr>
                <w:bCs/>
                <w:color w:val="333333"/>
                <w:sz w:val="18"/>
                <w:szCs w:val="18"/>
              </w:rPr>
            </w:pPr>
            <w:r w:rsidRPr="008E234E">
              <w:rPr>
                <w:bCs/>
                <w:color w:val="333333"/>
                <w:sz w:val="18"/>
                <w:szCs w:val="18"/>
              </w:rPr>
              <w:t>b) sú súčasťou podnikových štruktúr, ktoré sú prepojené alebo spojené s kritickými subjektmi v iných členských štátoch;</w:t>
            </w:r>
          </w:p>
        </w:tc>
        <w:tc>
          <w:tcPr>
            <w:tcW w:w="208" w:type="pct"/>
            <w:tcBorders>
              <w:top w:val="single" w:sz="4" w:space="0" w:color="auto"/>
              <w:left w:val="single" w:sz="4" w:space="0" w:color="auto"/>
              <w:bottom w:val="single" w:sz="4" w:space="0" w:color="auto"/>
              <w:right w:val="single" w:sz="4" w:space="0" w:color="auto"/>
            </w:tcBorders>
          </w:tcPr>
          <w:p w:rsidR="001F17F6" w:rsidRPr="008E234E" w:rsidRDefault="001F17F6" w:rsidP="001F17F6">
            <w:pPr>
              <w:pStyle w:val="Normlny0"/>
              <w:ind w:left="-43" w:right="-41"/>
              <w:jc w:val="center"/>
              <w:rPr>
                <w:sz w:val="18"/>
                <w:szCs w:val="18"/>
              </w:rPr>
            </w:pPr>
            <w:r w:rsidRPr="008E234E">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F17F6" w:rsidRPr="008E234E" w:rsidRDefault="00660A7D" w:rsidP="001F17F6">
            <w:pPr>
              <w:pStyle w:val="Normlny0"/>
              <w:jc w:val="center"/>
              <w:rPr>
                <w:sz w:val="18"/>
                <w:szCs w:val="18"/>
              </w:rPr>
            </w:pPr>
            <w:r w:rsidRPr="008E234E">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10534D" w:rsidRPr="008E234E" w:rsidRDefault="0029374F" w:rsidP="0029374F">
            <w:pPr>
              <w:pStyle w:val="Normlny0"/>
              <w:ind w:left="-43" w:right="-43"/>
              <w:jc w:val="center"/>
              <w:rPr>
                <w:sz w:val="18"/>
                <w:szCs w:val="18"/>
              </w:rPr>
            </w:pPr>
            <w:r w:rsidRPr="008E234E">
              <w:rPr>
                <w:sz w:val="18"/>
                <w:szCs w:val="18"/>
              </w:rPr>
              <w:t>C: 1</w:t>
            </w:r>
          </w:p>
          <w:p w:rsidR="00280D92" w:rsidRPr="008E234E" w:rsidRDefault="00280D92" w:rsidP="00280D92">
            <w:pPr>
              <w:pStyle w:val="Normlny0"/>
              <w:ind w:right="-43"/>
              <w:jc w:val="center"/>
              <w:rPr>
                <w:sz w:val="18"/>
                <w:szCs w:val="18"/>
              </w:rPr>
            </w:pPr>
            <w:r w:rsidRPr="008E234E">
              <w:rPr>
                <w:sz w:val="18"/>
                <w:szCs w:val="18"/>
              </w:rPr>
              <w:t>§: 5</w:t>
            </w:r>
          </w:p>
          <w:p w:rsidR="00280D92" w:rsidRPr="008E234E" w:rsidRDefault="00280D92" w:rsidP="00280D92">
            <w:pPr>
              <w:pStyle w:val="Normlny0"/>
              <w:ind w:left="-43" w:right="-43"/>
              <w:jc w:val="center"/>
              <w:rPr>
                <w:sz w:val="18"/>
                <w:szCs w:val="18"/>
              </w:rPr>
            </w:pPr>
            <w:r w:rsidRPr="008E234E">
              <w:rPr>
                <w:sz w:val="18"/>
                <w:szCs w:val="18"/>
              </w:rPr>
              <w:t>P: f</w:t>
            </w:r>
          </w:p>
          <w:p w:rsidR="00280D92" w:rsidRPr="008E234E" w:rsidRDefault="00280D92" w:rsidP="0010534D">
            <w:pPr>
              <w:pStyle w:val="Normlny0"/>
              <w:ind w:left="-43" w:right="-43"/>
              <w:jc w:val="center"/>
              <w:rPr>
                <w:sz w:val="18"/>
                <w:szCs w:val="18"/>
              </w:rPr>
            </w:pPr>
          </w:p>
          <w:p w:rsidR="00280D92" w:rsidRPr="008E234E" w:rsidRDefault="00280D92" w:rsidP="0010534D">
            <w:pPr>
              <w:pStyle w:val="Normlny0"/>
              <w:ind w:left="-43" w:right="-43"/>
              <w:jc w:val="center"/>
              <w:rPr>
                <w:sz w:val="18"/>
                <w:szCs w:val="18"/>
              </w:rPr>
            </w:pPr>
          </w:p>
          <w:p w:rsidR="00280D92" w:rsidRPr="008E234E" w:rsidRDefault="00280D92" w:rsidP="0010534D">
            <w:pPr>
              <w:pStyle w:val="Normlny0"/>
              <w:ind w:left="-43" w:right="-43"/>
              <w:jc w:val="center"/>
              <w:rPr>
                <w:sz w:val="18"/>
                <w:szCs w:val="18"/>
              </w:rPr>
            </w:pPr>
          </w:p>
          <w:p w:rsidR="00280D92" w:rsidRPr="008E234E" w:rsidRDefault="00280D92" w:rsidP="008E234E">
            <w:pPr>
              <w:pStyle w:val="Normlny0"/>
              <w:ind w:right="-43"/>
              <w:rPr>
                <w:sz w:val="18"/>
                <w:szCs w:val="18"/>
              </w:rPr>
            </w:pPr>
          </w:p>
          <w:p w:rsidR="00280D92" w:rsidRPr="008E234E" w:rsidRDefault="00280D92" w:rsidP="0010534D">
            <w:pPr>
              <w:pStyle w:val="Normlny0"/>
              <w:ind w:left="-43" w:right="-43"/>
              <w:jc w:val="center"/>
              <w:rPr>
                <w:sz w:val="18"/>
                <w:szCs w:val="18"/>
              </w:rPr>
            </w:pPr>
          </w:p>
          <w:p w:rsidR="0010534D" w:rsidRPr="008E234E" w:rsidRDefault="0010534D" w:rsidP="0010534D">
            <w:pPr>
              <w:pStyle w:val="Normlny0"/>
              <w:ind w:left="-43" w:right="-43"/>
              <w:jc w:val="center"/>
              <w:rPr>
                <w:sz w:val="18"/>
                <w:szCs w:val="18"/>
              </w:rPr>
            </w:pPr>
            <w:r w:rsidRPr="008E234E">
              <w:rPr>
                <w:sz w:val="18"/>
                <w:szCs w:val="18"/>
              </w:rPr>
              <w:t>§: 5</w:t>
            </w:r>
          </w:p>
          <w:p w:rsidR="0010534D" w:rsidRPr="008E234E" w:rsidRDefault="0010534D" w:rsidP="0010534D">
            <w:pPr>
              <w:pStyle w:val="Normlny0"/>
              <w:ind w:left="-43" w:right="-43"/>
              <w:jc w:val="center"/>
              <w:rPr>
                <w:strike/>
                <w:sz w:val="18"/>
                <w:szCs w:val="18"/>
              </w:rPr>
            </w:pPr>
            <w:r w:rsidRPr="008E234E">
              <w:rPr>
                <w:sz w:val="18"/>
                <w:szCs w:val="18"/>
              </w:rPr>
              <w:t>O: 14</w:t>
            </w: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280D92" w:rsidRPr="008E234E" w:rsidRDefault="00280D92" w:rsidP="00280D92">
            <w:pPr>
              <w:pStyle w:val="Normlny0"/>
              <w:jc w:val="both"/>
              <w:rPr>
                <w:sz w:val="18"/>
                <w:szCs w:val="18"/>
              </w:rPr>
            </w:pPr>
            <w:r w:rsidRPr="008E234E">
              <w:rPr>
                <w:sz w:val="18"/>
                <w:szCs w:val="18"/>
              </w:rPr>
              <w:t>Ministerstvo vnútra na úseku kritickej infraštruktúry</w:t>
            </w:r>
          </w:p>
          <w:p w:rsidR="00280D92" w:rsidRPr="008E234E" w:rsidRDefault="00280D92" w:rsidP="00280D92">
            <w:pPr>
              <w:pStyle w:val="Normlny0"/>
              <w:jc w:val="both"/>
              <w:rPr>
                <w:sz w:val="18"/>
                <w:szCs w:val="18"/>
              </w:rPr>
            </w:pPr>
            <w:r w:rsidRPr="008E234E">
              <w:rPr>
                <w:sz w:val="18"/>
                <w:szCs w:val="18"/>
              </w:rPr>
              <w:t xml:space="preserve">f) je jednotným kontaktným miestom pre zabezpečenie odolnosti kritických subjektov a kritických subjektov osobitného európskeho významu, zabezpečuje spoluprácu s Európskou komisiou (ďalej len „Komisia“) a Skupinou pre odolnosť kritických subjektov </w:t>
            </w:r>
            <w:r w:rsidR="00C345BC" w:rsidRPr="008E234E">
              <w:rPr>
                <w:sz w:val="18"/>
                <w:szCs w:val="18"/>
              </w:rPr>
              <w:t xml:space="preserve">Komisie </w:t>
            </w:r>
            <w:r w:rsidRPr="008E234E">
              <w:rPr>
                <w:sz w:val="18"/>
                <w:szCs w:val="18"/>
              </w:rPr>
              <w:t>a s jednotnými kontaktnými miestami členských štátov, najmä</w:t>
            </w:r>
          </w:p>
          <w:p w:rsidR="00280D92" w:rsidRPr="008E234E" w:rsidRDefault="00280D92" w:rsidP="002D44BB">
            <w:pPr>
              <w:pStyle w:val="Normlny0"/>
              <w:jc w:val="both"/>
              <w:rPr>
                <w:strike/>
                <w:sz w:val="18"/>
                <w:szCs w:val="18"/>
              </w:rPr>
            </w:pPr>
          </w:p>
          <w:p w:rsidR="0010534D" w:rsidRPr="008E234E" w:rsidRDefault="0010534D" w:rsidP="002D44BB">
            <w:pPr>
              <w:pStyle w:val="Normlny0"/>
              <w:jc w:val="both"/>
              <w:rPr>
                <w:strike/>
                <w:sz w:val="18"/>
                <w:szCs w:val="18"/>
              </w:rPr>
            </w:pPr>
          </w:p>
          <w:p w:rsidR="0010534D" w:rsidRPr="008E234E" w:rsidRDefault="0010534D" w:rsidP="002D44BB">
            <w:pPr>
              <w:pStyle w:val="Normlny0"/>
              <w:jc w:val="both"/>
              <w:rPr>
                <w:strike/>
                <w:sz w:val="18"/>
                <w:szCs w:val="18"/>
              </w:rPr>
            </w:pPr>
            <w:r w:rsidRPr="008E234E">
              <w:rPr>
                <w:sz w:val="18"/>
                <w:szCs w:val="18"/>
              </w:rPr>
              <w:t>14. vedie vzájomné konzultácie s jednotnými kontaktnými miestami iných členských štátov, ktoré sa týkajú kritických subjektov s cieľom zvýšiť odolnosť kritických subjektov a, ak je to možné, znížiť ich administratívne zaťaženie; tieto konzultácie sa uskutočnia najmä v súvislosti s kritickými subjektmi, ktoré využívajú kritickú infraštruktúru, ktorá je fyzicky prepojená medzi dvoma alebo viacerými členskými štátmi, sú súčasťou podnikových štruktúr, ktoré sú prepojené alebo spojené s kritickými subjektmi v iných členských štátoch alebo ktoré boli identifikované ako kritické subjekty v jednom členskom štáte a základné služby poskytujú do iných členských štátov alebo v nich,</w:t>
            </w:r>
          </w:p>
        </w:tc>
        <w:tc>
          <w:tcPr>
            <w:tcW w:w="211" w:type="pct"/>
            <w:tcBorders>
              <w:top w:val="single" w:sz="4" w:space="0" w:color="auto"/>
              <w:left w:val="single" w:sz="4" w:space="0" w:color="auto"/>
              <w:bottom w:val="single" w:sz="4" w:space="0" w:color="auto"/>
              <w:right w:val="single" w:sz="4" w:space="0" w:color="auto"/>
            </w:tcBorders>
            <w:vAlign w:val="center"/>
          </w:tcPr>
          <w:p w:rsidR="001F17F6" w:rsidRPr="00774CAA" w:rsidRDefault="003B6D63"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3B6D63"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D47C45" w:rsidTr="00B860A5">
        <w:tc>
          <w:tcPr>
            <w:tcW w:w="175" w:type="pct"/>
            <w:tcBorders>
              <w:top w:val="single" w:sz="4" w:space="0" w:color="auto"/>
              <w:left w:val="single" w:sz="4" w:space="0" w:color="auto"/>
              <w:bottom w:val="single" w:sz="4" w:space="0" w:color="auto"/>
              <w:right w:val="single" w:sz="4" w:space="0" w:color="auto"/>
            </w:tcBorders>
          </w:tcPr>
          <w:p w:rsidR="00D47C45" w:rsidRPr="008E234E" w:rsidRDefault="00D47C45" w:rsidP="001F17F6">
            <w:pPr>
              <w:pStyle w:val="Normlny0"/>
              <w:ind w:left="-70" w:right="-43"/>
              <w:jc w:val="center"/>
              <w:rPr>
                <w:sz w:val="18"/>
                <w:szCs w:val="18"/>
              </w:rPr>
            </w:pPr>
            <w:r w:rsidRPr="008E234E">
              <w:rPr>
                <w:sz w:val="18"/>
                <w:szCs w:val="18"/>
              </w:rPr>
              <w:t>Č: 11</w:t>
            </w:r>
          </w:p>
          <w:p w:rsidR="00D47C45" w:rsidRPr="008E234E" w:rsidRDefault="00D47C45" w:rsidP="001F17F6">
            <w:pPr>
              <w:pStyle w:val="Normlny0"/>
              <w:ind w:left="-70" w:right="-43"/>
              <w:jc w:val="center"/>
              <w:rPr>
                <w:sz w:val="18"/>
                <w:szCs w:val="18"/>
              </w:rPr>
            </w:pPr>
            <w:r w:rsidRPr="008E234E">
              <w:rPr>
                <w:sz w:val="18"/>
                <w:szCs w:val="18"/>
              </w:rPr>
              <w:t>O: 1</w:t>
            </w:r>
          </w:p>
          <w:p w:rsidR="00D47C45" w:rsidRPr="008E234E" w:rsidRDefault="00D47C45" w:rsidP="001F17F6">
            <w:pPr>
              <w:pStyle w:val="Normlny0"/>
              <w:ind w:left="-70" w:right="-43"/>
              <w:jc w:val="center"/>
              <w:rPr>
                <w:sz w:val="18"/>
                <w:szCs w:val="18"/>
              </w:rPr>
            </w:pPr>
            <w:r w:rsidRPr="008E234E">
              <w:rPr>
                <w:sz w:val="18"/>
                <w:szCs w:val="18"/>
              </w:rPr>
              <w:t>P: c</w:t>
            </w:r>
          </w:p>
        </w:tc>
        <w:tc>
          <w:tcPr>
            <w:tcW w:w="1242" w:type="pct"/>
            <w:gridSpan w:val="3"/>
            <w:tcBorders>
              <w:top w:val="single" w:sz="4" w:space="0" w:color="auto"/>
              <w:left w:val="single" w:sz="4" w:space="0" w:color="auto"/>
              <w:bottom w:val="single" w:sz="4" w:space="0" w:color="auto"/>
              <w:right w:val="single" w:sz="4" w:space="0" w:color="auto"/>
            </w:tcBorders>
          </w:tcPr>
          <w:p w:rsidR="00D47C45" w:rsidRPr="008E234E" w:rsidRDefault="00D47C45" w:rsidP="001F17F6">
            <w:pPr>
              <w:shd w:val="clear" w:color="auto" w:fill="FFFFFF"/>
              <w:autoSpaceDE/>
              <w:autoSpaceDN/>
              <w:jc w:val="both"/>
              <w:rPr>
                <w:bCs/>
                <w:color w:val="333333"/>
                <w:sz w:val="18"/>
                <w:szCs w:val="18"/>
              </w:rPr>
            </w:pPr>
            <w:r w:rsidRPr="008E234E">
              <w:rPr>
                <w:bCs/>
                <w:color w:val="333333"/>
                <w:sz w:val="18"/>
                <w:szCs w:val="18"/>
              </w:rPr>
              <w:t>c) boli identifikované ako kritické subjekty v jednom členskom štáte a základné služby poskytujú do iných členských štátov alebo v nich.</w:t>
            </w:r>
          </w:p>
        </w:tc>
        <w:tc>
          <w:tcPr>
            <w:tcW w:w="208" w:type="pct"/>
            <w:tcBorders>
              <w:top w:val="single" w:sz="4" w:space="0" w:color="auto"/>
              <w:left w:val="single" w:sz="4" w:space="0" w:color="auto"/>
              <w:bottom w:val="single" w:sz="4" w:space="0" w:color="auto"/>
              <w:right w:val="single" w:sz="4" w:space="0" w:color="auto"/>
            </w:tcBorders>
          </w:tcPr>
          <w:p w:rsidR="00D47C45" w:rsidRPr="008E234E" w:rsidRDefault="00D47C45" w:rsidP="001F17F6">
            <w:pPr>
              <w:pStyle w:val="Normlny0"/>
              <w:ind w:left="-43" w:right="-41"/>
              <w:jc w:val="center"/>
              <w:rPr>
                <w:sz w:val="18"/>
                <w:szCs w:val="18"/>
              </w:rPr>
            </w:pPr>
            <w:r w:rsidRPr="008E234E">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D47C45" w:rsidRPr="008E234E" w:rsidRDefault="00D47C45" w:rsidP="001F17F6">
            <w:pPr>
              <w:pStyle w:val="Normlny0"/>
              <w:jc w:val="center"/>
              <w:rPr>
                <w:sz w:val="18"/>
                <w:szCs w:val="18"/>
              </w:rPr>
            </w:pPr>
            <w:r w:rsidRPr="008E234E">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280D92" w:rsidRPr="008E234E" w:rsidRDefault="0029374F" w:rsidP="0029374F">
            <w:pPr>
              <w:pStyle w:val="Normlny0"/>
              <w:ind w:left="-43" w:right="-43"/>
              <w:jc w:val="center"/>
              <w:rPr>
                <w:sz w:val="18"/>
                <w:szCs w:val="18"/>
              </w:rPr>
            </w:pPr>
            <w:r w:rsidRPr="008E234E">
              <w:rPr>
                <w:sz w:val="18"/>
                <w:szCs w:val="18"/>
              </w:rPr>
              <w:t>C: 1</w:t>
            </w:r>
          </w:p>
          <w:p w:rsidR="00280D92" w:rsidRPr="008E234E" w:rsidRDefault="00280D92" w:rsidP="00280D92">
            <w:pPr>
              <w:pStyle w:val="Normlny0"/>
              <w:ind w:right="-43"/>
              <w:jc w:val="center"/>
              <w:rPr>
                <w:sz w:val="18"/>
                <w:szCs w:val="18"/>
              </w:rPr>
            </w:pPr>
            <w:r w:rsidRPr="008E234E">
              <w:rPr>
                <w:sz w:val="18"/>
                <w:szCs w:val="18"/>
              </w:rPr>
              <w:t>§: 5</w:t>
            </w:r>
          </w:p>
          <w:p w:rsidR="00280D92" w:rsidRPr="008E234E" w:rsidRDefault="00280D92" w:rsidP="00280D92">
            <w:pPr>
              <w:pStyle w:val="Normlny0"/>
              <w:ind w:left="-43" w:right="-43"/>
              <w:jc w:val="center"/>
              <w:rPr>
                <w:sz w:val="18"/>
                <w:szCs w:val="18"/>
              </w:rPr>
            </w:pPr>
            <w:r w:rsidRPr="008E234E">
              <w:rPr>
                <w:sz w:val="18"/>
                <w:szCs w:val="18"/>
              </w:rPr>
              <w:t>P: f</w:t>
            </w:r>
          </w:p>
          <w:p w:rsidR="00FA47DB" w:rsidRPr="008E234E" w:rsidRDefault="00FA47DB" w:rsidP="003B6D63">
            <w:pPr>
              <w:pStyle w:val="Normlny0"/>
              <w:ind w:left="-43" w:right="-43"/>
              <w:jc w:val="center"/>
              <w:rPr>
                <w:strike/>
                <w:sz w:val="18"/>
                <w:szCs w:val="18"/>
              </w:rPr>
            </w:pPr>
          </w:p>
          <w:p w:rsidR="00FA47DB" w:rsidRPr="008E234E" w:rsidRDefault="00FA47DB" w:rsidP="003B6D63">
            <w:pPr>
              <w:pStyle w:val="Normlny0"/>
              <w:ind w:left="-43" w:right="-43"/>
              <w:jc w:val="center"/>
              <w:rPr>
                <w:strike/>
                <w:sz w:val="18"/>
                <w:szCs w:val="18"/>
              </w:rPr>
            </w:pPr>
          </w:p>
          <w:p w:rsidR="00280D92" w:rsidRPr="008E234E" w:rsidRDefault="00280D92" w:rsidP="003B6D63">
            <w:pPr>
              <w:pStyle w:val="Normlny0"/>
              <w:ind w:left="-43" w:right="-43"/>
              <w:jc w:val="center"/>
              <w:rPr>
                <w:strike/>
                <w:sz w:val="18"/>
                <w:szCs w:val="18"/>
              </w:rPr>
            </w:pPr>
          </w:p>
          <w:p w:rsidR="00280D92" w:rsidRPr="008E234E" w:rsidRDefault="00280D92" w:rsidP="003B6D63">
            <w:pPr>
              <w:pStyle w:val="Normlny0"/>
              <w:ind w:left="-43" w:right="-43"/>
              <w:jc w:val="center"/>
              <w:rPr>
                <w:strike/>
                <w:sz w:val="18"/>
                <w:szCs w:val="18"/>
              </w:rPr>
            </w:pPr>
          </w:p>
          <w:p w:rsidR="00280D92" w:rsidRPr="008E234E" w:rsidRDefault="00280D92" w:rsidP="003B6D63">
            <w:pPr>
              <w:pStyle w:val="Normlny0"/>
              <w:ind w:left="-43" w:right="-43"/>
              <w:jc w:val="center"/>
              <w:rPr>
                <w:strike/>
                <w:sz w:val="18"/>
                <w:szCs w:val="18"/>
              </w:rPr>
            </w:pPr>
          </w:p>
          <w:p w:rsidR="00280D92" w:rsidRPr="008E234E" w:rsidRDefault="00280D92" w:rsidP="003B6D63">
            <w:pPr>
              <w:pStyle w:val="Normlny0"/>
              <w:ind w:left="-43" w:right="-43"/>
              <w:jc w:val="center"/>
              <w:rPr>
                <w:strike/>
                <w:sz w:val="18"/>
                <w:szCs w:val="18"/>
              </w:rPr>
            </w:pPr>
          </w:p>
          <w:p w:rsidR="00FA47DB" w:rsidRPr="008E234E" w:rsidRDefault="00FA47DB" w:rsidP="00FA47DB">
            <w:pPr>
              <w:pStyle w:val="Normlny0"/>
              <w:ind w:left="-43" w:right="-43"/>
              <w:jc w:val="center"/>
              <w:rPr>
                <w:sz w:val="18"/>
                <w:szCs w:val="18"/>
              </w:rPr>
            </w:pPr>
            <w:r w:rsidRPr="008E234E">
              <w:rPr>
                <w:sz w:val="18"/>
                <w:szCs w:val="18"/>
              </w:rPr>
              <w:t>§: 5</w:t>
            </w:r>
          </w:p>
          <w:p w:rsidR="00FA47DB" w:rsidRPr="008E234E" w:rsidRDefault="00FA47DB" w:rsidP="00FA47DB">
            <w:pPr>
              <w:pStyle w:val="Normlny0"/>
              <w:ind w:left="-43" w:right="-43"/>
              <w:jc w:val="center"/>
              <w:rPr>
                <w:strike/>
                <w:sz w:val="18"/>
                <w:szCs w:val="18"/>
              </w:rPr>
            </w:pPr>
            <w:r w:rsidRPr="008E234E">
              <w:rPr>
                <w:sz w:val="18"/>
                <w:szCs w:val="18"/>
              </w:rPr>
              <w:t>O: 14</w:t>
            </w:r>
          </w:p>
        </w:tc>
        <w:tc>
          <w:tcPr>
            <w:tcW w:w="1761" w:type="pct"/>
            <w:gridSpan w:val="3"/>
            <w:tcBorders>
              <w:top w:val="single" w:sz="4" w:space="0" w:color="auto"/>
              <w:left w:val="single" w:sz="4" w:space="0" w:color="auto"/>
              <w:bottom w:val="single" w:sz="4" w:space="0" w:color="auto"/>
              <w:right w:val="single" w:sz="4" w:space="0" w:color="auto"/>
            </w:tcBorders>
          </w:tcPr>
          <w:p w:rsidR="00280D92" w:rsidRPr="008E234E" w:rsidRDefault="00280D92" w:rsidP="00280D92">
            <w:pPr>
              <w:pStyle w:val="Normlny0"/>
              <w:jc w:val="both"/>
              <w:rPr>
                <w:sz w:val="18"/>
                <w:szCs w:val="18"/>
              </w:rPr>
            </w:pPr>
            <w:r w:rsidRPr="008E234E">
              <w:rPr>
                <w:sz w:val="18"/>
                <w:szCs w:val="18"/>
              </w:rPr>
              <w:t>Ministerstvo vnútra na úseku kritickej infraštruktúry</w:t>
            </w:r>
          </w:p>
          <w:p w:rsidR="00280D92" w:rsidRPr="008E234E" w:rsidRDefault="00280D92" w:rsidP="00280D92">
            <w:pPr>
              <w:pStyle w:val="Normlny0"/>
              <w:jc w:val="both"/>
              <w:rPr>
                <w:sz w:val="18"/>
                <w:szCs w:val="18"/>
              </w:rPr>
            </w:pPr>
            <w:r w:rsidRPr="008E234E">
              <w:rPr>
                <w:sz w:val="18"/>
                <w:szCs w:val="18"/>
              </w:rPr>
              <w:t>f) je jednotným kontaktným miestom pre zabezpečenie odolnosti kritických subjektov a kritických subjektov osobitného európskeho významu, zabezpečuje spoluprácu s Európskou komisiou (ďalej len „Komisia“) a Skupinou pre odolnosť kritických subjektov</w:t>
            </w:r>
            <w:r w:rsidR="00C345BC" w:rsidRPr="008E234E">
              <w:rPr>
                <w:sz w:val="18"/>
                <w:szCs w:val="18"/>
              </w:rPr>
              <w:t xml:space="preserve"> Komisie</w:t>
            </w:r>
            <w:r w:rsidRPr="008E234E">
              <w:rPr>
                <w:sz w:val="18"/>
                <w:szCs w:val="18"/>
              </w:rPr>
              <w:t xml:space="preserve"> a s jednotnými kontaktnými miestami členských štátov, najmä</w:t>
            </w:r>
          </w:p>
          <w:p w:rsidR="00280D92" w:rsidRPr="008E234E" w:rsidRDefault="00280D92" w:rsidP="001F17F6">
            <w:pPr>
              <w:pStyle w:val="Normlny0"/>
              <w:jc w:val="both"/>
              <w:rPr>
                <w:strike/>
                <w:sz w:val="18"/>
                <w:szCs w:val="18"/>
              </w:rPr>
            </w:pPr>
          </w:p>
          <w:p w:rsidR="00FA47DB" w:rsidRPr="008E234E" w:rsidRDefault="00FA47DB" w:rsidP="001F17F6">
            <w:pPr>
              <w:pStyle w:val="Normlny0"/>
              <w:jc w:val="both"/>
              <w:rPr>
                <w:strike/>
                <w:sz w:val="18"/>
                <w:szCs w:val="18"/>
              </w:rPr>
            </w:pPr>
          </w:p>
          <w:p w:rsidR="00FA47DB" w:rsidRPr="008E234E" w:rsidRDefault="00FA47DB" w:rsidP="001F17F6">
            <w:pPr>
              <w:pStyle w:val="Normlny0"/>
              <w:jc w:val="both"/>
              <w:rPr>
                <w:strike/>
                <w:sz w:val="18"/>
                <w:szCs w:val="18"/>
              </w:rPr>
            </w:pPr>
            <w:r w:rsidRPr="008E234E">
              <w:rPr>
                <w:sz w:val="18"/>
                <w:szCs w:val="18"/>
              </w:rPr>
              <w:t>14. vedie vzájomné konzultácie s jednotnými kontaktnými miestami iných členských štátov, ktoré sa týkajú kritických subjektov s cieľom zvýšiť odolnosť kritických subjektov a, ak je to možné, znížiť ich administratívne zaťaženie; tieto konzultácie sa uskutočnia najmä v súvislosti s kritickými subjektmi, ktoré využívajú kritickú infraštruktúru, ktorá je fyzicky prepojená medzi dvoma alebo viacerými členskými štátmi, sú súčasťou podnikových štruktúr, ktoré sú prepojené alebo spojené s kritickými subjektmi v iných členských štátoch alebo ktoré boli identifikované ako kritické subjekty v jednom členskom štáte a základné služby poskytujú do iných členských štátov alebo v nich,</w:t>
            </w:r>
          </w:p>
        </w:tc>
        <w:tc>
          <w:tcPr>
            <w:tcW w:w="211" w:type="pct"/>
            <w:tcBorders>
              <w:top w:val="single" w:sz="4" w:space="0" w:color="auto"/>
              <w:left w:val="single" w:sz="4" w:space="0" w:color="auto"/>
              <w:bottom w:val="single" w:sz="4" w:space="0" w:color="auto"/>
              <w:right w:val="single" w:sz="4" w:space="0" w:color="auto"/>
            </w:tcBorders>
            <w:vAlign w:val="center"/>
          </w:tcPr>
          <w:p w:rsidR="00D47C45" w:rsidRPr="008E234E" w:rsidRDefault="00D47C45" w:rsidP="004436BC">
            <w:pPr>
              <w:pStyle w:val="Normlny0"/>
              <w:ind w:left="-43" w:right="-43"/>
              <w:jc w:val="center"/>
              <w:rPr>
                <w:sz w:val="18"/>
                <w:szCs w:val="18"/>
              </w:rPr>
            </w:pPr>
            <w:r w:rsidRPr="008E234E">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D47C45" w:rsidRPr="008E234E" w:rsidRDefault="00D47C45"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D47C45" w:rsidRPr="008E234E" w:rsidRDefault="00D47C45" w:rsidP="004436BC">
            <w:pPr>
              <w:pStyle w:val="Normlny0"/>
              <w:jc w:val="center"/>
              <w:rPr>
                <w:sz w:val="18"/>
                <w:szCs w:val="18"/>
              </w:rPr>
            </w:pPr>
            <w:r w:rsidRPr="008E234E">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D47C45" w:rsidRPr="008E234E" w:rsidRDefault="00D47C45" w:rsidP="001F17F6">
            <w:pPr>
              <w:pStyle w:val="Normlny0"/>
              <w:jc w:val="both"/>
              <w:rPr>
                <w:sz w:val="18"/>
                <w:szCs w:val="18"/>
              </w:rPr>
            </w:pPr>
          </w:p>
        </w:tc>
      </w:tr>
      <w:tr w:rsidR="0018272B" w:rsidTr="00272A5C">
        <w:tc>
          <w:tcPr>
            <w:tcW w:w="175" w:type="pct"/>
            <w:tcBorders>
              <w:top w:val="single" w:sz="4" w:space="0" w:color="auto"/>
              <w:left w:val="single" w:sz="4" w:space="0" w:color="auto"/>
              <w:bottom w:val="single" w:sz="4" w:space="0" w:color="auto"/>
              <w:right w:val="single" w:sz="4" w:space="0" w:color="auto"/>
            </w:tcBorders>
          </w:tcPr>
          <w:p w:rsidR="0018272B" w:rsidRPr="008E234E" w:rsidRDefault="0018272B" w:rsidP="0018272B">
            <w:pPr>
              <w:pStyle w:val="Normlny0"/>
              <w:ind w:left="-70" w:right="-43"/>
              <w:jc w:val="center"/>
              <w:rPr>
                <w:sz w:val="18"/>
                <w:szCs w:val="18"/>
              </w:rPr>
            </w:pPr>
            <w:r w:rsidRPr="008E234E">
              <w:rPr>
                <w:sz w:val="18"/>
                <w:szCs w:val="18"/>
              </w:rPr>
              <w:t>Č: 11</w:t>
            </w:r>
          </w:p>
          <w:p w:rsidR="0018272B" w:rsidRPr="008E234E" w:rsidRDefault="0018272B" w:rsidP="0018272B">
            <w:pPr>
              <w:pStyle w:val="Normlny0"/>
              <w:ind w:left="-70" w:right="-43"/>
              <w:jc w:val="center"/>
              <w:rPr>
                <w:sz w:val="18"/>
                <w:szCs w:val="18"/>
              </w:rPr>
            </w:pPr>
            <w:r w:rsidRPr="008E234E">
              <w:rPr>
                <w:sz w:val="18"/>
                <w:szCs w:val="18"/>
              </w:rPr>
              <w:t>O: 2</w:t>
            </w:r>
          </w:p>
        </w:tc>
        <w:tc>
          <w:tcPr>
            <w:tcW w:w="1242" w:type="pct"/>
            <w:gridSpan w:val="3"/>
            <w:tcBorders>
              <w:top w:val="single" w:sz="4" w:space="0" w:color="auto"/>
              <w:left w:val="single" w:sz="4" w:space="0" w:color="auto"/>
              <w:bottom w:val="single" w:sz="4" w:space="0" w:color="auto"/>
              <w:right w:val="single" w:sz="4" w:space="0" w:color="auto"/>
            </w:tcBorders>
          </w:tcPr>
          <w:p w:rsidR="0018272B" w:rsidRPr="008E234E" w:rsidRDefault="0018272B" w:rsidP="0018272B">
            <w:pPr>
              <w:shd w:val="clear" w:color="auto" w:fill="FFFFFF"/>
              <w:autoSpaceDE/>
              <w:autoSpaceDN/>
              <w:jc w:val="both"/>
              <w:rPr>
                <w:bCs/>
                <w:color w:val="333333"/>
                <w:sz w:val="18"/>
                <w:szCs w:val="18"/>
              </w:rPr>
            </w:pPr>
            <w:r w:rsidRPr="008E234E">
              <w:rPr>
                <w:bCs/>
                <w:color w:val="333333"/>
                <w:sz w:val="18"/>
                <w:szCs w:val="18"/>
              </w:rPr>
              <w:t>2.   Cieľom konzultácií podľa odseku 1 je zvýšiť odolnosť kritických subjektov a, ak je to možné, znížiť ich administratívne zaťaženie.</w:t>
            </w:r>
          </w:p>
        </w:tc>
        <w:tc>
          <w:tcPr>
            <w:tcW w:w="208" w:type="pct"/>
            <w:tcBorders>
              <w:top w:val="single" w:sz="4" w:space="0" w:color="auto"/>
              <w:left w:val="single" w:sz="4" w:space="0" w:color="auto"/>
              <w:bottom w:val="single" w:sz="4" w:space="0" w:color="auto"/>
              <w:right w:val="single" w:sz="4" w:space="0" w:color="auto"/>
            </w:tcBorders>
          </w:tcPr>
          <w:p w:rsidR="0018272B" w:rsidRPr="008E234E" w:rsidRDefault="0037161F" w:rsidP="0037161F">
            <w:pPr>
              <w:pStyle w:val="Normlny0"/>
              <w:ind w:right="-41"/>
              <w:jc w:val="center"/>
              <w:rPr>
                <w:sz w:val="18"/>
                <w:szCs w:val="18"/>
              </w:rPr>
            </w:pPr>
            <w:r w:rsidRPr="008E234E">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8272B" w:rsidRPr="008E234E" w:rsidRDefault="0018272B" w:rsidP="0018272B">
            <w:pPr>
              <w:pStyle w:val="Normlny0"/>
              <w:jc w:val="center"/>
              <w:rPr>
                <w:sz w:val="18"/>
                <w:szCs w:val="18"/>
              </w:rPr>
            </w:pPr>
            <w:r w:rsidRPr="008E234E">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18272B" w:rsidRPr="008E234E" w:rsidRDefault="0018272B" w:rsidP="0018272B">
            <w:pPr>
              <w:pStyle w:val="Normlny0"/>
              <w:ind w:left="-43" w:right="-43"/>
              <w:jc w:val="center"/>
              <w:rPr>
                <w:sz w:val="18"/>
                <w:szCs w:val="18"/>
              </w:rPr>
            </w:pPr>
            <w:r w:rsidRPr="008E234E">
              <w:rPr>
                <w:sz w:val="18"/>
                <w:szCs w:val="18"/>
              </w:rPr>
              <w:t>C: 1</w:t>
            </w:r>
          </w:p>
          <w:p w:rsidR="0018272B" w:rsidRPr="008E234E" w:rsidRDefault="0018272B" w:rsidP="0018272B">
            <w:pPr>
              <w:pStyle w:val="Normlny0"/>
              <w:ind w:right="-43"/>
              <w:jc w:val="center"/>
              <w:rPr>
                <w:sz w:val="18"/>
                <w:szCs w:val="18"/>
              </w:rPr>
            </w:pPr>
            <w:r w:rsidRPr="008E234E">
              <w:rPr>
                <w:sz w:val="18"/>
                <w:szCs w:val="18"/>
              </w:rPr>
              <w:t>§: 5</w:t>
            </w:r>
          </w:p>
          <w:p w:rsidR="0018272B" w:rsidRPr="008E234E" w:rsidRDefault="0018272B" w:rsidP="0018272B">
            <w:pPr>
              <w:pStyle w:val="Normlny0"/>
              <w:ind w:left="-43" w:right="-43"/>
              <w:jc w:val="center"/>
              <w:rPr>
                <w:sz w:val="18"/>
                <w:szCs w:val="18"/>
              </w:rPr>
            </w:pPr>
            <w:r w:rsidRPr="008E234E">
              <w:rPr>
                <w:sz w:val="18"/>
                <w:szCs w:val="18"/>
              </w:rPr>
              <w:t>P: f</w:t>
            </w:r>
          </w:p>
          <w:p w:rsidR="0018272B" w:rsidRPr="008E234E" w:rsidRDefault="0018272B" w:rsidP="0018272B">
            <w:pPr>
              <w:pStyle w:val="Normlny0"/>
              <w:ind w:left="-43" w:right="-43"/>
              <w:jc w:val="center"/>
              <w:rPr>
                <w:strike/>
                <w:sz w:val="18"/>
                <w:szCs w:val="18"/>
              </w:rPr>
            </w:pPr>
          </w:p>
          <w:p w:rsidR="0018272B" w:rsidRPr="008E234E" w:rsidRDefault="0018272B" w:rsidP="0018272B">
            <w:pPr>
              <w:pStyle w:val="Normlny0"/>
              <w:ind w:left="-43" w:right="-43"/>
              <w:jc w:val="center"/>
              <w:rPr>
                <w:strike/>
                <w:sz w:val="18"/>
                <w:szCs w:val="18"/>
              </w:rPr>
            </w:pPr>
          </w:p>
          <w:p w:rsidR="0018272B" w:rsidRPr="008E234E" w:rsidRDefault="0018272B" w:rsidP="0018272B">
            <w:pPr>
              <w:pStyle w:val="Normlny0"/>
              <w:ind w:left="-43" w:right="-43"/>
              <w:jc w:val="center"/>
              <w:rPr>
                <w:strike/>
                <w:sz w:val="18"/>
                <w:szCs w:val="18"/>
              </w:rPr>
            </w:pPr>
          </w:p>
          <w:p w:rsidR="0018272B" w:rsidRPr="008E234E" w:rsidRDefault="0018272B" w:rsidP="0018272B">
            <w:pPr>
              <w:pStyle w:val="Normlny0"/>
              <w:ind w:right="-43"/>
              <w:rPr>
                <w:strike/>
                <w:sz w:val="18"/>
                <w:szCs w:val="18"/>
              </w:rPr>
            </w:pPr>
          </w:p>
          <w:p w:rsidR="0018272B" w:rsidRPr="008E234E" w:rsidRDefault="0018272B" w:rsidP="0018272B">
            <w:pPr>
              <w:pStyle w:val="Normlny0"/>
              <w:ind w:left="-43" w:right="-43"/>
              <w:jc w:val="center"/>
              <w:rPr>
                <w:sz w:val="18"/>
                <w:szCs w:val="18"/>
              </w:rPr>
            </w:pPr>
            <w:r w:rsidRPr="008E234E">
              <w:rPr>
                <w:sz w:val="18"/>
                <w:szCs w:val="18"/>
              </w:rPr>
              <w:t>§: 5</w:t>
            </w:r>
          </w:p>
          <w:p w:rsidR="0018272B" w:rsidRPr="008E234E" w:rsidRDefault="0018272B" w:rsidP="0018272B">
            <w:pPr>
              <w:pStyle w:val="Normlny0"/>
              <w:ind w:left="-43" w:right="-43"/>
              <w:jc w:val="center"/>
              <w:rPr>
                <w:sz w:val="18"/>
                <w:szCs w:val="18"/>
              </w:rPr>
            </w:pPr>
            <w:r w:rsidRPr="008E234E">
              <w:rPr>
                <w:sz w:val="18"/>
                <w:szCs w:val="18"/>
              </w:rPr>
              <w:t>O: 14</w:t>
            </w:r>
          </w:p>
        </w:tc>
        <w:tc>
          <w:tcPr>
            <w:tcW w:w="1761" w:type="pct"/>
            <w:gridSpan w:val="3"/>
            <w:tcBorders>
              <w:top w:val="single" w:sz="4" w:space="0" w:color="auto"/>
              <w:left w:val="single" w:sz="4" w:space="0" w:color="auto"/>
              <w:bottom w:val="single" w:sz="4" w:space="0" w:color="auto"/>
              <w:right w:val="single" w:sz="4" w:space="0" w:color="auto"/>
            </w:tcBorders>
            <w:vAlign w:val="center"/>
          </w:tcPr>
          <w:p w:rsidR="0018272B" w:rsidRPr="008E234E" w:rsidRDefault="0018272B" w:rsidP="0018272B">
            <w:pPr>
              <w:pStyle w:val="Normlny0"/>
              <w:jc w:val="both"/>
              <w:rPr>
                <w:sz w:val="18"/>
                <w:szCs w:val="18"/>
              </w:rPr>
            </w:pPr>
            <w:r w:rsidRPr="008E234E">
              <w:rPr>
                <w:sz w:val="18"/>
                <w:szCs w:val="18"/>
              </w:rPr>
              <w:lastRenderedPageBreak/>
              <w:t>Ministerstvo vnútra na úseku kritickej infraštruktúry</w:t>
            </w:r>
          </w:p>
          <w:p w:rsidR="0018272B" w:rsidRPr="008E234E" w:rsidRDefault="0018272B" w:rsidP="0018272B">
            <w:pPr>
              <w:pStyle w:val="Normlny0"/>
              <w:jc w:val="both"/>
              <w:rPr>
                <w:sz w:val="18"/>
                <w:szCs w:val="18"/>
              </w:rPr>
            </w:pPr>
            <w:r w:rsidRPr="008E234E">
              <w:rPr>
                <w:sz w:val="18"/>
                <w:szCs w:val="18"/>
              </w:rPr>
              <w:t xml:space="preserve">f) je jednotným kontaktným miestom pre zabezpečenie odolnosti kritických subjektov a kritických subjektov osobitného európskeho významu, zabezpečuje spoluprácu s Európskou komisiou (ďalej len </w:t>
            </w:r>
            <w:r w:rsidRPr="008E234E">
              <w:rPr>
                <w:sz w:val="18"/>
                <w:szCs w:val="18"/>
              </w:rPr>
              <w:lastRenderedPageBreak/>
              <w:t xml:space="preserve">„Komisia“) a Skupinou pre odolnosť kritických subjektov </w:t>
            </w:r>
            <w:r w:rsidR="00C345BC" w:rsidRPr="008E234E">
              <w:rPr>
                <w:sz w:val="18"/>
                <w:szCs w:val="18"/>
              </w:rPr>
              <w:t xml:space="preserve">Komisie </w:t>
            </w:r>
            <w:r w:rsidRPr="008E234E">
              <w:rPr>
                <w:sz w:val="18"/>
                <w:szCs w:val="18"/>
              </w:rPr>
              <w:t>a s jednotnými kontaktnými miestami členských štátov, najmä</w:t>
            </w:r>
          </w:p>
          <w:p w:rsidR="0018272B" w:rsidRPr="008E234E" w:rsidRDefault="0018272B" w:rsidP="0018272B">
            <w:pPr>
              <w:pStyle w:val="Normlny0"/>
              <w:jc w:val="both"/>
              <w:rPr>
                <w:strike/>
                <w:sz w:val="18"/>
                <w:szCs w:val="18"/>
              </w:rPr>
            </w:pPr>
          </w:p>
          <w:p w:rsidR="0018272B" w:rsidRPr="008E234E" w:rsidRDefault="0018272B" w:rsidP="0018272B">
            <w:pPr>
              <w:pStyle w:val="Normlny0"/>
              <w:jc w:val="both"/>
              <w:rPr>
                <w:sz w:val="18"/>
                <w:szCs w:val="18"/>
              </w:rPr>
            </w:pPr>
            <w:r w:rsidRPr="008E234E">
              <w:rPr>
                <w:sz w:val="18"/>
                <w:szCs w:val="18"/>
              </w:rPr>
              <w:t>14. vedie vzájomné konzultácie s jednotnými kontaktnými miestami iných členských štátov, ktoré sa týkajú kritických subjektov s cieľom zvýšiť odolnosť kritických subjektov a, ak je to možné, znížiť ich administratívne zaťaženie; tieto konzultácie sa uskutočnia najmä v súvislosti s kritickými subjektmi, ktoré využívajú kritickú infraštruktúru, ktorá je fyzicky prepojená medzi dvoma alebo viacerými členskými štátmi, sú súčasťou podnikových štruktúr, ktoré sú prepojené alebo spojené s kritickými subjektmi v iných členských štátoch alebo ktoré boli identifikované ako kritické subjekty v jednom členskom štáte a základné služby poskytujú do iných členských štátov alebo v nich,</w:t>
            </w:r>
          </w:p>
        </w:tc>
        <w:tc>
          <w:tcPr>
            <w:tcW w:w="211" w:type="pct"/>
            <w:tcBorders>
              <w:top w:val="single" w:sz="4" w:space="0" w:color="auto"/>
              <w:left w:val="single" w:sz="4" w:space="0" w:color="auto"/>
              <w:bottom w:val="single" w:sz="4" w:space="0" w:color="auto"/>
              <w:right w:val="single" w:sz="4" w:space="0" w:color="auto"/>
            </w:tcBorders>
            <w:vAlign w:val="center"/>
          </w:tcPr>
          <w:p w:rsidR="0018272B" w:rsidRPr="008E234E" w:rsidRDefault="0018272B" w:rsidP="0018272B">
            <w:pPr>
              <w:pStyle w:val="Normlny0"/>
              <w:ind w:left="-43" w:right="-43"/>
              <w:jc w:val="center"/>
              <w:rPr>
                <w:sz w:val="18"/>
                <w:szCs w:val="18"/>
              </w:rPr>
            </w:pPr>
            <w:r w:rsidRPr="008E234E">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18272B" w:rsidRPr="008E234E" w:rsidRDefault="0018272B" w:rsidP="0018272B">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8272B" w:rsidRPr="008E234E" w:rsidRDefault="0018272B" w:rsidP="0018272B">
            <w:pPr>
              <w:pStyle w:val="Normlny0"/>
              <w:jc w:val="center"/>
              <w:rPr>
                <w:sz w:val="18"/>
                <w:szCs w:val="18"/>
              </w:rPr>
            </w:pPr>
            <w:r w:rsidRPr="008E234E">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8272B" w:rsidRPr="008E234E" w:rsidRDefault="0018272B" w:rsidP="0018272B">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12</w:t>
            </w:r>
          </w:p>
          <w:p w:rsidR="001F17F6" w:rsidRPr="00774CAA" w:rsidRDefault="001F17F6" w:rsidP="001F17F6">
            <w:pPr>
              <w:pStyle w:val="Normlny0"/>
              <w:ind w:left="-70" w:right="-43"/>
              <w:jc w:val="center"/>
              <w:rPr>
                <w:sz w:val="18"/>
                <w:szCs w:val="18"/>
              </w:rPr>
            </w:pPr>
            <w:r>
              <w:rPr>
                <w:sz w:val="18"/>
                <w:szCs w:val="18"/>
              </w:rPr>
              <w:t>O: 1</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C15237" w:rsidRDefault="001F17F6" w:rsidP="001F17F6">
            <w:pPr>
              <w:shd w:val="clear" w:color="auto" w:fill="FFFFFF"/>
              <w:autoSpaceDE/>
              <w:autoSpaceDN/>
              <w:jc w:val="both"/>
              <w:rPr>
                <w:bCs/>
                <w:color w:val="333333"/>
                <w:sz w:val="18"/>
                <w:szCs w:val="18"/>
              </w:rPr>
            </w:pPr>
            <w:r w:rsidRPr="00C15237">
              <w:rPr>
                <w:bCs/>
                <w:color w:val="333333"/>
                <w:sz w:val="18"/>
                <w:szCs w:val="18"/>
              </w:rPr>
              <w:t>Posúdenie rizika kritickými subjektmi</w:t>
            </w:r>
          </w:p>
          <w:p w:rsidR="001F17F6" w:rsidRPr="00A326CE" w:rsidRDefault="001F17F6" w:rsidP="001F17F6">
            <w:pPr>
              <w:shd w:val="clear" w:color="auto" w:fill="FFFFFF"/>
              <w:autoSpaceDE/>
              <w:autoSpaceDN/>
              <w:jc w:val="both"/>
              <w:rPr>
                <w:bCs/>
                <w:color w:val="333333"/>
                <w:sz w:val="18"/>
                <w:szCs w:val="18"/>
              </w:rPr>
            </w:pPr>
            <w:r w:rsidRPr="00C15237">
              <w:rPr>
                <w:bCs/>
                <w:color w:val="333333"/>
                <w:sz w:val="18"/>
                <w:szCs w:val="18"/>
              </w:rPr>
              <w:t>1.   Bez ohľadu na lehotu stanovenú v článku 6 ods. 3 druhom pododseku členské štáty zabezpečia, aby kritické subjekty uskutočnili posúdenie rizika do deviatich mesiacov od doručenia oznámenia uvedeného v článku 6 ods. 3, následne kedykoľvek v prípade potreby a aspoň každé štyri roky na základe posúdení rizika členským štátom a iných relevantných informačných zdrojov s cieľom posúdiť všetky relevantné riziká, ktoré by mohli narušiť poskytovanie ich základných služieb (ďalej len „posúdenie rizika kritickými subjektmi“).</w:t>
            </w:r>
          </w:p>
        </w:tc>
        <w:tc>
          <w:tcPr>
            <w:tcW w:w="208" w:type="pct"/>
            <w:tcBorders>
              <w:top w:val="single" w:sz="4" w:space="0" w:color="auto"/>
              <w:left w:val="single" w:sz="4" w:space="0" w:color="auto"/>
              <w:bottom w:val="single" w:sz="4" w:space="0" w:color="auto"/>
              <w:right w:val="single" w:sz="4" w:space="0" w:color="auto"/>
            </w:tcBorders>
          </w:tcPr>
          <w:p w:rsidR="001F17F6" w:rsidRPr="00774CAA" w:rsidRDefault="001F17F6" w:rsidP="001F17F6">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F17F6" w:rsidRPr="00774CAA" w:rsidRDefault="00660A7D" w:rsidP="001F17F6">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29374F" w:rsidRPr="008E234E" w:rsidRDefault="0029374F" w:rsidP="0029374F">
            <w:pPr>
              <w:pStyle w:val="Normlny0"/>
              <w:ind w:left="-43" w:right="-43"/>
              <w:jc w:val="center"/>
              <w:rPr>
                <w:sz w:val="18"/>
                <w:szCs w:val="18"/>
              </w:rPr>
            </w:pPr>
            <w:r w:rsidRPr="008E234E">
              <w:rPr>
                <w:sz w:val="18"/>
                <w:szCs w:val="18"/>
              </w:rPr>
              <w:t>C: 1</w:t>
            </w:r>
          </w:p>
          <w:p w:rsidR="008540C1" w:rsidRPr="008E234E" w:rsidRDefault="008540C1" w:rsidP="008540C1">
            <w:pPr>
              <w:pStyle w:val="Normlny0"/>
              <w:ind w:left="-43" w:right="-43"/>
              <w:jc w:val="center"/>
              <w:rPr>
                <w:sz w:val="18"/>
                <w:szCs w:val="18"/>
              </w:rPr>
            </w:pPr>
            <w:r w:rsidRPr="008E234E">
              <w:rPr>
                <w:sz w:val="18"/>
                <w:szCs w:val="18"/>
              </w:rPr>
              <w:t>§: 11</w:t>
            </w:r>
          </w:p>
          <w:p w:rsidR="001F17F6" w:rsidRPr="008E234E" w:rsidRDefault="008540C1" w:rsidP="008540C1">
            <w:pPr>
              <w:pStyle w:val="Normlny0"/>
              <w:ind w:left="-43" w:right="-43"/>
              <w:jc w:val="center"/>
              <w:rPr>
                <w:sz w:val="18"/>
                <w:szCs w:val="18"/>
              </w:rPr>
            </w:pPr>
            <w:r w:rsidRPr="008E234E">
              <w:rPr>
                <w:sz w:val="18"/>
                <w:szCs w:val="18"/>
              </w:rPr>
              <w:t>O: 1</w:t>
            </w:r>
          </w:p>
        </w:tc>
        <w:tc>
          <w:tcPr>
            <w:tcW w:w="1761" w:type="pct"/>
            <w:gridSpan w:val="3"/>
            <w:tcBorders>
              <w:top w:val="single" w:sz="4" w:space="0" w:color="auto"/>
              <w:left w:val="single" w:sz="4" w:space="0" w:color="auto"/>
              <w:bottom w:val="single" w:sz="4" w:space="0" w:color="auto"/>
              <w:right w:val="single" w:sz="4" w:space="0" w:color="auto"/>
            </w:tcBorders>
          </w:tcPr>
          <w:p w:rsidR="001F17F6" w:rsidRPr="008E234E" w:rsidRDefault="00C34D87" w:rsidP="00C34D87">
            <w:pPr>
              <w:pStyle w:val="Normlny0"/>
              <w:jc w:val="both"/>
              <w:rPr>
                <w:sz w:val="18"/>
                <w:szCs w:val="18"/>
              </w:rPr>
            </w:pPr>
            <w:r w:rsidRPr="008E234E">
              <w:rPr>
                <w:sz w:val="18"/>
                <w:szCs w:val="18"/>
              </w:rPr>
              <w:t>(1) Kritický subjekt je p</w:t>
            </w:r>
            <w:r w:rsidR="00CE1C69" w:rsidRPr="008E234E">
              <w:rPr>
                <w:sz w:val="18"/>
                <w:szCs w:val="18"/>
              </w:rPr>
              <w:t xml:space="preserve">ovinný do deviatich mesiacov odo dňa </w:t>
            </w:r>
            <w:r w:rsidRPr="008E234E">
              <w:rPr>
                <w:sz w:val="18"/>
                <w:szCs w:val="18"/>
              </w:rPr>
              <w:t>doručenia oznámenia o jeho identifikovaní ako k</w:t>
            </w:r>
            <w:r w:rsidR="001C6202" w:rsidRPr="008E234E">
              <w:rPr>
                <w:sz w:val="18"/>
                <w:szCs w:val="18"/>
              </w:rPr>
              <w:t>ritický subjekt podľa § 9 ods. 2</w:t>
            </w:r>
            <w:r w:rsidRPr="008E234E">
              <w:rPr>
                <w:sz w:val="18"/>
                <w:szCs w:val="18"/>
              </w:rPr>
              <w:t xml:space="preserve"> vykonať posúdenie rizika kritickým subjektom a následne ho </w:t>
            </w:r>
            <w:r w:rsidRPr="00997822">
              <w:rPr>
                <w:sz w:val="18"/>
                <w:szCs w:val="18"/>
              </w:rPr>
              <w:t xml:space="preserve">vykonávať </w:t>
            </w:r>
            <w:r w:rsidR="00997822" w:rsidRPr="00997822">
              <w:rPr>
                <w:sz w:val="18"/>
                <w:szCs w:val="18"/>
              </w:rPr>
              <w:t>v prípade</w:t>
            </w:r>
            <w:r w:rsidRPr="00997822">
              <w:rPr>
                <w:sz w:val="18"/>
                <w:szCs w:val="18"/>
              </w:rPr>
              <w:t xml:space="preserve"> potreby</w:t>
            </w:r>
            <w:r w:rsidRPr="008E234E">
              <w:rPr>
                <w:sz w:val="18"/>
                <w:szCs w:val="18"/>
              </w:rPr>
              <w:t xml:space="preserve"> a aspoň raz za štyri roky na základe posúdení rizika sprístupneným ústredným orgánom podľa § 8 ods. 4 a iných relevantných informačných zdrojov s cieľom posúdiť všetky relevantné riziká, ktoré by mohli narušiť poskytovanie ich základných služieb.</w:t>
            </w:r>
          </w:p>
        </w:tc>
        <w:tc>
          <w:tcPr>
            <w:tcW w:w="211" w:type="pct"/>
            <w:tcBorders>
              <w:top w:val="single" w:sz="4" w:space="0" w:color="auto"/>
              <w:left w:val="single" w:sz="4" w:space="0" w:color="auto"/>
              <w:bottom w:val="single" w:sz="4" w:space="0" w:color="auto"/>
              <w:right w:val="single" w:sz="4" w:space="0" w:color="auto"/>
            </w:tcBorders>
            <w:vAlign w:val="center"/>
          </w:tcPr>
          <w:p w:rsidR="001F17F6" w:rsidRPr="00774CAA" w:rsidRDefault="00FC3A58"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FC3A58"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12</w:t>
            </w:r>
          </w:p>
          <w:p w:rsidR="001F17F6" w:rsidRPr="00774CAA" w:rsidRDefault="001F17F6" w:rsidP="001F17F6">
            <w:pPr>
              <w:pStyle w:val="Normlny0"/>
              <w:ind w:left="-70" w:right="-43"/>
              <w:jc w:val="center"/>
              <w:rPr>
                <w:sz w:val="18"/>
                <w:szCs w:val="18"/>
              </w:rPr>
            </w:pPr>
            <w:r>
              <w:rPr>
                <w:sz w:val="18"/>
                <w:szCs w:val="18"/>
              </w:rPr>
              <w:t>O: 2</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A326CE" w:rsidRDefault="001F17F6" w:rsidP="001F17F6">
            <w:pPr>
              <w:shd w:val="clear" w:color="auto" w:fill="FFFFFF"/>
              <w:autoSpaceDE/>
              <w:autoSpaceDN/>
              <w:jc w:val="both"/>
              <w:rPr>
                <w:bCs/>
                <w:color w:val="333333"/>
                <w:sz w:val="18"/>
                <w:szCs w:val="18"/>
              </w:rPr>
            </w:pPr>
            <w:r w:rsidRPr="00C15237">
              <w:rPr>
                <w:bCs/>
                <w:color w:val="333333"/>
                <w:sz w:val="18"/>
                <w:szCs w:val="18"/>
              </w:rPr>
              <w:t xml:space="preserve">2.   V posúdeniach rizika kritickými subjektmi sa zohľadňujú všetky relevantné prírodné riziká a riziká spôsobené ľudskou činnosťou, ktoré by mohli viesť k incidentu, vrátane rizík medziodvetvovej alebo cezhraničnej povahy, nehôd, prírodných katastrof, ohrození verejného zdravia a hybridných hrozieb a iných antagonistických hrozieb vrátane trestných činov terorizmu, ako sa stanovuje v smernici (EÚ) 2017/541. V posúdení rizika kritickým subjektom sa zohľadňuje miera, v akej iné odvetvia uvedené v prílohe závisia od základnej služby, ktorú poskytuje kritický subjekt, a miera, v akej uvedený kritický subjekt závisí od základnej služby poskytovanej inými subjektmi v takýchto iných </w:t>
            </w:r>
            <w:r w:rsidRPr="00C15237">
              <w:rPr>
                <w:bCs/>
                <w:color w:val="333333"/>
                <w:sz w:val="18"/>
                <w:szCs w:val="18"/>
              </w:rPr>
              <w:lastRenderedPageBreak/>
              <w:t>odvetviach, v prípade potreby aj v susedných členských štátoch a tretích krajinách.</w:t>
            </w:r>
          </w:p>
        </w:tc>
        <w:tc>
          <w:tcPr>
            <w:tcW w:w="208" w:type="pct"/>
            <w:tcBorders>
              <w:top w:val="single" w:sz="4" w:space="0" w:color="auto"/>
              <w:left w:val="single" w:sz="4" w:space="0" w:color="auto"/>
              <w:bottom w:val="single" w:sz="4" w:space="0" w:color="auto"/>
              <w:right w:val="single" w:sz="4" w:space="0" w:color="auto"/>
            </w:tcBorders>
          </w:tcPr>
          <w:p w:rsidR="001F17F6" w:rsidRPr="00774CAA" w:rsidRDefault="001F17F6" w:rsidP="001F17F6">
            <w:pPr>
              <w:pStyle w:val="Normlny0"/>
              <w:ind w:left="-43" w:right="-41"/>
              <w:jc w:val="center"/>
              <w:rPr>
                <w:sz w:val="18"/>
                <w:szCs w:val="18"/>
              </w:rPr>
            </w:pPr>
            <w:r>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rsidR="001F17F6" w:rsidRPr="00774CAA" w:rsidRDefault="00660A7D" w:rsidP="001F17F6">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29374F" w:rsidRPr="008E234E" w:rsidRDefault="0029374F" w:rsidP="0029374F">
            <w:pPr>
              <w:pStyle w:val="Normlny0"/>
              <w:ind w:left="-43" w:right="-43"/>
              <w:jc w:val="center"/>
              <w:rPr>
                <w:sz w:val="18"/>
                <w:szCs w:val="18"/>
              </w:rPr>
            </w:pPr>
            <w:r w:rsidRPr="008E234E">
              <w:rPr>
                <w:sz w:val="18"/>
                <w:szCs w:val="18"/>
              </w:rPr>
              <w:t>C: 1</w:t>
            </w:r>
          </w:p>
          <w:p w:rsidR="008540C1" w:rsidRPr="008E234E" w:rsidRDefault="008540C1" w:rsidP="008540C1">
            <w:pPr>
              <w:pStyle w:val="Normlny0"/>
              <w:ind w:left="-43" w:right="-43"/>
              <w:jc w:val="center"/>
              <w:rPr>
                <w:sz w:val="18"/>
                <w:szCs w:val="18"/>
              </w:rPr>
            </w:pPr>
            <w:r w:rsidRPr="008E234E">
              <w:rPr>
                <w:sz w:val="18"/>
                <w:szCs w:val="18"/>
              </w:rPr>
              <w:t>§: 11</w:t>
            </w:r>
          </w:p>
          <w:p w:rsidR="001F17F6" w:rsidRPr="008E234E" w:rsidRDefault="008540C1" w:rsidP="008540C1">
            <w:pPr>
              <w:pStyle w:val="Normlny0"/>
              <w:ind w:left="-43" w:right="-43"/>
              <w:jc w:val="center"/>
              <w:rPr>
                <w:sz w:val="18"/>
                <w:szCs w:val="18"/>
              </w:rPr>
            </w:pPr>
            <w:r w:rsidRPr="008E234E">
              <w:rPr>
                <w:sz w:val="18"/>
                <w:szCs w:val="18"/>
              </w:rPr>
              <w:t>O: 2</w:t>
            </w:r>
          </w:p>
        </w:tc>
        <w:tc>
          <w:tcPr>
            <w:tcW w:w="1761" w:type="pct"/>
            <w:gridSpan w:val="3"/>
            <w:tcBorders>
              <w:top w:val="single" w:sz="4" w:space="0" w:color="auto"/>
              <w:left w:val="single" w:sz="4" w:space="0" w:color="auto"/>
              <w:bottom w:val="single" w:sz="4" w:space="0" w:color="auto"/>
              <w:right w:val="single" w:sz="4" w:space="0" w:color="auto"/>
            </w:tcBorders>
          </w:tcPr>
          <w:p w:rsidR="001F17F6" w:rsidRPr="008E234E" w:rsidRDefault="00E804B9" w:rsidP="000B7B64">
            <w:pPr>
              <w:pStyle w:val="Normlny0"/>
              <w:jc w:val="both"/>
              <w:rPr>
                <w:sz w:val="18"/>
                <w:szCs w:val="18"/>
              </w:rPr>
            </w:pPr>
            <w:r w:rsidRPr="008E234E">
              <w:rPr>
                <w:sz w:val="18"/>
                <w:szCs w:val="18"/>
              </w:rPr>
              <w:t>(2</w:t>
            </w:r>
            <w:r w:rsidR="000B7B64" w:rsidRPr="008E234E">
              <w:rPr>
                <w:sz w:val="18"/>
                <w:szCs w:val="18"/>
              </w:rPr>
              <w:t xml:space="preserve"> V posúdení rizika kritickým subjektom sa zohľadňujú všetky relevantné prírodné riziká a riziká spôsobené ľudskou činnosťou vrátane rizík medzisektorovej povahy alebo cezhraničnej povahy, nehôd, prírodných katastrof, ohrození verejného zdravia a hybridných hrozieb alebo iných antagonistických hrozieb vrátane trestných činov terorizmu. V posúdení rizika kritickým subjektom sa zohľadňuje miera, v akej iné sektory a podsektory podľa prílohy č. 1 závisia od základnej služby, ktorú poskytuje kritický subjekt, a miera, v akej uvedený kritický subjekt závisí od základnej služby poskytovanej inými subjektmi v takýchto iných sektoroch a podsektoroch, v prípade potreby aj v susedných členských štátoch a tretích krajinách.</w:t>
            </w:r>
          </w:p>
        </w:tc>
        <w:tc>
          <w:tcPr>
            <w:tcW w:w="211" w:type="pct"/>
            <w:tcBorders>
              <w:top w:val="single" w:sz="4" w:space="0" w:color="auto"/>
              <w:left w:val="single" w:sz="4" w:space="0" w:color="auto"/>
              <w:bottom w:val="single" w:sz="4" w:space="0" w:color="auto"/>
              <w:right w:val="single" w:sz="4" w:space="0" w:color="auto"/>
            </w:tcBorders>
            <w:vAlign w:val="center"/>
          </w:tcPr>
          <w:p w:rsidR="001F17F6" w:rsidRPr="00774CAA" w:rsidRDefault="00E804B9"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E804B9"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shd w:val="clear" w:color="auto" w:fill="auto"/>
          </w:tcPr>
          <w:p w:rsidR="001F17F6" w:rsidRPr="0035588E" w:rsidRDefault="001F17F6" w:rsidP="001F17F6">
            <w:pPr>
              <w:pStyle w:val="Normlny0"/>
              <w:ind w:left="-70" w:right="-43"/>
              <w:jc w:val="center"/>
              <w:rPr>
                <w:sz w:val="18"/>
                <w:szCs w:val="18"/>
              </w:rPr>
            </w:pPr>
            <w:r w:rsidRPr="0035588E">
              <w:rPr>
                <w:sz w:val="18"/>
                <w:szCs w:val="18"/>
              </w:rPr>
              <w:t>Č: 12</w:t>
            </w:r>
          </w:p>
          <w:p w:rsidR="001F17F6" w:rsidRPr="0035588E" w:rsidRDefault="001F17F6" w:rsidP="001F17F6">
            <w:pPr>
              <w:pStyle w:val="Normlny0"/>
              <w:ind w:left="-70" w:right="-43"/>
              <w:jc w:val="center"/>
              <w:rPr>
                <w:sz w:val="18"/>
                <w:szCs w:val="18"/>
              </w:rPr>
            </w:pPr>
            <w:r w:rsidRPr="0035588E">
              <w:rPr>
                <w:sz w:val="18"/>
                <w:szCs w:val="18"/>
              </w:rPr>
              <w:t>O: 2</w:t>
            </w:r>
          </w:p>
          <w:p w:rsidR="001F17F6" w:rsidRPr="0035588E" w:rsidRDefault="001F17F6" w:rsidP="001F17F6">
            <w:pPr>
              <w:pStyle w:val="Normlny0"/>
              <w:ind w:left="-70" w:right="-43"/>
              <w:jc w:val="center"/>
              <w:rPr>
                <w:sz w:val="18"/>
                <w:szCs w:val="18"/>
              </w:rPr>
            </w:pPr>
            <w:r w:rsidRPr="0035588E">
              <w:rPr>
                <w:sz w:val="18"/>
                <w:szCs w:val="18"/>
              </w:rPr>
              <w:t>2. pododsek</w:t>
            </w:r>
          </w:p>
        </w:tc>
        <w:tc>
          <w:tcPr>
            <w:tcW w:w="1242" w:type="pct"/>
            <w:gridSpan w:val="3"/>
            <w:tcBorders>
              <w:top w:val="single" w:sz="4" w:space="0" w:color="auto"/>
              <w:left w:val="single" w:sz="4" w:space="0" w:color="auto"/>
              <w:bottom w:val="single" w:sz="4" w:space="0" w:color="auto"/>
              <w:right w:val="single" w:sz="4" w:space="0" w:color="auto"/>
            </w:tcBorders>
            <w:shd w:val="clear" w:color="auto" w:fill="auto"/>
          </w:tcPr>
          <w:p w:rsidR="001F17F6" w:rsidRPr="0035588E" w:rsidRDefault="001F17F6" w:rsidP="001F17F6">
            <w:pPr>
              <w:pStyle w:val="oj-sti-art"/>
              <w:shd w:val="clear" w:color="auto" w:fill="FFFFFF"/>
              <w:spacing w:before="0" w:beforeAutospacing="0" w:after="0" w:afterAutospacing="0"/>
              <w:jc w:val="both"/>
              <w:rPr>
                <w:bCs/>
                <w:color w:val="333333"/>
                <w:sz w:val="18"/>
                <w:szCs w:val="18"/>
              </w:rPr>
            </w:pPr>
            <w:r w:rsidRPr="0035588E">
              <w:rPr>
                <w:bCs/>
                <w:color w:val="333333"/>
                <w:sz w:val="18"/>
                <w:szCs w:val="18"/>
              </w:rPr>
              <w:t>Ak kritický subjekt uskutočnil iné posúdenia rizika alebo vypracoval dokumenty podľa povinností uvedených v iných právnych aktoch, ktoré sú relevantné pre jeho posúdenie rizika kritickým subjektom, môže tieto posúdenia a dokumenty použiť na splnenie požiadaviek stanovených v tomto článku. Príslušný orgán môže pri výkone svojich funkcií dohľadu vyhlásiť existujúce posúdenie rizika uskutočnené kritickým subjektom, ktoré sa zaoberá rizikami a mierou závislosti uvedenými v prvom pododseku tohto odseku, za úplne alebo čiastočne v súlade s povinnosťami podľa tohto článku.</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1F17F6" w:rsidRPr="00774CAA" w:rsidRDefault="001F17F6" w:rsidP="001F17F6">
            <w:pPr>
              <w:pStyle w:val="Normlny0"/>
              <w:ind w:left="-43" w:right="-41"/>
              <w:jc w:val="center"/>
              <w:rPr>
                <w:sz w:val="18"/>
                <w:szCs w:val="18"/>
              </w:rPr>
            </w:pPr>
            <w:r>
              <w:rPr>
                <w:sz w:val="18"/>
                <w:szCs w:val="18"/>
              </w:rPr>
              <w:t>D</w:t>
            </w: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1F17F6" w:rsidRPr="00774CAA" w:rsidRDefault="00660A7D" w:rsidP="001F17F6">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29374F" w:rsidRPr="008E234E" w:rsidRDefault="0029374F" w:rsidP="0029374F">
            <w:pPr>
              <w:pStyle w:val="Normlny0"/>
              <w:ind w:left="-43" w:right="-43"/>
              <w:jc w:val="center"/>
              <w:rPr>
                <w:sz w:val="18"/>
                <w:szCs w:val="18"/>
              </w:rPr>
            </w:pPr>
            <w:r w:rsidRPr="008E234E">
              <w:rPr>
                <w:sz w:val="18"/>
                <w:szCs w:val="18"/>
              </w:rPr>
              <w:t>C: 1</w:t>
            </w:r>
          </w:p>
          <w:p w:rsidR="008540C1" w:rsidRPr="008E234E" w:rsidRDefault="008540C1" w:rsidP="008540C1">
            <w:pPr>
              <w:pStyle w:val="Normlny0"/>
              <w:ind w:left="-43" w:right="-43"/>
              <w:jc w:val="center"/>
              <w:rPr>
                <w:sz w:val="18"/>
                <w:szCs w:val="18"/>
              </w:rPr>
            </w:pPr>
            <w:r w:rsidRPr="008E234E">
              <w:rPr>
                <w:sz w:val="18"/>
                <w:szCs w:val="18"/>
              </w:rPr>
              <w:t>§: 11</w:t>
            </w:r>
          </w:p>
          <w:p w:rsidR="001F17F6" w:rsidRPr="008E234E" w:rsidRDefault="008540C1" w:rsidP="008540C1">
            <w:pPr>
              <w:pStyle w:val="Normlny0"/>
              <w:ind w:left="-43" w:right="-43"/>
              <w:jc w:val="center"/>
              <w:rPr>
                <w:sz w:val="18"/>
                <w:szCs w:val="18"/>
              </w:rPr>
            </w:pPr>
            <w:r w:rsidRPr="008E234E">
              <w:rPr>
                <w:sz w:val="18"/>
                <w:szCs w:val="18"/>
              </w:rPr>
              <w:t>O: 3</w:t>
            </w: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E925AE" w:rsidRPr="008E234E" w:rsidRDefault="00CD4BB4" w:rsidP="001F17F6">
            <w:pPr>
              <w:pStyle w:val="Normlny0"/>
              <w:jc w:val="both"/>
              <w:rPr>
                <w:sz w:val="18"/>
                <w:szCs w:val="18"/>
              </w:rPr>
            </w:pPr>
            <w:r w:rsidRPr="008E234E">
              <w:rPr>
                <w:sz w:val="18"/>
                <w:szCs w:val="18"/>
              </w:rPr>
              <w:t xml:space="preserve">(3) </w:t>
            </w:r>
            <w:r w:rsidR="00983BE3" w:rsidRPr="008E234E">
              <w:rPr>
                <w:sz w:val="18"/>
                <w:szCs w:val="18"/>
              </w:rPr>
              <w:t xml:space="preserve">Ak už kritický subjekt uskutočnil iné posúdenia rizika alebo vypracoval dokumenty </w:t>
            </w:r>
            <w:r w:rsidR="008B7CF1" w:rsidRPr="008E234E">
              <w:rPr>
                <w:sz w:val="18"/>
                <w:szCs w:val="18"/>
              </w:rPr>
              <w:t>na plnenie povinností podľa osobitných predpisov</w:t>
            </w:r>
            <w:r w:rsidR="00997822">
              <w:rPr>
                <w:sz w:val="18"/>
                <w:szCs w:val="18"/>
              </w:rPr>
              <w:t>,</w:t>
            </w:r>
            <w:r w:rsidR="00CE1C69" w:rsidRPr="008E234E">
              <w:rPr>
                <w:sz w:val="18"/>
                <w:szCs w:val="18"/>
                <w:vertAlign w:val="superscript"/>
              </w:rPr>
              <w:t>12</w:t>
            </w:r>
            <w:r w:rsidR="00997822">
              <w:rPr>
                <w:sz w:val="18"/>
                <w:szCs w:val="18"/>
              </w:rPr>
              <w:t>)</w:t>
            </w:r>
            <w:r w:rsidR="008B7CF1" w:rsidRPr="008E234E">
              <w:rPr>
                <w:sz w:val="18"/>
                <w:szCs w:val="18"/>
              </w:rPr>
              <w:t xml:space="preserve"> </w:t>
            </w:r>
            <w:r w:rsidR="00983BE3" w:rsidRPr="008E234E">
              <w:rPr>
                <w:sz w:val="18"/>
                <w:szCs w:val="18"/>
              </w:rPr>
              <w:t xml:space="preserve">ktoré sú relevantné pre jeho posúdenie rizika kritickým subjektom, môže tieto posúdenia a dokumenty použiť na splnenie požiadaviek ustanovených v tomto zákone. </w:t>
            </w:r>
            <w:r w:rsidR="008B7CF1" w:rsidRPr="008E234E">
              <w:rPr>
                <w:sz w:val="18"/>
                <w:szCs w:val="18"/>
              </w:rPr>
              <w:t>. Ústredný orgán môže vyhlásiť takéto posúdenie rizika uskutočnené kritickým subjektom, ktoré sa zaoberá rizikami a mierou závislosti podľa odseku 2, za úplne alebo čiastočne v súlade s povinnosťami podľa tohto zákona. Ak ústredný orgán posúdenie rizika podľa druhej vety nevyhlási za súladné s povinnosťami podľa odseku 2, oznámi kritickému subjektu, že je povinný vykonať posúdenie rizika kritickým subjektom a určí na to primeranú lehotu, ktorá nemôže byť kratšia ako šesť mesiacov a dlhšia ako deväť mesiacov.</w:t>
            </w:r>
          </w:p>
          <w:p w:rsidR="008B7CF1" w:rsidRPr="008E234E" w:rsidRDefault="008B7CF1" w:rsidP="001F17F6">
            <w:pPr>
              <w:pStyle w:val="Normlny0"/>
              <w:jc w:val="both"/>
              <w:rPr>
                <w:sz w:val="18"/>
                <w:szCs w:val="18"/>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997822" w:rsidRDefault="00997822" w:rsidP="001F17F6">
            <w:pPr>
              <w:pStyle w:val="Normlny0"/>
              <w:jc w:val="both"/>
              <w:rPr>
                <w:sz w:val="18"/>
                <w:szCs w:val="18"/>
                <w:vertAlign w:val="superscript"/>
              </w:rPr>
            </w:pPr>
          </w:p>
          <w:p w:rsidR="00A74192" w:rsidRDefault="00A74192" w:rsidP="001F17F6">
            <w:pPr>
              <w:pStyle w:val="Normlny0"/>
              <w:jc w:val="both"/>
              <w:rPr>
                <w:sz w:val="18"/>
                <w:szCs w:val="18"/>
                <w:vertAlign w:val="superscript"/>
              </w:rPr>
            </w:pPr>
          </w:p>
          <w:p w:rsidR="00997822" w:rsidRDefault="00997822" w:rsidP="001F17F6">
            <w:pPr>
              <w:pStyle w:val="Normlny0"/>
              <w:jc w:val="both"/>
              <w:rPr>
                <w:sz w:val="18"/>
                <w:szCs w:val="18"/>
              </w:rPr>
            </w:pPr>
          </w:p>
          <w:p w:rsidR="00E925AE" w:rsidRPr="008E234E" w:rsidRDefault="00997822" w:rsidP="001F17F6">
            <w:pPr>
              <w:pStyle w:val="Normlny0"/>
              <w:jc w:val="both"/>
              <w:rPr>
                <w:sz w:val="18"/>
                <w:szCs w:val="18"/>
              </w:rPr>
            </w:pPr>
            <w:r>
              <w:rPr>
                <w:sz w:val="18"/>
                <w:szCs w:val="18"/>
                <w:vertAlign w:val="superscript"/>
              </w:rPr>
              <w:t>12</w:t>
            </w:r>
            <w:r w:rsidR="00E925AE" w:rsidRPr="008E234E">
              <w:rPr>
                <w:sz w:val="18"/>
                <w:szCs w:val="18"/>
              </w:rPr>
              <w:t xml:space="preserve">) </w:t>
            </w:r>
            <w:r w:rsidR="00E925AE" w:rsidRPr="008E234E">
              <w:rPr>
                <w:sz w:val="16"/>
                <w:szCs w:val="18"/>
              </w:rPr>
              <w:t>Napríklad § 18 ods. 1 písm. b) zákona č. 319/2002 Z. z. o obrane Slovenskej republiky v znení zákona č. 306/2019 Z. z., § 10 zákona č. 128/2015 Z. z.</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8E234E" w:rsidRDefault="005266E7" w:rsidP="004436BC">
            <w:pPr>
              <w:pStyle w:val="Normlny0"/>
              <w:ind w:left="-43" w:right="-43"/>
              <w:jc w:val="center"/>
              <w:rPr>
                <w:sz w:val="18"/>
                <w:szCs w:val="18"/>
              </w:rPr>
            </w:pPr>
            <w:r w:rsidRPr="008E234E">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335BB1" w:rsidRPr="008E234E" w:rsidRDefault="00335BB1" w:rsidP="00335BB1">
            <w:pPr>
              <w:pStyle w:val="Normlny0"/>
              <w:jc w:val="center"/>
              <w:rPr>
                <w:sz w:val="18"/>
                <w:szCs w:val="18"/>
              </w:rPr>
            </w:pPr>
            <w:r w:rsidRPr="008E234E">
              <w:rPr>
                <w:sz w:val="18"/>
                <w:szCs w:val="18"/>
              </w:rPr>
              <w:t>Z dôvodu posúdenia napríklad podľa § 18 ods. 1 písm. b) zákona č. 319/2002 Z. z. o obrane Slovenskej republiky v znení zákona č. 306/2019 Z. z., § 10 zákona č. 128/2015 Z. z. a Vyhlášky</w:t>
            </w:r>
          </w:p>
          <w:p w:rsidR="00335BB1" w:rsidRPr="008E234E" w:rsidRDefault="00335BB1" w:rsidP="00335BB1">
            <w:pPr>
              <w:pStyle w:val="Normlny0"/>
              <w:jc w:val="center"/>
              <w:rPr>
                <w:sz w:val="18"/>
                <w:szCs w:val="18"/>
              </w:rPr>
            </w:pPr>
            <w:r w:rsidRPr="008E234E">
              <w:rPr>
                <w:sz w:val="18"/>
                <w:szCs w:val="18"/>
              </w:rPr>
              <w:t>353 Ministerstva obrany Slovenskej</w:t>
            </w:r>
            <w:r w:rsidR="00997822">
              <w:rPr>
                <w:sz w:val="18"/>
                <w:szCs w:val="18"/>
              </w:rPr>
              <w:t xml:space="preserve"> </w:t>
            </w:r>
            <w:r w:rsidRPr="008E234E">
              <w:rPr>
                <w:sz w:val="18"/>
                <w:szCs w:val="18"/>
              </w:rPr>
              <w:t>republiky zo 14.júna2004, ktorou sa ustanovujú kritériá na zaradenie objektov</w:t>
            </w:r>
            <w:r w:rsidR="00997822">
              <w:rPr>
                <w:sz w:val="18"/>
                <w:szCs w:val="18"/>
              </w:rPr>
              <w:t xml:space="preserve"> </w:t>
            </w:r>
            <w:r w:rsidRPr="008E234E">
              <w:rPr>
                <w:sz w:val="18"/>
                <w:szCs w:val="18"/>
              </w:rPr>
              <w:t xml:space="preserve">obrannej infraštruktúry do kategórie objektov </w:t>
            </w:r>
            <w:r w:rsidRPr="008E234E">
              <w:rPr>
                <w:sz w:val="18"/>
                <w:szCs w:val="18"/>
              </w:rPr>
              <w:lastRenderedPageBreak/>
              <w:t>osobitnej dôležitosti a do</w:t>
            </w:r>
          </w:p>
          <w:p w:rsidR="001F17F6" w:rsidRPr="008E234E" w:rsidRDefault="00335BB1" w:rsidP="00335BB1">
            <w:pPr>
              <w:pStyle w:val="Normlny0"/>
              <w:jc w:val="center"/>
              <w:rPr>
                <w:sz w:val="18"/>
                <w:szCs w:val="18"/>
              </w:rPr>
            </w:pPr>
            <w:r w:rsidRPr="008E234E">
              <w:rPr>
                <w:sz w:val="18"/>
                <w:szCs w:val="18"/>
              </w:rPr>
              <w:t>kategórie ďalších dôležitých objektov.</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1F17F6" w:rsidRPr="009E7CBD" w:rsidRDefault="005266E7" w:rsidP="004436BC">
            <w:pPr>
              <w:pStyle w:val="Normlny0"/>
              <w:jc w:val="center"/>
              <w:rPr>
                <w:sz w:val="18"/>
                <w:szCs w:val="18"/>
              </w:rPr>
            </w:pPr>
            <w:r>
              <w:rPr>
                <w:sz w:val="18"/>
                <w:szCs w:val="18"/>
              </w:rPr>
              <w:lastRenderedPageBreak/>
              <w:t>GP - N</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13</w:t>
            </w:r>
          </w:p>
          <w:p w:rsidR="001F17F6" w:rsidRDefault="001F17F6" w:rsidP="001F17F6">
            <w:pPr>
              <w:pStyle w:val="Normlny0"/>
              <w:ind w:left="-70" w:right="-43"/>
              <w:jc w:val="center"/>
              <w:rPr>
                <w:sz w:val="18"/>
                <w:szCs w:val="18"/>
              </w:rPr>
            </w:pPr>
            <w:r>
              <w:rPr>
                <w:sz w:val="18"/>
                <w:szCs w:val="18"/>
              </w:rPr>
              <w:t>O: 1</w:t>
            </w:r>
          </w:p>
          <w:p w:rsidR="001F17F6" w:rsidRDefault="001F17F6" w:rsidP="001F17F6">
            <w:pPr>
              <w:pStyle w:val="Normlny0"/>
              <w:ind w:left="-70" w:right="-43"/>
              <w:jc w:val="center"/>
              <w:rPr>
                <w:sz w:val="18"/>
                <w:szCs w:val="18"/>
              </w:rPr>
            </w:pPr>
          </w:p>
          <w:p w:rsidR="001F17F6" w:rsidRDefault="001F17F6" w:rsidP="001F17F6">
            <w:pPr>
              <w:pStyle w:val="Normlny0"/>
              <w:ind w:left="-70" w:right="-43"/>
              <w:jc w:val="center"/>
              <w:rPr>
                <w:sz w:val="18"/>
                <w:szCs w:val="18"/>
              </w:rPr>
            </w:pPr>
          </w:p>
          <w:p w:rsidR="001F17F6" w:rsidRDefault="001F17F6" w:rsidP="001F17F6">
            <w:pPr>
              <w:pStyle w:val="Normlny0"/>
              <w:ind w:left="-70" w:right="-43"/>
              <w:jc w:val="center"/>
              <w:rPr>
                <w:sz w:val="18"/>
                <w:szCs w:val="18"/>
              </w:rPr>
            </w:pPr>
          </w:p>
          <w:p w:rsidR="001F17F6" w:rsidRDefault="001F17F6" w:rsidP="001F17F6">
            <w:pPr>
              <w:pStyle w:val="Normlny0"/>
              <w:ind w:left="-70" w:right="-43"/>
              <w:jc w:val="center"/>
              <w:rPr>
                <w:sz w:val="18"/>
                <w:szCs w:val="18"/>
              </w:rPr>
            </w:pPr>
          </w:p>
          <w:p w:rsidR="001F17F6" w:rsidRDefault="001F17F6" w:rsidP="001F17F6">
            <w:pPr>
              <w:pStyle w:val="Normlny0"/>
              <w:ind w:left="-70" w:right="-43"/>
              <w:jc w:val="center"/>
              <w:rPr>
                <w:sz w:val="18"/>
                <w:szCs w:val="18"/>
              </w:rPr>
            </w:pPr>
          </w:p>
          <w:p w:rsidR="001F17F6" w:rsidRDefault="001F17F6" w:rsidP="001F17F6">
            <w:pPr>
              <w:pStyle w:val="Normlny0"/>
              <w:ind w:left="-70" w:right="-43"/>
              <w:jc w:val="center"/>
              <w:rPr>
                <w:sz w:val="18"/>
                <w:szCs w:val="18"/>
              </w:rPr>
            </w:pPr>
          </w:p>
          <w:p w:rsidR="001F17F6" w:rsidRDefault="001F17F6" w:rsidP="001F17F6">
            <w:pPr>
              <w:pStyle w:val="Normlny0"/>
              <w:ind w:left="-70" w:right="-43"/>
              <w:jc w:val="center"/>
              <w:rPr>
                <w:sz w:val="18"/>
                <w:szCs w:val="18"/>
              </w:rPr>
            </w:pPr>
          </w:p>
          <w:p w:rsidR="001F17F6" w:rsidRDefault="001F17F6" w:rsidP="001F17F6">
            <w:pPr>
              <w:pStyle w:val="Normlny0"/>
              <w:ind w:left="-70" w:right="-43"/>
              <w:jc w:val="center"/>
              <w:rPr>
                <w:sz w:val="18"/>
                <w:szCs w:val="18"/>
              </w:rPr>
            </w:pPr>
          </w:p>
          <w:p w:rsidR="001F17F6" w:rsidRPr="00774CAA" w:rsidRDefault="001F17F6" w:rsidP="001F17F6">
            <w:pPr>
              <w:pStyle w:val="Normlny0"/>
              <w:ind w:left="-70" w:right="-43"/>
              <w:jc w:val="center"/>
              <w:rPr>
                <w:sz w:val="18"/>
                <w:szCs w:val="18"/>
              </w:rPr>
            </w:pPr>
            <w:r>
              <w:rPr>
                <w:sz w:val="18"/>
                <w:szCs w:val="18"/>
              </w:rPr>
              <w:t>P: a</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F21964" w:rsidRDefault="001F17F6" w:rsidP="001F17F6">
            <w:pPr>
              <w:pStyle w:val="oj-sti-art"/>
              <w:shd w:val="clear" w:color="auto" w:fill="FFFFFF"/>
              <w:spacing w:before="0" w:beforeAutospacing="0" w:after="0" w:afterAutospacing="0"/>
              <w:jc w:val="center"/>
              <w:rPr>
                <w:bCs/>
                <w:color w:val="333333"/>
                <w:sz w:val="18"/>
                <w:szCs w:val="18"/>
              </w:rPr>
            </w:pPr>
            <w:r w:rsidRPr="00F21964">
              <w:rPr>
                <w:bCs/>
                <w:color w:val="333333"/>
                <w:sz w:val="18"/>
                <w:szCs w:val="18"/>
              </w:rPr>
              <w:t>Opatrenia kritických subjektov na zabezpečenie odolnosti</w:t>
            </w:r>
          </w:p>
          <w:p w:rsidR="001F17F6" w:rsidRDefault="001F17F6" w:rsidP="001F17F6">
            <w:pPr>
              <w:pStyle w:val="oj-sti-art"/>
              <w:shd w:val="clear" w:color="auto" w:fill="FFFFFF"/>
              <w:spacing w:before="0" w:beforeAutospacing="0" w:after="0" w:afterAutospacing="0"/>
              <w:jc w:val="both"/>
              <w:rPr>
                <w:bCs/>
                <w:color w:val="333333"/>
                <w:sz w:val="18"/>
                <w:szCs w:val="18"/>
              </w:rPr>
            </w:pPr>
            <w:r w:rsidRPr="00F21964">
              <w:rPr>
                <w:bCs/>
                <w:color w:val="333333"/>
                <w:sz w:val="18"/>
                <w:szCs w:val="18"/>
              </w:rPr>
              <w:t>1.   Členské štáty zabezpečia, aby kritické subjekty na základe relevantných informácií, ktoré im poskytli členské štáty o posúdení rizika členskými štátmi, a na základe výsledkov posúdenia rizika kritickým subjektom prijali vhodné a primerané technické, bezpečnostné a organizačné opatrenia na zaistenie svojej odolnosti vrátane opatrení potrebných na:</w:t>
            </w:r>
          </w:p>
          <w:p w:rsidR="001F17F6" w:rsidRPr="00A326CE" w:rsidRDefault="001F17F6" w:rsidP="001F17F6">
            <w:pPr>
              <w:pStyle w:val="oj-normal"/>
              <w:spacing w:before="0" w:beforeAutospacing="0" w:after="0" w:afterAutospacing="0"/>
              <w:jc w:val="both"/>
              <w:rPr>
                <w:bCs/>
                <w:color w:val="333333"/>
                <w:sz w:val="18"/>
                <w:szCs w:val="18"/>
              </w:rPr>
            </w:pPr>
            <w:r>
              <w:rPr>
                <w:bCs/>
                <w:color w:val="333333"/>
                <w:sz w:val="18"/>
                <w:szCs w:val="18"/>
              </w:rPr>
              <w:t xml:space="preserve">a) </w:t>
            </w:r>
            <w:r w:rsidRPr="00F21964">
              <w:rPr>
                <w:bCs/>
                <w:color w:val="333333"/>
                <w:sz w:val="18"/>
                <w:szCs w:val="18"/>
              </w:rPr>
              <w:t>predchádzanie vzniku incidentov s náležitým zohľadnením opatrení na znižovanie rizika katastrof a adaptáciu na zmenu klímy;</w:t>
            </w:r>
          </w:p>
        </w:tc>
        <w:tc>
          <w:tcPr>
            <w:tcW w:w="208" w:type="pct"/>
            <w:tcBorders>
              <w:top w:val="single" w:sz="4" w:space="0" w:color="auto"/>
              <w:left w:val="single" w:sz="4" w:space="0" w:color="auto"/>
              <w:bottom w:val="single" w:sz="4" w:space="0" w:color="auto"/>
              <w:right w:val="single" w:sz="4" w:space="0" w:color="auto"/>
            </w:tcBorders>
          </w:tcPr>
          <w:p w:rsidR="001F17F6" w:rsidRPr="00774CAA" w:rsidRDefault="001F17F6" w:rsidP="001F17F6">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F17F6" w:rsidRPr="00774CAA" w:rsidRDefault="00660A7D" w:rsidP="001F17F6">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29374F" w:rsidRPr="008E234E" w:rsidRDefault="0029374F" w:rsidP="0029374F">
            <w:pPr>
              <w:pStyle w:val="Normlny0"/>
              <w:ind w:left="-43" w:right="-43"/>
              <w:jc w:val="center"/>
              <w:rPr>
                <w:sz w:val="18"/>
                <w:szCs w:val="18"/>
              </w:rPr>
            </w:pPr>
            <w:r w:rsidRPr="008E234E">
              <w:rPr>
                <w:sz w:val="18"/>
                <w:szCs w:val="18"/>
              </w:rPr>
              <w:t>C: 1</w:t>
            </w:r>
          </w:p>
          <w:p w:rsidR="008540C1" w:rsidRPr="008E234E" w:rsidRDefault="008540C1" w:rsidP="008540C1">
            <w:pPr>
              <w:pStyle w:val="Normlny0"/>
              <w:ind w:left="-43" w:right="-43"/>
              <w:jc w:val="center"/>
              <w:rPr>
                <w:sz w:val="18"/>
                <w:szCs w:val="18"/>
              </w:rPr>
            </w:pPr>
            <w:r w:rsidRPr="008E234E">
              <w:rPr>
                <w:sz w:val="18"/>
                <w:szCs w:val="18"/>
              </w:rPr>
              <w:t>§: 10</w:t>
            </w:r>
          </w:p>
          <w:p w:rsidR="001F17F6" w:rsidRPr="008E234E" w:rsidRDefault="008540C1" w:rsidP="008540C1">
            <w:pPr>
              <w:pStyle w:val="Normlny0"/>
              <w:ind w:left="-43" w:right="-43"/>
              <w:jc w:val="center"/>
              <w:rPr>
                <w:sz w:val="18"/>
                <w:szCs w:val="18"/>
              </w:rPr>
            </w:pPr>
            <w:r w:rsidRPr="008E234E">
              <w:rPr>
                <w:sz w:val="18"/>
                <w:szCs w:val="18"/>
              </w:rPr>
              <w:t>O: 1</w:t>
            </w:r>
          </w:p>
          <w:p w:rsidR="00CD4BB4" w:rsidRPr="008E234E" w:rsidRDefault="00CD4BB4" w:rsidP="008540C1">
            <w:pPr>
              <w:pStyle w:val="Normlny0"/>
              <w:ind w:left="-43" w:right="-43"/>
              <w:jc w:val="center"/>
              <w:rPr>
                <w:sz w:val="18"/>
                <w:szCs w:val="18"/>
              </w:rPr>
            </w:pPr>
          </w:p>
          <w:p w:rsidR="00CD4BB4" w:rsidRPr="008E234E" w:rsidRDefault="00CD4BB4" w:rsidP="008540C1">
            <w:pPr>
              <w:pStyle w:val="Normlny0"/>
              <w:ind w:left="-43" w:right="-43"/>
              <w:jc w:val="center"/>
              <w:rPr>
                <w:sz w:val="18"/>
                <w:szCs w:val="18"/>
              </w:rPr>
            </w:pPr>
          </w:p>
          <w:p w:rsidR="00CD4BB4" w:rsidRPr="008E234E" w:rsidRDefault="00CD4BB4" w:rsidP="008540C1">
            <w:pPr>
              <w:pStyle w:val="Normlny0"/>
              <w:ind w:left="-43" w:right="-43"/>
              <w:jc w:val="center"/>
              <w:rPr>
                <w:sz w:val="18"/>
                <w:szCs w:val="18"/>
              </w:rPr>
            </w:pPr>
          </w:p>
          <w:p w:rsidR="00CD4BB4" w:rsidRPr="008E234E" w:rsidRDefault="00CD4BB4" w:rsidP="008540C1">
            <w:pPr>
              <w:pStyle w:val="Normlny0"/>
              <w:ind w:left="-43" w:right="-43"/>
              <w:jc w:val="center"/>
              <w:rPr>
                <w:sz w:val="18"/>
                <w:szCs w:val="18"/>
              </w:rPr>
            </w:pPr>
          </w:p>
          <w:p w:rsidR="00CD4BB4" w:rsidRPr="008E234E" w:rsidRDefault="00CD4BB4" w:rsidP="0029374F">
            <w:pPr>
              <w:pStyle w:val="Normlny0"/>
              <w:ind w:right="-43"/>
              <w:rPr>
                <w:sz w:val="18"/>
                <w:szCs w:val="18"/>
              </w:rPr>
            </w:pPr>
          </w:p>
          <w:p w:rsidR="00666C1F" w:rsidRPr="008E234E" w:rsidRDefault="00666C1F" w:rsidP="008540C1">
            <w:pPr>
              <w:pStyle w:val="Normlny0"/>
              <w:ind w:left="-43" w:right="-43"/>
              <w:jc w:val="center"/>
              <w:rPr>
                <w:sz w:val="18"/>
                <w:szCs w:val="18"/>
              </w:rPr>
            </w:pPr>
          </w:p>
          <w:p w:rsidR="008540C1" w:rsidRPr="008E234E" w:rsidRDefault="008540C1" w:rsidP="008540C1">
            <w:pPr>
              <w:pStyle w:val="Normlny0"/>
              <w:ind w:left="-43" w:right="-43"/>
              <w:jc w:val="center"/>
              <w:rPr>
                <w:sz w:val="18"/>
                <w:szCs w:val="18"/>
              </w:rPr>
            </w:pPr>
            <w:r w:rsidRPr="008E234E">
              <w:rPr>
                <w:sz w:val="18"/>
                <w:szCs w:val="18"/>
              </w:rPr>
              <w:t>P:</w:t>
            </w:r>
            <w:r w:rsidR="00220010" w:rsidRPr="008E234E">
              <w:rPr>
                <w:sz w:val="18"/>
                <w:szCs w:val="18"/>
              </w:rPr>
              <w:t xml:space="preserve"> </w:t>
            </w:r>
            <w:r w:rsidRPr="008E234E">
              <w:rPr>
                <w:sz w:val="18"/>
                <w:szCs w:val="18"/>
              </w:rPr>
              <w:t>a</w:t>
            </w:r>
          </w:p>
        </w:tc>
        <w:tc>
          <w:tcPr>
            <w:tcW w:w="1761" w:type="pct"/>
            <w:gridSpan w:val="3"/>
            <w:tcBorders>
              <w:top w:val="single" w:sz="4" w:space="0" w:color="auto"/>
              <w:left w:val="single" w:sz="4" w:space="0" w:color="auto"/>
              <w:bottom w:val="single" w:sz="4" w:space="0" w:color="auto"/>
              <w:right w:val="single" w:sz="4" w:space="0" w:color="auto"/>
            </w:tcBorders>
          </w:tcPr>
          <w:p w:rsidR="008540C1" w:rsidRPr="008E234E" w:rsidRDefault="00CD4BB4" w:rsidP="00CD4BB4">
            <w:pPr>
              <w:pStyle w:val="Normlny0"/>
              <w:jc w:val="both"/>
              <w:rPr>
                <w:sz w:val="18"/>
                <w:szCs w:val="18"/>
              </w:rPr>
            </w:pPr>
            <w:r w:rsidRPr="008E234E">
              <w:rPr>
                <w:sz w:val="18"/>
                <w:szCs w:val="18"/>
              </w:rPr>
              <w:t xml:space="preserve">(1) </w:t>
            </w:r>
            <w:r w:rsidR="00D66876" w:rsidRPr="008E234E">
              <w:rPr>
                <w:sz w:val="18"/>
                <w:szCs w:val="18"/>
              </w:rPr>
              <w:t>Kritický subjekt je povinný vypracovať, prijať a dodržiavať do desiatich mesiacov odo dňa doručenia oznámenia o jeho identifikovaní ako kritického subjektu podľa § 9 ods. 2 bezpečnostný plán, ktorý obsahuje popis a umiestnenie kritickej infraštruktúry prostredníctvom GPS súradníc a technické opatrenia, organizačné opatrenia, personálne opatrenia a kontrolné opatrenia na zabezpečenie odolnosti kritickej infraštruktúry, najmä opatrenia potrebné na</w:t>
            </w:r>
          </w:p>
          <w:p w:rsidR="00CD4BB4" w:rsidRPr="008E234E" w:rsidRDefault="00CD4BB4" w:rsidP="00CD4BB4">
            <w:pPr>
              <w:pStyle w:val="Normlny0"/>
              <w:jc w:val="both"/>
              <w:rPr>
                <w:sz w:val="18"/>
                <w:szCs w:val="18"/>
              </w:rPr>
            </w:pPr>
          </w:p>
          <w:p w:rsidR="001F17F6" w:rsidRPr="008E234E" w:rsidRDefault="00473859" w:rsidP="008540C1">
            <w:pPr>
              <w:pStyle w:val="Normlny0"/>
              <w:jc w:val="both"/>
              <w:rPr>
                <w:sz w:val="18"/>
                <w:szCs w:val="18"/>
              </w:rPr>
            </w:pPr>
            <w:r w:rsidRPr="008E234E">
              <w:rPr>
                <w:sz w:val="18"/>
                <w:szCs w:val="18"/>
              </w:rPr>
              <w:t xml:space="preserve">a) </w:t>
            </w:r>
            <w:r w:rsidR="008540C1" w:rsidRPr="008E234E">
              <w:rPr>
                <w:sz w:val="18"/>
                <w:szCs w:val="18"/>
              </w:rPr>
              <w:t>predchádzanie vzniku incidentov, a to aj prostredníctvom opatrení na znižovanie rizika katastrof a opatrení na adaptáciu na zmenu klímy,</w:t>
            </w:r>
          </w:p>
        </w:tc>
        <w:tc>
          <w:tcPr>
            <w:tcW w:w="211" w:type="pct"/>
            <w:tcBorders>
              <w:top w:val="single" w:sz="4" w:space="0" w:color="auto"/>
              <w:left w:val="single" w:sz="4" w:space="0" w:color="auto"/>
              <w:bottom w:val="single" w:sz="4" w:space="0" w:color="auto"/>
              <w:right w:val="single" w:sz="4" w:space="0" w:color="auto"/>
            </w:tcBorders>
            <w:vAlign w:val="center"/>
          </w:tcPr>
          <w:p w:rsidR="001F17F6" w:rsidRPr="008E234E" w:rsidRDefault="00CD4BB4" w:rsidP="004436BC">
            <w:pPr>
              <w:pStyle w:val="Normlny0"/>
              <w:ind w:left="-43" w:right="-43"/>
              <w:jc w:val="center"/>
              <w:rPr>
                <w:sz w:val="18"/>
                <w:szCs w:val="18"/>
              </w:rPr>
            </w:pPr>
            <w:r w:rsidRPr="008E234E">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8E234E"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CD4BB4"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13</w:t>
            </w:r>
          </w:p>
          <w:p w:rsidR="001F17F6" w:rsidRDefault="001F17F6" w:rsidP="001F17F6">
            <w:pPr>
              <w:pStyle w:val="Normlny0"/>
              <w:ind w:left="-70" w:right="-43"/>
              <w:jc w:val="center"/>
              <w:rPr>
                <w:sz w:val="18"/>
                <w:szCs w:val="18"/>
              </w:rPr>
            </w:pPr>
            <w:r>
              <w:rPr>
                <w:sz w:val="18"/>
                <w:szCs w:val="18"/>
              </w:rPr>
              <w:t>O: 1</w:t>
            </w:r>
          </w:p>
          <w:p w:rsidR="001F17F6" w:rsidRPr="00774CAA" w:rsidRDefault="001F17F6" w:rsidP="001F17F6">
            <w:pPr>
              <w:pStyle w:val="Normlny0"/>
              <w:ind w:left="-70" w:right="-43"/>
              <w:jc w:val="center"/>
              <w:rPr>
                <w:sz w:val="18"/>
                <w:szCs w:val="18"/>
              </w:rPr>
            </w:pPr>
            <w:r>
              <w:rPr>
                <w:sz w:val="18"/>
                <w:szCs w:val="18"/>
              </w:rPr>
              <w:t>P: b</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8E234E" w:rsidRDefault="001F17F6" w:rsidP="001F17F6">
            <w:pPr>
              <w:pStyle w:val="oj-sti-art"/>
              <w:shd w:val="clear" w:color="auto" w:fill="FFFFFF"/>
              <w:spacing w:before="0" w:beforeAutospacing="0" w:after="0" w:afterAutospacing="0"/>
              <w:jc w:val="both"/>
              <w:rPr>
                <w:bCs/>
                <w:color w:val="333333"/>
                <w:sz w:val="18"/>
                <w:szCs w:val="18"/>
              </w:rPr>
            </w:pPr>
            <w:r w:rsidRPr="008E234E">
              <w:rPr>
                <w:bCs/>
                <w:color w:val="333333"/>
                <w:sz w:val="18"/>
                <w:szCs w:val="18"/>
              </w:rPr>
              <w:t>b) zabezpečenie primeranej fyzickej ochrany ich priestorov a kritickej infraštruktúry s náležitým zohľadnením napríklad oplotenia, bariér, nástrojov a postupov monitorovania bezpečnostnej zóny, detekčného vybavenia a kontrol prístupu;</w:t>
            </w:r>
          </w:p>
        </w:tc>
        <w:tc>
          <w:tcPr>
            <w:tcW w:w="208" w:type="pct"/>
            <w:tcBorders>
              <w:top w:val="single" w:sz="4" w:space="0" w:color="auto"/>
              <w:left w:val="single" w:sz="4" w:space="0" w:color="auto"/>
              <w:bottom w:val="single" w:sz="4" w:space="0" w:color="auto"/>
              <w:right w:val="single" w:sz="4" w:space="0" w:color="auto"/>
            </w:tcBorders>
          </w:tcPr>
          <w:p w:rsidR="001F17F6" w:rsidRPr="008E234E" w:rsidRDefault="001F17F6" w:rsidP="001F17F6">
            <w:pPr>
              <w:pStyle w:val="Normlny0"/>
              <w:ind w:left="-43" w:right="-41"/>
              <w:jc w:val="center"/>
              <w:rPr>
                <w:sz w:val="18"/>
                <w:szCs w:val="18"/>
              </w:rPr>
            </w:pPr>
            <w:r w:rsidRPr="008E234E">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F17F6" w:rsidRPr="008E234E" w:rsidRDefault="004706CF" w:rsidP="001F17F6">
            <w:pPr>
              <w:pStyle w:val="Normlny0"/>
              <w:jc w:val="center"/>
              <w:rPr>
                <w:sz w:val="18"/>
                <w:szCs w:val="18"/>
              </w:rPr>
            </w:pPr>
            <w:r w:rsidRPr="008E234E">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29374F" w:rsidRPr="008E234E" w:rsidRDefault="0029374F" w:rsidP="0029374F">
            <w:pPr>
              <w:pStyle w:val="Normlny0"/>
              <w:ind w:left="-43" w:right="-43"/>
              <w:jc w:val="center"/>
              <w:rPr>
                <w:sz w:val="18"/>
                <w:szCs w:val="18"/>
              </w:rPr>
            </w:pPr>
            <w:r w:rsidRPr="008E234E">
              <w:rPr>
                <w:sz w:val="18"/>
                <w:szCs w:val="18"/>
              </w:rPr>
              <w:t>C: 1</w:t>
            </w:r>
          </w:p>
          <w:p w:rsidR="008540C1" w:rsidRPr="008E234E" w:rsidRDefault="008540C1" w:rsidP="008540C1">
            <w:pPr>
              <w:pStyle w:val="Normlny0"/>
              <w:ind w:left="-43" w:right="-43"/>
              <w:jc w:val="center"/>
              <w:rPr>
                <w:sz w:val="18"/>
                <w:szCs w:val="18"/>
              </w:rPr>
            </w:pPr>
            <w:r w:rsidRPr="008E234E">
              <w:rPr>
                <w:sz w:val="18"/>
                <w:szCs w:val="18"/>
              </w:rPr>
              <w:t>§: 10</w:t>
            </w:r>
          </w:p>
          <w:p w:rsidR="008540C1" w:rsidRPr="008E234E" w:rsidRDefault="008540C1" w:rsidP="008540C1">
            <w:pPr>
              <w:pStyle w:val="Normlny0"/>
              <w:ind w:left="-43" w:right="-43"/>
              <w:jc w:val="center"/>
              <w:rPr>
                <w:sz w:val="18"/>
                <w:szCs w:val="18"/>
              </w:rPr>
            </w:pPr>
            <w:r w:rsidRPr="008E234E">
              <w:rPr>
                <w:sz w:val="18"/>
                <w:szCs w:val="18"/>
              </w:rPr>
              <w:t>O: 1</w:t>
            </w:r>
          </w:p>
          <w:p w:rsidR="001F17F6" w:rsidRPr="008E234E" w:rsidRDefault="008540C1" w:rsidP="008540C1">
            <w:pPr>
              <w:pStyle w:val="Normlny0"/>
              <w:ind w:left="-43" w:right="-43"/>
              <w:jc w:val="center"/>
              <w:rPr>
                <w:sz w:val="18"/>
                <w:szCs w:val="18"/>
              </w:rPr>
            </w:pPr>
            <w:r w:rsidRPr="008E234E">
              <w:rPr>
                <w:sz w:val="18"/>
                <w:szCs w:val="18"/>
              </w:rPr>
              <w:t>P:</w:t>
            </w:r>
            <w:r w:rsidR="00220010" w:rsidRPr="008E234E">
              <w:rPr>
                <w:sz w:val="18"/>
                <w:szCs w:val="18"/>
              </w:rPr>
              <w:t xml:space="preserve"> </w:t>
            </w:r>
            <w:r w:rsidRPr="008E234E">
              <w:rPr>
                <w:sz w:val="18"/>
                <w:szCs w:val="18"/>
              </w:rPr>
              <w:t>b</w:t>
            </w:r>
          </w:p>
          <w:p w:rsidR="004A17B0" w:rsidRPr="008E234E" w:rsidRDefault="004A17B0" w:rsidP="008540C1">
            <w:pPr>
              <w:pStyle w:val="Normlny0"/>
              <w:ind w:left="-43" w:right="-43"/>
              <w:jc w:val="center"/>
              <w:rPr>
                <w:sz w:val="18"/>
                <w:szCs w:val="18"/>
              </w:rPr>
            </w:pPr>
          </w:p>
          <w:p w:rsidR="004A17B0" w:rsidRPr="008E234E" w:rsidRDefault="004A17B0" w:rsidP="008540C1">
            <w:pPr>
              <w:pStyle w:val="Normlny0"/>
              <w:ind w:left="-43" w:right="-43"/>
              <w:jc w:val="center"/>
              <w:rPr>
                <w:sz w:val="18"/>
                <w:szCs w:val="18"/>
              </w:rPr>
            </w:pPr>
            <w:r w:rsidRPr="008E234E">
              <w:rPr>
                <w:sz w:val="18"/>
                <w:szCs w:val="18"/>
              </w:rPr>
              <w:t>§: 2</w:t>
            </w:r>
          </w:p>
          <w:p w:rsidR="004A17B0" w:rsidRDefault="004A17B0" w:rsidP="008540C1">
            <w:pPr>
              <w:pStyle w:val="Normlny0"/>
              <w:ind w:left="-43" w:right="-43"/>
              <w:jc w:val="center"/>
              <w:rPr>
                <w:sz w:val="18"/>
                <w:szCs w:val="18"/>
              </w:rPr>
            </w:pPr>
            <w:r w:rsidRPr="008E234E">
              <w:rPr>
                <w:sz w:val="18"/>
                <w:szCs w:val="18"/>
              </w:rPr>
              <w:t>P: i</w:t>
            </w:r>
          </w:p>
          <w:p w:rsidR="00B5102F" w:rsidRDefault="00B5102F" w:rsidP="008540C1">
            <w:pPr>
              <w:pStyle w:val="Normlny0"/>
              <w:ind w:left="-43" w:right="-43"/>
              <w:jc w:val="center"/>
              <w:rPr>
                <w:sz w:val="18"/>
                <w:szCs w:val="18"/>
              </w:rPr>
            </w:pPr>
            <w:r>
              <w:rPr>
                <w:sz w:val="18"/>
                <w:szCs w:val="18"/>
              </w:rPr>
              <w:t>O: 1</w:t>
            </w:r>
          </w:p>
          <w:p w:rsidR="00B5102F" w:rsidRDefault="00B5102F" w:rsidP="008540C1">
            <w:pPr>
              <w:pStyle w:val="Normlny0"/>
              <w:ind w:left="-43" w:right="-43"/>
              <w:jc w:val="center"/>
              <w:rPr>
                <w:sz w:val="18"/>
                <w:szCs w:val="18"/>
              </w:rPr>
            </w:pPr>
          </w:p>
          <w:p w:rsidR="00B5102F" w:rsidRPr="008E234E" w:rsidRDefault="00B5102F" w:rsidP="008540C1">
            <w:pPr>
              <w:pStyle w:val="Normlny0"/>
              <w:ind w:left="-43" w:right="-43"/>
              <w:jc w:val="center"/>
              <w:rPr>
                <w:sz w:val="18"/>
                <w:szCs w:val="18"/>
              </w:rPr>
            </w:pPr>
            <w:r>
              <w:rPr>
                <w:sz w:val="18"/>
                <w:szCs w:val="18"/>
              </w:rPr>
              <w:t>O: 2</w:t>
            </w:r>
          </w:p>
          <w:p w:rsidR="004A17B0" w:rsidRPr="008E234E" w:rsidRDefault="004A17B0" w:rsidP="008540C1">
            <w:pPr>
              <w:pStyle w:val="Normlny0"/>
              <w:ind w:left="-43" w:right="-43"/>
              <w:jc w:val="center"/>
              <w:rPr>
                <w:sz w:val="18"/>
                <w:szCs w:val="18"/>
              </w:rPr>
            </w:pPr>
          </w:p>
          <w:p w:rsidR="004A17B0" w:rsidRPr="008E234E" w:rsidRDefault="00B5102F" w:rsidP="008540C1">
            <w:pPr>
              <w:pStyle w:val="Normlny0"/>
              <w:ind w:left="-43" w:right="-43"/>
              <w:jc w:val="center"/>
              <w:rPr>
                <w:sz w:val="18"/>
                <w:szCs w:val="18"/>
              </w:rPr>
            </w:pPr>
            <w:r>
              <w:rPr>
                <w:sz w:val="18"/>
                <w:szCs w:val="18"/>
              </w:rPr>
              <w:t>O: 3</w:t>
            </w:r>
          </w:p>
          <w:p w:rsidR="004A17B0" w:rsidRPr="008E234E" w:rsidRDefault="004A17B0" w:rsidP="00B5102F">
            <w:pPr>
              <w:pStyle w:val="Normlny0"/>
              <w:ind w:right="-43"/>
              <w:rPr>
                <w:sz w:val="18"/>
                <w:szCs w:val="18"/>
              </w:rPr>
            </w:pPr>
          </w:p>
          <w:p w:rsidR="004A17B0" w:rsidRPr="008E234E" w:rsidRDefault="004A17B0" w:rsidP="008540C1">
            <w:pPr>
              <w:pStyle w:val="Normlny0"/>
              <w:ind w:left="-43" w:right="-43"/>
              <w:jc w:val="center"/>
              <w:rPr>
                <w:sz w:val="18"/>
                <w:szCs w:val="18"/>
              </w:rPr>
            </w:pPr>
          </w:p>
          <w:p w:rsidR="004A17B0" w:rsidRPr="008E234E" w:rsidRDefault="004A17B0" w:rsidP="008540C1">
            <w:pPr>
              <w:pStyle w:val="Normlny0"/>
              <w:ind w:left="-43" w:right="-43"/>
              <w:jc w:val="center"/>
              <w:rPr>
                <w:sz w:val="18"/>
                <w:szCs w:val="18"/>
              </w:rPr>
            </w:pPr>
            <w:r w:rsidRPr="008E234E">
              <w:rPr>
                <w:sz w:val="18"/>
                <w:szCs w:val="18"/>
              </w:rPr>
              <w:t>P: j</w:t>
            </w:r>
          </w:p>
        </w:tc>
        <w:tc>
          <w:tcPr>
            <w:tcW w:w="1761" w:type="pct"/>
            <w:gridSpan w:val="3"/>
            <w:tcBorders>
              <w:top w:val="single" w:sz="4" w:space="0" w:color="auto"/>
              <w:left w:val="single" w:sz="4" w:space="0" w:color="auto"/>
              <w:bottom w:val="single" w:sz="4" w:space="0" w:color="auto"/>
              <w:right w:val="single" w:sz="4" w:space="0" w:color="auto"/>
            </w:tcBorders>
          </w:tcPr>
          <w:p w:rsidR="001F17F6" w:rsidRPr="008E234E" w:rsidRDefault="00666C1F" w:rsidP="001F17F6">
            <w:pPr>
              <w:pStyle w:val="Normlny0"/>
              <w:jc w:val="both"/>
              <w:rPr>
                <w:sz w:val="18"/>
                <w:szCs w:val="18"/>
              </w:rPr>
            </w:pPr>
            <w:r w:rsidRPr="008E234E">
              <w:rPr>
                <w:sz w:val="18"/>
                <w:szCs w:val="18"/>
              </w:rPr>
              <w:t xml:space="preserve">b) </w:t>
            </w:r>
            <w:r w:rsidR="008540C1" w:rsidRPr="008E234E">
              <w:rPr>
                <w:sz w:val="18"/>
                <w:szCs w:val="18"/>
              </w:rPr>
              <w:t>zabezpečenie primeranej fyzickej ochrany a ochrany prostredníctvom mechanických zábranných prostriedkov a technických zabezpečovacích prostriedkov,</w:t>
            </w:r>
          </w:p>
          <w:p w:rsidR="004A17B0" w:rsidRPr="008E234E" w:rsidRDefault="004A17B0" w:rsidP="001F17F6">
            <w:pPr>
              <w:pStyle w:val="Normlny0"/>
              <w:jc w:val="both"/>
              <w:rPr>
                <w:sz w:val="18"/>
                <w:szCs w:val="18"/>
              </w:rPr>
            </w:pPr>
          </w:p>
          <w:p w:rsidR="0029374F" w:rsidRPr="008E234E" w:rsidRDefault="0029374F" w:rsidP="001F17F6">
            <w:pPr>
              <w:pStyle w:val="Normlny0"/>
              <w:jc w:val="both"/>
              <w:rPr>
                <w:sz w:val="18"/>
                <w:szCs w:val="18"/>
              </w:rPr>
            </w:pPr>
          </w:p>
          <w:p w:rsidR="004A17B0" w:rsidRPr="008E234E" w:rsidRDefault="004A17B0" w:rsidP="001F17F6">
            <w:pPr>
              <w:pStyle w:val="Normlny0"/>
              <w:jc w:val="both"/>
              <w:rPr>
                <w:sz w:val="18"/>
                <w:szCs w:val="18"/>
              </w:rPr>
            </w:pPr>
            <w:r w:rsidRPr="008E234E">
              <w:rPr>
                <w:sz w:val="18"/>
                <w:szCs w:val="18"/>
              </w:rPr>
              <w:t>Na účely tohto zákona sa rozumie</w:t>
            </w:r>
          </w:p>
          <w:p w:rsidR="004A17B0" w:rsidRPr="008E234E" w:rsidRDefault="004A17B0" w:rsidP="004A17B0">
            <w:pPr>
              <w:pStyle w:val="Normlny0"/>
              <w:jc w:val="both"/>
              <w:rPr>
                <w:sz w:val="18"/>
                <w:szCs w:val="18"/>
              </w:rPr>
            </w:pPr>
            <w:r w:rsidRPr="008E234E">
              <w:rPr>
                <w:sz w:val="18"/>
                <w:szCs w:val="18"/>
              </w:rPr>
              <w:t>i) mechanickým zábranným prostriedkom najmä prostriedok</w:t>
            </w:r>
          </w:p>
          <w:p w:rsidR="004A17B0" w:rsidRPr="008E234E" w:rsidRDefault="004A17B0" w:rsidP="004A17B0">
            <w:pPr>
              <w:pStyle w:val="Normlny0"/>
              <w:jc w:val="both"/>
              <w:rPr>
                <w:sz w:val="18"/>
                <w:szCs w:val="18"/>
              </w:rPr>
            </w:pPr>
            <w:r w:rsidRPr="008E234E">
              <w:rPr>
                <w:sz w:val="18"/>
                <w:szCs w:val="18"/>
              </w:rPr>
              <w:t>1. obvodovej ochrany, najmä oplotenie, pevná bariéra, brána, závora alebo turniket,</w:t>
            </w:r>
          </w:p>
          <w:p w:rsidR="004A17B0" w:rsidRDefault="004A17B0" w:rsidP="004A17B0">
            <w:pPr>
              <w:pStyle w:val="Normlny0"/>
              <w:jc w:val="both"/>
              <w:rPr>
                <w:sz w:val="18"/>
                <w:szCs w:val="18"/>
              </w:rPr>
            </w:pPr>
            <w:r w:rsidRPr="008E234E">
              <w:rPr>
                <w:sz w:val="18"/>
                <w:szCs w:val="18"/>
              </w:rPr>
              <w:t>2. plášťovej ochrany, najmä stavebné prvky budov alebo otvorové výplne (dvere, mreža, bezpečnostné sklo a bezpečnostná zámka),</w:t>
            </w:r>
          </w:p>
          <w:p w:rsidR="00B5102F" w:rsidRPr="008E234E" w:rsidRDefault="00B5102F" w:rsidP="004A17B0">
            <w:pPr>
              <w:pStyle w:val="Normlny0"/>
              <w:jc w:val="both"/>
              <w:rPr>
                <w:sz w:val="18"/>
                <w:szCs w:val="18"/>
              </w:rPr>
            </w:pPr>
            <w:r>
              <w:rPr>
                <w:sz w:val="18"/>
                <w:szCs w:val="18"/>
              </w:rPr>
              <w:t xml:space="preserve">3. </w:t>
            </w:r>
            <w:r w:rsidRPr="00B5102F">
              <w:rPr>
                <w:sz w:val="18"/>
                <w:szCs w:val="18"/>
              </w:rPr>
              <w:t>predmetovej ochrany, najmä komorový trezor alebo komerčný úschovný objekt,</w:t>
            </w:r>
          </w:p>
          <w:p w:rsidR="004A17B0" w:rsidRPr="008E234E" w:rsidRDefault="004A17B0" w:rsidP="004A17B0">
            <w:pPr>
              <w:pStyle w:val="Normlny0"/>
              <w:jc w:val="both"/>
              <w:rPr>
                <w:sz w:val="18"/>
                <w:szCs w:val="18"/>
              </w:rPr>
            </w:pPr>
          </w:p>
          <w:p w:rsidR="004A17B0" w:rsidRPr="008E234E" w:rsidRDefault="00B5102F" w:rsidP="004A17B0">
            <w:pPr>
              <w:pStyle w:val="Normlny0"/>
              <w:jc w:val="both"/>
              <w:rPr>
                <w:sz w:val="18"/>
                <w:szCs w:val="18"/>
              </w:rPr>
            </w:pPr>
            <w:r>
              <w:rPr>
                <w:sz w:val="18"/>
                <w:szCs w:val="18"/>
              </w:rPr>
              <w:t xml:space="preserve">j) </w:t>
            </w:r>
            <w:r w:rsidR="004A17B0" w:rsidRPr="008E234E">
              <w:rPr>
                <w:sz w:val="18"/>
                <w:szCs w:val="18"/>
              </w:rPr>
              <w:t>technickým zabezpečovacím prostriedkom najmä systém kontroly vstupu, elektronický zabezpečovací systém, kamerový systém, elektrická požiarna signalizácia, zariadenie na detekciu látok a predmetov, zariadenie proti odpočúvaniu a zariadenie na fyzické ničenie nosičov informácií, zariadenie na detekciu bezpilotných leteckých systémov,</w:t>
            </w:r>
          </w:p>
        </w:tc>
        <w:tc>
          <w:tcPr>
            <w:tcW w:w="211" w:type="pct"/>
            <w:tcBorders>
              <w:top w:val="single" w:sz="4" w:space="0" w:color="auto"/>
              <w:left w:val="single" w:sz="4" w:space="0" w:color="auto"/>
              <w:bottom w:val="single" w:sz="4" w:space="0" w:color="auto"/>
              <w:right w:val="single" w:sz="4" w:space="0" w:color="auto"/>
            </w:tcBorders>
            <w:vAlign w:val="center"/>
          </w:tcPr>
          <w:p w:rsidR="001F17F6" w:rsidRPr="00774CAA" w:rsidRDefault="007220B9"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7220B9"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13</w:t>
            </w:r>
          </w:p>
          <w:p w:rsidR="001F17F6" w:rsidRDefault="001F17F6" w:rsidP="001F17F6">
            <w:pPr>
              <w:pStyle w:val="Normlny0"/>
              <w:ind w:left="-70" w:right="-43"/>
              <w:jc w:val="center"/>
              <w:rPr>
                <w:sz w:val="18"/>
                <w:szCs w:val="18"/>
              </w:rPr>
            </w:pPr>
            <w:r>
              <w:rPr>
                <w:sz w:val="18"/>
                <w:szCs w:val="18"/>
              </w:rPr>
              <w:t>O: 1</w:t>
            </w:r>
          </w:p>
          <w:p w:rsidR="001F17F6" w:rsidRPr="00774CAA" w:rsidRDefault="001F17F6" w:rsidP="001F17F6">
            <w:pPr>
              <w:pStyle w:val="Normlny0"/>
              <w:ind w:left="-70" w:right="-43"/>
              <w:jc w:val="center"/>
              <w:rPr>
                <w:sz w:val="18"/>
                <w:szCs w:val="18"/>
              </w:rPr>
            </w:pPr>
            <w:r>
              <w:rPr>
                <w:sz w:val="18"/>
                <w:szCs w:val="18"/>
              </w:rPr>
              <w:t>P: c</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8E234E" w:rsidRDefault="001F17F6" w:rsidP="001F17F6">
            <w:pPr>
              <w:pStyle w:val="oj-sti-art"/>
              <w:shd w:val="clear" w:color="auto" w:fill="FFFFFF"/>
              <w:spacing w:before="0" w:beforeAutospacing="0" w:after="0" w:afterAutospacing="0"/>
              <w:jc w:val="both"/>
              <w:rPr>
                <w:bCs/>
                <w:color w:val="333333"/>
                <w:sz w:val="18"/>
                <w:szCs w:val="18"/>
              </w:rPr>
            </w:pPr>
            <w:r w:rsidRPr="008E234E">
              <w:rPr>
                <w:bCs/>
                <w:color w:val="333333"/>
                <w:sz w:val="18"/>
                <w:szCs w:val="18"/>
              </w:rPr>
              <w:t xml:space="preserve">c) reakciu na incidenty, odolávanie incidentom a zmierňovanie ich následkov, s náležitým zohľadnením vykonávania postupov </w:t>
            </w:r>
            <w:r w:rsidRPr="008E234E">
              <w:rPr>
                <w:bCs/>
                <w:color w:val="333333"/>
                <w:sz w:val="18"/>
                <w:szCs w:val="18"/>
              </w:rPr>
              <w:lastRenderedPageBreak/>
              <w:t>a protokolov riadenia rizík a krízového riadenia a postupov spojených s bezpečnostnými varovaniami;</w:t>
            </w:r>
          </w:p>
        </w:tc>
        <w:tc>
          <w:tcPr>
            <w:tcW w:w="208" w:type="pct"/>
            <w:tcBorders>
              <w:top w:val="single" w:sz="4" w:space="0" w:color="auto"/>
              <w:left w:val="single" w:sz="4" w:space="0" w:color="auto"/>
              <w:bottom w:val="single" w:sz="4" w:space="0" w:color="auto"/>
              <w:right w:val="single" w:sz="4" w:space="0" w:color="auto"/>
            </w:tcBorders>
          </w:tcPr>
          <w:p w:rsidR="001F17F6" w:rsidRPr="008E234E" w:rsidRDefault="001F17F6" w:rsidP="001F17F6">
            <w:pPr>
              <w:pStyle w:val="Normlny0"/>
              <w:ind w:left="-43" w:right="-41"/>
              <w:jc w:val="center"/>
              <w:rPr>
                <w:sz w:val="18"/>
                <w:szCs w:val="18"/>
              </w:rPr>
            </w:pPr>
            <w:r w:rsidRPr="008E234E">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rsidR="001F17F6" w:rsidRPr="008E234E" w:rsidRDefault="004706CF" w:rsidP="001F17F6">
            <w:pPr>
              <w:pStyle w:val="Normlny0"/>
              <w:jc w:val="center"/>
              <w:rPr>
                <w:sz w:val="18"/>
                <w:szCs w:val="18"/>
              </w:rPr>
            </w:pPr>
            <w:r w:rsidRPr="008E234E">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8540C1" w:rsidRPr="008E234E" w:rsidRDefault="008540C1" w:rsidP="008540C1">
            <w:pPr>
              <w:pStyle w:val="Normlny0"/>
              <w:ind w:left="-43" w:right="-43"/>
              <w:jc w:val="center"/>
              <w:rPr>
                <w:sz w:val="18"/>
                <w:szCs w:val="18"/>
              </w:rPr>
            </w:pPr>
            <w:r w:rsidRPr="008E234E">
              <w:rPr>
                <w:sz w:val="18"/>
                <w:szCs w:val="18"/>
              </w:rPr>
              <w:t>§: 10</w:t>
            </w:r>
          </w:p>
          <w:p w:rsidR="008540C1" w:rsidRPr="008E234E" w:rsidRDefault="008540C1" w:rsidP="008540C1">
            <w:pPr>
              <w:pStyle w:val="Normlny0"/>
              <w:ind w:left="-43" w:right="-43"/>
              <w:jc w:val="center"/>
              <w:rPr>
                <w:sz w:val="18"/>
                <w:szCs w:val="18"/>
              </w:rPr>
            </w:pPr>
            <w:r w:rsidRPr="008E234E">
              <w:rPr>
                <w:sz w:val="18"/>
                <w:szCs w:val="18"/>
              </w:rPr>
              <w:t>O: 1</w:t>
            </w:r>
          </w:p>
          <w:p w:rsidR="001F17F6" w:rsidRPr="008E234E" w:rsidRDefault="008540C1" w:rsidP="008540C1">
            <w:pPr>
              <w:pStyle w:val="Normlny0"/>
              <w:ind w:left="-43" w:right="-43"/>
              <w:jc w:val="center"/>
              <w:rPr>
                <w:sz w:val="18"/>
                <w:szCs w:val="18"/>
              </w:rPr>
            </w:pPr>
            <w:r w:rsidRPr="008E234E">
              <w:rPr>
                <w:sz w:val="18"/>
                <w:szCs w:val="18"/>
              </w:rPr>
              <w:lastRenderedPageBreak/>
              <w:t>P:</w:t>
            </w:r>
            <w:r w:rsidR="00220010" w:rsidRPr="008E234E">
              <w:rPr>
                <w:sz w:val="18"/>
                <w:szCs w:val="18"/>
              </w:rPr>
              <w:t xml:space="preserve"> </w:t>
            </w:r>
            <w:r w:rsidRPr="008E234E">
              <w:rPr>
                <w:sz w:val="18"/>
                <w:szCs w:val="18"/>
              </w:rPr>
              <w:t>c</w:t>
            </w:r>
          </w:p>
        </w:tc>
        <w:tc>
          <w:tcPr>
            <w:tcW w:w="1761" w:type="pct"/>
            <w:gridSpan w:val="3"/>
            <w:tcBorders>
              <w:top w:val="single" w:sz="4" w:space="0" w:color="auto"/>
              <w:left w:val="single" w:sz="4" w:space="0" w:color="auto"/>
              <w:bottom w:val="single" w:sz="4" w:space="0" w:color="auto"/>
              <w:right w:val="single" w:sz="4" w:space="0" w:color="auto"/>
            </w:tcBorders>
          </w:tcPr>
          <w:p w:rsidR="001F17F6" w:rsidRPr="008E234E" w:rsidRDefault="00473859" w:rsidP="001F17F6">
            <w:pPr>
              <w:pStyle w:val="Normlny0"/>
              <w:jc w:val="both"/>
              <w:rPr>
                <w:sz w:val="18"/>
                <w:szCs w:val="18"/>
              </w:rPr>
            </w:pPr>
            <w:r w:rsidRPr="008E234E">
              <w:rPr>
                <w:sz w:val="18"/>
                <w:szCs w:val="18"/>
              </w:rPr>
              <w:lastRenderedPageBreak/>
              <w:t xml:space="preserve">c) </w:t>
            </w:r>
            <w:r w:rsidR="008540C1" w:rsidRPr="008E234E">
              <w:rPr>
                <w:sz w:val="18"/>
                <w:szCs w:val="18"/>
              </w:rPr>
              <w:t>reakciu na incidenty, odolávanie incidentom a zmierňovanie ich následkov, vrátane protokolov riadenia rizík a krízového riadenia a postupov spojených s bezpečnostnými varovaniami,</w:t>
            </w:r>
          </w:p>
        </w:tc>
        <w:tc>
          <w:tcPr>
            <w:tcW w:w="211" w:type="pct"/>
            <w:tcBorders>
              <w:top w:val="single" w:sz="4" w:space="0" w:color="auto"/>
              <w:left w:val="single" w:sz="4" w:space="0" w:color="auto"/>
              <w:bottom w:val="single" w:sz="4" w:space="0" w:color="auto"/>
              <w:right w:val="single" w:sz="4" w:space="0" w:color="auto"/>
            </w:tcBorders>
            <w:vAlign w:val="center"/>
          </w:tcPr>
          <w:p w:rsidR="001F17F6" w:rsidRPr="00774CAA" w:rsidRDefault="007220B9"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7220B9"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1F17F6" w:rsidTr="00B860A5">
        <w:tc>
          <w:tcPr>
            <w:tcW w:w="175" w:type="pct"/>
            <w:tcBorders>
              <w:top w:val="single" w:sz="4" w:space="0" w:color="auto"/>
              <w:left w:val="single" w:sz="4" w:space="0" w:color="auto"/>
              <w:bottom w:val="single" w:sz="4" w:space="0" w:color="auto"/>
              <w:right w:val="single" w:sz="4" w:space="0" w:color="auto"/>
            </w:tcBorders>
          </w:tcPr>
          <w:p w:rsidR="001F17F6" w:rsidRDefault="001F17F6" w:rsidP="001F17F6">
            <w:pPr>
              <w:pStyle w:val="Normlny0"/>
              <w:ind w:left="-70" w:right="-43"/>
              <w:jc w:val="center"/>
              <w:rPr>
                <w:sz w:val="18"/>
                <w:szCs w:val="18"/>
              </w:rPr>
            </w:pPr>
            <w:r>
              <w:rPr>
                <w:sz w:val="18"/>
                <w:szCs w:val="18"/>
              </w:rPr>
              <w:t>Č: 13</w:t>
            </w:r>
          </w:p>
          <w:p w:rsidR="001F17F6" w:rsidRDefault="001F17F6" w:rsidP="001F17F6">
            <w:pPr>
              <w:pStyle w:val="Normlny0"/>
              <w:ind w:left="-70" w:right="-43"/>
              <w:jc w:val="center"/>
              <w:rPr>
                <w:sz w:val="18"/>
                <w:szCs w:val="18"/>
              </w:rPr>
            </w:pPr>
            <w:r>
              <w:rPr>
                <w:sz w:val="18"/>
                <w:szCs w:val="18"/>
              </w:rPr>
              <w:t>O: 1</w:t>
            </w:r>
          </w:p>
          <w:p w:rsidR="001F17F6" w:rsidRPr="00774CAA" w:rsidRDefault="001F17F6" w:rsidP="001F17F6">
            <w:pPr>
              <w:pStyle w:val="Normlny0"/>
              <w:ind w:left="-70" w:right="-43"/>
              <w:jc w:val="center"/>
              <w:rPr>
                <w:sz w:val="18"/>
                <w:szCs w:val="18"/>
              </w:rPr>
            </w:pPr>
            <w:r>
              <w:rPr>
                <w:sz w:val="18"/>
                <w:szCs w:val="18"/>
              </w:rPr>
              <w:t>P: d</w:t>
            </w:r>
          </w:p>
        </w:tc>
        <w:tc>
          <w:tcPr>
            <w:tcW w:w="1242" w:type="pct"/>
            <w:gridSpan w:val="3"/>
            <w:tcBorders>
              <w:top w:val="single" w:sz="4" w:space="0" w:color="auto"/>
              <w:left w:val="single" w:sz="4" w:space="0" w:color="auto"/>
              <w:bottom w:val="single" w:sz="4" w:space="0" w:color="auto"/>
              <w:right w:val="single" w:sz="4" w:space="0" w:color="auto"/>
            </w:tcBorders>
          </w:tcPr>
          <w:p w:rsidR="001F17F6" w:rsidRPr="00A326CE" w:rsidRDefault="001F17F6" w:rsidP="001F17F6">
            <w:pPr>
              <w:pStyle w:val="oj-sti-art"/>
              <w:shd w:val="clear" w:color="auto" w:fill="FFFFFF"/>
              <w:spacing w:before="0" w:beforeAutospacing="0" w:after="0" w:afterAutospacing="0"/>
              <w:jc w:val="both"/>
              <w:rPr>
                <w:bCs/>
                <w:color w:val="333333"/>
                <w:sz w:val="18"/>
                <w:szCs w:val="18"/>
              </w:rPr>
            </w:pPr>
            <w:r>
              <w:rPr>
                <w:bCs/>
                <w:color w:val="333333"/>
                <w:sz w:val="18"/>
                <w:szCs w:val="18"/>
              </w:rPr>
              <w:t xml:space="preserve">d) </w:t>
            </w:r>
            <w:r w:rsidRPr="00D90605">
              <w:rPr>
                <w:bCs/>
                <w:color w:val="333333"/>
                <w:sz w:val="18"/>
                <w:szCs w:val="18"/>
              </w:rPr>
              <w:t>zotavenie sa z incidentov s náležitým zohľadnením opatrení na zabezpečenie kontinuity činností a identifikácie alternatívnych dodávateľských reťazcov na obnovenie plynulého poskytovania základnej služby;</w:t>
            </w:r>
          </w:p>
        </w:tc>
        <w:tc>
          <w:tcPr>
            <w:tcW w:w="208" w:type="pct"/>
            <w:tcBorders>
              <w:top w:val="single" w:sz="4" w:space="0" w:color="auto"/>
              <w:left w:val="single" w:sz="4" w:space="0" w:color="auto"/>
              <w:bottom w:val="single" w:sz="4" w:space="0" w:color="auto"/>
              <w:right w:val="single" w:sz="4" w:space="0" w:color="auto"/>
            </w:tcBorders>
          </w:tcPr>
          <w:p w:rsidR="001F17F6" w:rsidRPr="00774CAA" w:rsidRDefault="001F17F6" w:rsidP="001F17F6">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F17F6" w:rsidRPr="00774CAA" w:rsidRDefault="004706CF" w:rsidP="001F17F6">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8540C1" w:rsidRPr="008E234E" w:rsidRDefault="008540C1" w:rsidP="008540C1">
            <w:pPr>
              <w:pStyle w:val="Normlny0"/>
              <w:ind w:left="-43" w:right="-43"/>
              <w:jc w:val="center"/>
              <w:rPr>
                <w:sz w:val="18"/>
                <w:szCs w:val="18"/>
              </w:rPr>
            </w:pPr>
            <w:r w:rsidRPr="008E234E">
              <w:rPr>
                <w:sz w:val="18"/>
                <w:szCs w:val="18"/>
              </w:rPr>
              <w:t>§: 10</w:t>
            </w:r>
          </w:p>
          <w:p w:rsidR="008540C1" w:rsidRPr="008E234E" w:rsidRDefault="008540C1" w:rsidP="008540C1">
            <w:pPr>
              <w:pStyle w:val="Normlny0"/>
              <w:ind w:left="-43" w:right="-43"/>
              <w:jc w:val="center"/>
              <w:rPr>
                <w:sz w:val="18"/>
                <w:szCs w:val="18"/>
              </w:rPr>
            </w:pPr>
            <w:r w:rsidRPr="008E234E">
              <w:rPr>
                <w:sz w:val="18"/>
                <w:szCs w:val="18"/>
              </w:rPr>
              <w:t>O: 1</w:t>
            </w:r>
          </w:p>
          <w:p w:rsidR="001F17F6" w:rsidRPr="008E234E" w:rsidRDefault="008540C1" w:rsidP="008540C1">
            <w:pPr>
              <w:pStyle w:val="Normlny0"/>
              <w:ind w:left="-43" w:right="-43"/>
              <w:jc w:val="center"/>
              <w:rPr>
                <w:sz w:val="18"/>
                <w:szCs w:val="18"/>
              </w:rPr>
            </w:pPr>
            <w:r w:rsidRPr="008E234E">
              <w:rPr>
                <w:sz w:val="18"/>
                <w:szCs w:val="18"/>
              </w:rPr>
              <w:t>P:</w:t>
            </w:r>
            <w:r w:rsidR="00220010" w:rsidRPr="008E234E">
              <w:rPr>
                <w:sz w:val="18"/>
                <w:szCs w:val="18"/>
              </w:rPr>
              <w:t xml:space="preserve"> </w:t>
            </w:r>
            <w:r w:rsidRPr="008E234E">
              <w:rPr>
                <w:sz w:val="18"/>
                <w:szCs w:val="18"/>
              </w:rPr>
              <w:t>d</w:t>
            </w:r>
          </w:p>
        </w:tc>
        <w:tc>
          <w:tcPr>
            <w:tcW w:w="1761" w:type="pct"/>
            <w:gridSpan w:val="3"/>
            <w:tcBorders>
              <w:top w:val="single" w:sz="4" w:space="0" w:color="auto"/>
              <w:left w:val="single" w:sz="4" w:space="0" w:color="auto"/>
              <w:bottom w:val="single" w:sz="4" w:space="0" w:color="auto"/>
              <w:right w:val="single" w:sz="4" w:space="0" w:color="auto"/>
            </w:tcBorders>
          </w:tcPr>
          <w:p w:rsidR="001F17F6" w:rsidRPr="008E234E" w:rsidRDefault="00473859" w:rsidP="001F17F6">
            <w:pPr>
              <w:pStyle w:val="Normlny0"/>
              <w:jc w:val="both"/>
              <w:rPr>
                <w:sz w:val="18"/>
                <w:szCs w:val="18"/>
              </w:rPr>
            </w:pPr>
            <w:r w:rsidRPr="008E234E">
              <w:rPr>
                <w:sz w:val="18"/>
                <w:szCs w:val="18"/>
              </w:rPr>
              <w:t xml:space="preserve">d) </w:t>
            </w:r>
            <w:r w:rsidR="008540C1" w:rsidRPr="008E234E">
              <w:rPr>
                <w:sz w:val="18"/>
                <w:szCs w:val="18"/>
              </w:rPr>
              <w:t>zotavenie sa z incidentov s náležitým zohľadnením opatrení na zabezpečenie kontinuity činností a identifikácie alternatívnych dodávateľských reťazcov na obnovenie plynulého poskytovania základnej služby,</w:t>
            </w:r>
          </w:p>
        </w:tc>
        <w:tc>
          <w:tcPr>
            <w:tcW w:w="211" w:type="pct"/>
            <w:tcBorders>
              <w:top w:val="single" w:sz="4" w:space="0" w:color="auto"/>
              <w:left w:val="single" w:sz="4" w:space="0" w:color="auto"/>
              <w:bottom w:val="single" w:sz="4" w:space="0" w:color="auto"/>
              <w:right w:val="single" w:sz="4" w:space="0" w:color="auto"/>
            </w:tcBorders>
            <w:vAlign w:val="center"/>
          </w:tcPr>
          <w:p w:rsidR="001F17F6" w:rsidRPr="00774CAA" w:rsidRDefault="003E69BA"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1F17F6"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1F17F6" w:rsidRPr="009E7CBD" w:rsidRDefault="003E69BA"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1F17F6" w:rsidRPr="009E7CBD" w:rsidRDefault="001F17F6" w:rsidP="001F17F6">
            <w:pPr>
              <w:pStyle w:val="Normlny0"/>
              <w:jc w:val="both"/>
              <w:rPr>
                <w:sz w:val="18"/>
                <w:szCs w:val="18"/>
              </w:rPr>
            </w:pPr>
          </w:p>
        </w:tc>
      </w:tr>
      <w:tr w:rsidR="00AF6879" w:rsidTr="00B860A5">
        <w:tc>
          <w:tcPr>
            <w:tcW w:w="175" w:type="pct"/>
            <w:tcBorders>
              <w:top w:val="single" w:sz="4" w:space="0" w:color="auto"/>
              <w:left w:val="single" w:sz="4" w:space="0" w:color="auto"/>
              <w:bottom w:val="single" w:sz="4" w:space="0" w:color="auto"/>
              <w:right w:val="single" w:sz="4" w:space="0" w:color="auto"/>
            </w:tcBorders>
          </w:tcPr>
          <w:p w:rsidR="00AF6879" w:rsidRDefault="00AF6879" w:rsidP="00AF6879">
            <w:pPr>
              <w:pStyle w:val="Normlny0"/>
              <w:ind w:left="-70" w:right="-43"/>
              <w:jc w:val="center"/>
              <w:rPr>
                <w:sz w:val="18"/>
                <w:szCs w:val="18"/>
              </w:rPr>
            </w:pPr>
            <w:r>
              <w:rPr>
                <w:sz w:val="18"/>
                <w:szCs w:val="18"/>
              </w:rPr>
              <w:t>Č: 13</w:t>
            </w:r>
          </w:p>
          <w:p w:rsidR="00AF6879" w:rsidRDefault="00AF6879" w:rsidP="00AF6879">
            <w:pPr>
              <w:pStyle w:val="Normlny0"/>
              <w:ind w:left="-70" w:right="-43"/>
              <w:jc w:val="center"/>
              <w:rPr>
                <w:sz w:val="18"/>
                <w:szCs w:val="18"/>
              </w:rPr>
            </w:pPr>
            <w:r>
              <w:rPr>
                <w:sz w:val="18"/>
                <w:szCs w:val="18"/>
              </w:rPr>
              <w:t>O: 1</w:t>
            </w:r>
          </w:p>
          <w:p w:rsidR="00AF6879" w:rsidRPr="00774CAA" w:rsidRDefault="00AF6879" w:rsidP="00AF6879">
            <w:pPr>
              <w:pStyle w:val="Normlny0"/>
              <w:ind w:left="-70" w:right="-43"/>
              <w:jc w:val="center"/>
              <w:rPr>
                <w:sz w:val="18"/>
                <w:szCs w:val="18"/>
              </w:rPr>
            </w:pPr>
            <w:r>
              <w:rPr>
                <w:sz w:val="18"/>
                <w:szCs w:val="18"/>
              </w:rPr>
              <w:t>P: e</w:t>
            </w:r>
          </w:p>
        </w:tc>
        <w:tc>
          <w:tcPr>
            <w:tcW w:w="1242" w:type="pct"/>
            <w:gridSpan w:val="3"/>
            <w:tcBorders>
              <w:top w:val="single" w:sz="4" w:space="0" w:color="auto"/>
              <w:left w:val="single" w:sz="4" w:space="0" w:color="auto"/>
              <w:bottom w:val="single" w:sz="4" w:space="0" w:color="auto"/>
              <w:right w:val="single" w:sz="4" w:space="0" w:color="auto"/>
            </w:tcBorders>
          </w:tcPr>
          <w:p w:rsidR="00AF6879" w:rsidRPr="00A326CE" w:rsidRDefault="00AF6879" w:rsidP="00AF6879">
            <w:pPr>
              <w:pStyle w:val="oj-sti-art"/>
              <w:shd w:val="clear" w:color="auto" w:fill="FFFFFF"/>
              <w:spacing w:before="0" w:beforeAutospacing="0" w:after="0" w:afterAutospacing="0"/>
              <w:jc w:val="both"/>
              <w:rPr>
                <w:bCs/>
                <w:color w:val="333333"/>
                <w:sz w:val="18"/>
                <w:szCs w:val="18"/>
              </w:rPr>
            </w:pPr>
            <w:r>
              <w:rPr>
                <w:bCs/>
                <w:color w:val="333333"/>
                <w:sz w:val="18"/>
                <w:szCs w:val="18"/>
              </w:rPr>
              <w:t xml:space="preserve">e) </w:t>
            </w:r>
            <w:r w:rsidRPr="00D90605">
              <w:rPr>
                <w:bCs/>
                <w:color w:val="333333"/>
                <w:sz w:val="18"/>
                <w:szCs w:val="18"/>
              </w:rPr>
              <w:t>zabezpečenie primeraného riadenia bezpečnosti v súvislosti so zamestnancami s náležitým zohľadnením opatrení, ako je stanovenie kategórií pracovníkov vykonávajúcich kritické funkcie, stanovenie prístupových práv do priestorov, kritickej infraštruktúry a k citlivým informáciám, stanovenie previerok v súlade s článkom 14 a určenie kategórii osôb, ktoré sú povinné podrobiť sa takýmto previerkam, a stanovenie primeraných požiadaviek na odbornú prípravu a kvalifikácie;</w:t>
            </w:r>
          </w:p>
        </w:tc>
        <w:tc>
          <w:tcPr>
            <w:tcW w:w="208" w:type="pct"/>
            <w:tcBorders>
              <w:top w:val="single" w:sz="4" w:space="0" w:color="auto"/>
              <w:left w:val="single" w:sz="4" w:space="0" w:color="auto"/>
              <w:bottom w:val="single" w:sz="4" w:space="0" w:color="auto"/>
              <w:right w:val="single" w:sz="4" w:space="0" w:color="auto"/>
            </w:tcBorders>
          </w:tcPr>
          <w:p w:rsidR="00AF6879" w:rsidRPr="00774CAA" w:rsidRDefault="00AF6879" w:rsidP="00AF6879">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AF6879" w:rsidRPr="00774CAA" w:rsidRDefault="004706CF" w:rsidP="00AF6879">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AF6879" w:rsidRPr="008E234E" w:rsidRDefault="00AF6879" w:rsidP="00AF6879">
            <w:pPr>
              <w:pStyle w:val="Normlny0"/>
              <w:ind w:left="-43" w:right="-43"/>
              <w:jc w:val="center"/>
              <w:rPr>
                <w:sz w:val="18"/>
                <w:szCs w:val="18"/>
              </w:rPr>
            </w:pPr>
            <w:r w:rsidRPr="008E234E">
              <w:rPr>
                <w:sz w:val="18"/>
                <w:szCs w:val="18"/>
              </w:rPr>
              <w:t>§: 10</w:t>
            </w:r>
          </w:p>
          <w:p w:rsidR="00AF6879" w:rsidRPr="008E234E" w:rsidRDefault="00AF6879" w:rsidP="00AF6879">
            <w:pPr>
              <w:pStyle w:val="Normlny0"/>
              <w:ind w:left="-43" w:right="-43"/>
              <w:jc w:val="center"/>
              <w:rPr>
                <w:sz w:val="18"/>
                <w:szCs w:val="18"/>
              </w:rPr>
            </w:pPr>
            <w:r w:rsidRPr="008E234E">
              <w:rPr>
                <w:sz w:val="18"/>
                <w:szCs w:val="18"/>
              </w:rPr>
              <w:t>O: 1</w:t>
            </w:r>
          </w:p>
          <w:p w:rsidR="00AF6879" w:rsidRPr="008E234E" w:rsidRDefault="00AF6879" w:rsidP="00AF6879">
            <w:pPr>
              <w:pStyle w:val="Normlny0"/>
              <w:ind w:left="-43" w:right="-43"/>
              <w:jc w:val="center"/>
              <w:rPr>
                <w:sz w:val="18"/>
                <w:szCs w:val="18"/>
              </w:rPr>
            </w:pPr>
            <w:r w:rsidRPr="008E234E">
              <w:rPr>
                <w:sz w:val="18"/>
                <w:szCs w:val="18"/>
              </w:rPr>
              <w:t>P:</w:t>
            </w:r>
            <w:r w:rsidR="00220010" w:rsidRPr="008E234E">
              <w:rPr>
                <w:sz w:val="18"/>
                <w:szCs w:val="18"/>
              </w:rPr>
              <w:t xml:space="preserve"> </w:t>
            </w:r>
            <w:r w:rsidRPr="008E234E">
              <w:rPr>
                <w:sz w:val="18"/>
                <w:szCs w:val="18"/>
              </w:rPr>
              <w:t>e</w:t>
            </w:r>
          </w:p>
        </w:tc>
        <w:tc>
          <w:tcPr>
            <w:tcW w:w="1761" w:type="pct"/>
            <w:gridSpan w:val="3"/>
            <w:tcBorders>
              <w:top w:val="single" w:sz="4" w:space="0" w:color="auto"/>
              <w:left w:val="single" w:sz="4" w:space="0" w:color="auto"/>
              <w:bottom w:val="single" w:sz="4" w:space="0" w:color="auto"/>
              <w:right w:val="single" w:sz="4" w:space="0" w:color="auto"/>
            </w:tcBorders>
          </w:tcPr>
          <w:p w:rsidR="00AF6879" w:rsidRPr="008E234E" w:rsidRDefault="003E69BA" w:rsidP="00D66876">
            <w:pPr>
              <w:pStyle w:val="Normlny0"/>
              <w:jc w:val="both"/>
              <w:rPr>
                <w:sz w:val="18"/>
                <w:szCs w:val="18"/>
              </w:rPr>
            </w:pPr>
            <w:r w:rsidRPr="008E234E">
              <w:rPr>
                <w:sz w:val="18"/>
                <w:szCs w:val="18"/>
              </w:rPr>
              <w:t>e)</w:t>
            </w:r>
            <w:r w:rsidR="00D66876" w:rsidRPr="008E234E">
              <w:rPr>
                <w:sz w:val="18"/>
                <w:szCs w:val="18"/>
              </w:rPr>
              <w:t xml:space="preserve"> zabezpečenie primeraného riadenia bezpečnosti v súvislosti so zamestnancami a externými pracovníkmi s náležitým zohľadnením opatrení, najmä určenie kontaktnej osoby, určenie kategórií oprávnených osôb podľa § 12 ods. 2, určenie kategórií osôb u ktorých sa vyžaduje preukázanie totožnosti a bezúhonnosť, určenie prístupových práv ku kritickej infraštruktúre a k limitovaným informáciám,</w:t>
            </w:r>
          </w:p>
        </w:tc>
        <w:tc>
          <w:tcPr>
            <w:tcW w:w="211" w:type="pct"/>
            <w:tcBorders>
              <w:top w:val="single" w:sz="4" w:space="0" w:color="auto"/>
              <w:left w:val="single" w:sz="4" w:space="0" w:color="auto"/>
              <w:bottom w:val="single" w:sz="4" w:space="0" w:color="auto"/>
              <w:right w:val="single" w:sz="4" w:space="0" w:color="auto"/>
            </w:tcBorders>
            <w:vAlign w:val="center"/>
          </w:tcPr>
          <w:p w:rsidR="00AF6879" w:rsidRPr="00774CAA" w:rsidRDefault="003E69BA"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AF6879" w:rsidRPr="009E7CBD" w:rsidRDefault="00AF6879"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F6879" w:rsidRPr="009E7CBD" w:rsidRDefault="003E69BA"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AF6879" w:rsidRPr="009E7CBD" w:rsidRDefault="00AF6879" w:rsidP="00AF6879">
            <w:pPr>
              <w:pStyle w:val="Normlny0"/>
              <w:jc w:val="both"/>
              <w:rPr>
                <w:sz w:val="18"/>
                <w:szCs w:val="18"/>
              </w:rPr>
            </w:pPr>
          </w:p>
        </w:tc>
      </w:tr>
      <w:tr w:rsidR="00AF6879" w:rsidTr="00B860A5">
        <w:tc>
          <w:tcPr>
            <w:tcW w:w="175" w:type="pct"/>
            <w:tcBorders>
              <w:top w:val="single" w:sz="4" w:space="0" w:color="auto"/>
              <w:left w:val="single" w:sz="4" w:space="0" w:color="auto"/>
              <w:bottom w:val="single" w:sz="4" w:space="0" w:color="auto"/>
              <w:right w:val="single" w:sz="4" w:space="0" w:color="auto"/>
            </w:tcBorders>
          </w:tcPr>
          <w:p w:rsidR="00AF6879" w:rsidRDefault="00AF6879" w:rsidP="00AF6879">
            <w:pPr>
              <w:pStyle w:val="Normlny0"/>
              <w:ind w:left="-70" w:right="-43"/>
              <w:jc w:val="center"/>
              <w:rPr>
                <w:sz w:val="18"/>
                <w:szCs w:val="18"/>
              </w:rPr>
            </w:pPr>
            <w:r>
              <w:rPr>
                <w:sz w:val="18"/>
                <w:szCs w:val="18"/>
              </w:rPr>
              <w:t>Č: 13</w:t>
            </w:r>
          </w:p>
          <w:p w:rsidR="00AF6879" w:rsidRDefault="00AF6879" w:rsidP="00AF6879">
            <w:pPr>
              <w:pStyle w:val="Normlny0"/>
              <w:ind w:left="-70" w:right="-43"/>
              <w:jc w:val="center"/>
              <w:rPr>
                <w:sz w:val="18"/>
                <w:szCs w:val="18"/>
              </w:rPr>
            </w:pPr>
            <w:r>
              <w:rPr>
                <w:sz w:val="18"/>
                <w:szCs w:val="18"/>
              </w:rPr>
              <w:t>O: 1</w:t>
            </w:r>
          </w:p>
          <w:p w:rsidR="00AF6879" w:rsidRPr="00774CAA" w:rsidRDefault="00AF6879" w:rsidP="00AF6879">
            <w:pPr>
              <w:pStyle w:val="Normlny0"/>
              <w:ind w:left="-70" w:right="-43"/>
              <w:jc w:val="center"/>
              <w:rPr>
                <w:sz w:val="18"/>
                <w:szCs w:val="18"/>
              </w:rPr>
            </w:pPr>
            <w:r>
              <w:rPr>
                <w:sz w:val="18"/>
                <w:szCs w:val="18"/>
              </w:rPr>
              <w:t>P: f</w:t>
            </w:r>
          </w:p>
        </w:tc>
        <w:tc>
          <w:tcPr>
            <w:tcW w:w="1242" w:type="pct"/>
            <w:gridSpan w:val="3"/>
            <w:tcBorders>
              <w:top w:val="single" w:sz="4" w:space="0" w:color="auto"/>
              <w:left w:val="single" w:sz="4" w:space="0" w:color="auto"/>
              <w:bottom w:val="single" w:sz="4" w:space="0" w:color="auto"/>
              <w:right w:val="single" w:sz="4" w:space="0" w:color="auto"/>
            </w:tcBorders>
          </w:tcPr>
          <w:p w:rsidR="00AF6879" w:rsidRPr="00A326CE" w:rsidRDefault="00AF6879" w:rsidP="00AF6879">
            <w:pPr>
              <w:pStyle w:val="oj-sti-art"/>
              <w:shd w:val="clear" w:color="auto" w:fill="FFFFFF"/>
              <w:spacing w:before="0" w:beforeAutospacing="0" w:after="0" w:afterAutospacing="0"/>
              <w:jc w:val="both"/>
              <w:rPr>
                <w:bCs/>
                <w:color w:val="333333"/>
                <w:sz w:val="18"/>
                <w:szCs w:val="18"/>
              </w:rPr>
            </w:pPr>
            <w:r>
              <w:rPr>
                <w:bCs/>
                <w:color w:val="333333"/>
                <w:sz w:val="18"/>
                <w:szCs w:val="18"/>
              </w:rPr>
              <w:t xml:space="preserve">f) </w:t>
            </w:r>
            <w:r w:rsidRPr="00D90605">
              <w:rPr>
                <w:bCs/>
                <w:color w:val="333333"/>
                <w:sz w:val="18"/>
                <w:szCs w:val="18"/>
              </w:rPr>
              <w:t>zvyšovanie informovanosti príslušných pracovníkov o opatreniach uvedených v písmenách a) až e), s náležitým zohľadnením kurzov odbornej prípravy, informačných materiálov a cvičení.</w:t>
            </w:r>
          </w:p>
        </w:tc>
        <w:tc>
          <w:tcPr>
            <w:tcW w:w="208" w:type="pct"/>
            <w:tcBorders>
              <w:top w:val="single" w:sz="4" w:space="0" w:color="auto"/>
              <w:left w:val="single" w:sz="4" w:space="0" w:color="auto"/>
              <w:bottom w:val="single" w:sz="4" w:space="0" w:color="auto"/>
              <w:right w:val="single" w:sz="4" w:space="0" w:color="auto"/>
            </w:tcBorders>
          </w:tcPr>
          <w:p w:rsidR="00AF6879" w:rsidRPr="00774CAA" w:rsidRDefault="00AF6879" w:rsidP="00AF6879">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AF6879" w:rsidRPr="00774CAA" w:rsidRDefault="004706CF" w:rsidP="00AF6879">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AF6879" w:rsidRPr="008E234E" w:rsidRDefault="00AF6879" w:rsidP="00AF6879">
            <w:pPr>
              <w:pStyle w:val="Normlny0"/>
              <w:ind w:left="-43" w:right="-43"/>
              <w:jc w:val="center"/>
              <w:rPr>
                <w:sz w:val="18"/>
                <w:szCs w:val="18"/>
              </w:rPr>
            </w:pPr>
            <w:r w:rsidRPr="008E234E">
              <w:rPr>
                <w:sz w:val="18"/>
                <w:szCs w:val="18"/>
              </w:rPr>
              <w:t>§: 10</w:t>
            </w:r>
          </w:p>
          <w:p w:rsidR="00AF6879" w:rsidRPr="008E234E" w:rsidRDefault="00AF6879" w:rsidP="00AF6879">
            <w:pPr>
              <w:pStyle w:val="Normlny0"/>
              <w:ind w:left="-43" w:right="-43"/>
              <w:jc w:val="center"/>
              <w:rPr>
                <w:sz w:val="18"/>
                <w:szCs w:val="18"/>
              </w:rPr>
            </w:pPr>
            <w:r w:rsidRPr="008E234E">
              <w:rPr>
                <w:sz w:val="18"/>
                <w:szCs w:val="18"/>
              </w:rPr>
              <w:t>O: 1</w:t>
            </w:r>
          </w:p>
          <w:p w:rsidR="00AF6879" w:rsidRPr="008E234E" w:rsidRDefault="00AF6879" w:rsidP="00AF6879">
            <w:pPr>
              <w:pStyle w:val="Normlny0"/>
              <w:ind w:left="-43" w:right="-43"/>
              <w:jc w:val="center"/>
              <w:rPr>
                <w:sz w:val="18"/>
                <w:szCs w:val="18"/>
              </w:rPr>
            </w:pPr>
            <w:r w:rsidRPr="008E234E">
              <w:rPr>
                <w:sz w:val="18"/>
                <w:szCs w:val="18"/>
              </w:rPr>
              <w:t>P:</w:t>
            </w:r>
            <w:r w:rsidR="00666C1F" w:rsidRPr="008E234E">
              <w:rPr>
                <w:sz w:val="18"/>
                <w:szCs w:val="18"/>
              </w:rPr>
              <w:t xml:space="preserve"> </w:t>
            </w:r>
            <w:r w:rsidRPr="008E234E">
              <w:rPr>
                <w:sz w:val="18"/>
                <w:szCs w:val="18"/>
              </w:rPr>
              <w:t>f</w:t>
            </w:r>
          </w:p>
        </w:tc>
        <w:tc>
          <w:tcPr>
            <w:tcW w:w="1761" w:type="pct"/>
            <w:gridSpan w:val="3"/>
            <w:tcBorders>
              <w:top w:val="single" w:sz="4" w:space="0" w:color="auto"/>
              <w:left w:val="single" w:sz="4" w:space="0" w:color="auto"/>
              <w:bottom w:val="single" w:sz="4" w:space="0" w:color="auto"/>
              <w:right w:val="single" w:sz="4" w:space="0" w:color="auto"/>
            </w:tcBorders>
          </w:tcPr>
          <w:p w:rsidR="00AF6879" w:rsidRPr="008E234E" w:rsidRDefault="005A401C" w:rsidP="00AF6879">
            <w:pPr>
              <w:pStyle w:val="Normlny0"/>
              <w:jc w:val="both"/>
              <w:rPr>
                <w:sz w:val="18"/>
                <w:szCs w:val="18"/>
              </w:rPr>
            </w:pPr>
            <w:r w:rsidRPr="008E234E">
              <w:rPr>
                <w:sz w:val="18"/>
                <w:szCs w:val="18"/>
              </w:rPr>
              <w:t>f) zvyšovanie informovanosti príslušných zamestnancov o opatreniach uvedených v písmenách a) až e), s náležitým zohľadnením kurzov odbornej prípravy, informačných materiálov a cvičení, a určenie požiadaviek na odbornú prípravu a kvalifikácie.</w:t>
            </w:r>
          </w:p>
        </w:tc>
        <w:tc>
          <w:tcPr>
            <w:tcW w:w="211" w:type="pct"/>
            <w:tcBorders>
              <w:top w:val="single" w:sz="4" w:space="0" w:color="auto"/>
              <w:left w:val="single" w:sz="4" w:space="0" w:color="auto"/>
              <w:bottom w:val="single" w:sz="4" w:space="0" w:color="auto"/>
              <w:right w:val="single" w:sz="4" w:space="0" w:color="auto"/>
            </w:tcBorders>
            <w:vAlign w:val="center"/>
          </w:tcPr>
          <w:p w:rsidR="00AF6879" w:rsidRPr="00774CAA" w:rsidRDefault="00EB6EC2"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AF6879" w:rsidRPr="009E7CBD" w:rsidRDefault="00AF6879"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F6879" w:rsidRPr="009E7CBD" w:rsidRDefault="00EB6EC2"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AF6879" w:rsidRPr="009E7CBD" w:rsidRDefault="00AF6879" w:rsidP="00AF6879">
            <w:pPr>
              <w:pStyle w:val="Normlny0"/>
              <w:jc w:val="both"/>
              <w:rPr>
                <w:sz w:val="18"/>
                <w:szCs w:val="18"/>
              </w:rPr>
            </w:pPr>
          </w:p>
        </w:tc>
      </w:tr>
      <w:tr w:rsidR="00AF6879" w:rsidTr="00B860A5">
        <w:tc>
          <w:tcPr>
            <w:tcW w:w="175" w:type="pct"/>
            <w:tcBorders>
              <w:top w:val="single" w:sz="4" w:space="0" w:color="auto"/>
              <w:left w:val="single" w:sz="4" w:space="0" w:color="auto"/>
              <w:bottom w:val="single" w:sz="4" w:space="0" w:color="auto"/>
              <w:right w:val="single" w:sz="4" w:space="0" w:color="auto"/>
            </w:tcBorders>
          </w:tcPr>
          <w:p w:rsidR="00AF6879" w:rsidRDefault="00AF6879" w:rsidP="00AF6879">
            <w:pPr>
              <w:pStyle w:val="Normlny0"/>
              <w:ind w:left="-70" w:right="-43"/>
              <w:jc w:val="center"/>
              <w:rPr>
                <w:sz w:val="18"/>
                <w:szCs w:val="18"/>
              </w:rPr>
            </w:pPr>
            <w:r>
              <w:rPr>
                <w:sz w:val="18"/>
                <w:szCs w:val="18"/>
              </w:rPr>
              <w:t>Č: 13</w:t>
            </w:r>
          </w:p>
          <w:p w:rsidR="00AF6879" w:rsidRDefault="00AF6879" w:rsidP="00AF6879">
            <w:pPr>
              <w:pStyle w:val="Normlny0"/>
              <w:ind w:left="-70" w:right="-43"/>
              <w:jc w:val="center"/>
              <w:rPr>
                <w:sz w:val="18"/>
                <w:szCs w:val="18"/>
              </w:rPr>
            </w:pPr>
            <w:r>
              <w:rPr>
                <w:sz w:val="18"/>
                <w:szCs w:val="18"/>
              </w:rPr>
              <w:t>O: 1</w:t>
            </w:r>
          </w:p>
          <w:p w:rsidR="00AF6879" w:rsidRPr="00774CAA" w:rsidRDefault="00AF6879" w:rsidP="00AF6879">
            <w:pPr>
              <w:pStyle w:val="Normlny0"/>
              <w:ind w:left="-70" w:right="-43"/>
              <w:jc w:val="center"/>
              <w:rPr>
                <w:sz w:val="18"/>
                <w:szCs w:val="18"/>
              </w:rPr>
            </w:pPr>
            <w:r>
              <w:rPr>
                <w:sz w:val="18"/>
                <w:szCs w:val="18"/>
              </w:rPr>
              <w:t>2. pododsek</w:t>
            </w:r>
          </w:p>
        </w:tc>
        <w:tc>
          <w:tcPr>
            <w:tcW w:w="1242" w:type="pct"/>
            <w:gridSpan w:val="3"/>
            <w:tcBorders>
              <w:top w:val="single" w:sz="4" w:space="0" w:color="auto"/>
              <w:left w:val="single" w:sz="4" w:space="0" w:color="auto"/>
              <w:bottom w:val="single" w:sz="4" w:space="0" w:color="auto"/>
              <w:right w:val="single" w:sz="4" w:space="0" w:color="auto"/>
            </w:tcBorders>
          </w:tcPr>
          <w:p w:rsidR="00AF6879" w:rsidRPr="008E234E" w:rsidRDefault="00AF6879" w:rsidP="00AF6879">
            <w:pPr>
              <w:pStyle w:val="oj-sti-art"/>
              <w:shd w:val="clear" w:color="auto" w:fill="FFFFFF"/>
              <w:spacing w:before="0" w:beforeAutospacing="0" w:after="0" w:afterAutospacing="0"/>
              <w:jc w:val="both"/>
              <w:rPr>
                <w:bCs/>
                <w:color w:val="333333"/>
                <w:sz w:val="18"/>
                <w:szCs w:val="18"/>
              </w:rPr>
            </w:pPr>
            <w:r w:rsidRPr="008E234E">
              <w:rPr>
                <w:bCs/>
                <w:color w:val="333333"/>
                <w:sz w:val="18"/>
                <w:szCs w:val="18"/>
              </w:rPr>
              <w:t>Na účely prvého pododseku písm. e) členské štáty zabezpečia, aby kritické subjekty pri stanovovaní kategórií pracovníkov vykonávajúcich kritické funkcie zohľadňovali pracovníkov externých poskytovateľov služieb;</w:t>
            </w:r>
          </w:p>
        </w:tc>
        <w:tc>
          <w:tcPr>
            <w:tcW w:w="208" w:type="pct"/>
            <w:tcBorders>
              <w:top w:val="single" w:sz="4" w:space="0" w:color="auto"/>
              <w:left w:val="single" w:sz="4" w:space="0" w:color="auto"/>
              <w:bottom w:val="single" w:sz="4" w:space="0" w:color="auto"/>
              <w:right w:val="single" w:sz="4" w:space="0" w:color="auto"/>
            </w:tcBorders>
          </w:tcPr>
          <w:p w:rsidR="00AF6879" w:rsidRPr="008E234E" w:rsidRDefault="00AF6879" w:rsidP="00AF6879">
            <w:pPr>
              <w:pStyle w:val="Normlny0"/>
              <w:ind w:left="-43" w:right="-41"/>
              <w:jc w:val="center"/>
              <w:rPr>
                <w:sz w:val="18"/>
                <w:szCs w:val="18"/>
              </w:rPr>
            </w:pPr>
            <w:r w:rsidRPr="008E234E">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AF6879" w:rsidRPr="008E234E" w:rsidRDefault="004706CF" w:rsidP="00AF6879">
            <w:pPr>
              <w:pStyle w:val="Normlny0"/>
              <w:jc w:val="center"/>
              <w:rPr>
                <w:sz w:val="18"/>
                <w:szCs w:val="18"/>
              </w:rPr>
            </w:pPr>
            <w:r w:rsidRPr="008E234E">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390514" w:rsidRPr="008E234E" w:rsidRDefault="00390514" w:rsidP="00A329D1">
            <w:pPr>
              <w:pStyle w:val="Normlny0"/>
              <w:ind w:left="-43" w:right="-43"/>
              <w:jc w:val="center"/>
              <w:rPr>
                <w:sz w:val="18"/>
                <w:szCs w:val="18"/>
              </w:rPr>
            </w:pPr>
            <w:r w:rsidRPr="008E234E">
              <w:rPr>
                <w:sz w:val="18"/>
                <w:szCs w:val="18"/>
              </w:rPr>
              <w:t>§: 10</w:t>
            </w:r>
          </w:p>
          <w:p w:rsidR="00390514" w:rsidRPr="008E234E" w:rsidRDefault="00390514" w:rsidP="00A329D1">
            <w:pPr>
              <w:pStyle w:val="Normlny0"/>
              <w:ind w:left="-43" w:right="-43"/>
              <w:jc w:val="center"/>
              <w:rPr>
                <w:sz w:val="18"/>
                <w:szCs w:val="18"/>
              </w:rPr>
            </w:pPr>
            <w:r w:rsidRPr="008E234E">
              <w:rPr>
                <w:sz w:val="18"/>
                <w:szCs w:val="18"/>
              </w:rPr>
              <w:t>O: 1</w:t>
            </w:r>
          </w:p>
          <w:p w:rsidR="00390514" w:rsidRPr="008E234E" w:rsidRDefault="00390514" w:rsidP="00A329D1">
            <w:pPr>
              <w:pStyle w:val="Normlny0"/>
              <w:ind w:left="-43" w:right="-43"/>
              <w:jc w:val="center"/>
              <w:rPr>
                <w:sz w:val="18"/>
                <w:szCs w:val="18"/>
              </w:rPr>
            </w:pPr>
          </w:p>
          <w:p w:rsidR="00390514" w:rsidRPr="008E234E" w:rsidRDefault="00390514" w:rsidP="00A329D1">
            <w:pPr>
              <w:pStyle w:val="Normlny0"/>
              <w:ind w:left="-43" w:right="-43"/>
              <w:jc w:val="center"/>
              <w:rPr>
                <w:sz w:val="18"/>
                <w:szCs w:val="18"/>
              </w:rPr>
            </w:pPr>
          </w:p>
          <w:p w:rsidR="00390514" w:rsidRPr="008E234E" w:rsidRDefault="00390514" w:rsidP="00E170D8">
            <w:pPr>
              <w:pStyle w:val="Normlny0"/>
              <w:ind w:right="-43"/>
              <w:rPr>
                <w:sz w:val="18"/>
                <w:szCs w:val="18"/>
              </w:rPr>
            </w:pPr>
          </w:p>
          <w:p w:rsidR="00390514" w:rsidRPr="008E234E" w:rsidRDefault="00390514" w:rsidP="00A329D1">
            <w:pPr>
              <w:pStyle w:val="Normlny0"/>
              <w:ind w:left="-43" w:right="-43"/>
              <w:jc w:val="center"/>
              <w:rPr>
                <w:sz w:val="18"/>
                <w:szCs w:val="18"/>
              </w:rPr>
            </w:pPr>
          </w:p>
          <w:p w:rsidR="00390514" w:rsidRPr="008E234E" w:rsidRDefault="00390514" w:rsidP="00A329D1">
            <w:pPr>
              <w:pStyle w:val="Normlny0"/>
              <w:ind w:left="-43" w:right="-43"/>
              <w:jc w:val="center"/>
              <w:rPr>
                <w:sz w:val="18"/>
                <w:szCs w:val="18"/>
              </w:rPr>
            </w:pPr>
          </w:p>
          <w:p w:rsidR="00390514" w:rsidRPr="008E234E" w:rsidRDefault="00390514" w:rsidP="00A329D1">
            <w:pPr>
              <w:pStyle w:val="Normlny0"/>
              <w:ind w:left="-43" w:right="-43"/>
              <w:jc w:val="center"/>
              <w:rPr>
                <w:sz w:val="18"/>
                <w:szCs w:val="18"/>
              </w:rPr>
            </w:pPr>
          </w:p>
          <w:p w:rsidR="00A329D1" w:rsidRPr="008E234E" w:rsidRDefault="00A329D1" w:rsidP="00A329D1">
            <w:pPr>
              <w:pStyle w:val="Normlny0"/>
              <w:ind w:left="-43" w:right="-43"/>
              <w:jc w:val="center"/>
              <w:rPr>
                <w:sz w:val="18"/>
                <w:szCs w:val="18"/>
              </w:rPr>
            </w:pPr>
            <w:r w:rsidRPr="008E234E">
              <w:rPr>
                <w:sz w:val="18"/>
                <w:szCs w:val="18"/>
              </w:rPr>
              <w:t>P: e</w:t>
            </w:r>
          </w:p>
          <w:p w:rsidR="00A329D1" w:rsidRPr="008E234E" w:rsidRDefault="00A329D1" w:rsidP="00C212E9">
            <w:pPr>
              <w:pStyle w:val="Normlny0"/>
              <w:ind w:left="-43" w:right="-43"/>
              <w:jc w:val="center"/>
              <w:rPr>
                <w:sz w:val="18"/>
                <w:szCs w:val="18"/>
              </w:rPr>
            </w:pPr>
          </w:p>
          <w:p w:rsidR="00A329D1" w:rsidRPr="008E234E" w:rsidRDefault="00A329D1" w:rsidP="00C212E9">
            <w:pPr>
              <w:pStyle w:val="Normlny0"/>
              <w:ind w:left="-43" w:right="-43"/>
              <w:jc w:val="center"/>
              <w:rPr>
                <w:sz w:val="18"/>
                <w:szCs w:val="18"/>
              </w:rPr>
            </w:pPr>
          </w:p>
          <w:p w:rsidR="00A329D1" w:rsidRPr="008E234E" w:rsidRDefault="00A329D1" w:rsidP="00C212E9">
            <w:pPr>
              <w:pStyle w:val="Normlny0"/>
              <w:ind w:left="-43" w:right="-43"/>
              <w:jc w:val="center"/>
              <w:rPr>
                <w:sz w:val="18"/>
                <w:szCs w:val="18"/>
              </w:rPr>
            </w:pPr>
          </w:p>
          <w:p w:rsidR="00A329D1" w:rsidRPr="008E234E" w:rsidRDefault="00A329D1" w:rsidP="00C212E9">
            <w:pPr>
              <w:pStyle w:val="Normlny0"/>
              <w:ind w:left="-43" w:right="-43"/>
              <w:jc w:val="center"/>
              <w:rPr>
                <w:sz w:val="18"/>
                <w:szCs w:val="18"/>
              </w:rPr>
            </w:pPr>
          </w:p>
          <w:p w:rsidR="00A329D1" w:rsidRPr="008E234E" w:rsidRDefault="00A329D1" w:rsidP="00C212E9">
            <w:pPr>
              <w:pStyle w:val="Normlny0"/>
              <w:ind w:left="-43" w:right="-43"/>
              <w:jc w:val="center"/>
              <w:rPr>
                <w:sz w:val="18"/>
                <w:szCs w:val="18"/>
              </w:rPr>
            </w:pPr>
          </w:p>
          <w:p w:rsidR="001E3860" w:rsidRPr="008E234E" w:rsidRDefault="001E3860" w:rsidP="00C212E9">
            <w:pPr>
              <w:pStyle w:val="Normlny0"/>
              <w:ind w:left="-43" w:right="-43"/>
              <w:jc w:val="center"/>
              <w:rPr>
                <w:sz w:val="18"/>
                <w:szCs w:val="18"/>
              </w:rPr>
            </w:pPr>
          </w:p>
          <w:p w:rsidR="001E3860" w:rsidRPr="008E234E" w:rsidRDefault="001E3860" w:rsidP="00C212E9">
            <w:pPr>
              <w:pStyle w:val="Normlny0"/>
              <w:ind w:left="-43" w:right="-43"/>
              <w:jc w:val="center"/>
              <w:rPr>
                <w:sz w:val="18"/>
                <w:szCs w:val="18"/>
              </w:rPr>
            </w:pPr>
          </w:p>
          <w:p w:rsidR="00C212E9" w:rsidRPr="008E234E" w:rsidRDefault="00C212E9" w:rsidP="00C212E9">
            <w:pPr>
              <w:pStyle w:val="Normlny0"/>
              <w:ind w:left="-43" w:right="-43"/>
              <w:jc w:val="center"/>
              <w:rPr>
                <w:sz w:val="18"/>
                <w:szCs w:val="18"/>
              </w:rPr>
            </w:pPr>
            <w:r w:rsidRPr="008E234E">
              <w:rPr>
                <w:sz w:val="18"/>
                <w:szCs w:val="18"/>
              </w:rPr>
              <w:lastRenderedPageBreak/>
              <w:t>§: 11</w:t>
            </w:r>
          </w:p>
          <w:p w:rsidR="00C212E9" w:rsidRPr="008E234E" w:rsidRDefault="00C212E9" w:rsidP="00C212E9">
            <w:pPr>
              <w:pStyle w:val="Normlny0"/>
              <w:ind w:left="-43" w:right="-43"/>
              <w:jc w:val="center"/>
              <w:rPr>
                <w:sz w:val="18"/>
                <w:szCs w:val="18"/>
              </w:rPr>
            </w:pPr>
            <w:r w:rsidRPr="008E234E">
              <w:rPr>
                <w:sz w:val="18"/>
                <w:szCs w:val="18"/>
              </w:rPr>
              <w:t>O: 4</w:t>
            </w:r>
          </w:p>
          <w:p w:rsidR="001E3860" w:rsidRPr="008E234E" w:rsidRDefault="001E3860" w:rsidP="00C212E9">
            <w:pPr>
              <w:pStyle w:val="Normlny0"/>
              <w:ind w:left="-43" w:right="-43"/>
              <w:jc w:val="center"/>
              <w:rPr>
                <w:sz w:val="18"/>
                <w:szCs w:val="18"/>
              </w:rPr>
            </w:pPr>
          </w:p>
          <w:p w:rsidR="00AF6879" w:rsidRPr="008E234E" w:rsidRDefault="00C212E9" w:rsidP="00C212E9">
            <w:pPr>
              <w:pStyle w:val="Normlny0"/>
              <w:ind w:left="-43" w:right="-43"/>
              <w:jc w:val="center"/>
              <w:rPr>
                <w:sz w:val="18"/>
                <w:szCs w:val="18"/>
              </w:rPr>
            </w:pPr>
            <w:r w:rsidRPr="008E234E">
              <w:rPr>
                <w:sz w:val="18"/>
                <w:szCs w:val="18"/>
              </w:rPr>
              <w:t>P:d</w:t>
            </w:r>
          </w:p>
          <w:p w:rsidR="001A251A" w:rsidRPr="008E234E" w:rsidRDefault="001A251A" w:rsidP="00D74276">
            <w:pPr>
              <w:pStyle w:val="Normlny0"/>
              <w:ind w:right="-43"/>
              <w:rPr>
                <w:sz w:val="18"/>
                <w:szCs w:val="18"/>
              </w:rPr>
            </w:pPr>
          </w:p>
          <w:p w:rsidR="001E3860" w:rsidRPr="008E234E" w:rsidRDefault="001E3860" w:rsidP="00D74276">
            <w:pPr>
              <w:pStyle w:val="Normlny0"/>
              <w:ind w:right="-43"/>
              <w:rPr>
                <w:sz w:val="18"/>
                <w:szCs w:val="18"/>
              </w:rPr>
            </w:pPr>
          </w:p>
          <w:p w:rsidR="001A251A" w:rsidRPr="008E234E" w:rsidRDefault="001A251A" w:rsidP="001A251A">
            <w:pPr>
              <w:pStyle w:val="Normlny0"/>
              <w:ind w:left="-43" w:right="-43"/>
              <w:jc w:val="center"/>
              <w:rPr>
                <w:sz w:val="18"/>
                <w:szCs w:val="18"/>
              </w:rPr>
            </w:pPr>
            <w:r w:rsidRPr="008E234E">
              <w:rPr>
                <w:sz w:val="18"/>
                <w:szCs w:val="18"/>
              </w:rPr>
              <w:t>§: 12</w:t>
            </w:r>
          </w:p>
          <w:p w:rsidR="001A251A" w:rsidRPr="008E234E" w:rsidRDefault="001A251A" w:rsidP="001A251A">
            <w:pPr>
              <w:pStyle w:val="Normlny0"/>
              <w:ind w:left="-43" w:right="-43"/>
              <w:jc w:val="center"/>
              <w:rPr>
                <w:sz w:val="18"/>
                <w:szCs w:val="18"/>
              </w:rPr>
            </w:pPr>
            <w:r w:rsidRPr="008E234E">
              <w:rPr>
                <w:sz w:val="18"/>
                <w:szCs w:val="18"/>
              </w:rPr>
              <w:t xml:space="preserve">O: </w:t>
            </w:r>
            <w:r w:rsidR="00CA18AD" w:rsidRPr="008E234E">
              <w:rPr>
                <w:sz w:val="18"/>
                <w:szCs w:val="18"/>
              </w:rPr>
              <w:t>5</w:t>
            </w:r>
          </w:p>
        </w:tc>
        <w:tc>
          <w:tcPr>
            <w:tcW w:w="1761" w:type="pct"/>
            <w:gridSpan w:val="3"/>
            <w:tcBorders>
              <w:top w:val="single" w:sz="4" w:space="0" w:color="auto"/>
              <w:left w:val="single" w:sz="4" w:space="0" w:color="auto"/>
              <w:bottom w:val="single" w:sz="4" w:space="0" w:color="auto"/>
              <w:right w:val="single" w:sz="4" w:space="0" w:color="auto"/>
            </w:tcBorders>
          </w:tcPr>
          <w:p w:rsidR="00D74276" w:rsidRPr="008E234E" w:rsidRDefault="00D74276" w:rsidP="00D74276">
            <w:pPr>
              <w:pStyle w:val="Normlny0"/>
              <w:jc w:val="both"/>
              <w:rPr>
                <w:sz w:val="18"/>
                <w:szCs w:val="18"/>
              </w:rPr>
            </w:pPr>
            <w:r w:rsidRPr="008E234E">
              <w:rPr>
                <w:sz w:val="18"/>
                <w:szCs w:val="18"/>
              </w:rPr>
              <w:lastRenderedPageBreak/>
              <w:t>(1) Kritický subjekt je povinný vypracovať, prijať a dodržiavať do desiatich mesiacov odo dňa doručenia oznámenia o jeho identifikovaní ako kritického subjektu podľa § 9 ods. 2 bezpečnostný plán, ktorý obsahuje popis a umiestnenie kritickej infraštruktúry prostredníctvom GPS súradníc a technické opatrenia, organizačné opatrenia, personálne opatrenia a kontrolné opatrenia na zabezpečenie odolnosti kritickej infraštruktúry, najmä opatrenia potrebné na</w:t>
            </w:r>
          </w:p>
          <w:p w:rsidR="00D74276" w:rsidRPr="008E234E" w:rsidRDefault="00D74276" w:rsidP="00AF6879">
            <w:pPr>
              <w:pStyle w:val="Normlny0"/>
              <w:jc w:val="both"/>
              <w:rPr>
                <w:sz w:val="18"/>
                <w:szCs w:val="18"/>
              </w:rPr>
            </w:pPr>
          </w:p>
          <w:p w:rsidR="00A329D1" w:rsidRPr="008E234E" w:rsidRDefault="00A329D1" w:rsidP="00AF6879">
            <w:pPr>
              <w:pStyle w:val="Normlny0"/>
              <w:jc w:val="both"/>
              <w:rPr>
                <w:sz w:val="18"/>
                <w:szCs w:val="18"/>
              </w:rPr>
            </w:pPr>
            <w:r w:rsidRPr="008E234E">
              <w:rPr>
                <w:sz w:val="18"/>
                <w:szCs w:val="18"/>
              </w:rPr>
              <w:t>e) zabezpečenie primeraného riadenia bezpečnosti v súvislosti so zamestnancami a externými pracovníkmi s náležitým zohľadnením opatrení, najmä určenie kontaktnej osoby, určenie kategórií oprávnených osôb podľa § 12 ods. 2, určenie kategórií osôb u ktorých sa vyžaduje preukázanie totožnosti a bezúhonnosť, určenie prístupových práv ku kritickej infraštruktúre a k limitovaným informáciám,</w:t>
            </w:r>
          </w:p>
          <w:p w:rsidR="00A329D1" w:rsidRPr="008E234E" w:rsidRDefault="00A329D1" w:rsidP="00AF6879">
            <w:pPr>
              <w:pStyle w:val="Normlny0"/>
              <w:jc w:val="both"/>
              <w:rPr>
                <w:sz w:val="18"/>
                <w:szCs w:val="18"/>
              </w:rPr>
            </w:pPr>
          </w:p>
          <w:p w:rsidR="00D433AC" w:rsidRPr="008E234E" w:rsidRDefault="00D433AC" w:rsidP="00AF6879">
            <w:pPr>
              <w:pStyle w:val="Normlny0"/>
              <w:jc w:val="both"/>
              <w:rPr>
                <w:sz w:val="18"/>
                <w:szCs w:val="18"/>
              </w:rPr>
            </w:pPr>
            <w:r w:rsidRPr="008E234E">
              <w:rPr>
                <w:sz w:val="18"/>
                <w:szCs w:val="18"/>
              </w:rPr>
              <w:lastRenderedPageBreak/>
              <w:t>(4) Kritický subjekt je povinný ochraňovať kritickú infraštruktúru poskytujúcu základnú službu pred narušením alebo zničením. Na ten účel je povinný</w:t>
            </w:r>
          </w:p>
          <w:p w:rsidR="001A251A" w:rsidRPr="008E234E" w:rsidRDefault="00473859" w:rsidP="00AF6879">
            <w:pPr>
              <w:pStyle w:val="Normlny0"/>
              <w:jc w:val="both"/>
              <w:rPr>
                <w:sz w:val="18"/>
                <w:szCs w:val="18"/>
              </w:rPr>
            </w:pPr>
            <w:r w:rsidRPr="008E234E">
              <w:rPr>
                <w:sz w:val="18"/>
                <w:szCs w:val="18"/>
              </w:rPr>
              <w:t xml:space="preserve">d) </w:t>
            </w:r>
            <w:r w:rsidR="00C212E9" w:rsidRPr="008E234E">
              <w:rPr>
                <w:sz w:val="18"/>
                <w:szCs w:val="18"/>
              </w:rPr>
              <w:t xml:space="preserve">určiť </w:t>
            </w:r>
            <w:r w:rsidR="006060D0" w:rsidRPr="008E234E">
              <w:rPr>
                <w:sz w:val="18"/>
                <w:szCs w:val="18"/>
              </w:rPr>
              <w:t>kontaktnú osobu a oprávnenú osobu a rozsah ich oprávnení (§ 12 ods. 2),</w:t>
            </w:r>
          </w:p>
          <w:p w:rsidR="001E3860" w:rsidRPr="008E234E" w:rsidRDefault="001E3860" w:rsidP="00AF6879">
            <w:pPr>
              <w:pStyle w:val="Normlny0"/>
              <w:jc w:val="both"/>
              <w:rPr>
                <w:sz w:val="18"/>
                <w:szCs w:val="18"/>
              </w:rPr>
            </w:pPr>
          </w:p>
          <w:p w:rsidR="00AF6879" w:rsidRPr="008E234E" w:rsidRDefault="00CA18AD" w:rsidP="00AF6879">
            <w:pPr>
              <w:pStyle w:val="Normlny0"/>
              <w:jc w:val="both"/>
              <w:rPr>
                <w:sz w:val="18"/>
                <w:szCs w:val="18"/>
              </w:rPr>
            </w:pPr>
            <w:r w:rsidRPr="008E234E">
              <w:rPr>
                <w:sz w:val="18"/>
                <w:szCs w:val="18"/>
              </w:rPr>
              <w:t>(5</w:t>
            </w:r>
            <w:r w:rsidR="001A251A" w:rsidRPr="008E234E">
              <w:rPr>
                <w:sz w:val="18"/>
                <w:szCs w:val="18"/>
              </w:rPr>
              <w:t xml:space="preserve">) Fyzická osoba, </w:t>
            </w:r>
            <w:r w:rsidRPr="008E234E">
              <w:rPr>
                <w:sz w:val="18"/>
                <w:szCs w:val="18"/>
              </w:rPr>
              <w:t>, ktorá nie je štátnym občanom Slovenskej republiky, poskytne na účel preukázania bezúhonnosti podľa odseku 3 kritickému subjektu výpis z registra trestov vydaný príslušným orgánom krajiny, ktorej je štátnym príslušníkom; ak sa taký doklad v danej krajine nevydáva, nahrádza výpis z registra trestov rovnocenná listina vydaná príslušným súdnym orgánom alebo administratívnym orgánom alebo čestné vyhlásenie osvedčené príslušným orgánom krajiny, ktorej je štátnym príslušníkom. Výpis z registra trestov alebo listina, ktorá ho nahrádza, nesmú byť pri ich predložení staršie ako tri mesiace, musia byť opatrené osvedčením a predložené spolu s osvedčeným prekladom do štátneho jazyka; u občana Českej republiky sa osvedčený preklad výpisu z registra trestov alebo listiny, ktorá ho nahrádza, do štátneho jazyka nevyžaduje.</w:t>
            </w:r>
          </w:p>
        </w:tc>
        <w:tc>
          <w:tcPr>
            <w:tcW w:w="211" w:type="pct"/>
            <w:tcBorders>
              <w:top w:val="single" w:sz="4" w:space="0" w:color="auto"/>
              <w:left w:val="single" w:sz="4" w:space="0" w:color="auto"/>
              <w:bottom w:val="single" w:sz="4" w:space="0" w:color="auto"/>
              <w:right w:val="single" w:sz="4" w:space="0" w:color="auto"/>
            </w:tcBorders>
            <w:vAlign w:val="center"/>
          </w:tcPr>
          <w:p w:rsidR="00AF6879" w:rsidRPr="00774CAA" w:rsidRDefault="00BD0061"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AF6879" w:rsidRPr="009E7CBD" w:rsidRDefault="00AF6879"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F6879" w:rsidRPr="009E7CBD" w:rsidRDefault="001A251A"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AF6879" w:rsidRPr="009E7CBD" w:rsidRDefault="00AF6879" w:rsidP="00AF6879">
            <w:pPr>
              <w:pStyle w:val="Normlny0"/>
              <w:jc w:val="both"/>
              <w:rPr>
                <w:sz w:val="18"/>
                <w:szCs w:val="18"/>
              </w:rPr>
            </w:pPr>
          </w:p>
        </w:tc>
      </w:tr>
      <w:tr w:rsidR="00AF6879" w:rsidTr="00B860A5">
        <w:tc>
          <w:tcPr>
            <w:tcW w:w="175" w:type="pct"/>
            <w:tcBorders>
              <w:top w:val="single" w:sz="4" w:space="0" w:color="auto"/>
              <w:left w:val="single" w:sz="4" w:space="0" w:color="auto"/>
              <w:bottom w:val="single" w:sz="4" w:space="0" w:color="auto"/>
              <w:right w:val="single" w:sz="4" w:space="0" w:color="auto"/>
            </w:tcBorders>
          </w:tcPr>
          <w:p w:rsidR="00AF6879" w:rsidRPr="008E234E" w:rsidRDefault="00AF6879" w:rsidP="00AF6879">
            <w:pPr>
              <w:pStyle w:val="Normlny0"/>
              <w:ind w:left="-70" w:right="-43"/>
              <w:jc w:val="center"/>
              <w:rPr>
                <w:sz w:val="18"/>
                <w:szCs w:val="18"/>
              </w:rPr>
            </w:pPr>
            <w:r w:rsidRPr="008E234E">
              <w:rPr>
                <w:sz w:val="18"/>
                <w:szCs w:val="18"/>
              </w:rPr>
              <w:t>Č: 13</w:t>
            </w:r>
          </w:p>
          <w:p w:rsidR="00AF6879" w:rsidRPr="008E234E" w:rsidRDefault="00AF6879" w:rsidP="00AF6879">
            <w:pPr>
              <w:pStyle w:val="Normlny0"/>
              <w:ind w:left="-70" w:right="-43"/>
              <w:jc w:val="center"/>
              <w:rPr>
                <w:sz w:val="18"/>
                <w:szCs w:val="18"/>
              </w:rPr>
            </w:pPr>
            <w:r w:rsidRPr="008E234E">
              <w:rPr>
                <w:sz w:val="18"/>
                <w:szCs w:val="18"/>
              </w:rPr>
              <w:t>O: 2</w:t>
            </w:r>
          </w:p>
        </w:tc>
        <w:tc>
          <w:tcPr>
            <w:tcW w:w="1242" w:type="pct"/>
            <w:gridSpan w:val="3"/>
            <w:tcBorders>
              <w:top w:val="single" w:sz="4" w:space="0" w:color="auto"/>
              <w:left w:val="single" w:sz="4" w:space="0" w:color="auto"/>
              <w:bottom w:val="single" w:sz="4" w:space="0" w:color="auto"/>
              <w:right w:val="single" w:sz="4" w:space="0" w:color="auto"/>
            </w:tcBorders>
          </w:tcPr>
          <w:p w:rsidR="00AF6879" w:rsidRPr="008E234E" w:rsidRDefault="00AF6879" w:rsidP="00AF6879">
            <w:pPr>
              <w:pStyle w:val="oj-sti-art"/>
              <w:shd w:val="clear" w:color="auto" w:fill="FFFFFF"/>
              <w:spacing w:before="0" w:beforeAutospacing="0" w:after="0" w:afterAutospacing="0"/>
              <w:jc w:val="both"/>
              <w:rPr>
                <w:bCs/>
                <w:color w:val="333333"/>
                <w:sz w:val="18"/>
                <w:szCs w:val="18"/>
              </w:rPr>
            </w:pPr>
            <w:r w:rsidRPr="008E234E">
              <w:rPr>
                <w:bCs/>
                <w:color w:val="333333"/>
                <w:sz w:val="18"/>
                <w:szCs w:val="18"/>
              </w:rPr>
              <w:t>2.   Členské štáty zabezpečia, aby kritické subjekty mali zavedený a uplatňovali plán odolnosti alebo rovnocenný dokument či dokumenty, v ktorých sú opísané opatrenia prijaté podľa odseku 1. Ak kritické subjekty vypracovali dokumenty alebo prijali opatrenia podľa povinností stanovených v iných právnych aktoch, ktoré sú relevantné pre opatrenia uvedené v odseku 1, môžu uvedené dokumenty a opatrenia použiť na splnenie požiadaviek stanovených v tomto článku. Príslušný orgán môže pri výkone svojich funkcií dohľadu vyhlásiť existujúce opatrenia prijaté kritickým subjektom na zvýšenie odolnosti, ktorými sa vhodne a primerane riešia technické, bezpečnostné a organizačné opatrenia uvedené v odseku 1 tohto článku, za úplne alebo čiastočne v súlade s povinnosťami podľa tohto článku.</w:t>
            </w:r>
          </w:p>
        </w:tc>
        <w:tc>
          <w:tcPr>
            <w:tcW w:w="208" w:type="pct"/>
            <w:tcBorders>
              <w:top w:val="single" w:sz="4" w:space="0" w:color="auto"/>
              <w:left w:val="single" w:sz="4" w:space="0" w:color="auto"/>
              <w:bottom w:val="single" w:sz="4" w:space="0" w:color="auto"/>
              <w:right w:val="single" w:sz="4" w:space="0" w:color="auto"/>
            </w:tcBorders>
          </w:tcPr>
          <w:p w:rsidR="00AF6879" w:rsidRPr="00774CAA" w:rsidRDefault="00AF6879" w:rsidP="00AF6879">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AF6879" w:rsidRPr="00774CAA" w:rsidRDefault="004706CF" w:rsidP="00AF6879">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1E3860" w:rsidRPr="008E234E" w:rsidRDefault="001E3860" w:rsidP="001E3860">
            <w:pPr>
              <w:pStyle w:val="Normlny0"/>
              <w:ind w:left="-43" w:right="-43"/>
              <w:jc w:val="center"/>
              <w:rPr>
                <w:sz w:val="18"/>
                <w:szCs w:val="18"/>
              </w:rPr>
            </w:pPr>
            <w:r w:rsidRPr="008E234E">
              <w:rPr>
                <w:sz w:val="18"/>
                <w:szCs w:val="18"/>
              </w:rPr>
              <w:t>§: 10</w:t>
            </w:r>
          </w:p>
          <w:p w:rsidR="001E3860" w:rsidRPr="008E234E" w:rsidRDefault="001E3860" w:rsidP="001E3860">
            <w:pPr>
              <w:pStyle w:val="Normlny0"/>
              <w:ind w:left="-43" w:right="-43"/>
              <w:jc w:val="center"/>
              <w:rPr>
                <w:sz w:val="18"/>
                <w:szCs w:val="18"/>
              </w:rPr>
            </w:pPr>
            <w:r w:rsidRPr="008E234E">
              <w:rPr>
                <w:sz w:val="18"/>
                <w:szCs w:val="18"/>
              </w:rPr>
              <w:t>O: 1</w:t>
            </w:r>
          </w:p>
          <w:p w:rsidR="001E3860" w:rsidRPr="008E234E" w:rsidRDefault="001E3860" w:rsidP="004D1F64">
            <w:pPr>
              <w:pStyle w:val="Normlny0"/>
              <w:ind w:left="-43" w:right="-43"/>
              <w:jc w:val="center"/>
              <w:rPr>
                <w:sz w:val="18"/>
                <w:szCs w:val="18"/>
              </w:rPr>
            </w:pPr>
          </w:p>
          <w:p w:rsidR="001E3860" w:rsidRPr="008E234E" w:rsidRDefault="001E3860" w:rsidP="004D1F64">
            <w:pPr>
              <w:pStyle w:val="Normlny0"/>
              <w:ind w:left="-43" w:right="-43"/>
              <w:jc w:val="center"/>
              <w:rPr>
                <w:sz w:val="18"/>
                <w:szCs w:val="18"/>
              </w:rPr>
            </w:pPr>
          </w:p>
          <w:p w:rsidR="001E3860" w:rsidRPr="008E234E" w:rsidRDefault="001E3860" w:rsidP="004D1F64">
            <w:pPr>
              <w:pStyle w:val="Normlny0"/>
              <w:ind w:left="-43" w:right="-43"/>
              <w:jc w:val="center"/>
              <w:rPr>
                <w:sz w:val="18"/>
                <w:szCs w:val="18"/>
              </w:rPr>
            </w:pPr>
          </w:p>
          <w:p w:rsidR="001E3860" w:rsidRPr="008E234E" w:rsidRDefault="001E3860" w:rsidP="004D1F64">
            <w:pPr>
              <w:pStyle w:val="Normlny0"/>
              <w:ind w:left="-43" w:right="-43"/>
              <w:jc w:val="center"/>
              <w:rPr>
                <w:sz w:val="18"/>
                <w:szCs w:val="18"/>
              </w:rPr>
            </w:pPr>
          </w:p>
          <w:p w:rsidR="001E3860" w:rsidRPr="008E234E" w:rsidRDefault="001E3860" w:rsidP="004D1F64">
            <w:pPr>
              <w:pStyle w:val="Normlny0"/>
              <w:ind w:left="-43" w:right="-43"/>
              <w:jc w:val="center"/>
              <w:rPr>
                <w:sz w:val="18"/>
                <w:szCs w:val="18"/>
              </w:rPr>
            </w:pPr>
          </w:p>
          <w:p w:rsidR="001E3860" w:rsidRPr="008E234E" w:rsidRDefault="001E3860" w:rsidP="00E170D8">
            <w:pPr>
              <w:pStyle w:val="Normlny0"/>
              <w:ind w:right="-43"/>
              <w:rPr>
                <w:sz w:val="18"/>
                <w:szCs w:val="18"/>
              </w:rPr>
            </w:pPr>
          </w:p>
          <w:p w:rsidR="004D1F64" w:rsidRPr="008E234E" w:rsidRDefault="004D1F64" w:rsidP="004D1F64">
            <w:pPr>
              <w:pStyle w:val="Normlny0"/>
              <w:ind w:left="-43" w:right="-43"/>
              <w:jc w:val="center"/>
              <w:rPr>
                <w:sz w:val="18"/>
                <w:szCs w:val="18"/>
              </w:rPr>
            </w:pPr>
            <w:r w:rsidRPr="008E234E">
              <w:rPr>
                <w:sz w:val="18"/>
                <w:szCs w:val="18"/>
              </w:rPr>
              <w:t>§: 10</w:t>
            </w:r>
          </w:p>
          <w:p w:rsidR="004D1F64" w:rsidRPr="008E234E" w:rsidRDefault="004D1F64" w:rsidP="004D1F64">
            <w:pPr>
              <w:pStyle w:val="Normlny0"/>
              <w:ind w:left="-43" w:right="-43"/>
              <w:jc w:val="center"/>
              <w:rPr>
                <w:sz w:val="18"/>
                <w:szCs w:val="18"/>
              </w:rPr>
            </w:pPr>
            <w:r w:rsidRPr="008E234E">
              <w:rPr>
                <w:sz w:val="18"/>
                <w:szCs w:val="18"/>
              </w:rPr>
              <w:t xml:space="preserve">O: </w:t>
            </w:r>
            <w:r w:rsidR="001634C1" w:rsidRPr="008E234E">
              <w:rPr>
                <w:sz w:val="18"/>
                <w:szCs w:val="18"/>
              </w:rPr>
              <w:t>4</w:t>
            </w:r>
          </w:p>
          <w:p w:rsidR="00AF6879" w:rsidRPr="008E234E" w:rsidRDefault="00AF6879" w:rsidP="00AF6879">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1E3860" w:rsidRPr="008E234E" w:rsidRDefault="001E3860" w:rsidP="00AF6879">
            <w:pPr>
              <w:pStyle w:val="Normlny0"/>
              <w:jc w:val="both"/>
              <w:rPr>
                <w:sz w:val="18"/>
                <w:szCs w:val="18"/>
              </w:rPr>
            </w:pPr>
            <w:r w:rsidRPr="008E234E">
              <w:rPr>
                <w:sz w:val="18"/>
                <w:szCs w:val="18"/>
              </w:rPr>
              <w:t>(1) Kritický subjekt je povinný vypracovať, prijať a dodržiavať do desiatich mesiacov odo dňa doručenia oznámenia o jeho identifikovaní ako kritického subjektu podľa § 9 ods. 2 bezpečnostný plán, ktorý obsahuje popis a umiestnenie kritickej infraštruktúry prostredníctvom GPS súradníc a technické opatrenia, organizačné opatrenia, personálne opatrenia a kontrolné opatrenia na zabezpečenie odolnosti kritickej infraštruktúry, najmä opatrenia potrebné na</w:t>
            </w:r>
          </w:p>
          <w:p w:rsidR="001E3860" w:rsidRPr="008E234E" w:rsidRDefault="001E3860" w:rsidP="00AF6879">
            <w:pPr>
              <w:pStyle w:val="Normlny0"/>
              <w:jc w:val="both"/>
              <w:rPr>
                <w:sz w:val="18"/>
                <w:szCs w:val="18"/>
              </w:rPr>
            </w:pPr>
          </w:p>
          <w:p w:rsidR="0046010D" w:rsidRPr="00A74192" w:rsidRDefault="001634C1" w:rsidP="00A74192">
            <w:pPr>
              <w:pStyle w:val="Normlny0"/>
              <w:jc w:val="both"/>
              <w:rPr>
                <w:sz w:val="18"/>
                <w:szCs w:val="18"/>
              </w:rPr>
            </w:pPr>
            <w:r w:rsidRPr="008E234E">
              <w:rPr>
                <w:sz w:val="18"/>
                <w:szCs w:val="18"/>
              </w:rPr>
              <w:t xml:space="preserve">(4) Ak kritické subjekty vypracovali dokumenty alebo prijali opatrenia </w:t>
            </w:r>
            <w:r w:rsidR="000B636C" w:rsidRPr="008E234E">
              <w:rPr>
                <w:sz w:val="18"/>
                <w:szCs w:val="18"/>
              </w:rPr>
              <w:t>na plnenie</w:t>
            </w:r>
            <w:r w:rsidRPr="008E234E">
              <w:rPr>
                <w:sz w:val="18"/>
                <w:szCs w:val="18"/>
              </w:rPr>
              <w:t xml:space="preserve"> povinností </w:t>
            </w:r>
            <w:r w:rsidR="000B636C" w:rsidRPr="008E234E">
              <w:rPr>
                <w:sz w:val="18"/>
                <w:szCs w:val="18"/>
              </w:rPr>
              <w:t>podľa</w:t>
            </w:r>
            <w:r w:rsidR="0046010D" w:rsidRPr="008E234E">
              <w:rPr>
                <w:sz w:val="18"/>
                <w:szCs w:val="18"/>
              </w:rPr>
              <w:t xml:space="preserve"> osobitných predpisoch</w:t>
            </w:r>
            <w:r w:rsidR="00152480" w:rsidRPr="008E234E">
              <w:rPr>
                <w:sz w:val="18"/>
                <w:szCs w:val="18"/>
                <w:vertAlign w:val="superscript"/>
              </w:rPr>
              <w:t>12</w:t>
            </w:r>
            <w:r w:rsidRPr="008E234E">
              <w:rPr>
                <w:sz w:val="18"/>
                <w:szCs w:val="18"/>
              </w:rPr>
              <w:t xml:space="preserve">), ktoré sú relevantné pre opatrenia </w:t>
            </w:r>
            <w:r w:rsidR="000B636C" w:rsidRPr="008E234E">
              <w:rPr>
                <w:sz w:val="18"/>
                <w:szCs w:val="18"/>
              </w:rPr>
              <w:t>podľa</w:t>
            </w:r>
            <w:r w:rsidRPr="008E234E">
              <w:rPr>
                <w:sz w:val="18"/>
                <w:szCs w:val="18"/>
              </w:rPr>
              <w:t xml:space="preserve"> odseku 1, môžu uvedené dokumenty a opatrenia použiť na splnenie požiadaviek ustanovených v odseku 1. Ústredný orgán môže vyhlásiť takéto dokumenty alebo opatrenia prijaté kritickým subjektom na zvýšenie odolnosti, ktorými sa vhodne a primerane riešia technické, bezpečnostné a organizačné opatrenia uvedené v odseku 1, za úplne alebo čiastočne v súlade s povinnosťami podľa odseku 1. Ak ústredný orgán takéto dokumenty alebo opatrenia podľa </w:t>
            </w:r>
            <w:r w:rsidR="002C62C3" w:rsidRPr="008E234E">
              <w:rPr>
                <w:sz w:val="18"/>
                <w:szCs w:val="18"/>
              </w:rPr>
              <w:t xml:space="preserve">druhej </w:t>
            </w:r>
            <w:r w:rsidRPr="008E234E">
              <w:rPr>
                <w:sz w:val="18"/>
                <w:szCs w:val="18"/>
              </w:rPr>
              <w:t>vety nevyhlási za súladné s povinnosťami podľa odseku 1, oznámi kritickému subjektu že je povinný prijať opatrenia podľa odseku 1 a určí na to primeranú lehotu, ktorá nemôže byť kratšia ako tri mesiace a dlhšia ako desať mesiacov.</w:t>
            </w:r>
          </w:p>
          <w:p w:rsidR="0046010D" w:rsidRPr="008E234E" w:rsidRDefault="0046010D" w:rsidP="0046010D">
            <w:pPr>
              <w:rPr>
                <w:sz w:val="18"/>
                <w:szCs w:val="18"/>
                <w:vertAlign w:val="superscript"/>
              </w:rPr>
            </w:pPr>
          </w:p>
          <w:p w:rsidR="00AF6879" w:rsidRPr="008E234E" w:rsidRDefault="00152480" w:rsidP="00B05D31">
            <w:pPr>
              <w:jc w:val="both"/>
              <w:rPr>
                <w:lang w:eastAsia="en-US"/>
              </w:rPr>
            </w:pPr>
            <w:r w:rsidRPr="008E234E">
              <w:rPr>
                <w:sz w:val="18"/>
                <w:szCs w:val="18"/>
                <w:vertAlign w:val="superscript"/>
              </w:rPr>
              <w:t>12</w:t>
            </w:r>
            <w:r w:rsidR="0046010D" w:rsidRPr="008E234E">
              <w:rPr>
                <w:sz w:val="18"/>
                <w:szCs w:val="18"/>
              </w:rPr>
              <w:t xml:space="preserve">) </w:t>
            </w:r>
            <w:r w:rsidR="0046010D" w:rsidRPr="008E234E">
              <w:rPr>
                <w:sz w:val="16"/>
                <w:szCs w:val="18"/>
              </w:rPr>
              <w:t>Napríklad § 18 ods. 1 písm. b) zákona č. 319/2002 Z. z. o obrane Slovenskej republiky v znení zákona č. 306/2019 Z. z., § 10 zákona č. 128/2015 Z. z.</w:t>
            </w:r>
            <w:r w:rsidR="006C19D3" w:rsidRPr="008E234E">
              <w:rPr>
                <w:sz w:val="16"/>
                <w:szCs w:val="18"/>
              </w:rPr>
              <w:t>, zákon č. 69/2018 Z. z. v znení neskorších predpisov, zákon č. 95/2019 Z. z. o informačných technológiách vo verejnej správe a o zmene a doplnení niektorých zákonov v znení neskorších predpisov.</w:t>
            </w:r>
          </w:p>
        </w:tc>
        <w:tc>
          <w:tcPr>
            <w:tcW w:w="211" w:type="pct"/>
            <w:tcBorders>
              <w:top w:val="single" w:sz="4" w:space="0" w:color="auto"/>
              <w:left w:val="single" w:sz="4" w:space="0" w:color="auto"/>
              <w:bottom w:val="single" w:sz="4" w:space="0" w:color="auto"/>
              <w:right w:val="single" w:sz="4" w:space="0" w:color="auto"/>
            </w:tcBorders>
            <w:vAlign w:val="center"/>
          </w:tcPr>
          <w:p w:rsidR="00AF6879" w:rsidRPr="00774CAA" w:rsidRDefault="00B54A55"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AF6879" w:rsidRPr="009E7CBD" w:rsidRDefault="00AF6879"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F6879" w:rsidRPr="009E7CBD" w:rsidRDefault="00B54A55"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tcPr>
          <w:p w:rsidR="00AF6879" w:rsidRPr="009E7CBD" w:rsidRDefault="00AF6879" w:rsidP="00AF6879">
            <w:pPr>
              <w:pStyle w:val="Normlny0"/>
              <w:jc w:val="both"/>
              <w:rPr>
                <w:sz w:val="18"/>
                <w:szCs w:val="18"/>
              </w:rPr>
            </w:pPr>
          </w:p>
        </w:tc>
      </w:tr>
      <w:tr w:rsidR="004D1F64" w:rsidTr="00B860A5">
        <w:tc>
          <w:tcPr>
            <w:tcW w:w="175" w:type="pct"/>
            <w:tcBorders>
              <w:top w:val="single" w:sz="4" w:space="0" w:color="auto"/>
              <w:left w:val="single" w:sz="4" w:space="0" w:color="auto"/>
              <w:bottom w:val="single" w:sz="4" w:space="0" w:color="auto"/>
              <w:right w:val="single" w:sz="4" w:space="0" w:color="auto"/>
            </w:tcBorders>
          </w:tcPr>
          <w:p w:rsidR="004D1F64" w:rsidRDefault="004D1F64" w:rsidP="004D1F64">
            <w:pPr>
              <w:pStyle w:val="Normlny0"/>
              <w:ind w:left="-70" w:right="-43"/>
              <w:jc w:val="center"/>
              <w:rPr>
                <w:sz w:val="18"/>
                <w:szCs w:val="18"/>
              </w:rPr>
            </w:pPr>
            <w:r>
              <w:rPr>
                <w:sz w:val="18"/>
                <w:szCs w:val="18"/>
              </w:rPr>
              <w:t>Č: 13</w:t>
            </w:r>
          </w:p>
          <w:p w:rsidR="004D1F64" w:rsidRPr="00774CAA" w:rsidRDefault="004D1F64" w:rsidP="004D1F64">
            <w:pPr>
              <w:pStyle w:val="Normlny0"/>
              <w:ind w:left="-70" w:right="-43"/>
              <w:jc w:val="center"/>
              <w:rPr>
                <w:sz w:val="18"/>
                <w:szCs w:val="18"/>
              </w:rPr>
            </w:pPr>
            <w:r>
              <w:rPr>
                <w:sz w:val="18"/>
                <w:szCs w:val="18"/>
              </w:rPr>
              <w:t>O: 3</w:t>
            </w:r>
          </w:p>
        </w:tc>
        <w:tc>
          <w:tcPr>
            <w:tcW w:w="1242" w:type="pct"/>
            <w:gridSpan w:val="3"/>
            <w:tcBorders>
              <w:top w:val="single" w:sz="4" w:space="0" w:color="auto"/>
              <w:left w:val="single" w:sz="4" w:space="0" w:color="auto"/>
              <w:bottom w:val="single" w:sz="4" w:space="0" w:color="auto"/>
              <w:right w:val="single" w:sz="4" w:space="0" w:color="auto"/>
            </w:tcBorders>
          </w:tcPr>
          <w:p w:rsidR="004D1F64" w:rsidRPr="00A326CE" w:rsidRDefault="004D1F64" w:rsidP="004D1F64">
            <w:pPr>
              <w:pStyle w:val="oj-sti-art"/>
              <w:shd w:val="clear" w:color="auto" w:fill="FFFFFF"/>
              <w:spacing w:before="0" w:beforeAutospacing="0" w:after="0" w:afterAutospacing="0"/>
              <w:jc w:val="both"/>
              <w:rPr>
                <w:bCs/>
                <w:color w:val="333333"/>
                <w:sz w:val="18"/>
                <w:szCs w:val="18"/>
              </w:rPr>
            </w:pPr>
            <w:r w:rsidRPr="00D90605">
              <w:rPr>
                <w:bCs/>
                <w:color w:val="333333"/>
                <w:sz w:val="18"/>
                <w:szCs w:val="18"/>
              </w:rPr>
              <w:t>3.   Členské štáty zabezpečia, aby každý kritický subjekt určil styčného úradníka alebo rovnocennú osobu pre kontakt s príslušnými orgánmi.</w:t>
            </w:r>
          </w:p>
        </w:tc>
        <w:tc>
          <w:tcPr>
            <w:tcW w:w="208"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4D1F64" w:rsidRPr="00774CAA" w:rsidRDefault="004706CF" w:rsidP="004D1F64">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4D1F64" w:rsidRPr="008E234E" w:rsidRDefault="004D1F64" w:rsidP="004D1F64">
            <w:pPr>
              <w:pStyle w:val="Normlny0"/>
              <w:ind w:left="-43" w:right="-43"/>
              <w:jc w:val="center"/>
              <w:rPr>
                <w:sz w:val="18"/>
                <w:szCs w:val="18"/>
              </w:rPr>
            </w:pPr>
            <w:r w:rsidRPr="008E234E">
              <w:rPr>
                <w:sz w:val="18"/>
                <w:szCs w:val="18"/>
              </w:rPr>
              <w:t>§: 11</w:t>
            </w:r>
          </w:p>
          <w:p w:rsidR="004D1F64" w:rsidRPr="008E234E" w:rsidRDefault="004D1F64" w:rsidP="004D1F64">
            <w:pPr>
              <w:pStyle w:val="Normlny0"/>
              <w:ind w:left="-43" w:right="-43"/>
              <w:jc w:val="center"/>
              <w:rPr>
                <w:sz w:val="18"/>
                <w:szCs w:val="18"/>
              </w:rPr>
            </w:pPr>
            <w:r w:rsidRPr="008E234E">
              <w:rPr>
                <w:sz w:val="18"/>
                <w:szCs w:val="18"/>
              </w:rPr>
              <w:t>O: 4</w:t>
            </w:r>
          </w:p>
          <w:p w:rsidR="004D1F64" w:rsidRPr="008E234E" w:rsidRDefault="004D1F64" w:rsidP="004D1F64">
            <w:pPr>
              <w:pStyle w:val="Normlny0"/>
              <w:ind w:left="-43" w:right="-43"/>
              <w:jc w:val="center"/>
              <w:rPr>
                <w:sz w:val="18"/>
                <w:szCs w:val="18"/>
              </w:rPr>
            </w:pPr>
            <w:r w:rsidRPr="008E234E">
              <w:rPr>
                <w:sz w:val="18"/>
                <w:szCs w:val="18"/>
              </w:rPr>
              <w:t>P:</w:t>
            </w:r>
            <w:r w:rsidR="00220010" w:rsidRPr="008E234E">
              <w:rPr>
                <w:sz w:val="18"/>
                <w:szCs w:val="18"/>
              </w:rPr>
              <w:t xml:space="preserve"> </w:t>
            </w:r>
            <w:r w:rsidRPr="008E234E">
              <w:rPr>
                <w:sz w:val="18"/>
                <w:szCs w:val="18"/>
              </w:rPr>
              <w:t>d</w:t>
            </w:r>
          </w:p>
        </w:tc>
        <w:tc>
          <w:tcPr>
            <w:tcW w:w="1761" w:type="pct"/>
            <w:gridSpan w:val="3"/>
            <w:tcBorders>
              <w:top w:val="single" w:sz="4" w:space="0" w:color="auto"/>
              <w:left w:val="single" w:sz="4" w:space="0" w:color="auto"/>
              <w:bottom w:val="single" w:sz="4" w:space="0" w:color="auto"/>
              <w:right w:val="single" w:sz="4" w:space="0" w:color="auto"/>
            </w:tcBorders>
          </w:tcPr>
          <w:p w:rsidR="00530C88" w:rsidRPr="008E234E" w:rsidRDefault="00530C88" w:rsidP="004D1F64">
            <w:pPr>
              <w:pStyle w:val="Normlny0"/>
              <w:jc w:val="both"/>
              <w:rPr>
                <w:sz w:val="18"/>
                <w:szCs w:val="18"/>
              </w:rPr>
            </w:pPr>
            <w:r w:rsidRPr="008E234E">
              <w:rPr>
                <w:sz w:val="18"/>
                <w:szCs w:val="18"/>
              </w:rPr>
              <w:t>(4) Kritický subjekt je povinný ochraňovať kritickú infraštruktúru poskytujúcu základnú službu pred narušením alebo zničením. Na ten účel je povinný</w:t>
            </w:r>
          </w:p>
          <w:p w:rsidR="004D1F64" w:rsidRPr="008E234E" w:rsidRDefault="00473859" w:rsidP="004D1F64">
            <w:pPr>
              <w:pStyle w:val="Normlny0"/>
              <w:jc w:val="both"/>
              <w:rPr>
                <w:sz w:val="18"/>
                <w:szCs w:val="18"/>
              </w:rPr>
            </w:pPr>
            <w:r w:rsidRPr="008E234E">
              <w:rPr>
                <w:sz w:val="18"/>
                <w:szCs w:val="18"/>
              </w:rPr>
              <w:t xml:space="preserve">d) </w:t>
            </w:r>
            <w:r w:rsidR="004D1F64" w:rsidRPr="008E234E">
              <w:rPr>
                <w:sz w:val="18"/>
                <w:szCs w:val="18"/>
              </w:rPr>
              <w:t>určiť oprávnenú osobu a kontaktnú osobu a r</w:t>
            </w:r>
            <w:r w:rsidR="00C53BC7" w:rsidRPr="008E234E">
              <w:rPr>
                <w:sz w:val="18"/>
                <w:szCs w:val="18"/>
              </w:rPr>
              <w:t>oz</w:t>
            </w:r>
            <w:r w:rsidR="00B5102F">
              <w:rPr>
                <w:sz w:val="18"/>
                <w:szCs w:val="18"/>
              </w:rPr>
              <w:t>sah ich oprávnení (§ 12 ods. 2</w:t>
            </w:r>
            <w:r w:rsidR="004D1F64" w:rsidRPr="008E234E">
              <w:rPr>
                <w:sz w:val="18"/>
                <w:szCs w:val="18"/>
              </w:rPr>
              <w:t xml:space="preserve">),   </w:t>
            </w:r>
          </w:p>
        </w:tc>
        <w:tc>
          <w:tcPr>
            <w:tcW w:w="211" w:type="pct"/>
            <w:tcBorders>
              <w:top w:val="single" w:sz="4" w:space="0" w:color="auto"/>
              <w:left w:val="single" w:sz="4" w:space="0" w:color="auto"/>
              <w:bottom w:val="single" w:sz="4" w:space="0" w:color="auto"/>
              <w:right w:val="single" w:sz="4" w:space="0" w:color="auto"/>
            </w:tcBorders>
            <w:vAlign w:val="center"/>
          </w:tcPr>
          <w:p w:rsidR="004D1F64" w:rsidRPr="00774CAA" w:rsidRDefault="009F6C78"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4D1F64"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9F6C78"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4D1F64" w:rsidRPr="009E7CBD" w:rsidRDefault="004D1F64" w:rsidP="004D1F64">
            <w:pPr>
              <w:pStyle w:val="Normlny0"/>
              <w:jc w:val="both"/>
              <w:rPr>
                <w:sz w:val="18"/>
                <w:szCs w:val="18"/>
              </w:rPr>
            </w:pPr>
          </w:p>
        </w:tc>
      </w:tr>
      <w:tr w:rsidR="004D1F64" w:rsidTr="004865C4">
        <w:tc>
          <w:tcPr>
            <w:tcW w:w="175" w:type="pct"/>
            <w:tcBorders>
              <w:top w:val="single" w:sz="4" w:space="0" w:color="auto"/>
              <w:left w:val="single" w:sz="4" w:space="0" w:color="auto"/>
              <w:bottom w:val="single" w:sz="4" w:space="0" w:color="auto"/>
              <w:right w:val="single" w:sz="4" w:space="0" w:color="auto"/>
            </w:tcBorders>
          </w:tcPr>
          <w:p w:rsidR="004D1F64" w:rsidRDefault="004D1F64" w:rsidP="004D1F64">
            <w:pPr>
              <w:pStyle w:val="Normlny0"/>
              <w:ind w:left="-70" w:right="-43"/>
              <w:jc w:val="center"/>
              <w:rPr>
                <w:sz w:val="18"/>
                <w:szCs w:val="18"/>
              </w:rPr>
            </w:pPr>
            <w:r>
              <w:rPr>
                <w:sz w:val="18"/>
                <w:szCs w:val="18"/>
              </w:rPr>
              <w:t>Č: 13</w:t>
            </w:r>
          </w:p>
          <w:p w:rsidR="004D1F64" w:rsidRPr="00774CAA" w:rsidRDefault="004D1F64" w:rsidP="004D1F64">
            <w:pPr>
              <w:pStyle w:val="Normlny0"/>
              <w:ind w:left="-70" w:right="-43"/>
              <w:jc w:val="center"/>
              <w:rPr>
                <w:sz w:val="18"/>
                <w:szCs w:val="18"/>
              </w:rPr>
            </w:pPr>
            <w:r>
              <w:rPr>
                <w:sz w:val="18"/>
                <w:szCs w:val="18"/>
              </w:rPr>
              <w:t>O: 4</w:t>
            </w:r>
          </w:p>
        </w:tc>
        <w:tc>
          <w:tcPr>
            <w:tcW w:w="1242" w:type="pct"/>
            <w:gridSpan w:val="3"/>
            <w:tcBorders>
              <w:top w:val="single" w:sz="4" w:space="0" w:color="auto"/>
              <w:left w:val="single" w:sz="4" w:space="0" w:color="auto"/>
              <w:bottom w:val="single" w:sz="4" w:space="0" w:color="auto"/>
              <w:right w:val="single" w:sz="4" w:space="0" w:color="auto"/>
            </w:tcBorders>
          </w:tcPr>
          <w:p w:rsidR="004D1F64" w:rsidRPr="00A326CE" w:rsidRDefault="004D1F64" w:rsidP="004D1F64">
            <w:pPr>
              <w:pStyle w:val="oj-sti-art"/>
              <w:shd w:val="clear" w:color="auto" w:fill="FFFFFF"/>
              <w:spacing w:before="0" w:beforeAutospacing="0" w:after="0" w:afterAutospacing="0"/>
              <w:jc w:val="both"/>
              <w:rPr>
                <w:bCs/>
                <w:color w:val="333333"/>
                <w:sz w:val="18"/>
                <w:szCs w:val="18"/>
              </w:rPr>
            </w:pPr>
            <w:r w:rsidRPr="00D90605">
              <w:rPr>
                <w:bCs/>
                <w:color w:val="333333"/>
                <w:sz w:val="18"/>
                <w:szCs w:val="18"/>
              </w:rPr>
              <w:t>4.   Komisia na žiadosť členského štátu, ktorý identifikoval kritický subjekt, a so súhlasom dotknutého kritického subjektu organizuje poradné misie v súlade s mechanizmami stanovenými v článku 18 ods. 6, 8 a 9 s cieľom poskytovať poradenstvo dotknutému kritickému subjektu pri plnení jeho povinností podľa kapitoly III. Poradná misia podáva správy o svojich zisteniach Komisii, uvedenému členskému štátu a dotknutému kritickému subjektu.</w:t>
            </w:r>
          </w:p>
        </w:tc>
        <w:tc>
          <w:tcPr>
            <w:tcW w:w="208"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B0BB7" w:rsidRDefault="004B0BB7" w:rsidP="004D1F64">
            <w:pPr>
              <w:pStyle w:val="Normlny0"/>
              <w:jc w:val="both"/>
              <w:rPr>
                <w:sz w:val="18"/>
                <w:szCs w:val="18"/>
              </w:rPr>
            </w:pPr>
          </w:p>
          <w:p w:rsidR="004B0BB7" w:rsidRDefault="004B0BB7" w:rsidP="004B0BB7">
            <w:pPr>
              <w:rPr>
                <w:lang w:eastAsia="en-US"/>
              </w:rPr>
            </w:pPr>
          </w:p>
          <w:p w:rsidR="004D1F64" w:rsidRPr="004B0BB7" w:rsidRDefault="004B0BB7" w:rsidP="004B0BB7">
            <w:pPr>
              <w:tabs>
                <w:tab w:val="left" w:pos="1970"/>
              </w:tabs>
              <w:rPr>
                <w:lang w:eastAsia="en-US"/>
              </w:rPr>
            </w:pPr>
            <w:r>
              <w:rPr>
                <w:lang w:eastAsia="en-US"/>
              </w:rPr>
              <w:tab/>
            </w:r>
          </w:p>
        </w:tc>
        <w:tc>
          <w:tcPr>
            <w:tcW w:w="211" w:type="pct"/>
            <w:tcBorders>
              <w:top w:val="single" w:sz="4" w:space="0" w:color="auto"/>
              <w:left w:val="single" w:sz="4" w:space="0" w:color="auto"/>
              <w:bottom w:val="single" w:sz="4" w:space="0" w:color="auto"/>
              <w:right w:val="single" w:sz="4" w:space="0" w:color="auto"/>
            </w:tcBorders>
            <w:vAlign w:val="center"/>
          </w:tcPr>
          <w:p w:rsidR="004D1F64"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4D1F64"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4D1F64"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4D1F64" w:rsidRPr="009E7CBD" w:rsidRDefault="004D1F64" w:rsidP="004D1F64">
            <w:pPr>
              <w:pStyle w:val="Normlny0"/>
              <w:jc w:val="both"/>
              <w:rPr>
                <w:sz w:val="18"/>
                <w:szCs w:val="18"/>
              </w:rPr>
            </w:pPr>
          </w:p>
        </w:tc>
      </w:tr>
      <w:tr w:rsidR="004D1F64" w:rsidTr="00B860A5">
        <w:tc>
          <w:tcPr>
            <w:tcW w:w="175" w:type="pct"/>
            <w:tcBorders>
              <w:top w:val="single" w:sz="4" w:space="0" w:color="auto"/>
              <w:left w:val="single" w:sz="4" w:space="0" w:color="auto"/>
              <w:bottom w:val="single" w:sz="4" w:space="0" w:color="auto"/>
              <w:right w:val="single" w:sz="4" w:space="0" w:color="auto"/>
            </w:tcBorders>
          </w:tcPr>
          <w:p w:rsidR="004D1F64" w:rsidRDefault="004D1F64" w:rsidP="004D1F64">
            <w:pPr>
              <w:pStyle w:val="Normlny0"/>
              <w:ind w:left="-70" w:right="-43"/>
              <w:jc w:val="center"/>
              <w:rPr>
                <w:sz w:val="18"/>
                <w:szCs w:val="18"/>
              </w:rPr>
            </w:pPr>
            <w:r>
              <w:rPr>
                <w:sz w:val="18"/>
                <w:szCs w:val="18"/>
              </w:rPr>
              <w:t>Č: 13</w:t>
            </w:r>
          </w:p>
          <w:p w:rsidR="004D1F64" w:rsidRPr="00774CAA" w:rsidRDefault="004D1F64" w:rsidP="004D1F64">
            <w:pPr>
              <w:pStyle w:val="Normlny0"/>
              <w:ind w:left="-70" w:right="-43"/>
              <w:jc w:val="center"/>
              <w:rPr>
                <w:sz w:val="18"/>
                <w:szCs w:val="18"/>
              </w:rPr>
            </w:pPr>
            <w:r>
              <w:rPr>
                <w:sz w:val="18"/>
                <w:szCs w:val="18"/>
              </w:rPr>
              <w:t>O: 5</w:t>
            </w:r>
          </w:p>
        </w:tc>
        <w:tc>
          <w:tcPr>
            <w:tcW w:w="1242" w:type="pct"/>
            <w:gridSpan w:val="3"/>
            <w:tcBorders>
              <w:top w:val="single" w:sz="4" w:space="0" w:color="auto"/>
              <w:left w:val="single" w:sz="4" w:space="0" w:color="auto"/>
              <w:bottom w:val="single" w:sz="4" w:space="0" w:color="auto"/>
              <w:right w:val="single" w:sz="4" w:space="0" w:color="auto"/>
            </w:tcBorders>
          </w:tcPr>
          <w:p w:rsidR="004D1F64" w:rsidRPr="00A326CE" w:rsidRDefault="004D1F64" w:rsidP="004D1F64">
            <w:pPr>
              <w:pStyle w:val="oj-sti-art"/>
              <w:shd w:val="clear" w:color="auto" w:fill="FFFFFF"/>
              <w:spacing w:before="0" w:beforeAutospacing="0" w:after="0" w:afterAutospacing="0"/>
              <w:jc w:val="both"/>
              <w:rPr>
                <w:bCs/>
                <w:color w:val="333333"/>
                <w:sz w:val="18"/>
                <w:szCs w:val="18"/>
              </w:rPr>
            </w:pPr>
            <w:r w:rsidRPr="00D90605">
              <w:rPr>
                <w:bCs/>
                <w:color w:val="333333"/>
                <w:sz w:val="18"/>
                <w:szCs w:val="18"/>
              </w:rPr>
              <w:t>5.   Komisia po konzultácii so skupinou pre odolnosť kritických subjektov uvedenou v článku 19 prijme nezáväzné usmernenia s cieľom upresniť technické, bezpečnostné a organizačné opatrenia, ktoré možno prijať podľa odseku 1 tohto článku.</w:t>
            </w:r>
          </w:p>
        </w:tc>
        <w:tc>
          <w:tcPr>
            <w:tcW w:w="208"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4D1F64"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4D1F64"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4D1F64"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4D1F64" w:rsidRPr="009E7CBD" w:rsidRDefault="004D1F64" w:rsidP="004D1F64">
            <w:pPr>
              <w:pStyle w:val="Normlny0"/>
              <w:jc w:val="both"/>
              <w:rPr>
                <w:sz w:val="18"/>
                <w:szCs w:val="18"/>
              </w:rPr>
            </w:pPr>
          </w:p>
        </w:tc>
      </w:tr>
      <w:tr w:rsidR="004D1F64" w:rsidTr="00B860A5">
        <w:tc>
          <w:tcPr>
            <w:tcW w:w="175" w:type="pct"/>
            <w:tcBorders>
              <w:top w:val="single" w:sz="4" w:space="0" w:color="auto"/>
              <w:left w:val="single" w:sz="4" w:space="0" w:color="auto"/>
              <w:bottom w:val="single" w:sz="4" w:space="0" w:color="auto"/>
              <w:right w:val="single" w:sz="4" w:space="0" w:color="auto"/>
            </w:tcBorders>
          </w:tcPr>
          <w:p w:rsidR="004D1F64" w:rsidRDefault="004D1F64" w:rsidP="004D1F64">
            <w:pPr>
              <w:pStyle w:val="Normlny0"/>
              <w:ind w:left="-70" w:right="-43"/>
              <w:jc w:val="center"/>
              <w:rPr>
                <w:sz w:val="18"/>
                <w:szCs w:val="18"/>
              </w:rPr>
            </w:pPr>
            <w:r>
              <w:rPr>
                <w:sz w:val="18"/>
                <w:szCs w:val="18"/>
              </w:rPr>
              <w:t>Č: 13</w:t>
            </w:r>
          </w:p>
          <w:p w:rsidR="004D1F64" w:rsidRPr="00774CAA" w:rsidRDefault="004D1F64" w:rsidP="004D1F64">
            <w:pPr>
              <w:pStyle w:val="Normlny0"/>
              <w:ind w:left="-70" w:right="-43"/>
              <w:jc w:val="center"/>
              <w:rPr>
                <w:sz w:val="18"/>
                <w:szCs w:val="18"/>
              </w:rPr>
            </w:pPr>
            <w:r>
              <w:rPr>
                <w:sz w:val="18"/>
                <w:szCs w:val="18"/>
              </w:rPr>
              <w:t>O: 6</w:t>
            </w:r>
          </w:p>
        </w:tc>
        <w:tc>
          <w:tcPr>
            <w:tcW w:w="1242" w:type="pct"/>
            <w:gridSpan w:val="3"/>
            <w:tcBorders>
              <w:top w:val="single" w:sz="4" w:space="0" w:color="auto"/>
              <w:left w:val="single" w:sz="4" w:space="0" w:color="auto"/>
              <w:bottom w:val="single" w:sz="4" w:space="0" w:color="auto"/>
              <w:right w:val="single" w:sz="4" w:space="0" w:color="auto"/>
            </w:tcBorders>
          </w:tcPr>
          <w:p w:rsidR="004D1F64" w:rsidRPr="00A326CE" w:rsidRDefault="004D1F64" w:rsidP="004D1F64">
            <w:pPr>
              <w:pStyle w:val="oj-sti-art"/>
              <w:shd w:val="clear" w:color="auto" w:fill="FFFFFF"/>
              <w:spacing w:before="0" w:beforeAutospacing="0" w:after="0" w:afterAutospacing="0"/>
              <w:jc w:val="both"/>
              <w:rPr>
                <w:bCs/>
                <w:color w:val="333333"/>
                <w:sz w:val="18"/>
                <w:szCs w:val="18"/>
              </w:rPr>
            </w:pPr>
            <w:r w:rsidRPr="00D90605">
              <w:rPr>
                <w:bCs/>
                <w:color w:val="333333"/>
                <w:sz w:val="18"/>
                <w:szCs w:val="18"/>
              </w:rPr>
              <w:t>6.   Komisia prijme vykonávacie akty s cieľom stanoviť potrebné technické a metodické špecifikácie týkajúce sa uplatňovania opatrení uvedených v odseku 1 tohto článku. Uvedené vykonávacie akty sa prijmú v súlade s postupom preskúmania uvedeným v článku 24 ods. 2.</w:t>
            </w:r>
          </w:p>
        </w:tc>
        <w:tc>
          <w:tcPr>
            <w:tcW w:w="208"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4D1F64" w:rsidRPr="008E234E" w:rsidRDefault="004D1F64" w:rsidP="004D1F64">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4D1F64"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4D1F64"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4D1F64"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4D1F64" w:rsidRPr="009E7CBD" w:rsidRDefault="004D1F64" w:rsidP="004D1F64">
            <w:pPr>
              <w:pStyle w:val="Normlny0"/>
              <w:jc w:val="both"/>
              <w:rPr>
                <w:sz w:val="18"/>
                <w:szCs w:val="18"/>
              </w:rPr>
            </w:pPr>
          </w:p>
        </w:tc>
      </w:tr>
      <w:tr w:rsidR="004D1F64" w:rsidTr="00B860A5">
        <w:tc>
          <w:tcPr>
            <w:tcW w:w="175" w:type="pct"/>
            <w:tcBorders>
              <w:top w:val="single" w:sz="4" w:space="0" w:color="auto"/>
              <w:left w:val="single" w:sz="4" w:space="0" w:color="auto"/>
              <w:bottom w:val="single" w:sz="4" w:space="0" w:color="auto"/>
              <w:right w:val="single" w:sz="4" w:space="0" w:color="auto"/>
            </w:tcBorders>
          </w:tcPr>
          <w:p w:rsidR="004D1F64" w:rsidRDefault="004D1F64" w:rsidP="004D1F64">
            <w:pPr>
              <w:pStyle w:val="Normlny0"/>
              <w:ind w:left="-70" w:right="-43"/>
              <w:jc w:val="center"/>
              <w:rPr>
                <w:sz w:val="18"/>
                <w:szCs w:val="18"/>
              </w:rPr>
            </w:pPr>
            <w:r>
              <w:rPr>
                <w:sz w:val="18"/>
                <w:szCs w:val="18"/>
              </w:rPr>
              <w:t>Č: 14</w:t>
            </w:r>
          </w:p>
          <w:p w:rsidR="004D1F64" w:rsidRDefault="004D1F64" w:rsidP="004D1F64">
            <w:pPr>
              <w:pStyle w:val="Normlny0"/>
              <w:ind w:left="-70" w:right="-43"/>
              <w:jc w:val="center"/>
              <w:rPr>
                <w:sz w:val="18"/>
                <w:szCs w:val="18"/>
              </w:rPr>
            </w:pPr>
            <w:r>
              <w:rPr>
                <w:sz w:val="18"/>
                <w:szCs w:val="18"/>
              </w:rPr>
              <w:t>O: 1</w:t>
            </w:r>
          </w:p>
          <w:p w:rsidR="004D1F64" w:rsidRDefault="004D1F64" w:rsidP="004D1F64">
            <w:pPr>
              <w:pStyle w:val="Normlny0"/>
              <w:ind w:left="-70" w:right="-43"/>
              <w:jc w:val="center"/>
              <w:rPr>
                <w:sz w:val="18"/>
                <w:szCs w:val="18"/>
              </w:rPr>
            </w:pPr>
          </w:p>
          <w:p w:rsidR="004D1F64" w:rsidRDefault="004D1F64" w:rsidP="004D1F64">
            <w:pPr>
              <w:pStyle w:val="Normlny0"/>
              <w:ind w:left="-70" w:right="-43"/>
              <w:jc w:val="center"/>
              <w:rPr>
                <w:sz w:val="18"/>
                <w:szCs w:val="18"/>
              </w:rPr>
            </w:pPr>
          </w:p>
          <w:p w:rsidR="004D1F64" w:rsidRDefault="004D1F64" w:rsidP="004D1F64">
            <w:pPr>
              <w:pStyle w:val="Normlny0"/>
              <w:ind w:left="-70" w:right="-43"/>
              <w:jc w:val="center"/>
              <w:rPr>
                <w:sz w:val="18"/>
                <w:szCs w:val="18"/>
              </w:rPr>
            </w:pPr>
          </w:p>
          <w:p w:rsidR="004D1F64" w:rsidRDefault="004D1F64" w:rsidP="004D1F64">
            <w:pPr>
              <w:pStyle w:val="Normlny0"/>
              <w:ind w:left="-70" w:right="-43"/>
              <w:jc w:val="center"/>
              <w:rPr>
                <w:sz w:val="18"/>
                <w:szCs w:val="18"/>
              </w:rPr>
            </w:pPr>
          </w:p>
          <w:p w:rsidR="004D1F64" w:rsidRDefault="004D1F64" w:rsidP="004D1F64">
            <w:pPr>
              <w:pStyle w:val="Normlny0"/>
              <w:ind w:left="-70" w:right="-43"/>
              <w:jc w:val="center"/>
              <w:rPr>
                <w:sz w:val="18"/>
                <w:szCs w:val="18"/>
              </w:rPr>
            </w:pPr>
          </w:p>
          <w:p w:rsidR="004D1F64" w:rsidRPr="00774CAA" w:rsidRDefault="004D1F64" w:rsidP="004D1F64">
            <w:pPr>
              <w:pStyle w:val="Normlny0"/>
              <w:ind w:left="-70" w:right="-43"/>
              <w:jc w:val="center"/>
              <w:rPr>
                <w:sz w:val="18"/>
                <w:szCs w:val="18"/>
              </w:rPr>
            </w:pPr>
            <w:r>
              <w:rPr>
                <w:sz w:val="18"/>
                <w:szCs w:val="18"/>
              </w:rPr>
              <w:t>P: a</w:t>
            </w:r>
          </w:p>
        </w:tc>
        <w:tc>
          <w:tcPr>
            <w:tcW w:w="1242" w:type="pct"/>
            <w:gridSpan w:val="3"/>
            <w:tcBorders>
              <w:top w:val="single" w:sz="4" w:space="0" w:color="auto"/>
              <w:left w:val="single" w:sz="4" w:space="0" w:color="auto"/>
              <w:bottom w:val="single" w:sz="4" w:space="0" w:color="auto"/>
              <w:right w:val="single" w:sz="4" w:space="0" w:color="auto"/>
            </w:tcBorders>
          </w:tcPr>
          <w:p w:rsidR="004D1F64" w:rsidRPr="00B47057" w:rsidRDefault="004D1F64" w:rsidP="004D1F64">
            <w:pPr>
              <w:pStyle w:val="oj-sti-art"/>
              <w:shd w:val="clear" w:color="auto" w:fill="FFFFFF"/>
              <w:spacing w:before="0" w:beforeAutospacing="0" w:after="0" w:afterAutospacing="0"/>
              <w:jc w:val="center"/>
              <w:rPr>
                <w:bCs/>
                <w:color w:val="333333"/>
                <w:sz w:val="18"/>
                <w:szCs w:val="18"/>
              </w:rPr>
            </w:pPr>
            <w:r w:rsidRPr="00B47057">
              <w:rPr>
                <w:bCs/>
                <w:color w:val="333333"/>
                <w:sz w:val="18"/>
                <w:szCs w:val="18"/>
              </w:rPr>
              <w:t>Previerky osôb</w:t>
            </w:r>
          </w:p>
          <w:p w:rsidR="004D1F64" w:rsidRDefault="004D1F64" w:rsidP="004D1F64">
            <w:pPr>
              <w:pStyle w:val="oj-normal"/>
              <w:shd w:val="clear" w:color="auto" w:fill="FFFFFF"/>
              <w:spacing w:before="0" w:beforeAutospacing="0" w:after="0" w:afterAutospacing="0"/>
              <w:jc w:val="both"/>
              <w:rPr>
                <w:bCs/>
                <w:color w:val="333333"/>
                <w:sz w:val="18"/>
                <w:szCs w:val="18"/>
              </w:rPr>
            </w:pPr>
            <w:r w:rsidRPr="00B47057">
              <w:rPr>
                <w:bCs/>
                <w:color w:val="333333"/>
                <w:sz w:val="18"/>
                <w:szCs w:val="18"/>
              </w:rPr>
              <w:t>1.   Členské štáty stanovia podmienky, za ktorých sa kritickému subjektu v riadne odôvodnených prípadoch a pri zohľadnení posúdenia rizika členským štátom povoľuje predkladať žiadosti o previerku osôb:</w:t>
            </w:r>
          </w:p>
          <w:p w:rsidR="004D1F64" w:rsidRPr="00B47057" w:rsidRDefault="004D1F64" w:rsidP="004D1F64">
            <w:pPr>
              <w:pStyle w:val="oj-normal"/>
              <w:shd w:val="clear" w:color="auto" w:fill="FFFFFF"/>
              <w:spacing w:before="0" w:beforeAutospacing="0" w:after="0" w:afterAutospacing="0"/>
              <w:jc w:val="both"/>
              <w:rPr>
                <w:bCs/>
                <w:color w:val="333333"/>
                <w:sz w:val="18"/>
                <w:szCs w:val="18"/>
              </w:rPr>
            </w:pPr>
            <w:r>
              <w:rPr>
                <w:bCs/>
                <w:color w:val="333333"/>
                <w:sz w:val="18"/>
                <w:szCs w:val="18"/>
              </w:rPr>
              <w:lastRenderedPageBreak/>
              <w:t xml:space="preserve">a) </w:t>
            </w:r>
            <w:r w:rsidRPr="00B47057">
              <w:rPr>
                <w:bCs/>
                <w:color w:val="333333"/>
                <w:sz w:val="18"/>
                <w:szCs w:val="18"/>
              </w:rPr>
              <w:t>ktoré plnia citlivé úlohy v kritickom subjekte alebo v jeho prospech, najmä v súvislosti s odolnosťou kritického subjektu;</w:t>
            </w:r>
          </w:p>
        </w:tc>
        <w:tc>
          <w:tcPr>
            <w:tcW w:w="208"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ind w:left="-43" w:right="-41"/>
              <w:jc w:val="center"/>
              <w:rPr>
                <w:sz w:val="18"/>
                <w:szCs w:val="18"/>
              </w:rPr>
            </w:pPr>
            <w:r>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rsidR="004D1F64" w:rsidRPr="00774CAA" w:rsidRDefault="004706CF" w:rsidP="004D1F64">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4D1F64" w:rsidRPr="008E234E" w:rsidRDefault="004D1F64" w:rsidP="004D1F64">
            <w:pPr>
              <w:pStyle w:val="Normlny0"/>
              <w:ind w:left="-43" w:right="-43"/>
              <w:jc w:val="center"/>
              <w:rPr>
                <w:sz w:val="18"/>
                <w:szCs w:val="18"/>
              </w:rPr>
            </w:pPr>
            <w:r w:rsidRPr="008E234E">
              <w:rPr>
                <w:sz w:val="18"/>
                <w:szCs w:val="18"/>
              </w:rPr>
              <w:t>§: 12</w:t>
            </w:r>
          </w:p>
          <w:p w:rsidR="004D1F64" w:rsidRPr="008E234E" w:rsidRDefault="004D1F64" w:rsidP="004D1F64">
            <w:pPr>
              <w:pStyle w:val="Normlny0"/>
              <w:ind w:left="-43" w:right="-43"/>
              <w:jc w:val="center"/>
              <w:rPr>
                <w:sz w:val="18"/>
                <w:szCs w:val="18"/>
              </w:rPr>
            </w:pPr>
            <w:r w:rsidRPr="008E234E">
              <w:rPr>
                <w:sz w:val="18"/>
                <w:szCs w:val="18"/>
              </w:rPr>
              <w:t>O:</w:t>
            </w:r>
            <w:r w:rsidR="009F6C78" w:rsidRPr="008E234E">
              <w:rPr>
                <w:sz w:val="18"/>
                <w:szCs w:val="18"/>
              </w:rPr>
              <w:t xml:space="preserve"> 1</w:t>
            </w:r>
          </w:p>
          <w:p w:rsidR="009F6C78" w:rsidRPr="008E234E" w:rsidRDefault="009F6C78" w:rsidP="00156CF6">
            <w:pPr>
              <w:pStyle w:val="Normlny0"/>
              <w:ind w:right="-43"/>
              <w:rPr>
                <w:sz w:val="18"/>
                <w:szCs w:val="18"/>
              </w:rPr>
            </w:pPr>
          </w:p>
          <w:p w:rsidR="009F6C78" w:rsidRPr="008E234E" w:rsidRDefault="009F6C78" w:rsidP="00E170D8">
            <w:pPr>
              <w:pStyle w:val="Normlny0"/>
              <w:ind w:right="-43"/>
              <w:rPr>
                <w:sz w:val="18"/>
                <w:szCs w:val="18"/>
              </w:rPr>
            </w:pPr>
          </w:p>
          <w:p w:rsidR="009F6C78" w:rsidRPr="008E234E" w:rsidRDefault="009F6C78" w:rsidP="004D1F64">
            <w:pPr>
              <w:pStyle w:val="Normlny0"/>
              <w:ind w:left="-43" w:right="-43"/>
              <w:jc w:val="center"/>
              <w:rPr>
                <w:sz w:val="18"/>
                <w:szCs w:val="18"/>
              </w:rPr>
            </w:pPr>
          </w:p>
          <w:p w:rsidR="009F6C78" w:rsidRPr="008E234E" w:rsidRDefault="009F6C78" w:rsidP="004D1F64">
            <w:pPr>
              <w:pStyle w:val="Normlny0"/>
              <w:ind w:left="-43" w:right="-43"/>
              <w:jc w:val="center"/>
              <w:rPr>
                <w:sz w:val="18"/>
                <w:szCs w:val="18"/>
              </w:rPr>
            </w:pPr>
            <w:r w:rsidRPr="008E234E">
              <w:rPr>
                <w:sz w:val="18"/>
                <w:szCs w:val="18"/>
              </w:rPr>
              <w:t>O: 2</w:t>
            </w:r>
          </w:p>
          <w:p w:rsidR="009F6C78" w:rsidRPr="008E234E" w:rsidRDefault="009F6C78" w:rsidP="004D1F64">
            <w:pPr>
              <w:pStyle w:val="Normlny0"/>
              <w:ind w:left="-43" w:right="-43"/>
              <w:jc w:val="center"/>
              <w:rPr>
                <w:sz w:val="18"/>
                <w:szCs w:val="18"/>
              </w:rPr>
            </w:pPr>
          </w:p>
          <w:p w:rsidR="009F6C78" w:rsidRPr="008E234E" w:rsidRDefault="009F6C78" w:rsidP="00156CF6">
            <w:pPr>
              <w:pStyle w:val="Normlny0"/>
              <w:ind w:right="-43"/>
              <w:rPr>
                <w:sz w:val="18"/>
                <w:szCs w:val="18"/>
              </w:rPr>
            </w:pPr>
          </w:p>
          <w:p w:rsidR="00156CF6" w:rsidRPr="008E234E" w:rsidRDefault="00156CF6" w:rsidP="004D1F64">
            <w:pPr>
              <w:pStyle w:val="Normlny0"/>
              <w:ind w:left="-43" w:right="-43"/>
              <w:jc w:val="center"/>
              <w:rPr>
                <w:sz w:val="18"/>
                <w:szCs w:val="18"/>
              </w:rPr>
            </w:pPr>
          </w:p>
          <w:p w:rsidR="00156CF6" w:rsidRPr="008E234E" w:rsidRDefault="00156CF6" w:rsidP="004D1F64">
            <w:pPr>
              <w:pStyle w:val="Normlny0"/>
              <w:ind w:left="-43" w:right="-43"/>
              <w:jc w:val="center"/>
              <w:rPr>
                <w:sz w:val="18"/>
                <w:szCs w:val="18"/>
              </w:rPr>
            </w:pPr>
          </w:p>
          <w:p w:rsidR="00156CF6" w:rsidRPr="008E234E" w:rsidRDefault="00156CF6" w:rsidP="004D1F64">
            <w:pPr>
              <w:pStyle w:val="Normlny0"/>
              <w:ind w:left="-43" w:right="-43"/>
              <w:jc w:val="center"/>
              <w:rPr>
                <w:sz w:val="18"/>
                <w:szCs w:val="18"/>
              </w:rPr>
            </w:pPr>
          </w:p>
          <w:p w:rsidR="009F6C78" w:rsidRPr="008E234E" w:rsidRDefault="00156CF6" w:rsidP="004D1F64">
            <w:pPr>
              <w:pStyle w:val="Normlny0"/>
              <w:ind w:left="-43" w:right="-43"/>
              <w:jc w:val="center"/>
              <w:rPr>
                <w:sz w:val="18"/>
                <w:szCs w:val="18"/>
              </w:rPr>
            </w:pPr>
            <w:r w:rsidRPr="008E234E">
              <w:rPr>
                <w:sz w:val="18"/>
                <w:szCs w:val="18"/>
              </w:rPr>
              <w:t>O: 3</w:t>
            </w:r>
          </w:p>
        </w:tc>
        <w:tc>
          <w:tcPr>
            <w:tcW w:w="1761" w:type="pct"/>
            <w:gridSpan w:val="3"/>
            <w:tcBorders>
              <w:top w:val="single" w:sz="4" w:space="0" w:color="auto"/>
              <w:left w:val="single" w:sz="4" w:space="0" w:color="auto"/>
              <w:bottom w:val="single" w:sz="4" w:space="0" w:color="auto"/>
              <w:right w:val="single" w:sz="4" w:space="0" w:color="auto"/>
            </w:tcBorders>
          </w:tcPr>
          <w:p w:rsidR="009F6C78" w:rsidRDefault="009F6C78" w:rsidP="009F6C78">
            <w:pPr>
              <w:pStyle w:val="Normlny0"/>
              <w:jc w:val="both"/>
              <w:rPr>
                <w:sz w:val="18"/>
                <w:szCs w:val="18"/>
              </w:rPr>
            </w:pPr>
            <w:r>
              <w:rPr>
                <w:sz w:val="18"/>
                <w:szCs w:val="18"/>
              </w:rPr>
              <w:lastRenderedPageBreak/>
              <w:t xml:space="preserve">(1) </w:t>
            </w:r>
            <w:r w:rsidRPr="009F6C78">
              <w:rPr>
                <w:sz w:val="18"/>
                <w:szCs w:val="18"/>
              </w:rPr>
              <w:t>Kontaktná osoba zabezpečuje styk medzi kritickým subjektom, ústredným orgánom, ministerstvom vnútra a medzi kritickými subjektmi pri zabezpečovaní odolnosti kritickej infraštruktúry a pri zabezpečovanie kontinuity poskytovania základnej služby, najmä výmenu informácií o riziku jej narušenia alebo zničenia.</w:t>
            </w:r>
          </w:p>
          <w:p w:rsidR="009F6C78" w:rsidRDefault="009F6C78" w:rsidP="009F6C78">
            <w:pPr>
              <w:pStyle w:val="Normlny0"/>
              <w:jc w:val="both"/>
              <w:rPr>
                <w:sz w:val="18"/>
                <w:szCs w:val="18"/>
              </w:rPr>
            </w:pPr>
          </w:p>
          <w:p w:rsidR="009F6C78" w:rsidRDefault="00156CF6" w:rsidP="004D1F64">
            <w:pPr>
              <w:pStyle w:val="Normlny0"/>
              <w:jc w:val="both"/>
              <w:rPr>
                <w:sz w:val="18"/>
                <w:szCs w:val="18"/>
              </w:rPr>
            </w:pPr>
            <w:r>
              <w:rPr>
                <w:sz w:val="18"/>
                <w:szCs w:val="18"/>
              </w:rPr>
              <w:t xml:space="preserve">(2) </w:t>
            </w:r>
            <w:r w:rsidRPr="00156CF6">
              <w:rPr>
                <w:sz w:val="18"/>
                <w:szCs w:val="18"/>
              </w:rPr>
              <w:t xml:space="preserve">Rozsah oprávnení kontaktnej osoby a oprávnenej  kritický subjekt určí tak, aby zodpovedal ich vykonávaným činnostiam. V </w:t>
            </w:r>
            <w:r w:rsidRPr="00156CF6">
              <w:rPr>
                <w:sz w:val="18"/>
                <w:szCs w:val="18"/>
              </w:rPr>
              <w:lastRenderedPageBreak/>
              <w:t>oprávnení sa zároveň určí, či im povoľuje priamy alebo diaľkový prístup ku kritickej infraštruktúre, k limitovaným informáciám alebo ku kontrolným systémom v nevyhnutnom rozsahu.</w:t>
            </w:r>
          </w:p>
          <w:p w:rsidR="00156CF6" w:rsidRDefault="00156CF6" w:rsidP="004D1F64">
            <w:pPr>
              <w:pStyle w:val="Normlny0"/>
              <w:jc w:val="both"/>
              <w:rPr>
                <w:sz w:val="18"/>
                <w:szCs w:val="18"/>
              </w:rPr>
            </w:pPr>
          </w:p>
          <w:p w:rsidR="004D1F64" w:rsidRPr="00774CAA" w:rsidRDefault="00156CF6" w:rsidP="000B21B7">
            <w:pPr>
              <w:pStyle w:val="Normlny0"/>
              <w:jc w:val="both"/>
              <w:rPr>
                <w:sz w:val="18"/>
                <w:szCs w:val="18"/>
              </w:rPr>
            </w:pPr>
            <w:r>
              <w:rPr>
                <w:sz w:val="18"/>
                <w:szCs w:val="18"/>
              </w:rPr>
              <w:t xml:space="preserve">(3) </w:t>
            </w:r>
            <w:r w:rsidRPr="00156CF6">
              <w:rPr>
                <w:sz w:val="18"/>
                <w:szCs w:val="18"/>
              </w:rPr>
              <w:t>Oprávnená osoba kritického subjektu musí preukázať svoju totožnosť kritickému subjektu a musí byť bezúhonná.  Za bezúhonnú sa na účely tohto zákona považuje fyzická osoba, ktorá nebola právoplatne odsúdená za úmyselný trestný čin, ak odsúdenie nebolo zahladené. Totožnosť a bezúhonnosť sa  preukazuje pred vznikom oprávnenia podľa odseku 2.</w:t>
            </w:r>
          </w:p>
        </w:tc>
        <w:tc>
          <w:tcPr>
            <w:tcW w:w="211" w:type="pct"/>
            <w:tcBorders>
              <w:top w:val="single" w:sz="4" w:space="0" w:color="auto"/>
              <w:left w:val="single" w:sz="4" w:space="0" w:color="auto"/>
              <w:bottom w:val="single" w:sz="4" w:space="0" w:color="auto"/>
              <w:right w:val="single" w:sz="4" w:space="0" w:color="auto"/>
            </w:tcBorders>
            <w:vAlign w:val="center"/>
          </w:tcPr>
          <w:p w:rsidR="004D1F64" w:rsidRPr="00774CAA" w:rsidRDefault="00113758"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4D1F64"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113758"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4D1F64" w:rsidRPr="009E7CBD" w:rsidRDefault="004D1F64" w:rsidP="004D1F64">
            <w:pPr>
              <w:pStyle w:val="Normlny0"/>
              <w:jc w:val="both"/>
              <w:rPr>
                <w:sz w:val="18"/>
                <w:szCs w:val="18"/>
              </w:rPr>
            </w:pPr>
          </w:p>
        </w:tc>
      </w:tr>
      <w:tr w:rsidR="004D1F64" w:rsidTr="00B860A5">
        <w:tc>
          <w:tcPr>
            <w:tcW w:w="175" w:type="pct"/>
            <w:tcBorders>
              <w:top w:val="single" w:sz="4" w:space="0" w:color="auto"/>
              <w:left w:val="single" w:sz="4" w:space="0" w:color="auto"/>
              <w:bottom w:val="single" w:sz="4" w:space="0" w:color="auto"/>
              <w:right w:val="single" w:sz="4" w:space="0" w:color="auto"/>
            </w:tcBorders>
          </w:tcPr>
          <w:p w:rsidR="004D1F64" w:rsidRDefault="004D1F64" w:rsidP="004D1F64">
            <w:pPr>
              <w:pStyle w:val="Normlny0"/>
              <w:ind w:left="-70" w:right="-43"/>
              <w:jc w:val="center"/>
              <w:rPr>
                <w:sz w:val="18"/>
                <w:szCs w:val="18"/>
              </w:rPr>
            </w:pPr>
            <w:r>
              <w:rPr>
                <w:sz w:val="18"/>
                <w:szCs w:val="18"/>
              </w:rPr>
              <w:t>Č: 14</w:t>
            </w:r>
          </w:p>
          <w:p w:rsidR="004D1F64" w:rsidRDefault="004D1F64" w:rsidP="004D1F64">
            <w:pPr>
              <w:pStyle w:val="Normlny0"/>
              <w:ind w:left="-70" w:right="-43"/>
              <w:jc w:val="center"/>
              <w:rPr>
                <w:sz w:val="18"/>
                <w:szCs w:val="18"/>
              </w:rPr>
            </w:pPr>
            <w:r>
              <w:rPr>
                <w:sz w:val="18"/>
                <w:szCs w:val="18"/>
              </w:rPr>
              <w:t>O: 1</w:t>
            </w:r>
          </w:p>
          <w:p w:rsidR="004D1F64" w:rsidRPr="00774CAA" w:rsidRDefault="004D1F64" w:rsidP="004D1F64">
            <w:pPr>
              <w:pStyle w:val="Normlny0"/>
              <w:ind w:left="-70" w:right="-43"/>
              <w:jc w:val="center"/>
              <w:rPr>
                <w:sz w:val="18"/>
                <w:szCs w:val="18"/>
              </w:rPr>
            </w:pPr>
            <w:r>
              <w:rPr>
                <w:sz w:val="18"/>
                <w:szCs w:val="18"/>
              </w:rPr>
              <w:t>P: b</w:t>
            </w:r>
          </w:p>
        </w:tc>
        <w:tc>
          <w:tcPr>
            <w:tcW w:w="1242" w:type="pct"/>
            <w:gridSpan w:val="3"/>
            <w:tcBorders>
              <w:top w:val="single" w:sz="4" w:space="0" w:color="auto"/>
              <w:left w:val="single" w:sz="4" w:space="0" w:color="auto"/>
              <w:bottom w:val="single" w:sz="4" w:space="0" w:color="auto"/>
              <w:right w:val="single" w:sz="4" w:space="0" w:color="auto"/>
            </w:tcBorders>
          </w:tcPr>
          <w:p w:rsidR="004D1F64" w:rsidRPr="00B47057" w:rsidRDefault="004D1F64" w:rsidP="004D1F64">
            <w:pPr>
              <w:pStyle w:val="oj-sti-art"/>
              <w:shd w:val="clear" w:color="auto" w:fill="FFFFFF"/>
              <w:spacing w:before="0" w:beforeAutospacing="0" w:after="0" w:afterAutospacing="0"/>
              <w:jc w:val="both"/>
              <w:rPr>
                <w:bCs/>
                <w:color w:val="333333"/>
                <w:sz w:val="18"/>
                <w:szCs w:val="18"/>
              </w:rPr>
            </w:pPr>
            <w:r w:rsidRPr="00B47057">
              <w:rPr>
                <w:bCs/>
                <w:color w:val="333333"/>
                <w:sz w:val="18"/>
                <w:szCs w:val="18"/>
              </w:rPr>
              <w:t>b) ktorým bol povolený priamy alebo diaľkový prístup do jeho priestorov, k jeho informáciám alebo kontrolným systémom, a to aj v súvislosti s bezpečnosťou kritického subjektu;</w:t>
            </w:r>
          </w:p>
        </w:tc>
        <w:tc>
          <w:tcPr>
            <w:tcW w:w="208"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4D1F64" w:rsidRPr="00774CAA" w:rsidRDefault="004706CF" w:rsidP="004D1F64">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4D1F64" w:rsidRPr="008E234E" w:rsidRDefault="004D1F64" w:rsidP="004D1F64">
            <w:pPr>
              <w:pStyle w:val="Normlny0"/>
              <w:ind w:left="-43" w:right="-43"/>
              <w:jc w:val="center"/>
              <w:rPr>
                <w:sz w:val="18"/>
                <w:szCs w:val="18"/>
              </w:rPr>
            </w:pPr>
            <w:r w:rsidRPr="008E234E">
              <w:rPr>
                <w:sz w:val="18"/>
                <w:szCs w:val="18"/>
              </w:rPr>
              <w:t>§: 1</w:t>
            </w:r>
            <w:r w:rsidR="00573A48" w:rsidRPr="008E234E">
              <w:rPr>
                <w:sz w:val="18"/>
                <w:szCs w:val="18"/>
              </w:rPr>
              <w:t>2</w:t>
            </w:r>
          </w:p>
          <w:p w:rsidR="004D1F64" w:rsidRPr="008E234E" w:rsidRDefault="004D1F64" w:rsidP="004D1F64">
            <w:pPr>
              <w:pStyle w:val="Normlny0"/>
              <w:ind w:left="-43" w:right="-43"/>
              <w:jc w:val="center"/>
              <w:rPr>
                <w:sz w:val="18"/>
                <w:szCs w:val="18"/>
              </w:rPr>
            </w:pPr>
            <w:r w:rsidRPr="008E234E">
              <w:rPr>
                <w:sz w:val="18"/>
                <w:szCs w:val="18"/>
              </w:rPr>
              <w:t>O:</w:t>
            </w:r>
            <w:r w:rsidR="00631C6B" w:rsidRPr="008E234E">
              <w:rPr>
                <w:sz w:val="18"/>
                <w:szCs w:val="18"/>
              </w:rPr>
              <w:t xml:space="preserve"> </w:t>
            </w:r>
            <w:r w:rsidR="00205640" w:rsidRPr="008E234E">
              <w:rPr>
                <w:sz w:val="18"/>
                <w:szCs w:val="18"/>
              </w:rPr>
              <w:t>2</w:t>
            </w:r>
          </w:p>
        </w:tc>
        <w:tc>
          <w:tcPr>
            <w:tcW w:w="1761" w:type="pct"/>
            <w:gridSpan w:val="3"/>
            <w:tcBorders>
              <w:top w:val="single" w:sz="4" w:space="0" w:color="auto"/>
              <w:left w:val="single" w:sz="4" w:space="0" w:color="auto"/>
              <w:bottom w:val="single" w:sz="4" w:space="0" w:color="auto"/>
              <w:right w:val="single" w:sz="4" w:space="0" w:color="auto"/>
            </w:tcBorders>
          </w:tcPr>
          <w:p w:rsidR="004D1F64" w:rsidRPr="00774CAA" w:rsidRDefault="00573A48" w:rsidP="00D0669E">
            <w:pPr>
              <w:pStyle w:val="Normlny0"/>
              <w:jc w:val="both"/>
              <w:rPr>
                <w:sz w:val="18"/>
                <w:szCs w:val="18"/>
              </w:rPr>
            </w:pPr>
            <w:r>
              <w:rPr>
                <w:sz w:val="18"/>
                <w:szCs w:val="18"/>
              </w:rPr>
              <w:t>(</w:t>
            </w:r>
            <w:r w:rsidR="00205640" w:rsidRPr="00205640">
              <w:rPr>
                <w:sz w:val="18"/>
                <w:szCs w:val="18"/>
              </w:rPr>
              <w:t>2) Rozsah oprávnení kontaktnej osoby a oprávnenej  kritický subjekt určí tak, aby zodpovedal ich vykonávaným činnostiam. V oprávnení sa zároveň určí, či im povoľuje priamy alebo diaľkový prístup ku kritickej infraštruktúre, k limitovaným informáciám alebo ku kontrolným systémom v nevyhnutnom rozsahu.</w:t>
            </w:r>
          </w:p>
        </w:tc>
        <w:tc>
          <w:tcPr>
            <w:tcW w:w="211" w:type="pct"/>
            <w:tcBorders>
              <w:top w:val="single" w:sz="4" w:space="0" w:color="auto"/>
              <w:left w:val="single" w:sz="4" w:space="0" w:color="auto"/>
              <w:bottom w:val="single" w:sz="4" w:space="0" w:color="auto"/>
              <w:right w:val="single" w:sz="4" w:space="0" w:color="auto"/>
            </w:tcBorders>
            <w:vAlign w:val="center"/>
          </w:tcPr>
          <w:p w:rsidR="004D1F64" w:rsidRPr="00774CAA" w:rsidRDefault="005C2C25"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4D1F64"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5C2C25"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4D1F64" w:rsidRPr="009E7CBD" w:rsidRDefault="004D1F64" w:rsidP="004D1F64">
            <w:pPr>
              <w:pStyle w:val="Normlny0"/>
              <w:jc w:val="both"/>
              <w:rPr>
                <w:sz w:val="18"/>
                <w:szCs w:val="18"/>
              </w:rPr>
            </w:pPr>
          </w:p>
        </w:tc>
      </w:tr>
      <w:tr w:rsidR="004D1F64" w:rsidTr="00B860A5">
        <w:tc>
          <w:tcPr>
            <w:tcW w:w="175" w:type="pct"/>
            <w:tcBorders>
              <w:top w:val="single" w:sz="4" w:space="0" w:color="auto"/>
              <w:left w:val="single" w:sz="4" w:space="0" w:color="auto"/>
              <w:bottom w:val="single" w:sz="4" w:space="0" w:color="auto"/>
              <w:right w:val="single" w:sz="4" w:space="0" w:color="auto"/>
            </w:tcBorders>
          </w:tcPr>
          <w:p w:rsidR="004D1F64" w:rsidRDefault="004D1F64" w:rsidP="004D1F64">
            <w:pPr>
              <w:pStyle w:val="Normlny0"/>
              <w:ind w:left="-70" w:right="-43"/>
              <w:jc w:val="center"/>
              <w:rPr>
                <w:sz w:val="18"/>
                <w:szCs w:val="18"/>
              </w:rPr>
            </w:pPr>
            <w:r>
              <w:rPr>
                <w:sz w:val="18"/>
                <w:szCs w:val="18"/>
              </w:rPr>
              <w:t>Č: 14</w:t>
            </w:r>
          </w:p>
          <w:p w:rsidR="004D1F64" w:rsidRDefault="004D1F64" w:rsidP="004D1F64">
            <w:pPr>
              <w:pStyle w:val="Normlny0"/>
              <w:ind w:left="-70" w:right="-43"/>
              <w:jc w:val="center"/>
              <w:rPr>
                <w:sz w:val="18"/>
                <w:szCs w:val="18"/>
              </w:rPr>
            </w:pPr>
            <w:r>
              <w:rPr>
                <w:sz w:val="18"/>
                <w:szCs w:val="18"/>
              </w:rPr>
              <w:t>O: 1</w:t>
            </w:r>
          </w:p>
          <w:p w:rsidR="004D1F64" w:rsidRPr="00774CAA" w:rsidRDefault="004D1F64" w:rsidP="004D1F64">
            <w:pPr>
              <w:pStyle w:val="Normlny0"/>
              <w:ind w:left="-70" w:right="-43"/>
              <w:jc w:val="center"/>
              <w:rPr>
                <w:sz w:val="18"/>
                <w:szCs w:val="18"/>
              </w:rPr>
            </w:pPr>
            <w:r>
              <w:rPr>
                <w:sz w:val="18"/>
                <w:szCs w:val="18"/>
              </w:rPr>
              <w:t>P: c</w:t>
            </w:r>
          </w:p>
        </w:tc>
        <w:tc>
          <w:tcPr>
            <w:tcW w:w="1242" w:type="pct"/>
            <w:gridSpan w:val="3"/>
            <w:tcBorders>
              <w:top w:val="single" w:sz="4" w:space="0" w:color="auto"/>
              <w:left w:val="single" w:sz="4" w:space="0" w:color="auto"/>
              <w:bottom w:val="single" w:sz="4" w:space="0" w:color="auto"/>
              <w:right w:val="single" w:sz="4" w:space="0" w:color="auto"/>
            </w:tcBorders>
          </w:tcPr>
          <w:p w:rsidR="004D1F64" w:rsidRPr="00B47057" w:rsidRDefault="004D1F64" w:rsidP="004D1F64">
            <w:pPr>
              <w:pStyle w:val="oj-sti-art"/>
              <w:shd w:val="clear" w:color="auto" w:fill="FFFFFF"/>
              <w:spacing w:before="0" w:beforeAutospacing="0" w:after="0" w:afterAutospacing="0"/>
              <w:jc w:val="both"/>
              <w:rPr>
                <w:bCs/>
                <w:color w:val="333333"/>
                <w:sz w:val="18"/>
                <w:szCs w:val="18"/>
              </w:rPr>
            </w:pPr>
            <w:r w:rsidRPr="00B47057">
              <w:rPr>
                <w:bCs/>
                <w:color w:val="333333"/>
                <w:sz w:val="18"/>
                <w:szCs w:val="18"/>
              </w:rPr>
              <w:t>c) v prípade ktorých sa zvažuje nábor na pozície, na ktoré sa vzťahujú kritériá uvedené v písmene a) alebo b).</w:t>
            </w:r>
          </w:p>
        </w:tc>
        <w:tc>
          <w:tcPr>
            <w:tcW w:w="208"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4D1F64" w:rsidRPr="00774CAA" w:rsidRDefault="004706CF" w:rsidP="004D1F64">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4D1F64" w:rsidRPr="008E234E" w:rsidRDefault="004D1F64" w:rsidP="004D1F64">
            <w:pPr>
              <w:pStyle w:val="Normlny0"/>
              <w:ind w:left="-43" w:right="-43"/>
              <w:jc w:val="center"/>
              <w:rPr>
                <w:sz w:val="18"/>
                <w:szCs w:val="18"/>
              </w:rPr>
            </w:pPr>
            <w:r w:rsidRPr="008E234E">
              <w:rPr>
                <w:sz w:val="18"/>
                <w:szCs w:val="18"/>
              </w:rPr>
              <w:t>§: 12</w:t>
            </w:r>
          </w:p>
          <w:p w:rsidR="004D1F64" w:rsidRPr="008E234E" w:rsidRDefault="004D1F64" w:rsidP="004D1F64">
            <w:pPr>
              <w:pStyle w:val="Normlny0"/>
              <w:ind w:left="-43" w:right="-43"/>
              <w:jc w:val="center"/>
              <w:rPr>
                <w:sz w:val="18"/>
                <w:szCs w:val="18"/>
              </w:rPr>
            </w:pPr>
            <w:r w:rsidRPr="008E234E">
              <w:rPr>
                <w:sz w:val="18"/>
                <w:szCs w:val="18"/>
              </w:rPr>
              <w:t>O:</w:t>
            </w:r>
            <w:r w:rsidR="00631C6B" w:rsidRPr="008E234E">
              <w:rPr>
                <w:sz w:val="18"/>
                <w:szCs w:val="18"/>
              </w:rPr>
              <w:t xml:space="preserve"> </w:t>
            </w:r>
            <w:r w:rsidR="00C729C1" w:rsidRPr="008E234E">
              <w:rPr>
                <w:sz w:val="18"/>
                <w:szCs w:val="18"/>
              </w:rPr>
              <w:t>3</w:t>
            </w:r>
          </w:p>
        </w:tc>
        <w:tc>
          <w:tcPr>
            <w:tcW w:w="1761" w:type="pct"/>
            <w:gridSpan w:val="3"/>
            <w:tcBorders>
              <w:top w:val="single" w:sz="4" w:space="0" w:color="auto"/>
              <w:left w:val="single" w:sz="4" w:space="0" w:color="auto"/>
              <w:bottom w:val="single" w:sz="4" w:space="0" w:color="auto"/>
              <w:right w:val="single" w:sz="4" w:space="0" w:color="auto"/>
            </w:tcBorders>
          </w:tcPr>
          <w:p w:rsidR="004D1F64" w:rsidRPr="00774CAA" w:rsidRDefault="00C729C1" w:rsidP="004D1F64">
            <w:pPr>
              <w:pStyle w:val="Normlny0"/>
              <w:jc w:val="both"/>
              <w:rPr>
                <w:sz w:val="18"/>
                <w:szCs w:val="18"/>
              </w:rPr>
            </w:pPr>
            <w:r>
              <w:rPr>
                <w:sz w:val="18"/>
                <w:szCs w:val="18"/>
              </w:rPr>
              <w:t xml:space="preserve">(3) </w:t>
            </w:r>
            <w:r w:rsidRPr="00156CF6">
              <w:rPr>
                <w:sz w:val="18"/>
                <w:szCs w:val="18"/>
              </w:rPr>
              <w:t>Oprávnená osoba kritického subjektu musí preukázať svoju totožnosť kritickému subjektu a musí byť bezúhonná.  Za bezúhonnú sa na účely tohto zákona považuje fyzická osoba, ktorá nebola právoplatne odsúdená za úmyselný trestný čin, ak odsúdenie nebolo zahladené. Totožnosť a bezúhonnosť sa  preukazuje pred vznikom oprávnenia podľa odseku 2.</w:t>
            </w:r>
          </w:p>
        </w:tc>
        <w:tc>
          <w:tcPr>
            <w:tcW w:w="211" w:type="pct"/>
            <w:tcBorders>
              <w:top w:val="single" w:sz="4" w:space="0" w:color="auto"/>
              <w:left w:val="single" w:sz="4" w:space="0" w:color="auto"/>
              <w:bottom w:val="single" w:sz="4" w:space="0" w:color="auto"/>
              <w:right w:val="single" w:sz="4" w:space="0" w:color="auto"/>
            </w:tcBorders>
            <w:vAlign w:val="center"/>
          </w:tcPr>
          <w:p w:rsidR="004D1F64" w:rsidRPr="00774CAA" w:rsidRDefault="005C2C25"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3974B2" w:rsidRDefault="004D1F64"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5C2C25"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4D1F64" w:rsidRPr="009E7CBD" w:rsidRDefault="004D1F64" w:rsidP="004D1F64">
            <w:pPr>
              <w:pStyle w:val="Normlny0"/>
              <w:jc w:val="both"/>
              <w:rPr>
                <w:sz w:val="18"/>
                <w:szCs w:val="18"/>
              </w:rPr>
            </w:pPr>
          </w:p>
        </w:tc>
      </w:tr>
      <w:tr w:rsidR="004D1F64" w:rsidTr="00B860A5">
        <w:tc>
          <w:tcPr>
            <w:tcW w:w="175" w:type="pct"/>
            <w:tcBorders>
              <w:top w:val="single" w:sz="4" w:space="0" w:color="auto"/>
              <w:left w:val="single" w:sz="4" w:space="0" w:color="auto"/>
              <w:bottom w:val="single" w:sz="4" w:space="0" w:color="auto"/>
              <w:right w:val="single" w:sz="4" w:space="0" w:color="auto"/>
            </w:tcBorders>
          </w:tcPr>
          <w:p w:rsidR="004D1F64" w:rsidRDefault="004D1F64" w:rsidP="004D1F64">
            <w:pPr>
              <w:pStyle w:val="Normlny0"/>
              <w:ind w:left="-70" w:right="-43"/>
              <w:jc w:val="center"/>
              <w:rPr>
                <w:sz w:val="18"/>
                <w:szCs w:val="18"/>
              </w:rPr>
            </w:pPr>
            <w:r>
              <w:rPr>
                <w:sz w:val="18"/>
                <w:szCs w:val="18"/>
              </w:rPr>
              <w:t>Č: 14</w:t>
            </w:r>
          </w:p>
          <w:p w:rsidR="004D1F64" w:rsidRPr="00774CAA" w:rsidRDefault="004D1F64" w:rsidP="004D1F64">
            <w:pPr>
              <w:pStyle w:val="Normlny0"/>
              <w:ind w:left="-70" w:right="-43"/>
              <w:jc w:val="center"/>
              <w:rPr>
                <w:sz w:val="18"/>
                <w:szCs w:val="18"/>
              </w:rPr>
            </w:pPr>
            <w:r>
              <w:rPr>
                <w:sz w:val="18"/>
                <w:szCs w:val="18"/>
              </w:rPr>
              <w:t>O: 2</w:t>
            </w:r>
          </w:p>
        </w:tc>
        <w:tc>
          <w:tcPr>
            <w:tcW w:w="1242" w:type="pct"/>
            <w:gridSpan w:val="3"/>
            <w:tcBorders>
              <w:top w:val="single" w:sz="4" w:space="0" w:color="auto"/>
              <w:left w:val="single" w:sz="4" w:space="0" w:color="auto"/>
              <w:bottom w:val="single" w:sz="4" w:space="0" w:color="auto"/>
              <w:right w:val="single" w:sz="4" w:space="0" w:color="auto"/>
            </w:tcBorders>
          </w:tcPr>
          <w:p w:rsidR="004D1F64" w:rsidRPr="00B47057" w:rsidRDefault="004D1F64" w:rsidP="004D1F64">
            <w:pPr>
              <w:pStyle w:val="Normlny0"/>
              <w:jc w:val="both"/>
              <w:rPr>
                <w:bCs/>
                <w:color w:val="333333"/>
                <w:sz w:val="18"/>
                <w:szCs w:val="18"/>
                <w:lang w:eastAsia="sk-SK"/>
              </w:rPr>
            </w:pPr>
            <w:r w:rsidRPr="008E234E">
              <w:rPr>
                <w:bCs/>
                <w:color w:val="333333"/>
                <w:sz w:val="18"/>
                <w:szCs w:val="18"/>
                <w:lang w:eastAsia="sk-SK"/>
              </w:rPr>
              <w:t>2.   Žiadosti uvedené v odseku 1 tohto článku sa posúdia v primeranej lehote a spracujú v súlade s vnútroštátnymi právnym právom a postupmi, ako aj s príslušným a uplatniteľným právom Únie vrátane nariadenia Európskeho parlamentu a Rady (EÚ) 2016/679 a smernice Európskeho parlamentu a Rady (EÚ) 2016/680 </w:t>
            </w:r>
            <w:hyperlink r:id="rId17" w:anchor="ntr37-L_2022333SK.01016401-E0037" w:history="1">
              <w:r w:rsidRPr="008E234E">
                <w:rPr>
                  <w:bCs/>
                  <w:color w:val="333333"/>
                  <w:sz w:val="18"/>
                  <w:szCs w:val="18"/>
                  <w:lang w:eastAsia="sk-SK"/>
                </w:rPr>
                <w:t>(37)</w:t>
              </w:r>
            </w:hyperlink>
            <w:r w:rsidRPr="008E234E">
              <w:rPr>
                <w:bCs/>
                <w:color w:val="333333"/>
                <w:sz w:val="18"/>
                <w:szCs w:val="18"/>
                <w:lang w:eastAsia="sk-SK"/>
              </w:rPr>
              <w:t>. Previerky osôb musia byť primerané a prísne obmedzené na to, čo je nevyhnutné. Vykonávajú sa výlučne na účely hodnotenia potenciálneho bezpečnostného rizika pre dotknutý kritický subjekt.</w:t>
            </w:r>
          </w:p>
        </w:tc>
        <w:tc>
          <w:tcPr>
            <w:tcW w:w="208"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4D1F64" w:rsidRPr="00774CAA" w:rsidRDefault="004706CF" w:rsidP="004D1F64">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4D1F64" w:rsidRPr="008E234E" w:rsidRDefault="004D1F64" w:rsidP="004D1F64">
            <w:pPr>
              <w:pStyle w:val="Normlny0"/>
              <w:ind w:left="-43" w:right="-43"/>
              <w:jc w:val="center"/>
              <w:rPr>
                <w:sz w:val="18"/>
                <w:szCs w:val="18"/>
              </w:rPr>
            </w:pPr>
            <w:r w:rsidRPr="008E234E">
              <w:rPr>
                <w:sz w:val="18"/>
                <w:szCs w:val="18"/>
              </w:rPr>
              <w:t>§: 12</w:t>
            </w:r>
          </w:p>
          <w:p w:rsidR="00473859" w:rsidRPr="008E234E" w:rsidRDefault="00473859" w:rsidP="004D1F64">
            <w:pPr>
              <w:pStyle w:val="Normlny0"/>
              <w:ind w:left="-43" w:right="-43"/>
              <w:jc w:val="center"/>
              <w:rPr>
                <w:sz w:val="18"/>
                <w:szCs w:val="18"/>
              </w:rPr>
            </w:pPr>
            <w:r w:rsidRPr="008E234E">
              <w:rPr>
                <w:sz w:val="18"/>
                <w:szCs w:val="18"/>
              </w:rPr>
              <w:t>O: 1</w:t>
            </w:r>
          </w:p>
          <w:p w:rsidR="00473859" w:rsidRPr="008E234E" w:rsidRDefault="00473859" w:rsidP="004D1F64">
            <w:pPr>
              <w:pStyle w:val="Normlny0"/>
              <w:ind w:left="-43" w:right="-43"/>
              <w:jc w:val="center"/>
              <w:rPr>
                <w:sz w:val="18"/>
                <w:szCs w:val="18"/>
              </w:rPr>
            </w:pPr>
          </w:p>
          <w:p w:rsidR="00473859" w:rsidRPr="008E234E" w:rsidRDefault="00473859" w:rsidP="00E75ACD">
            <w:pPr>
              <w:pStyle w:val="Normlny0"/>
              <w:ind w:right="-43"/>
              <w:rPr>
                <w:sz w:val="18"/>
                <w:szCs w:val="18"/>
              </w:rPr>
            </w:pPr>
          </w:p>
          <w:p w:rsidR="00A778F9" w:rsidRPr="008E234E" w:rsidRDefault="00A778F9" w:rsidP="00E170D8">
            <w:pPr>
              <w:pStyle w:val="Normlny0"/>
              <w:ind w:right="-43"/>
              <w:rPr>
                <w:sz w:val="18"/>
                <w:szCs w:val="18"/>
              </w:rPr>
            </w:pPr>
          </w:p>
          <w:p w:rsidR="00473859" w:rsidRPr="008E234E" w:rsidRDefault="00E75ACD" w:rsidP="004D1F64">
            <w:pPr>
              <w:pStyle w:val="Normlny0"/>
              <w:ind w:left="-43" w:right="-43"/>
              <w:jc w:val="center"/>
              <w:rPr>
                <w:sz w:val="18"/>
                <w:szCs w:val="18"/>
              </w:rPr>
            </w:pPr>
            <w:r w:rsidRPr="008E234E">
              <w:rPr>
                <w:sz w:val="18"/>
                <w:szCs w:val="18"/>
              </w:rPr>
              <w:t>O: 2</w:t>
            </w:r>
          </w:p>
          <w:p w:rsidR="00473859" w:rsidRPr="008E234E" w:rsidRDefault="00473859" w:rsidP="004D1F64">
            <w:pPr>
              <w:pStyle w:val="Normlny0"/>
              <w:ind w:left="-43" w:right="-43"/>
              <w:jc w:val="center"/>
              <w:rPr>
                <w:sz w:val="18"/>
                <w:szCs w:val="18"/>
              </w:rPr>
            </w:pPr>
          </w:p>
          <w:p w:rsidR="00473859" w:rsidRPr="008E234E" w:rsidRDefault="00473859" w:rsidP="004D1F64">
            <w:pPr>
              <w:pStyle w:val="Normlny0"/>
              <w:ind w:left="-43" w:right="-43"/>
              <w:jc w:val="center"/>
              <w:rPr>
                <w:sz w:val="18"/>
                <w:szCs w:val="18"/>
              </w:rPr>
            </w:pPr>
          </w:p>
          <w:p w:rsidR="00473859" w:rsidRPr="008E234E" w:rsidRDefault="00473859" w:rsidP="004D1F64">
            <w:pPr>
              <w:pStyle w:val="Normlny0"/>
              <w:ind w:left="-43" w:right="-43"/>
              <w:jc w:val="center"/>
              <w:rPr>
                <w:sz w:val="18"/>
                <w:szCs w:val="18"/>
              </w:rPr>
            </w:pPr>
          </w:p>
          <w:p w:rsidR="00A778F9" w:rsidRPr="008E234E" w:rsidRDefault="00A778F9" w:rsidP="004D1F64">
            <w:pPr>
              <w:pStyle w:val="Normlny0"/>
              <w:ind w:left="-43" w:right="-43"/>
              <w:jc w:val="center"/>
              <w:rPr>
                <w:sz w:val="18"/>
                <w:szCs w:val="18"/>
              </w:rPr>
            </w:pPr>
          </w:p>
          <w:p w:rsidR="00631C6B" w:rsidRPr="008E234E" w:rsidRDefault="00631C6B" w:rsidP="004D1F64">
            <w:pPr>
              <w:pStyle w:val="Normlny0"/>
              <w:ind w:left="-43" w:right="-43"/>
              <w:jc w:val="center"/>
              <w:rPr>
                <w:sz w:val="18"/>
                <w:szCs w:val="18"/>
              </w:rPr>
            </w:pPr>
          </w:p>
          <w:p w:rsidR="00473859" w:rsidRPr="008E234E" w:rsidRDefault="00E75ACD" w:rsidP="004D1F64">
            <w:pPr>
              <w:pStyle w:val="Normlny0"/>
              <w:ind w:left="-43" w:right="-43"/>
              <w:jc w:val="center"/>
              <w:rPr>
                <w:sz w:val="18"/>
                <w:szCs w:val="18"/>
              </w:rPr>
            </w:pPr>
            <w:r w:rsidRPr="008E234E">
              <w:rPr>
                <w:sz w:val="18"/>
                <w:szCs w:val="18"/>
              </w:rPr>
              <w:t>O: 3</w:t>
            </w:r>
          </w:p>
          <w:p w:rsidR="004D1F64" w:rsidRPr="008E234E" w:rsidRDefault="004D1F64" w:rsidP="004D1F64">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A778F9" w:rsidRDefault="00E75ACD" w:rsidP="00A778F9">
            <w:pPr>
              <w:pStyle w:val="Normlny0"/>
              <w:jc w:val="both"/>
              <w:rPr>
                <w:sz w:val="18"/>
                <w:szCs w:val="18"/>
              </w:rPr>
            </w:pPr>
            <w:r>
              <w:rPr>
                <w:sz w:val="18"/>
                <w:szCs w:val="18"/>
              </w:rPr>
              <w:t xml:space="preserve">(1) </w:t>
            </w:r>
            <w:r w:rsidRPr="009F6C78">
              <w:rPr>
                <w:sz w:val="18"/>
                <w:szCs w:val="18"/>
              </w:rPr>
              <w:t>Kontaktná osoba zabezpečuje styk medzi kritickým subjektom, ústredným orgánom, ministerstvom vnútra a medzi kritickými subjektmi pri zabezpečovaní odolnosti kritickej infraštruktúry a pri zabezpečovanie kontinuity poskytovania základnej služby, najmä výmenu informácií o riziku jej narušenia alebo zničenia.</w:t>
            </w:r>
            <w:r w:rsidR="00A778F9" w:rsidRPr="009F6C78">
              <w:rPr>
                <w:sz w:val="18"/>
                <w:szCs w:val="18"/>
              </w:rPr>
              <w:t>.</w:t>
            </w:r>
          </w:p>
          <w:p w:rsidR="00A778F9" w:rsidRDefault="00A778F9" w:rsidP="00A778F9">
            <w:pPr>
              <w:pStyle w:val="Normlny0"/>
              <w:jc w:val="both"/>
              <w:rPr>
                <w:sz w:val="18"/>
                <w:szCs w:val="18"/>
              </w:rPr>
            </w:pPr>
          </w:p>
          <w:p w:rsidR="00A778F9" w:rsidRDefault="00A778F9" w:rsidP="00A778F9">
            <w:pPr>
              <w:pStyle w:val="Normlny0"/>
              <w:jc w:val="both"/>
              <w:rPr>
                <w:sz w:val="18"/>
                <w:szCs w:val="18"/>
              </w:rPr>
            </w:pPr>
            <w:r>
              <w:rPr>
                <w:sz w:val="18"/>
                <w:szCs w:val="18"/>
              </w:rPr>
              <w:t>(</w:t>
            </w:r>
            <w:r w:rsidR="00E75ACD" w:rsidRPr="00205640">
              <w:rPr>
                <w:sz w:val="18"/>
                <w:szCs w:val="18"/>
              </w:rPr>
              <w:t>2) Rozsah oprávnení kontaktnej osoby a oprávnenej  kritický subjekt určí tak, aby zodpovedal ich vykonávaným činnostiam. V oprávnení sa zároveň určí, či im povoľuje priamy alebo diaľkový prístup ku kritickej infraštruktúre, k limitovaným informáciám alebo ku kontrolným systémom v nevyhnutnom rozsahu.</w:t>
            </w:r>
          </w:p>
          <w:p w:rsidR="00631C6B" w:rsidRDefault="00631C6B" w:rsidP="00A778F9">
            <w:pPr>
              <w:pStyle w:val="Normlny0"/>
              <w:jc w:val="both"/>
              <w:rPr>
                <w:sz w:val="18"/>
                <w:szCs w:val="18"/>
              </w:rPr>
            </w:pPr>
          </w:p>
          <w:p w:rsidR="004D1F64" w:rsidRDefault="00E75ACD" w:rsidP="00A778F9">
            <w:pPr>
              <w:pStyle w:val="Normlny0"/>
              <w:jc w:val="both"/>
              <w:rPr>
                <w:sz w:val="18"/>
                <w:szCs w:val="18"/>
              </w:rPr>
            </w:pPr>
            <w:r>
              <w:rPr>
                <w:sz w:val="18"/>
                <w:szCs w:val="18"/>
              </w:rPr>
              <w:t xml:space="preserve">(3) </w:t>
            </w:r>
            <w:r w:rsidRPr="00156CF6">
              <w:rPr>
                <w:sz w:val="18"/>
                <w:szCs w:val="18"/>
              </w:rPr>
              <w:t>Oprávnená osoba kritického subjektu musí preukázať svoju totožnosť kritickému subjektu a musí byť bezúhonná.  Za bezúhonnú sa na účely tohto zákona považuje fyzická osoba, ktorá nebola právoplatne odsúdená za úmyselný trestný čin, ak odsúdenie nebolo zahladené. Totožnosť a bezúhonnosť sa  preukazuje pred vznikom oprávnenia podľa odseku 2.</w:t>
            </w:r>
          </w:p>
          <w:p w:rsidR="005E0280" w:rsidRPr="00774CAA" w:rsidRDefault="005E0280" w:rsidP="00A778F9">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4D1F64" w:rsidRPr="00774CAA" w:rsidRDefault="00A778F9"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C5242E" w:rsidRPr="003974B2" w:rsidRDefault="00C5242E" w:rsidP="00AD65E6">
            <w:pPr>
              <w:pStyle w:val="Normlny0"/>
              <w:jc w:val="center"/>
              <w:rPr>
                <w:sz w:val="18"/>
                <w:szCs w:val="18"/>
              </w:rPr>
            </w:pPr>
            <w:r w:rsidRPr="003974B2">
              <w:rPr>
                <w:sz w:val="18"/>
                <w:szCs w:val="18"/>
              </w:rPr>
              <w:t xml:space="preserve">Po konzultáciách s komisiou v rámci pracovnej skupiny pre civilnú ochranu – </w:t>
            </w:r>
            <w:r w:rsidR="00AD65E6" w:rsidRPr="003974B2">
              <w:rPr>
                <w:sz w:val="18"/>
                <w:szCs w:val="18"/>
              </w:rPr>
              <w:t>k odolnosti</w:t>
            </w:r>
            <w:r w:rsidRPr="003974B2">
              <w:rPr>
                <w:sz w:val="18"/>
                <w:szCs w:val="18"/>
              </w:rPr>
              <w:t xml:space="preserve"> kritických subjektov</w:t>
            </w:r>
            <w:r w:rsidR="00987B47" w:rsidRPr="003974B2">
              <w:rPr>
                <w:sz w:val="18"/>
                <w:szCs w:val="18"/>
              </w:rPr>
              <w:t xml:space="preserve"> (PROCIV CER) a pracovnej skupiny pre odolnosť kritických subjektov </w:t>
            </w:r>
            <w:r w:rsidR="00987B47" w:rsidRPr="003974B2">
              <w:rPr>
                <w:sz w:val="18"/>
                <w:szCs w:val="18"/>
              </w:rPr>
              <w:lastRenderedPageBreak/>
              <w:t>(CERG)</w:t>
            </w:r>
            <w:r w:rsidR="00B92437" w:rsidRPr="003974B2">
              <w:rPr>
                <w:sz w:val="18"/>
                <w:szCs w:val="18"/>
              </w:rPr>
              <w:t xml:space="preserve"> </w:t>
            </w:r>
            <w:r w:rsidR="00AD65E6" w:rsidRPr="003974B2">
              <w:rPr>
                <w:sz w:val="18"/>
                <w:szCs w:val="18"/>
              </w:rPr>
              <w:t>bolo zaslané ČŠ vysvetlenie, že   pokiaľ vnútroštátne orgány dodržiavajú tieto povinnosti, prostriedky, ktorými sa vykonáva overenie totožnosti, môžu mať rôzne formy</w:t>
            </w:r>
            <w:r w:rsidR="0030052F" w:rsidRPr="003974B2">
              <w:rPr>
                <w:sz w:val="18"/>
                <w:szCs w:val="18"/>
              </w:rPr>
              <w:t xml:space="preserve"> vrátane elektronických, keďže s</w:t>
            </w:r>
            <w:r w:rsidR="00AD65E6" w:rsidRPr="003974B2">
              <w:rPr>
                <w:sz w:val="18"/>
                <w:szCs w:val="18"/>
              </w:rPr>
              <w:t xml:space="preserve">mernica (EU) 2022/2557 nie je v tomto ohľade normatívna. Je na vnútroštátnych orgánoch, aby posúdili, či výber konkrétneho spôsobu </w:t>
            </w:r>
            <w:r w:rsidR="00AD65E6" w:rsidRPr="003974B2">
              <w:rPr>
                <w:sz w:val="18"/>
                <w:szCs w:val="18"/>
              </w:rPr>
              <w:lastRenderedPageBreak/>
              <w:t xml:space="preserve">vykonania previerky rešpektuje povinnosti stanovené v článku 14 </w:t>
            </w:r>
            <w:r w:rsidR="0030052F" w:rsidRPr="003974B2">
              <w:rPr>
                <w:sz w:val="18"/>
                <w:szCs w:val="18"/>
              </w:rPr>
              <w:t>s</w:t>
            </w:r>
            <w:r w:rsidR="00AD65E6" w:rsidRPr="003974B2">
              <w:rPr>
                <w:sz w:val="18"/>
                <w:szCs w:val="18"/>
              </w:rPr>
              <w:t xml:space="preserve">mernice (EU) 2022/2557 a v ostatných právnych predpisoch EÚ, na ktoré sa v nej odkazuje. </w:t>
            </w: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A778F9" w:rsidP="004436BC">
            <w:pPr>
              <w:pStyle w:val="Normlny0"/>
              <w:jc w:val="center"/>
              <w:rPr>
                <w:sz w:val="18"/>
                <w:szCs w:val="18"/>
              </w:rPr>
            </w:pPr>
            <w:r>
              <w:rPr>
                <w:sz w:val="18"/>
                <w:szCs w:val="18"/>
              </w:rPr>
              <w:lastRenderedPageBreak/>
              <w:t>GP - N</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tcPr>
          <w:p w:rsidR="004D1F64" w:rsidRPr="009E7CBD" w:rsidRDefault="004D1F64" w:rsidP="004D1F64">
            <w:pPr>
              <w:pStyle w:val="Normlny0"/>
              <w:jc w:val="both"/>
              <w:rPr>
                <w:sz w:val="18"/>
                <w:szCs w:val="18"/>
              </w:rPr>
            </w:pPr>
          </w:p>
        </w:tc>
      </w:tr>
      <w:tr w:rsidR="004D1F64" w:rsidTr="00B860A5">
        <w:tc>
          <w:tcPr>
            <w:tcW w:w="175" w:type="pct"/>
            <w:tcBorders>
              <w:top w:val="single" w:sz="4" w:space="0" w:color="auto"/>
              <w:left w:val="single" w:sz="4" w:space="0" w:color="auto"/>
              <w:bottom w:val="single" w:sz="4" w:space="0" w:color="auto"/>
              <w:right w:val="single" w:sz="4" w:space="0" w:color="auto"/>
            </w:tcBorders>
          </w:tcPr>
          <w:p w:rsidR="004D1F64" w:rsidRDefault="004D1F64" w:rsidP="004D1F64">
            <w:pPr>
              <w:pStyle w:val="Normlny0"/>
              <w:ind w:left="-70" w:right="-43"/>
              <w:jc w:val="center"/>
              <w:rPr>
                <w:sz w:val="18"/>
                <w:szCs w:val="18"/>
              </w:rPr>
            </w:pPr>
            <w:r>
              <w:rPr>
                <w:sz w:val="18"/>
                <w:szCs w:val="18"/>
              </w:rPr>
              <w:lastRenderedPageBreak/>
              <w:t>Č: 14</w:t>
            </w:r>
          </w:p>
          <w:p w:rsidR="004D1F64" w:rsidRDefault="004D1F64" w:rsidP="004D1F64">
            <w:pPr>
              <w:pStyle w:val="Normlny0"/>
              <w:ind w:left="-70" w:right="-43"/>
              <w:jc w:val="center"/>
              <w:rPr>
                <w:sz w:val="18"/>
                <w:szCs w:val="18"/>
              </w:rPr>
            </w:pPr>
            <w:r>
              <w:rPr>
                <w:sz w:val="18"/>
                <w:szCs w:val="18"/>
              </w:rPr>
              <w:t>O: 3</w:t>
            </w:r>
          </w:p>
          <w:p w:rsidR="004D1F64" w:rsidRPr="00774CAA" w:rsidRDefault="004D1F64" w:rsidP="004D1F64">
            <w:pPr>
              <w:pStyle w:val="Normlny0"/>
              <w:ind w:left="-70" w:right="-43"/>
              <w:jc w:val="center"/>
              <w:rPr>
                <w:sz w:val="18"/>
                <w:szCs w:val="18"/>
              </w:rPr>
            </w:pPr>
            <w:r>
              <w:rPr>
                <w:sz w:val="18"/>
                <w:szCs w:val="18"/>
              </w:rPr>
              <w:t>P: a</w:t>
            </w:r>
          </w:p>
        </w:tc>
        <w:tc>
          <w:tcPr>
            <w:tcW w:w="1242" w:type="pct"/>
            <w:gridSpan w:val="3"/>
            <w:tcBorders>
              <w:top w:val="single" w:sz="4" w:space="0" w:color="auto"/>
              <w:left w:val="single" w:sz="4" w:space="0" w:color="auto"/>
              <w:bottom w:val="single" w:sz="4" w:space="0" w:color="auto"/>
              <w:right w:val="single" w:sz="4" w:space="0" w:color="auto"/>
            </w:tcBorders>
          </w:tcPr>
          <w:p w:rsidR="004D1F64" w:rsidRPr="00B47057" w:rsidRDefault="004D1F64" w:rsidP="004D1F64">
            <w:pPr>
              <w:pStyle w:val="Normlny0"/>
              <w:jc w:val="both"/>
              <w:rPr>
                <w:bCs/>
                <w:color w:val="333333"/>
                <w:sz w:val="18"/>
                <w:szCs w:val="18"/>
                <w:lang w:eastAsia="sk-SK"/>
              </w:rPr>
            </w:pPr>
            <w:r w:rsidRPr="00B47057">
              <w:rPr>
                <w:bCs/>
                <w:color w:val="333333"/>
                <w:sz w:val="18"/>
                <w:szCs w:val="18"/>
                <w:lang w:eastAsia="sk-SK"/>
              </w:rPr>
              <w:t>3.   Previerkou uvedenou v odseku 1 sa musí aspoň:</w:t>
            </w:r>
          </w:p>
          <w:p w:rsidR="004D1F64" w:rsidRPr="00B47057" w:rsidRDefault="004D1F64" w:rsidP="004D1F64">
            <w:pPr>
              <w:pStyle w:val="Normlny0"/>
              <w:jc w:val="both"/>
              <w:rPr>
                <w:bCs/>
                <w:color w:val="333333"/>
                <w:sz w:val="18"/>
                <w:szCs w:val="18"/>
                <w:lang w:eastAsia="sk-SK"/>
              </w:rPr>
            </w:pPr>
            <w:r w:rsidRPr="00B47057">
              <w:rPr>
                <w:bCs/>
                <w:color w:val="333333"/>
                <w:sz w:val="18"/>
                <w:szCs w:val="18"/>
                <w:lang w:eastAsia="sk-SK"/>
              </w:rPr>
              <w:t>a) potvrdiť totožnosť osoby, ktorá je predmetom previerky;</w:t>
            </w:r>
          </w:p>
        </w:tc>
        <w:tc>
          <w:tcPr>
            <w:tcW w:w="208"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4D1F64" w:rsidRPr="00774CAA" w:rsidRDefault="004706CF" w:rsidP="004D1F64">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4D1F64" w:rsidRPr="008E234E" w:rsidRDefault="004D1F64" w:rsidP="004D1F64">
            <w:pPr>
              <w:pStyle w:val="Normlny0"/>
              <w:ind w:left="-43" w:right="-43"/>
              <w:jc w:val="center"/>
              <w:rPr>
                <w:sz w:val="18"/>
                <w:szCs w:val="18"/>
              </w:rPr>
            </w:pPr>
            <w:r w:rsidRPr="008E234E">
              <w:rPr>
                <w:sz w:val="18"/>
                <w:szCs w:val="18"/>
              </w:rPr>
              <w:t>§: 12</w:t>
            </w:r>
          </w:p>
          <w:p w:rsidR="004D1F64" w:rsidRPr="008E234E" w:rsidRDefault="004D1F64" w:rsidP="004D1F64">
            <w:pPr>
              <w:pStyle w:val="Normlny0"/>
              <w:ind w:left="-43" w:right="-43"/>
              <w:jc w:val="center"/>
              <w:rPr>
                <w:sz w:val="18"/>
                <w:szCs w:val="18"/>
              </w:rPr>
            </w:pPr>
            <w:r w:rsidRPr="008E234E">
              <w:rPr>
                <w:sz w:val="18"/>
                <w:szCs w:val="18"/>
              </w:rPr>
              <w:t>O:</w:t>
            </w:r>
            <w:r w:rsidR="00D07840" w:rsidRPr="008E234E">
              <w:rPr>
                <w:sz w:val="18"/>
                <w:szCs w:val="18"/>
              </w:rPr>
              <w:t xml:space="preserve"> </w:t>
            </w:r>
            <w:r w:rsidR="006176FE" w:rsidRPr="008E234E">
              <w:rPr>
                <w:sz w:val="18"/>
                <w:szCs w:val="18"/>
              </w:rPr>
              <w:t>3</w:t>
            </w:r>
          </w:p>
        </w:tc>
        <w:tc>
          <w:tcPr>
            <w:tcW w:w="1761" w:type="pct"/>
            <w:gridSpan w:val="3"/>
            <w:tcBorders>
              <w:top w:val="single" w:sz="4" w:space="0" w:color="auto"/>
              <w:left w:val="single" w:sz="4" w:space="0" w:color="auto"/>
              <w:bottom w:val="single" w:sz="4" w:space="0" w:color="auto"/>
              <w:right w:val="single" w:sz="4" w:space="0" w:color="auto"/>
            </w:tcBorders>
          </w:tcPr>
          <w:p w:rsidR="004D1F64" w:rsidRPr="00774CAA" w:rsidRDefault="006176FE" w:rsidP="004D1F64">
            <w:pPr>
              <w:pStyle w:val="Normlny0"/>
              <w:jc w:val="both"/>
              <w:rPr>
                <w:sz w:val="18"/>
                <w:szCs w:val="18"/>
              </w:rPr>
            </w:pPr>
            <w:r>
              <w:rPr>
                <w:sz w:val="18"/>
                <w:szCs w:val="18"/>
              </w:rPr>
              <w:t xml:space="preserve">(3) </w:t>
            </w:r>
            <w:r w:rsidRPr="00156CF6">
              <w:rPr>
                <w:sz w:val="18"/>
                <w:szCs w:val="18"/>
              </w:rPr>
              <w:t>Oprávnená osoba kritického subjektu musí preukázať svoju totožnosť kritickému subjektu a musí byť bezúhonná.  Za bezúhonnú sa na účely tohto zákona považuje fyzická osoba, ktorá nebola právoplatne odsúdená za úmyselný trestný čin, ak odsúdenie nebolo zahladené. Totožnosť a bezúhonnosť sa  preukazuje pred vznikom oprávnenia podľa odseku 2.</w:t>
            </w:r>
          </w:p>
        </w:tc>
        <w:tc>
          <w:tcPr>
            <w:tcW w:w="211" w:type="pct"/>
            <w:tcBorders>
              <w:top w:val="single" w:sz="4" w:space="0" w:color="auto"/>
              <w:left w:val="single" w:sz="4" w:space="0" w:color="auto"/>
              <w:bottom w:val="single" w:sz="4" w:space="0" w:color="auto"/>
              <w:right w:val="single" w:sz="4" w:space="0" w:color="auto"/>
            </w:tcBorders>
            <w:vAlign w:val="center"/>
          </w:tcPr>
          <w:p w:rsidR="004D1F64" w:rsidRPr="00774CAA" w:rsidRDefault="00092E88"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4D1F64"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092E88"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4D1F64" w:rsidRPr="009E7CBD" w:rsidRDefault="004D1F64" w:rsidP="004D1F64">
            <w:pPr>
              <w:pStyle w:val="Normlny0"/>
              <w:jc w:val="both"/>
              <w:rPr>
                <w:sz w:val="18"/>
                <w:szCs w:val="18"/>
              </w:rPr>
            </w:pPr>
          </w:p>
        </w:tc>
      </w:tr>
      <w:tr w:rsidR="004D1F64" w:rsidTr="00B860A5">
        <w:tc>
          <w:tcPr>
            <w:tcW w:w="175" w:type="pct"/>
            <w:tcBorders>
              <w:top w:val="single" w:sz="4" w:space="0" w:color="auto"/>
              <w:left w:val="single" w:sz="4" w:space="0" w:color="auto"/>
              <w:bottom w:val="single" w:sz="4" w:space="0" w:color="auto"/>
              <w:right w:val="single" w:sz="4" w:space="0" w:color="auto"/>
            </w:tcBorders>
          </w:tcPr>
          <w:p w:rsidR="004D1F64" w:rsidRDefault="004D1F64" w:rsidP="004D1F64">
            <w:pPr>
              <w:pStyle w:val="Normlny0"/>
              <w:ind w:left="-70" w:right="-43"/>
              <w:jc w:val="center"/>
              <w:rPr>
                <w:sz w:val="18"/>
                <w:szCs w:val="18"/>
              </w:rPr>
            </w:pPr>
            <w:r>
              <w:rPr>
                <w:sz w:val="18"/>
                <w:szCs w:val="18"/>
              </w:rPr>
              <w:t>Č: 14</w:t>
            </w:r>
          </w:p>
          <w:p w:rsidR="004D1F64" w:rsidRDefault="004D1F64" w:rsidP="004D1F64">
            <w:pPr>
              <w:pStyle w:val="Normlny0"/>
              <w:ind w:left="-70" w:right="-43"/>
              <w:jc w:val="center"/>
              <w:rPr>
                <w:sz w:val="18"/>
                <w:szCs w:val="18"/>
              </w:rPr>
            </w:pPr>
            <w:r>
              <w:rPr>
                <w:sz w:val="18"/>
                <w:szCs w:val="18"/>
              </w:rPr>
              <w:t>O: 3</w:t>
            </w:r>
          </w:p>
          <w:p w:rsidR="004D1F64" w:rsidRPr="00774CAA" w:rsidRDefault="004D1F64" w:rsidP="004D1F64">
            <w:pPr>
              <w:pStyle w:val="Normlny0"/>
              <w:ind w:left="-70" w:right="-43"/>
              <w:jc w:val="center"/>
              <w:rPr>
                <w:sz w:val="18"/>
                <w:szCs w:val="18"/>
              </w:rPr>
            </w:pPr>
            <w:r>
              <w:rPr>
                <w:sz w:val="18"/>
                <w:szCs w:val="18"/>
              </w:rPr>
              <w:t>P: b</w:t>
            </w:r>
          </w:p>
        </w:tc>
        <w:tc>
          <w:tcPr>
            <w:tcW w:w="1242" w:type="pct"/>
            <w:gridSpan w:val="3"/>
            <w:tcBorders>
              <w:top w:val="single" w:sz="4" w:space="0" w:color="auto"/>
              <w:left w:val="single" w:sz="4" w:space="0" w:color="auto"/>
              <w:bottom w:val="single" w:sz="4" w:space="0" w:color="auto"/>
              <w:right w:val="single" w:sz="4" w:space="0" w:color="auto"/>
            </w:tcBorders>
          </w:tcPr>
          <w:p w:rsidR="004D1F64" w:rsidRPr="00B47057" w:rsidRDefault="004D1F64" w:rsidP="004D1F64">
            <w:pPr>
              <w:pStyle w:val="Normlny0"/>
              <w:jc w:val="both"/>
              <w:rPr>
                <w:bCs/>
                <w:color w:val="333333"/>
                <w:sz w:val="18"/>
                <w:szCs w:val="18"/>
                <w:lang w:eastAsia="sk-SK"/>
              </w:rPr>
            </w:pPr>
            <w:r w:rsidRPr="00B47057">
              <w:rPr>
                <w:bCs/>
                <w:color w:val="333333"/>
                <w:sz w:val="18"/>
                <w:szCs w:val="18"/>
                <w:lang w:eastAsia="sk-SK"/>
              </w:rPr>
              <w:t>b) vykonať kontrola záznamov v registroch trestov uvedenej osoby, pokiaľ ide o trestné činy, ktoré by boli relevantné pre konkrétnu pozíciu;</w:t>
            </w:r>
          </w:p>
        </w:tc>
        <w:tc>
          <w:tcPr>
            <w:tcW w:w="208"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ind w:left="-43" w:right="-41"/>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4D1F64" w:rsidRPr="00774CAA" w:rsidRDefault="004706CF" w:rsidP="004D1F64">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4D1F64" w:rsidRPr="008E234E" w:rsidRDefault="004D1F64" w:rsidP="00E015D9">
            <w:pPr>
              <w:pStyle w:val="Normlny0"/>
              <w:ind w:left="-43" w:right="-43"/>
              <w:jc w:val="center"/>
              <w:rPr>
                <w:sz w:val="18"/>
                <w:szCs w:val="18"/>
              </w:rPr>
            </w:pPr>
            <w:r w:rsidRPr="008E234E">
              <w:rPr>
                <w:sz w:val="18"/>
                <w:szCs w:val="18"/>
              </w:rPr>
              <w:t>§: 12</w:t>
            </w:r>
          </w:p>
          <w:p w:rsidR="004D1F64" w:rsidRPr="008E234E" w:rsidRDefault="004D1F64" w:rsidP="00E015D9">
            <w:pPr>
              <w:pStyle w:val="Normlny0"/>
              <w:ind w:left="-43" w:right="-43"/>
              <w:jc w:val="center"/>
              <w:rPr>
                <w:sz w:val="18"/>
                <w:szCs w:val="18"/>
              </w:rPr>
            </w:pPr>
            <w:r w:rsidRPr="008E234E">
              <w:rPr>
                <w:sz w:val="18"/>
                <w:szCs w:val="18"/>
              </w:rPr>
              <w:t>O:</w:t>
            </w:r>
            <w:r w:rsidR="00D07840" w:rsidRPr="008E234E">
              <w:rPr>
                <w:sz w:val="18"/>
                <w:szCs w:val="18"/>
              </w:rPr>
              <w:t xml:space="preserve"> </w:t>
            </w:r>
            <w:r w:rsidR="006176FE" w:rsidRPr="008E234E">
              <w:rPr>
                <w:sz w:val="18"/>
                <w:szCs w:val="18"/>
              </w:rPr>
              <w:t>3</w:t>
            </w:r>
          </w:p>
          <w:p w:rsidR="00E015D9" w:rsidRPr="008E234E" w:rsidRDefault="00E015D9" w:rsidP="00E015D9">
            <w:pPr>
              <w:pStyle w:val="Normlny0"/>
              <w:ind w:left="-43" w:right="-43"/>
              <w:jc w:val="center"/>
              <w:rPr>
                <w:sz w:val="18"/>
                <w:szCs w:val="18"/>
              </w:rPr>
            </w:pPr>
          </w:p>
          <w:p w:rsidR="00E015D9" w:rsidRPr="008E234E" w:rsidRDefault="00E015D9" w:rsidP="00E015D9">
            <w:pPr>
              <w:pStyle w:val="Normlny0"/>
              <w:ind w:left="-43" w:right="-43"/>
              <w:jc w:val="center"/>
              <w:rPr>
                <w:sz w:val="18"/>
                <w:szCs w:val="18"/>
              </w:rPr>
            </w:pPr>
          </w:p>
          <w:p w:rsidR="00E015D9" w:rsidRPr="008E234E" w:rsidRDefault="00E015D9" w:rsidP="00E015D9">
            <w:pPr>
              <w:pStyle w:val="Normlny0"/>
              <w:ind w:left="-43" w:right="-43"/>
              <w:jc w:val="center"/>
              <w:rPr>
                <w:sz w:val="18"/>
                <w:szCs w:val="18"/>
              </w:rPr>
            </w:pPr>
          </w:p>
          <w:p w:rsidR="00E015D9" w:rsidRPr="008E234E" w:rsidRDefault="00E015D9" w:rsidP="00916F5E">
            <w:pPr>
              <w:pStyle w:val="Normlny0"/>
              <w:ind w:left="-43" w:right="-43"/>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802B0B" w:rsidRPr="00774CAA" w:rsidRDefault="006176FE" w:rsidP="00916F5E">
            <w:pPr>
              <w:pStyle w:val="Normlny0"/>
              <w:jc w:val="both"/>
              <w:rPr>
                <w:sz w:val="18"/>
                <w:szCs w:val="18"/>
              </w:rPr>
            </w:pPr>
            <w:r>
              <w:rPr>
                <w:sz w:val="18"/>
                <w:szCs w:val="18"/>
              </w:rPr>
              <w:t xml:space="preserve">(3) </w:t>
            </w:r>
            <w:r w:rsidRPr="00156CF6">
              <w:rPr>
                <w:sz w:val="18"/>
                <w:szCs w:val="18"/>
              </w:rPr>
              <w:t>Oprávnená osoba kritického subjektu musí preukázať svoju totožnosť kritickému subjektu a musí byť bezúhonná.  Za bezúhonnú sa na účely tohto zákona považuje fyzická osoba, ktorá nebola právoplatne odsúdená za úmyselný trestný čin, ak odsúdenie nebolo zahladené. Totožnosť a bezúhonnosť sa  preukazuje pred vznikom oprávnenia podľa odseku 2.</w:t>
            </w:r>
          </w:p>
        </w:tc>
        <w:tc>
          <w:tcPr>
            <w:tcW w:w="211" w:type="pct"/>
            <w:tcBorders>
              <w:top w:val="single" w:sz="4" w:space="0" w:color="auto"/>
              <w:left w:val="single" w:sz="4" w:space="0" w:color="auto"/>
              <w:bottom w:val="single" w:sz="4" w:space="0" w:color="auto"/>
              <w:right w:val="single" w:sz="4" w:space="0" w:color="auto"/>
            </w:tcBorders>
            <w:vAlign w:val="center"/>
          </w:tcPr>
          <w:p w:rsidR="004D1F64" w:rsidRPr="00774CAA" w:rsidRDefault="00092E88"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4D1F64"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092E88"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4D1F64" w:rsidRPr="009E7CBD" w:rsidRDefault="004D1F64" w:rsidP="004D1F64">
            <w:pPr>
              <w:pStyle w:val="Normlny0"/>
              <w:jc w:val="both"/>
              <w:rPr>
                <w:sz w:val="18"/>
                <w:szCs w:val="18"/>
              </w:rPr>
            </w:pPr>
          </w:p>
        </w:tc>
      </w:tr>
      <w:tr w:rsidR="004D1F64" w:rsidTr="00B860A5">
        <w:tc>
          <w:tcPr>
            <w:tcW w:w="175" w:type="pct"/>
            <w:tcBorders>
              <w:top w:val="single" w:sz="4" w:space="0" w:color="auto"/>
              <w:left w:val="single" w:sz="4" w:space="0" w:color="auto"/>
              <w:bottom w:val="single" w:sz="4" w:space="0" w:color="auto"/>
              <w:right w:val="single" w:sz="4" w:space="0" w:color="auto"/>
            </w:tcBorders>
          </w:tcPr>
          <w:p w:rsidR="004D1F64" w:rsidRDefault="004D1F64" w:rsidP="004D1F64">
            <w:pPr>
              <w:pStyle w:val="Normlny0"/>
              <w:ind w:left="-70" w:right="-43"/>
              <w:jc w:val="center"/>
              <w:rPr>
                <w:sz w:val="18"/>
                <w:szCs w:val="18"/>
              </w:rPr>
            </w:pPr>
            <w:r>
              <w:rPr>
                <w:sz w:val="18"/>
                <w:szCs w:val="18"/>
              </w:rPr>
              <w:t>Č: 14</w:t>
            </w:r>
          </w:p>
          <w:p w:rsidR="004D1F64" w:rsidRDefault="004D1F64" w:rsidP="004D1F64">
            <w:pPr>
              <w:pStyle w:val="Normlny0"/>
              <w:ind w:left="-70" w:right="-43"/>
              <w:jc w:val="center"/>
              <w:rPr>
                <w:sz w:val="18"/>
                <w:szCs w:val="18"/>
              </w:rPr>
            </w:pPr>
            <w:r>
              <w:rPr>
                <w:sz w:val="18"/>
                <w:szCs w:val="18"/>
              </w:rPr>
              <w:t>O: 3</w:t>
            </w:r>
          </w:p>
          <w:p w:rsidR="004D1F64" w:rsidRPr="00774CAA" w:rsidRDefault="004D1F64" w:rsidP="004D1F64">
            <w:pPr>
              <w:pStyle w:val="Normlny0"/>
              <w:ind w:left="-70" w:right="-43"/>
              <w:jc w:val="center"/>
              <w:rPr>
                <w:sz w:val="18"/>
                <w:szCs w:val="18"/>
              </w:rPr>
            </w:pPr>
            <w:r>
              <w:rPr>
                <w:sz w:val="18"/>
                <w:szCs w:val="18"/>
              </w:rPr>
              <w:t>2. pododsek</w:t>
            </w:r>
          </w:p>
        </w:tc>
        <w:tc>
          <w:tcPr>
            <w:tcW w:w="1242" w:type="pct"/>
            <w:gridSpan w:val="3"/>
            <w:tcBorders>
              <w:top w:val="single" w:sz="4" w:space="0" w:color="auto"/>
              <w:left w:val="single" w:sz="4" w:space="0" w:color="auto"/>
              <w:bottom w:val="single" w:sz="4" w:space="0" w:color="auto"/>
              <w:right w:val="single" w:sz="4" w:space="0" w:color="auto"/>
            </w:tcBorders>
          </w:tcPr>
          <w:p w:rsidR="004D1F64" w:rsidRPr="009E08CB" w:rsidRDefault="004D1F64" w:rsidP="004D1F64">
            <w:pPr>
              <w:pStyle w:val="Normlny0"/>
              <w:jc w:val="both"/>
              <w:rPr>
                <w:bCs/>
                <w:color w:val="333333"/>
                <w:sz w:val="18"/>
                <w:szCs w:val="18"/>
                <w:lang w:eastAsia="sk-SK"/>
              </w:rPr>
            </w:pPr>
            <w:r w:rsidRPr="009E08CB">
              <w:rPr>
                <w:bCs/>
                <w:color w:val="333333"/>
                <w:sz w:val="18"/>
                <w:szCs w:val="18"/>
                <w:lang w:eastAsia="sk-SK"/>
              </w:rPr>
              <w:t xml:space="preserve">Členské štáty pri vykonávaní previerok využívajú Európsky informačný systém registrov trestov v súlade s postupmi stanovenými v rámcovom rozhodnutí 2009/315/SVV a, ak je to relevantné a uplatniteľné, v nariadení (EÚ) 2019/816 na účely získania informácií zo záznamov v registroch trestov vedených inými členskými štátmi. Ústredné orgány uvedené v článku 3 ods. 1 uvedeného rámcového rozhodnutia 2009/315/SVV a v článku 3 bode 5 nariadenia (EÚ) 2019/816 poskytnú odpovede na žiadosti </w:t>
            </w:r>
            <w:r w:rsidRPr="009E08CB">
              <w:rPr>
                <w:bCs/>
                <w:color w:val="333333"/>
                <w:sz w:val="18"/>
                <w:szCs w:val="18"/>
                <w:lang w:eastAsia="sk-SK"/>
              </w:rPr>
              <w:lastRenderedPageBreak/>
              <w:t>o takéto informácie do 10 pracovných dní odo dňa doručenia žiadosti v súlade s článkom 8 ods. 1 rámcového rozhodnutia 2009/315/SVV.</w:t>
            </w:r>
          </w:p>
        </w:tc>
        <w:tc>
          <w:tcPr>
            <w:tcW w:w="208"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ind w:left="-43" w:right="-41"/>
              <w:jc w:val="center"/>
              <w:rPr>
                <w:sz w:val="18"/>
                <w:szCs w:val="18"/>
              </w:rPr>
            </w:pPr>
            <w:r>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rsidR="004D1F64" w:rsidRPr="00774CAA" w:rsidRDefault="008955C5" w:rsidP="004D1F64">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4D1F64" w:rsidRPr="008E234E" w:rsidRDefault="004D1F64" w:rsidP="004D1F64">
            <w:pPr>
              <w:pStyle w:val="Normlny0"/>
              <w:ind w:left="-43" w:right="-43"/>
              <w:jc w:val="center"/>
              <w:rPr>
                <w:sz w:val="18"/>
                <w:szCs w:val="18"/>
              </w:rPr>
            </w:pPr>
            <w:r w:rsidRPr="008E234E">
              <w:rPr>
                <w:sz w:val="18"/>
                <w:szCs w:val="18"/>
              </w:rPr>
              <w:t>§: 12</w:t>
            </w:r>
          </w:p>
          <w:p w:rsidR="004D1F64" w:rsidRPr="008E234E" w:rsidRDefault="004D1F64" w:rsidP="004D1F64">
            <w:pPr>
              <w:pStyle w:val="Normlny0"/>
              <w:ind w:left="-43" w:right="-43"/>
              <w:jc w:val="center"/>
              <w:rPr>
                <w:sz w:val="18"/>
                <w:szCs w:val="18"/>
              </w:rPr>
            </w:pPr>
            <w:r w:rsidRPr="008E234E">
              <w:rPr>
                <w:sz w:val="18"/>
                <w:szCs w:val="18"/>
              </w:rPr>
              <w:t>O:</w:t>
            </w:r>
            <w:r w:rsidR="00D07840" w:rsidRPr="008E234E">
              <w:rPr>
                <w:sz w:val="18"/>
                <w:szCs w:val="18"/>
              </w:rPr>
              <w:t xml:space="preserve"> </w:t>
            </w:r>
            <w:r w:rsidR="006176FE" w:rsidRPr="008E234E">
              <w:rPr>
                <w:sz w:val="18"/>
                <w:szCs w:val="18"/>
              </w:rPr>
              <w:t>3</w:t>
            </w:r>
          </w:p>
          <w:p w:rsidR="00046E88" w:rsidRPr="008E234E" w:rsidRDefault="00046E88" w:rsidP="004D1F64">
            <w:pPr>
              <w:pStyle w:val="Normlny0"/>
              <w:ind w:left="-43" w:right="-43"/>
              <w:jc w:val="center"/>
              <w:rPr>
                <w:sz w:val="18"/>
                <w:szCs w:val="18"/>
              </w:rPr>
            </w:pPr>
          </w:p>
          <w:p w:rsidR="00046E88" w:rsidRPr="008E234E" w:rsidRDefault="00046E88" w:rsidP="004D1F64">
            <w:pPr>
              <w:pStyle w:val="Normlny0"/>
              <w:ind w:left="-43" w:right="-43"/>
              <w:jc w:val="center"/>
              <w:rPr>
                <w:sz w:val="18"/>
                <w:szCs w:val="18"/>
              </w:rPr>
            </w:pPr>
          </w:p>
          <w:p w:rsidR="00046E88" w:rsidRPr="008E234E" w:rsidRDefault="00046E88" w:rsidP="00E170D8">
            <w:pPr>
              <w:pStyle w:val="Normlny0"/>
              <w:ind w:right="-43"/>
              <w:rPr>
                <w:sz w:val="18"/>
                <w:szCs w:val="18"/>
              </w:rPr>
            </w:pPr>
          </w:p>
          <w:p w:rsidR="00046E88" w:rsidRPr="008E234E" w:rsidRDefault="00046E88" w:rsidP="004D1F64">
            <w:pPr>
              <w:pStyle w:val="Normlny0"/>
              <w:ind w:left="-43" w:right="-43"/>
              <w:jc w:val="center"/>
              <w:rPr>
                <w:sz w:val="18"/>
                <w:szCs w:val="18"/>
              </w:rPr>
            </w:pPr>
          </w:p>
          <w:p w:rsidR="00046E88" w:rsidRPr="008E234E" w:rsidRDefault="00046E88" w:rsidP="004D1F64">
            <w:pPr>
              <w:pStyle w:val="Normlny0"/>
              <w:ind w:left="-43" w:right="-43"/>
              <w:jc w:val="center"/>
              <w:rPr>
                <w:sz w:val="18"/>
                <w:szCs w:val="18"/>
              </w:rPr>
            </w:pPr>
            <w:r w:rsidRPr="008E234E">
              <w:rPr>
                <w:sz w:val="18"/>
                <w:szCs w:val="18"/>
              </w:rPr>
              <w:t xml:space="preserve">O: </w:t>
            </w:r>
            <w:r w:rsidR="00A56173" w:rsidRPr="008E234E">
              <w:rPr>
                <w:sz w:val="18"/>
                <w:szCs w:val="18"/>
              </w:rPr>
              <w:t>4</w:t>
            </w:r>
          </w:p>
          <w:p w:rsidR="00046E88" w:rsidRPr="008E234E" w:rsidRDefault="00046E88" w:rsidP="004D1F64">
            <w:pPr>
              <w:pStyle w:val="Normlny0"/>
              <w:ind w:left="-43" w:right="-43"/>
              <w:jc w:val="center"/>
              <w:rPr>
                <w:sz w:val="18"/>
                <w:szCs w:val="18"/>
              </w:rPr>
            </w:pPr>
          </w:p>
          <w:p w:rsidR="00046E88" w:rsidRPr="008E234E" w:rsidRDefault="00046E88" w:rsidP="004D1F64">
            <w:pPr>
              <w:pStyle w:val="Normlny0"/>
              <w:ind w:left="-43" w:right="-43"/>
              <w:jc w:val="center"/>
              <w:rPr>
                <w:sz w:val="18"/>
                <w:szCs w:val="18"/>
              </w:rPr>
            </w:pPr>
          </w:p>
          <w:p w:rsidR="00046E88" w:rsidRPr="008E234E" w:rsidRDefault="00046E88" w:rsidP="004D1F64">
            <w:pPr>
              <w:pStyle w:val="Normlny0"/>
              <w:ind w:left="-43" w:right="-43"/>
              <w:jc w:val="center"/>
              <w:rPr>
                <w:sz w:val="18"/>
                <w:szCs w:val="18"/>
              </w:rPr>
            </w:pPr>
          </w:p>
          <w:p w:rsidR="00046E88" w:rsidRPr="008E234E" w:rsidRDefault="00046E88" w:rsidP="004D1F64">
            <w:pPr>
              <w:pStyle w:val="Normlny0"/>
              <w:ind w:left="-43" w:right="-43"/>
              <w:jc w:val="center"/>
              <w:rPr>
                <w:sz w:val="18"/>
                <w:szCs w:val="18"/>
              </w:rPr>
            </w:pPr>
          </w:p>
          <w:p w:rsidR="00046E88" w:rsidRPr="008E234E" w:rsidRDefault="00A56173" w:rsidP="004D1F64">
            <w:pPr>
              <w:pStyle w:val="Normlny0"/>
              <w:ind w:left="-43" w:right="-43"/>
              <w:jc w:val="center"/>
              <w:rPr>
                <w:sz w:val="18"/>
                <w:szCs w:val="18"/>
              </w:rPr>
            </w:pPr>
            <w:r w:rsidRPr="008E234E">
              <w:rPr>
                <w:sz w:val="18"/>
                <w:szCs w:val="18"/>
              </w:rPr>
              <w:lastRenderedPageBreak/>
              <w:t>O: 5</w:t>
            </w:r>
          </w:p>
          <w:p w:rsidR="00046E88" w:rsidRPr="008E234E" w:rsidRDefault="00046E88" w:rsidP="004D1F64">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046E88" w:rsidRDefault="006176FE" w:rsidP="004D1F64">
            <w:pPr>
              <w:pStyle w:val="Normlny0"/>
              <w:jc w:val="both"/>
              <w:rPr>
                <w:sz w:val="18"/>
                <w:szCs w:val="18"/>
              </w:rPr>
            </w:pPr>
            <w:r>
              <w:rPr>
                <w:sz w:val="18"/>
                <w:szCs w:val="18"/>
              </w:rPr>
              <w:lastRenderedPageBreak/>
              <w:t xml:space="preserve">(3) </w:t>
            </w:r>
            <w:r w:rsidRPr="00156CF6">
              <w:rPr>
                <w:sz w:val="18"/>
                <w:szCs w:val="18"/>
              </w:rPr>
              <w:t>Oprávnená osoba kritického subjektu musí preukázať svoju totožnosť kritickému subjektu a musí byť bezúhonná.  Za bezúhonnú sa na účely tohto zákona považuje fyzická osoba, ktorá nebola právoplatne odsúdená za úmyselný trestný čin, ak odsúdenie nebolo zahladené. Totožnosť a bezúhonnosť sa  preukazuje pred vznikom oprávnenia podľa odseku 2.</w:t>
            </w:r>
          </w:p>
          <w:p w:rsidR="006176FE" w:rsidRDefault="006176FE" w:rsidP="004D1F64">
            <w:pPr>
              <w:pStyle w:val="Normlny0"/>
              <w:jc w:val="both"/>
              <w:rPr>
                <w:sz w:val="18"/>
                <w:szCs w:val="18"/>
              </w:rPr>
            </w:pPr>
          </w:p>
          <w:p w:rsidR="00046E88" w:rsidRDefault="00A56173" w:rsidP="00046E88">
            <w:pPr>
              <w:pStyle w:val="Normlny0"/>
              <w:jc w:val="both"/>
              <w:rPr>
                <w:sz w:val="18"/>
                <w:szCs w:val="18"/>
              </w:rPr>
            </w:pPr>
            <w:r>
              <w:rPr>
                <w:sz w:val="18"/>
                <w:szCs w:val="18"/>
              </w:rPr>
              <w:t>(4</w:t>
            </w:r>
            <w:r w:rsidR="00046E88">
              <w:rPr>
                <w:sz w:val="18"/>
                <w:szCs w:val="18"/>
              </w:rPr>
              <w:t xml:space="preserve">) </w:t>
            </w:r>
            <w:r w:rsidR="00046E88" w:rsidRPr="00046E88">
              <w:rPr>
                <w:sz w:val="18"/>
                <w:szCs w:val="18"/>
              </w:rPr>
              <w:t xml:space="preserve">Fyzická osoba, ktorá je štátnym občanom Slovenskej republiky, poskytne na účel preukázania bezúhonnosti podľa odseku </w:t>
            </w:r>
            <w:r>
              <w:rPr>
                <w:sz w:val="18"/>
                <w:szCs w:val="18"/>
              </w:rPr>
              <w:t>3</w:t>
            </w:r>
            <w:r w:rsidR="00046E88" w:rsidRPr="00046E88">
              <w:rPr>
                <w:sz w:val="18"/>
                <w:szCs w:val="18"/>
              </w:rPr>
              <w:t xml:space="preserve"> kritickému sub</w:t>
            </w:r>
            <w:r w:rsidR="00916F5E">
              <w:rPr>
                <w:sz w:val="18"/>
                <w:szCs w:val="18"/>
              </w:rPr>
              <w:t>jektu výpis z registra trestov</w:t>
            </w:r>
            <w:r w:rsidR="00534F10">
              <w:rPr>
                <w:sz w:val="18"/>
                <w:szCs w:val="18"/>
                <w:vertAlign w:val="superscript"/>
              </w:rPr>
              <w:t>13</w:t>
            </w:r>
            <w:r w:rsidR="00046E88" w:rsidRPr="00046E88">
              <w:rPr>
                <w:sz w:val="18"/>
                <w:szCs w:val="18"/>
              </w:rPr>
              <w:t>). Výpis z registra trestov nesmie byť pri jeho predložení starší ako tri mesiace.</w:t>
            </w:r>
          </w:p>
          <w:p w:rsidR="00046E88" w:rsidRPr="00046E88" w:rsidRDefault="00046E88" w:rsidP="00046E88">
            <w:pPr>
              <w:pStyle w:val="Normlny0"/>
              <w:jc w:val="both"/>
              <w:rPr>
                <w:sz w:val="18"/>
                <w:szCs w:val="18"/>
              </w:rPr>
            </w:pPr>
          </w:p>
          <w:p w:rsidR="00046E88" w:rsidRDefault="00A56173" w:rsidP="00046E88">
            <w:pPr>
              <w:pStyle w:val="Normlny0"/>
              <w:jc w:val="both"/>
              <w:rPr>
                <w:sz w:val="18"/>
                <w:szCs w:val="18"/>
              </w:rPr>
            </w:pPr>
            <w:r>
              <w:rPr>
                <w:sz w:val="18"/>
                <w:szCs w:val="18"/>
              </w:rPr>
              <w:lastRenderedPageBreak/>
              <w:t>(5</w:t>
            </w:r>
            <w:r w:rsidR="00046E88">
              <w:rPr>
                <w:sz w:val="18"/>
                <w:szCs w:val="18"/>
              </w:rPr>
              <w:t xml:space="preserve">) </w:t>
            </w:r>
            <w:r w:rsidR="00046E88" w:rsidRPr="00046E88">
              <w:rPr>
                <w:sz w:val="18"/>
                <w:szCs w:val="18"/>
              </w:rPr>
              <w:t xml:space="preserve">Fyzická osoba, ktorá nie je štátnym občanom Slovenskej republiky, poskytne na účel preukázania bezúhonnosti podľa odseku </w:t>
            </w:r>
            <w:r>
              <w:rPr>
                <w:sz w:val="18"/>
                <w:szCs w:val="18"/>
              </w:rPr>
              <w:t>3</w:t>
            </w:r>
            <w:r w:rsidR="00046E88" w:rsidRPr="00046E88">
              <w:rPr>
                <w:sz w:val="18"/>
                <w:szCs w:val="18"/>
              </w:rPr>
              <w:t xml:space="preserve"> kritickému subjektu výpis z registra trestov vydaným príslušným orgánom krajiny, ktorej je štátnym príslušníkom; ak sa taký doklad v danej krajine nevydáva, nahrádza výpis z registra trestov rovnocenná listina vydaná príslušným súdnym orgánom alebo administratívnym orgánom alebo čestné vyhlásenie osvedč</w:t>
            </w:r>
            <w:r>
              <w:rPr>
                <w:sz w:val="18"/>
                <w:szCs w:val="18"/>
              </w:rPr>
              <w:t xml:space="preserve">ené príslušným orgánom krajiny, ktorej je štátnym príslušníkom. </w:t>
            </w:r>
            <w:r w:rsidR="00046E88" w:rsidRPr="00046E88">
              <w:rPr>
                <w:sz w:val="18"/>
                <w:szCs w:val="18"/>
              </w:rPr>
              <w:t>Výpis z registra trestov alebo listina, ktorá ho nahrádza, nesmú byť pri ich predložení staršie ako tri mesiace, musia byť opatrené osvedčením a predložené spolu s osvedčeným prekladom do štátneho jazyka; u občana Českej republiky sa osvedčený preklad výpisu z registra trestov alebo listiny, ktorá ho nahrádza, do štátneho jazyka nevyžaduje.</w:t>
            </w:r>
          </w:p>
          <w:p w:rsidR="006420C5" w:rsidRDefault="006420C5" w:rsidP="004D1F64">
            <w:pPr>
              <w:pStyle w:val="Normlny0"/>
              <w:jc w:val="both"/>
              <w:rPr>
                <w:sz w:val="18"/>
                <w:szCs w:val="18"/>
              </w:rPr>
            </w:pPr>
          </w:p>
          <w:p w:rsidR="00916F5E" w:rsidRPr="00774CAA" w:rsidRDefault="00534F10" w:rsidP="004D1F64">
            <w:pPr>
              <w:pStyle w:val="Normlny0"/>
              <w:jc w:val="both"/>
              <w:rPr>
                <w:sz w:val="18"/>
                <w:szCs w:val="18"/>
              </w:rPr>
            </w:pPr>
            <w:r>
              <w:rPr>
                <w:sz w:val="18"/>
                <w:szCs w:val="18"/>
                <w:vertAlign w:val="superscript"/>
              </w:rPr>
              <w:t>13</w:t>
            </w:r>
            <w:r w:rsidR="00916F5E">
              <w:rPr>
                <w:sz w:val="18"/>
                <w:szCs w:val="18"/>
              </w:rPr>
              <w:t xml:space="preserve">) </w:t>
            </w:r>
            <w:r w:rsidR="00916F5E" w:rsidRPr="00802B0B">
              <w:rPr>
                <w:sz w:val="16"/>
                <w:szCs w:val="18"/>
              </w:rPr>
              <w:t>§ 12 zákona č. 192/2023 Z. z. o registri trestov a o zmene a doplnení niektorých zákonov.</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4D1F64" w:rsidRPr="00774CAA" w:rsidRDefault="0038695A" w:rsidP="002B72DE">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D1F64" w:rsidRPr="009E7CBD" w:rsidRDefault="004D1F64" w:rsidP="002B72DE">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D1F64" w:rsidRPr="009E7CBD" w:rsidRDefault="0038695A" w:rsidP="002B72DE">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4D1F64" w:rsidRPr="009E7CBD" w:rsidRDefault="004D1F64" w:rsidP="004D1F64">
            <w:pPr>
              <w:pStyle w:val="Normlny0"/>
              <w:jc w:val="both"/>
              <w:rPr>
                <w:sz w:val="18"/>
                <w:szCs w:val="18"/>
              </w:rPr>
            </w:pPr>
          </w:p>
        </w:tc>
      </w:tr>
      <w:tr w:rsidR="004D1F64" w:rsidTr="00B860A5">
        <w:tc>
          <w:tcPr>
            <w:tcW w:w="175" w:type="pct"/>
            <w:tcBorders>
              <w:top w:val="single" w:sz="4" w:space="0" w:color="auto"/>
              <w:left w:val="single" w:sz="4" w:space="0" w:color="auto"/>
              <w:bottom w:val="single" w:sz="4" w:space="0" w:color="auto"/>
              <w:right w:val="single" w:sz="4" w:space="0" w:color="auto"/>
            </w:tcBorders>
          </w:tcPr>
          <w:p w:rsidR="004D1F64" w:rsidRPr="00945323" w:rsidRDefault="004D1F64" w:rsidP="004D1F64">
            <w:pPr>
              <w:pStyle w:val="Normlny0"/>
              <w:ind w:left="-70" w:right="-43"/>
              <w:jc w:val="center"/>
              <w:rPr>
                <w:color w:val="333333"/>
                <w:sz w:val="18"/>
                <w:szCs w:val="18"/>
                <w:lang w:eastAsia="sk-SK"/>
              </w:rPr>
            </w:pPr>
            <w:r w:rsidRPr="00945323">
              <w:rPr>
                <w:color w:val="333333"/>
                <w:sz w:val="18"/>
                <w:szCs w:val="18"/>
                <w:lang w:eastAsia="sk-SK"/>
              </w:rPr>
              <w:t>Č: 15</w:t>
            </w:r>
          </w:p>
          <w:p w:rsidR="004D1F64" w:rsidRPr="00945323" w:rsidRDefault="004D1F64" w:rsidP="004D1F64">
            <w:pPr>
              <w:pStyle w:val="Normlny0"/>
              <w:ind w:left="-70" w:right="-43"/>
              <w:jc w:val="center"/>
              <w:rPr>
                <w:color w:val="333333"/>
                <w:sz w:val="18"/>
                <w:szCs w:val="18"/>
                <w:lang w:eastAsia="sk-SK"/>
              </w:rPr>
            </w:pPr>
            <w:r w:rsidRPr="00945323">
              <w:rPr>
                <w:color w:val="333333"/>
                <w:sz w:val="18"/>
                <w:szCs w:val="18"/>
                <w:lang w:eastAsia="sk-SK"/>
              </w:rPr>
              <w:t>O: 1</w:t>
            </w:r>
          </w:p>
          <w:p w:rsidR="004D1F64" w:rsidRPr="00945323" w:rsidRDefault="004D1F64" w:rsidP="004D1F64">
            <w:pPr>
              <w:pStyle w:val="Normlny0"/>
              <w:ind w:left="-70" w:right="-43"/>
              <w:jc w:val="center"/>
              <w:rPr>
                <w:color w:val="333333"/>
                <w:sz w:val="18"/>
                <w:szCs w:val="18"/>
                <w:lang w:eastAsia="sk-SK"/>
              </w:rPr>
            </w:pPr>
            <w:r w:rsidRPr="00945323">
              <w:rPr>
                <w:color w:val="333333"/>
                <w:sz w:val="18"/>
                <w:szCs w:val="18"/>
                <w:lang w:eastAsia="sk-SK"/>
              </w:rPr>
              <w:t>P: a</w:t>
            </w:r>
          </w:p>
        </w:tc>
        <w:tc>
          <w:tcPr>
            <w:tcW w:w="1242" w:type="pct"/>
            <w:gridSpan w:val="3"/>
            <w:tcBorders>
              <w:top w:val="single" w:sz="4" w:space="0" w:color="auto"/>
              <w:left w:val="single" w:sz="4" w:space="0" w:color="auto"/>
              <w:bottom w:val="single" w:sz="4" w:space="0" w:color="auto"/>
              <w:right w:val="single" w:sz="4" w:space="0" w:color="auto"/>
            </w:tcBorders>
          </w:tcPr>
          <w:p w:rsidR="004D1F64" w:rsidRPr="00945323" w:rsidRDefault="004D1F64" w:rsidP="004D1F64">
            <w:pPr>
              <w:pStyle w:val="oj-sti-art"/>
              <w:shd w:val="clear" w:color="auto" w:fill="FFFFFF"/>
              <w:spacing w:before="0" w:beforeAutospacing="0" w:after="0" w:afterAutospacing="0"/>
              <w:jc w:val="center"/>
              <w:rPr>
                <w:color w:val="333333"/>
                <w:sz w:val="18"/>
                <w:szCs w:val="18"/>
              </w:rPr>
            </w:pPr>
            <w:r w:rsidRPr="00945323">
              <w:rPr>
                <w:color w:val="333333"/>
                <w:sz w:val="18"/>
                <w:szCs w:val="18"/>
              </w:rPr>
              <w:t>Oznamovanie incidentov</w:t>
            </w:r>
          </w:p>
          <w:p w:rsidR="004D1F64" w:rsidRDefault="004D1F64" w:rsidP="004D1F64">
            <w:pPr>
              <w:pStyle w:val="oj-normal"/>
              <w:shd w:val="clear" w:color="auto" w:fill="FFFFFF"/>
              <w:spacing w:before="0" w:beforeAutospacing="0" w:after="0" w:afterAutospacing="0"/>
              <w:jc w:val="both"/>
              <w:rPr>
                <w:color w:val="333333"/>
                <w:sz w:val="18"/>
                <w:szCs w:val="18"/>
              </w:rPr>
            </w:pPr>
            <w:r w:rsidRPr="00945323">
              <w:rPr>
                <w:color w:val="333333"/>
                <w:sz w:val="18"/>
                <w:szCs w:val="18"/>
              </w:rPr>
              <w:t>1.   Členské štáty zabezpečia, aby kritické subjekty bez zbytočného odkladu oznamovali príslušnému orgánu incidenty, ktoré významne narúšajú alebo majú potenciál významne narušiť poskytovanie základných služieb. Členské štáty zabezpečia, aby s výnimkou prípadov, keď to nie je z operačných dôvodov možné, kritické subjekty predložili prvé oznámenie najneskôr do 24 hodín po tom, ako nadobudnú vedomosť o incidente, pričom v relevantných prípadoch najneskôr do jedného mesiaca po oznámení nasleduje podrobná správa. S cieľom stanoviť významnosť narušenia sa zohľadnia najmä tieto parametre:</w:t>
            </w:r>
          </w:p>
          <w:p w:rsidR="004D1F64" w:rsidRPr="00945323" w:rsidRDefault="004D1F64" w:rsidP="004D1F64">
            <w:pPr>
              <w:pStyle w:val="oj-normal"/>
              <w:shd w:val="clear" w:color="auto" w:fill="FFFFFF"/>
              <w:spacing w:before="0" w:beforeAutospacing="0" w:after="0" w:afterAutospacing="0"/>
              <w:jc w:val="both"/>
              <w:rPr>
                <w:color w:val="333333"/>
                <w:sz w:val="18"/>
                <w:szCs w:val="18"/>
              </w:rPr>
            </w:pPr>
            <w:r>
              <w:rPr>
                <w:color w:val="333333"/>
                <w:sz w:val="18"/>
                <w:szCs w:val="18"/>
              </w:rPr>
              <w:t xml:space="preserve">a) </w:t>
            </w:r>
            <w:r w:rsidRPr="00945323">
              <w:rPr>
                <w:color w:val="333333"/>
                <w:sz w:val="18"/>
                <w:szCs w:val="18"/>
              </w:rPr>
              <w:t>počet a podiel používateľov dotknutých narušením;</w:t>
            </w:r>
          </w:p>
        </w:tc>
        <w:tc>
          <w:tcPr>
            <w:tcW w:w="208"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4D1F64" w:rsidRPr="00774CAA" w:rsidRDefault="008955C5" w:rsidP="004D1F64">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4D1F64" w:rsidRPr="008E234E" w:rsidRDefault="004D1F64" w:rsidP="0069312C">
            <w:pPr>
              <w:pStyle w:val="Normlny0"/>
              <w:ind w:left="-43" w:right="-43"/>
              <w:jc w:val="center"/>
              <w:rPr>
                <w:sz w:val="18"/>
                <w:szCs w:val="18"/>
              </w:rPr>
            </w:pPr>
            <w:r w:rsidRPr="008E234E">
              <w:rPr>
                <w:sz w:val="18"/>
                <w:szCs w:val="18"/>
              </w:rPr>
              <w:t>§: 14</w:t>
            </w:r>
          </w:p>
          <w:p w:rsidR="004D1F64" w:rsidRPr="008E234E" w:rsidRDefault="004D1F64" w:rsidP="0069312C">
            <w:pPr>
              <w:pStyle w:val="Normlny0"/>
              <w:ind w:left="-43" w:right="-43"/>
              <w:jc w:val="center"/>
              <w:rPr>
                <w:sz w:val="18"/>
                <w:szCs w:val="18"/>
              </w:rPr>
            </w:pPr>
            <w:r w:rsidRPr="008E234E">
              <w:rPr>
                <w:sz w:val="18"/>
                <w:szCs w:val="18"/>
              </w:rPr>
              <w:t>O:</w:t>
            </w:r>
            <w:r w:rsidR="00D07840" w:rsidRPr="008E234E">
              <w:rPr>
                <w:sz w:val="18"/>
                <w:szCs w:val="18"/>
              </w:rPr>
              <w:t xml:space="preserve"> </w:t>
            </w:r>
            <w:r w:rsidRPr="008E234E">
              <w:rPr>
                <w:sz w:val="18"/>
                <w:szCs w:val="18"/>
              </w:rPr>
              <w:t>1</w:t>
            </w:r>
          </w:p>
          <w:p w:rsidR="00EE7270" w:rsidRPr="008E234E" w:rsidRDefault="00EE7270" w:rsidP="00E170D8">
            <w:pPr>
              <w:pStyle w:val="Normlny0"/>
              <w:ind w:right="-43"/>
              <w:rPr>
                <w:sz w:val="18"/>
                <w:szCs w:val="18"/>
              </w:rPr>
            </w:pPr>
          </w:p>
          <w:p w:rsidR="004D1F64" w:rsidRPr="008E234E" w:rsidRDefault="004D1F64" w:rsidP="0069312C">
            <w:pPr>
              <w:pStyle w:val="Normlny0"/>
              <w:ind w:right="-43"/>
              <w:jc w:val="center"/>
              <w:rPr>
                <w:sz w:val="18"/>
                <w:szCs w:val="18"/>
              </w:rPr>
            </w:pPr>
            <w:r w:rsidRPr="008E234E">
              <w:rPr>
                <w:sz w:val="18"/>
                <w:szCs w:val="18"/>
              </w:rPr>
              <w:t>O:</w:t>
            </w:r>
            <w:r w:rsidR="0069312C" w:rsidRPr="008E234E">
              <w:rPr>
                <w:sz w:val="18"/>
                <w:szCs w:val="18"/>
              </w:rPr>
              <w:t xml:space="preserve"> 4</w:t>
            </w:r>
          </w:p>
          <w:p w:rsidR="00667D2F" w:rsidRPr="008E234E" w:rsidRDefault="00667D2F" w:rsidP="0069312C">
            <w:pPr>
              <w:pStyle w:val="Normlny0"/>
              <w:ind w:right="-43"/>
              <w:jc w:val="center"/>
              <w:rPr>
                <w:sz w:val="18"/>
                <w:szCs w:val="18"/>
              </w:rPr>
            </w:pPr>
          </w:p>
          <w:p w:rsidR="00667D2F" w:rsidRPr="008E234E" w:rsidRDefault="00667D2F" w:rsidP="0069312C">
            <w:pPr>
              <w:pStyle w:val="Normlny0"/>
              <w:ind w:right="-43"/>
              <w:jc w:val="center"/>
              <w:rPr>
                <w:sz w:val="18"/>
                <w:szCs w:val="18"/>
              </w:rPr>
            </w:pPr>
          </w:p>
          <w:p w:rsidR="00667D2F" w:rsidRPr="008E234E" w:rsidRDefault="00667D2F" w:rsidP="0069312C">
            <w:pPr>
              <w:pStyle w:val="Normlny0"/>
              <w:ind w:right="-43"/>
              <w:jc w:val="center"/>
              <w:rPr>
                <w:sz w:val="18"/>
                <w:szCs w:val="18"/>
              </w:rPr>
            </w:pPr>
          </w:p>
          <w:p w:rsidR="00667D2F" w:rsidRPr="008E234E" w:rsidRDefault="00667D2F" w:rsidP="0069312C">
            <w:pPr>
              <w:pStyle w:val="Normlny0"/>
              <w:ind w:right="-43"/>
              <w:jc w:val="center"/>
              <w:rPr>
                <w:sz w:val="18"/>
                <w:szCs w:val="18"/>
              </w:rPr>
            </w:pPr>
          </w:p>
          <w:p w:rsidR="00667D2F" w:rsidRPr="008E234E" w:rsidRDefault="00667D2F" w:rsidP="004C7C78">
            <w:pPr>
              <w:pStyle w:val="Normlny0"/>
              <w:ind w:right="-43"/>
              <w:rPr>
                <w:sz w:val="18"/>
                <w:szCs w:val="18"/>
              </w:rPr>
            </w:pPr>
          </w:p>
          <w:p w:rsidR="00667D2F" w:rsidRPr="008E234E" w:rsidRDefault="00667D2F" w:rsidP="0069312C">
            <w:pPr>
              <w:pStyle w:val="Normlny0"/>
              <w:ind w:right="-43"/>
              <w:jc w:val="center"/>
              <w:rPr>
                <w:sz w:val="18"/>
                <w:szCs w:val="18"/>
              </w:rPr>
            </w:pPr>
          </w:p>
          <w:p w:rsidR="00667D2F" w:rsidRPr="008E234E" w:rsidRDefault="00667D2F" w:rsidP="00667D2F">
            <w:pPr>
              <w:pStyle w:val="Normlny0"/>
              <w:ind w:right="-43"/>
              <w:jc w:val="center"/>
              <w:rPr>
                <w:sz w:val="18"/>
                <w:szCs w:val="18"/>
              </w:rPr>
            </w:pPr>
            <w:r w:rsidRPr="008E234E">
              <w:rPr>
                <w:sz w:val="18"/>
                <w:szCs w:val="18"/>
              </w:rPr>
              <w:t>O: 3</w:t>
            </w:r>
          </w:p>
          <w:p w:rsidR="00667D2F" w:rsidRPr="008E234E" w:rsidRDefault="00667D2F" w:rsidP="00667D2F">
            <w:pPr>
              <w:pStyle w:val="Normlny0"/>
              <w:ind w:right="-43"/>
              <w:jc w:val="center"/>
              <w:rPr>
                <w:sz w:val="18"/>
                <w:szCs w:val="18"/>
              </w:rPr>
            </w:pPr>
          </w:p>
          <w:p w:rsidR="00667D2F" w:rsidRPr="008E234E" w:rsidRDefault="00667D2F" w:rsidP="00667D2F">
            <w:pPr>
              <w:pStyle w:val="Normlny0"/>
              <w:ind w:right="-43"/>
              <w:jc w:val="center"/>
              <w:rPr>
                <w:sz w:val="18"/>
                <w:szCs w:val="18"/>
              </w:rPr>
            </w:pPr>
          </w:p>
          <w:p w:rsidR="00667D2F" w:rsidRPr="008E234E" w:rsidRDefault="00667D2F" w:rsidP="00667D2F">
            <w:pPr>
              <w:pStyle w:val="Normlny0"/>
              <w:ind w:right="-43"/>
              <w:jc w:val="center"/>
              <w:rPr>
                <w:sz w:val="18"/>
                <w:szCs w:val="18"/>
              </w:rPr>
            </w:pPr>
            <w:r w:rsidRPr="008E234E">
              <w:rPr>
                <w:sz w:val="18"/>
                <w:szCs w:val="18"/>
              </w:rPr>
              <w:t xml:space="preserve">P: a </w:t>
            </w:r>
          </w:p>
        </w:tc>
        <w:tc>
          <w:tcPr>
            <w:tcW w:w="1761" w:type="pct"/>
            <w:gridSpan w:val="3"/>
            <w:tcBorders>
              <w:top w:val="single" w:sz="4" w:space="0" w:color="auto"/>
              <w:left w:val="single" w:sz="4" w:space="0" w:color="auto"/>
              <w:bottom w:val="single" w:sz="4" w:space="0" w:color="auto"/>
              <w:right w:val="single" w:sz="4" w:space="0" w:color="auto"/>
            </w:tcBorders>
          </w:tcPr>
          <w:p w:rsidR="004D1F64" w:rsidRPr="0038695A" w:rsidRDefault="0069312C" w:rsidP="00D87D2D">
            <w:pPr>
              <w:jc w:val="both"/>
              <w:rPr>
                <w:sz w:val="18"/>
                <w:szCs w:val="18"/>
              </w:rPr>
            </w:pPr>
            <w:r w:rsidRPr="0069312C">
              <w:rPr>
                <w:sz w:val="18"/>
                <w:szCs w:val="18"/>
              </w:rPr>
              <w:t>(1</w:t>
            </w:r>
            <w:r>
              <w:rPr>
                <w:sz w:val="18"/>
                <w:szCs w:val="18"/>
              </w:rPr>
              <w:t xml:space="preserve">)  </w:t>
            </w:r>
            <w:r w:rsidRPr="0069312C">
              <w:rPr>
                <w:sz w:val="18"/>
                <w:szCs w:val="18"/>
              </w:rPr>
              <w:t xml:space="preserve">Kritický subjekt je povinný oznámiť ústrednému orgánu každý incident, </w:t>
            </w:r>
            <w:r w:rsidR="004C7C78" w:rsidRPr="004C7C78">
              <w:rPr>
                <w:sz w:val="18"/>
                <w:szCs w:val="18"/>
              </w:rPr>
              <w:t>ktorý spĺňa prahové hodnoty incidentu podľa § 8 ods. 3 písm. e).</w:t>
            </w:r>
          </w:p>
          <w:p w:rsidR="0069312C" w:rsidRPr="004D1F64" w:rsidRDefault="0069312C" w:rsidP="00D87D2D">
            <w:pPr>
              <w:jc w:val="both"/>
              <w:rPr>
                <w:sz w:val="18"/>
                <w:szCs w:val="18"/>
                <w:lang w:eastAsia="en-US"/>
              </w:rPr>
            </w:pPr>
          </w:p>
          <w:p w:rsidR="004D1F64" w:rsidRDefault="0069312C" w:rsidP="00D87D2D">
            <w:pPr>
              <w:jc w:val="both"/>
              <w:rPr>
                <w:sz w:val="18"/>
                <w:szCs w:val="18"/>
                <w:lang w:eastAsia="en-US"/>
              </w:rPr>
            </w:pPr>
            <w:r>
              <w:rPr>
                <w:sz w:val="18"/>
                <w:szCs w:val="18"/>
                <w:lang w:eastAsia="en-US"/>
              </w:rPr>
              <w:t xml:space="preserve">(4) </w:t>
            </w:r>
            <w:r w:rsidRPr="0069312C">
              <w:rPr>
                <w:sz w:val="18"/>
                <w:szCs w:val="18"/>
                <w:lang w:eastAsia="en-US"/>
              </w:rPr>
              <w:t xml:space="preserve">Ak to je z prevádzkového hľadiska možné, kritické subjekty sú povinné predložiť prvé oznámenie o incidente najneskôr do 24 hodín po tom, ako nadobudnú vedomosť o incidente. Ak incident trvá dlhšie ako </w:t>
            </w:r>
            <w:r w:rsidR="004C7C78">
              <w:rPr>
                <w:sz w:val="18"/>
                <w:szCs w:val="18"/>
                <w:lang w:eastAsia="en-US"/>
              </w:rPr>
              <w:t>jeden mesiac</w:t>
            </w:r>
            <w:r w:rsidRPr="0069312C">
              <w:rPr>
                <w:sz w:val="18"/>
                <w:szCs w:val="18"/>
                <w:lang w:eastAsia="en-US"/>
              </w:rPr>
              <w:t>, kritické subjekty sú povinné predložiť aj podrobnú správu o incidente najneskôr do jedného mesiaca odo dňa predloženia prvého oznámenia o incidente.</w:t>
            </w:r>
          </w:p>
          <w:p w:rsidR="00667D2F" w:rsidRDefault="00667D2F" w:rsidP="00D87D2D">
            <w:pPr>
              <w:jc w:val="both"/>
              <w:rPr>
                <w:sz w:val="18"/>
                <w:szCs w:val="18"/>
                <w:lang w:eastAsia="en-US"/>
              </w:rPr>
            </w:pPr>
          </w:p>
          <w:p w:rsidR="00667D2F" w:rsidRDefault="00667D2F" w:rsidP="00D87D2D">
            <w:pPr>
              <w:jc w:val="both"/>
              <w:rPr>
                <w:sz w:val="18"/>
                <w:szCs w:val="18"/>
              </w:rPr>
            </w:pPr>
            <w:r>
              <w:rPr>
                <w:sz w:val="18"/>
                <w:szCs w:val="18"/>
              </w:rPr>
              <w:t xml:space="preserve">(3) </w:t>
            </w:r>
            <w:r w:rsidRPr="00667D2F">
              <w:rPr>
                <w:sz w:val="18"/>
                <w:szCs w:val="18"/>
              </w:rPr>
              <w:t xml:space="preserve">Významnosť </w:t>
            </w:r>
            <w:r w:rsidR="004C7C78" w:rsidRPr="004C7C78">
              <w:rPr>
                <w:sz w:val="18"/>
                <w:szCs w:val="18"/>
              </w:rPr>
              <w:t>vplyvu na poskytovanie základnej služby sa posudzuje podľa týchto kritérií:</w:t>
            </w:r>
          </w:p>
          <w:p w:rsidR="004C7C78" w:rsidRPr="00667D2F" w:rsidRDefault="004C7C78" w:rsidP="00D87D2D">
            <w:pPr>
              <w:jc w:val="both"/>
              <w:rPr>
                <w:sz w:val="18"/>
                <w:szCs w:val="18"/>
              </w:rPr>
            </w:pPr>
          </w:p>
          <w:p w:rsidR="00667D2F" w:rsidRPr="00774CAA" w:rsidRDefault="00667D2F" w:rsidP="004C7C78">
            <w:pPr>
              <w:jc w:val="both"/>
              <w:rPr>
                <w:sz w:val="18"/>
                <w:szCs w:val="18"/>
              </w:rPr>
            </w:pPr>
            <w:r>
              <w:rPr>
                <w:sz w:val="18"/>
                <w:szCs w:val="18"/>
              </w:rPr>
              <w:t xml:space="preserve">a) </w:t>
            </w:r>
            <w:r w:rsidRPr="00667D2F">
              <w:rPr>
                <w:sz w:val="18"/>
                <w:szCs w:val="18"/>
              </w:rPr>
              <w:t>počet používateľov využívajúcich základnú službu, ktorú dotknutý subjekt poskytuje,</w:t>
            </w:r>
          </w:p>
        </w:tc>
        <w:tc>
          <w:tcPr>
            <w:tcW w:w="211" w:type="pct"/>
            <w:tcBorders>
              <w:top w:val="single" w:sz="4" w:space="0" w:color="auto"/>
              <w:left w:val="single" w:sz="4" w:space="0" w:color="auto"/>
              <w:bottom w:val="single" w:sz="4" w:space="0" w:color="auto"/>
              <w:right w:val="single" w:sz="4" w:space="0" w:color="auto"/>
            </w:tcBorders>
            <w:vAlign w:val="center"/>
          </w:tcPr>
          <w:p w:rsidR="004D1F64" w:rsidRPr="00774CAA" w:rsidRDefault="002B72DE" w:rsidP="002B72DE">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4D1F64" w:rsidP="002B72DE">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4D1F64" w:rsidRPr="009E7CBD" w:rsidRDefault="002B72DE" w:rsidP="002B72DE">
            <w:pPr>
              <w:pStyle w:val="Normlny0"/>
              <w:jc w:val="center"/>
              <w:rPr>
                <w:sz w:val="18"/>
                <w:szCs w:val="18"/>
              </w:rPr>
            </w:pPr>
            <w:r>
              <w:rPr>
                <w:sz w:val="18"/>
                <w:szCs w:val="18"/>
              </w:rPr>
              <w:t xml:space="preserve">GP – N </w:t>
            </w:r>
          </w:p>
        </w:tc>
        <w:tc>
          <w:tcPr>
            <w:tcW w:w="342" w:type="pct"/>
            <w:tcBorders>
              <w:top w:val="single" w:sz="4" w:space="0" w:color="auto"/>
              <w:left w:val="single" w:sz="4" w:space="0" w:color="auto"/>
              <w:bottom w:val="single" w:sz="4" w:space="0" w:color="auto"/>
              <w:right w:val="single" w:sz="4" w:space="0" w:color="auto"/>
            </w:tcBorders>
          </w:tcPr>
          <w:p w:rsidR="004D1F64" w:rsidRPr="009E7CBD" w:rsidRDefault="004D1F64" w:rsidP="004D1F64">
            <w:pPr>
              <w:pStyle w:val="Normlny0"/>
              <w:jc w:val="both"/>
              <w:rPr>
                <w:sz w:val="18"/>
                <w:szCs w:val="18"/>
              </w:rPr>
            </w:pPr>
          </w:p>
        </w:tc>
      </w:tr>
      <w:tr w:rsidR="004D1F64" w:rsidTr="00B860A5">
        <w:tc>
          <w:tcPr>
            <w:tcW w:w="175" w:type="pct"/>
            <w:tcBorders>
              <w:top w:val="single" w:sz="4" w:space="0" w:color="auto"/>
              <w:left w:val="single" w:sz="4" w:space="0" w:color="auto"/>
              <w:bottom w:val="single" w:sz="4" w:space="0" w:color="auto"/>
              <w:right w:val="single" w:sz="4" w:space="0" w:color="auto"/>
            </w:tcBorders>
          </w:tcPr>
          <w:p w:rsidR="004D1F64" w:rsidRPr="00945323" w:rsidRDefault="004D1F64" w:rsidP="004D1F64">
            <w:pPr>
              <w:pStyle w:val="Normlny0"/>
              <w:ind w:left="-70" w:right="-43"/>
              <w:jc w:val="center"/>
              <w:rPr>
                <w:color w:val="333333"/>
                <w:sz w:val="18"/>
                <w:szCs w:val="18"/>
                <w:lang w:eastAsia="sk-SK"/>
              </w:rPr>
            </w:pPr>
            <w:r w:rsidRPr="00945323">
              <w:rPr>
                <w:color w:val="333333"/>
                <w:sz w:val="18"/>
                <w:szCs w:val="18"/>
                <w:lang w:eastAsia="sk-SK"/>
              </w:rPr>
              <w:t>Č: 15</w:t>
            </w:r>
          </w:p>
          <w:p w:rsidR="004D1F64" w:rsidRPr="00945323" w:rsidRDefault="004D1F64" w:rsidP="004D1F64">
            <w:pPr>
              <w:pStyle w:val="Normlny0"/>
              <w:ind w:left="-70" w:right="-43"/>
              <w:jc w:val="center"/>
              <w:rPr>
                <w:color w:val="333333"/>
                <w:sz w:val="18"/>
                <w:szCs w:val="18"/>
                <w:lang w:eastAsia="sk-SK"/>
              </w:rPr>
            </w:pPr>
            <w:r w:rsidRPr="00945323">
              <w:rPr>
                <w:color w:val="333333"/>
                <w:sz w:val="18"/>
                <w:szCs w:val="18"/>
                <w:lang w:eastAsia="sk-SK"/>
              </w:rPr>
              <w:t>O: 1</w:t>
            </w:r>
          </w:p>
          <w:p w:rsidR="004D1F64" w:rsidRPr="00945323" w:rsidRDefault="004D1F64" w:rsidP="004D1F64">
            <w:pPr>
              <w:pStyle w:val="Normlny0"/>
              <w:ind w:left="-70" w:right="-43"/>
              <w:jc w:val="center"/>
              <w:rPr>
                <w:color w:val="333333"/>
                <w:sz w:val="18"/>
                <w:szCs w:val="18"/>
                <w:lang w:eastAsia="sk-SK"/>
              </w:rPr>
            </w:pPr>
            <w:r w:rsidRPr="00945323">
              <w:rPr>
                <w:color w:val="333333"/>
                <w:sz w:val="18"/>
                <w:szCs w:val="18"/>
                <w:lang w:eastAsia="sk-SK"/>
              </w:rPr>
              <w:t>P: b</w:t>
            </w:r>
          </w:p>
        </w:tc>
        <w:tc>
          <w:tcPr>
            <w:tcW w:w="1242" w:type="pct"/>
            <w:gridSpan w:val="3"/>
            <w:tcBorders>
              <w:top w:val="single" w:sz="4" w:space="0" w:color="auto"/>
              <w:left w:val="single" w:sz="4" w:space="0" w:color="auto"/>
              <w:bottom w:val="single" w:sz="4" w:space="0" w:color="auto"/>
              <w:right w:val="single" w:sz="4" w:space="0" w:color="auto"/>
            </w:tcBorders>
          </w:tcPr>
          <w:p w:rsidR="004D1F64" w:rsidRPr="00945323" w:rsidRDefault="004D1F64" w:rsidP="004D1F64">
            <w:pPr>
              <w:pStyle w:val="Normlny0"/>
              <w:jc w:val="both"/>
              <w:rPr>
                <w:color w:val="333333"/>
                <w:sz w:val="18"/>
                <w:szCs w:val="18"/>
                <w:lang w:eastAsia="sk-SK"/>
              </w:rPr>
            </w:pPr>
            <w:r w:rsidRPr="00945323">
              <w:rPr>
                <w:color w:val="333333"/>
                <w:sz w:val="18"/>
                <w:szCs w:val="18"/>
                <w:lang w:eastAsia="sk-SK"/>
              </w:rPr>
              <w:t>b) trvanie narušenia;</w:t>
            </w:r>
          </w:p>
          <w:p w:rsidR="004D1F64" w:rsidRPr="00945323" w:rsidRDefault="004D1F64" w:rsidP="004D1F64">
            <w:pPr>
              <w:pStyle w:val="Normlny0"/>
              <w:jc w:val="both"/>
              <w:rPr>
                <w:color w:val="333333"/>
                <w:sz w:val="18"/>
                <w:szCs w:val="18"/>
                <w:lang w:eastAsia="sk-SK"/>
              </w:rPr>
            </w:pPr>
          </w:p>
        </w:tc>
        <w:tc>
          <w:tcPr>
            <w:tcW w:w="208" w:type="pct"/>
            <w:tcBorders>
              <w:top w:val="single" w:sz="4" w:space="0" w:color="auto"/>
              <w:left w:val="single" w:sz="4" w:space="0" w:color="auto"/>
              <w:bottom w:val="single" w:sz="4" w:space="0" w:color="auto"/>
              <w:right w:val="single" w:sz="4" w:space="0" w:color="auto"/>
            </w:tcBorders>
          </w:tcPr>
          <w:p w:rsidR="004D1F64" w:rsidRPr="00774CAA" w:rsidRDefault="004D1F64" w:rsidP="004D1F64">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4D1F64" w:rsidRPr="008E234E" w:rsidRDefault="0002464B" w:rsidP="004D1F64">
            <w:pPr>
              <w:pStyle w:val="Normlny0"/>
              <w:jc w:val="center"/>
              <w:rPr>
                <w:sz w:val="18"/>
                <w:szCs w:val="18"/>
              </w:rPr>
            </w:pPr>
            <w:r w:rsidRPr="008E234E">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C91653" w:rsidRPr="008E234E" w:rsidRDefault="00C91653" w:rsidP="00C91653">
            <w:pPr>
              <w:pStyle w:val="Normlny0"/>
              <w:ind w:left="-43" w:right="-43"/>
              <w:jc w:val="center"/>
              <w:rPr>
                <w:sz w:val="18"/>
                <w:szCs w:val="18"/>
              </w:rPr>
            </w:pPr>
            <w:r w:rsidRPr="008E234E">
              <w:rPr>
                <w:sz w:val="18"/>
                <w:szCs w:val="18"/>
              </w:rPr>
              <w:t>§: 14</w:t>
            </w:r>
          </w:p>
          <w:p w:rsidR="00C91653" w:rsidRPr="008E234E" w:rsidRDefault="00C91653" w:rsidP="00C91653">
            <w:pPr>
              <w:pStyle w:val="Normlny0"/>
              <w:ind w:left="-43" w:right="-43"/>
              <w:jc w:val="center"/>
              <w:rPr>
                <w:sz w:val="18"/>
                <w:szCs w:val="18"/>
              </w:rPr>
            </w:pPr>
            <w:r w:rsidRPr="008E234E">
              <w:rPr>
                <w:sz w:val="18"/>
                <w:szCs w:val="18"/>
              </w:rPr>
              <w:t>O:</w:t>
            </w:r>
            <w:r w:rsidR="003E59B3" w:rsidRPr="008E234E">
              <w:rPr>
                <w:sz w:val="18"/>
                <w:szCs w:val="18"/>
              </w:rPr>
              <w:t xml:space="preserve"> 3</w:t>
            </w:r>
          </w:p>
          <w:p w:rsidR="008652B4" w:rsidRPr="008E234E" w:rsidRDefault="003E59B3" w:rsidP="00C91653">
            <w:pPr>
              <w:pStyle w:val="Normlny0"/>
              <w:ind w:left="-43" w:right="-43"/>
              <w:jc w:val="center"/>
              <w:rPr>
                <w:sz w:val="18"/>
                <w:szCs w:val="18"/>
              </w:rPr>
            </w:pPr>
            <w:r w:rsidRPr="008E234E">
              <w:rPr>
                <w:sz w:val="18"/>
                <w:szCs w:val="18"/>
              </w:rPr>
              <w:t>P: c</w:t>
            </w:r>
          </w:p>
          <w:p w:rsidR="004D1F64" w:rsidRPr="008E234E" w:rsidRDefault="004D1F64" w:rsidP="003A3544">
            <w:pPr>
              <w:pStyle w:val="Normlny0"/>
              <w:ind w:right="-43"/>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4D1F64" w:rsidRPr="008E234E" w:rsidRDefault="003E59B3" w:rsidP="00291423">
            <w:pPr>
              <w:pStyle w:val="Normlny0"/>
              <w:jc w:val="both"/>
              <w:rPr>
                <w:sz w:val="18"/>
                <w:szCs w:val="18"/>
              </w:rPr>
            </w:pPr>
            <w:r w:rsidRPr="008E234E">
              <w:rPr>
                <w:sz w:val="18"/>
                <w:szCs w:val="18"/>
              </w:rPr>
              <w:t>c) vplyv, ktorý by mohli mať incidenty z hľadiska závažnosti a trvania na hospodárske a spoločenské činnosti, životné prostredie, verejnú ochranu a bezpečnosť, alebo zdravie obyvateľstva,</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4D1F64" w:rsidRPr="00774CAA" w:rsidRDefault="003E59B3" w:rsidP="002B72DE">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D1F64" w:rsidRPr="009E7CBD" w:rsidRDefault="004D1F64" w:rsidP="002B72DE">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D1F64" w:rsidRPr="009E7CBD" w:rsidRDefault="003E59B3" w:rsidP="002B72DE">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4D1F64" w:rsidRPr="009E7CBD" w:rsidRDefault="004D1F64" w:rsidP="004D1F64">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Pr="00945323" w:rsidRDefault="00291423" w:rsidP="00291423">
            <w:pPr>
              <w:pStyle w:val="Normlny0"/>
              <w:ind w:left="-70" w:right="-43"/>
              <w:jc w:val="center"/>
              <w:rPr>
                <w:color w:val="333333"/>
                <w:sz w:val="18"/>
                <w:szCs w:val="18"/>
                <w:lang w:eastAsia="sk-SK"/>
              </w:rPr>
            </w:pPr>
            <w:r w:rsidRPr="00945323">
              <w:rPr>
                <w:color w:val="333333"/>
                <w:sz w:val="18"/>
                <w:szCs w:val="18"/>
                <w:lang w:eastAsia="sk-SK"/>
              </w:rPr>
              <w:t>Č: 15</w:t>
            </w:r>
          </w:p>
          <w:p w:rsidR="00291423" w:rsidRPr="00945323" w:rsidRDefault="00291423" w:rsidP="00291423">
            <w:pPr>
              <w:pStyle w:val="Normlny0"/>
              <w:ind w:left="-70" w:right="-43"/>
              <w:jc w:val="center"/>
              <w:rPr>
                <w:color w:val="333333"/>
                <w:sz w:val="18"/>
                <w:szCs w:val="18"/>
                <w:lang w:eastAsia="sk-SK"/>
              </w:rPr>
            </w:pPr>
            <w:r w:rsidRPr="00945323">
              <w:rPr>
                <w:color w:val="333333"/>
                <w:sz w:val="18"/>
                <w:szCs w:val="18"/>
                <w:lang w:eastAsia="sk-SK"/>
              </w:rPr>
              <w:t>O: 1</w:t>
            </w:r>
          </w:p>
          <w:p w:rsidR="00291423" w:rsidRPr="00774CAA" w:rsidRDefault="00291423" w:rsidP="00291423">
            <w:pPr>
              <w:pStyle w:val="Normlny0"/>
              <w:ind w:left="-70" w:right="-43"/>
              <w:jc w:val="center"/>
              <w:rPr>
                <w:sz w:val="18"/>
                <w:szCs w:val="18"/>
              </w:rPr>
            </w:pPr>
            <w:r w:rsidRPr="00945323">
              <w:rPr>
                <w:color w:val="333333"/>
                <w:sz w:val="18"/>
                <w:szCs w:val="18"/>
                <w:lang w:eastAsia="sk-SK"/>
              </w:rPr>
              <w:t xml:space="preserve">P: </w:t>
            </w:r>
            <w:r>
              <w:rPr>
                <w:color w:val="333333"/>
                <w:sz w:val="18"/>
                <w:szCs w:val="18"/>
                <w:lang w:eastAsia="sk-SK"/>
              </w:rPr>
              <w:t>c</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945323" w:rsidRDefault="00291423" w:rsidP="00291423">
            <w:pPr>
              <w:pStyle w:val="Normlny0"/>
              <w:jc w:val="both"/>
              <w:rPr>
                <w:color w:val="333333"/>
                <w:sz w:val="18"/>
                <w:szCs w:val="18"/>
                <w:lang w:eastAsia="sk-SK"/>
              </w:rPr>
            </w:pPr>
            <w:r w:rsidRPr="00945323">
              <w:rPr>
                <w:color w:val="333333"/>
                <w:sz w:val="18"/>
                <w:szCs w:val="18"/>
                <w:lang w:eastAsia="sk-SK"/>
              </w:rPr>
              <w:t>c) geografické územie dotknuté narušením s prihliadnutím na to, či je toto územie geograficky izolované.</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8E234E" w:rsidRDefault="0002464B" w:rsidP="00291423">
            <w:pPr>
              <w:pStyle w:val="Normlny0"/>
              <w:jc w:val="center"/>
              <w:rPr>
                <w:sz w:val="18"/>
                <w:szCs w:val="18"/>
              </w:rPr>
            </w:pPr>
            <w:r w:rsidRPr="008E234E">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50614D" w:rsidRPr="008E234E" w:rsidRDefault="0050614D" w:rsidP="0050614D">
            <w:pPr>
              <w:pStyle w:val="Normlny0"/>
              <w:ind w:left="-43" w:right="-43"/>
              <w:jc w:val="center"/>
              <w:rPr>
                <w:sz w:val="18"/>
                <w:szCs w:val="18"/>
              </w:rPr>
            </w:pPr>
            <w:r w:rsidRPr="008E234E">
              <w:rPr>
                <w:sz w:val="18"/>
                <w:szCs w:val="18"/>
              </w:rPr>
              <w:t>§: 14</w:t>
            </w:r>
          </w:p>
          <w:p w:rsidR="0050614D" w:rsidRPr="008E234E" w:rsidRDefault="0050614D" w:rsidP="0050614D">
            <w:pPr>
              <w:pStyle w:val="Normlny0"/>
              <w:ind w:left="-43" w:right="-43"/>
              <w:jc w:val="center"/>
              <w:rPr>
                <w:sz w:val="18"/>
                <w:szCs w:val="18"/>
              </w:rPr>
            </w:pPr>
            <w:r w:rsidRPr="008E234E">
              <w:rPr>
                <w:sz w:val="18"/>
                <w:szCs w:val="18"/>
              </w:rPr>
              <w:t>O:</w:t>
            </w:r>
            <w:r w:rsidR="003A3544" w:rsidRPr="008E234E">
              <w:rPr>
                <w:sz w:val="18"/>
                <w:szCs w:val="18"/>
              </w:rPr>
              <w:t xml:space="preserve"> 3</w:t>
            </w:r>
          </w:p>
          <w:p w:rsidR="00291423" w:rsidRPr="008E234E" w:rsidRDefault="003A3544" w:rsidP="0050614D">
            <w:pPr>
              <w:pStyle w:val="Normlny0"/>
              <w:ind w:left="-43" w:right="-43"/>
              <w:jc w:val="center"/>
              <w:rPr>
                <w:sz w:val="18"/>
                <w:szCs w:val="18"/>
              </w:rPr>
            </w:pPr>
            <w:r w:rsidRPr="008E234E">
              <w:rPr>
                <w:sz w:val="18"/>
                <w:szCs w:val="18"/>
              </w:rPr>
              <w:t>P: e</w:t>
            </w:r>
          </w:p>
        </w:tc>
        <w:tc>
          <w:tcPr>
            <w:tcW w:w="1761" w:type="pct"/>
            <w:gridSpan w:val="3"/>
            <w:tcBorders>
              <w:top w:val="single" w:sz="4" w:space="0" w:color="auto"/>
              <w:left w:val="single" w:sz="4" w:space="0" w:color="auto"/>
              <w:bottom w:val="single" w:sz="4" w:space="0" w:color="auto"/>
              <w:right w:val="single" w:sz="4" w:space="0" w:color="auto"/>
            </w:tcBorders>
          </w:tcPr>
          <w:p w:rsidR="00291423" w:rsidRPr="008E234E" w:rsidRDefault="003A3544" w:rsidP="00291423">
            <w:pPr>
              <w:pStyle w:val="Normlny0"/>
              <w:jc w:val="both"/>
              <w:rPr>
                <w:sz w:val="18"/>
                <w:szCs w:val="18"/>
              </w:rPr>
            </w:pPr>
            <w:r w:rsidRPr="008E234E">
              <w:rPr>
                <w:sz w:val="18"/>
                <w:szCs w:val="18"/>
              </w:rPr>
              <w:t>e) geografická oblasť, ktorú by incident mohol ovplyvniť, vrátane akéhokoľvek cezhraničného vplyvu, s prihliadnutím na zraniteľnosť súvisiacu so stupňom izolácie určitých typov geografických oblastí, ako sú vzdialené regióny alebo horské oblasti,</w:t>
            </w: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3A3544"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3A3544"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Pr="00945323" w:rsidRDefault="00291423" w:rsidP="00291423">
            <w:pPr>
              <w:pStyle w:val="Normlny0"/>
              <w:jc w:val="both"/>
              <w:rPr>
                <w:bCs/>
                <w:color w:val="333333"/>
                <w:sz w:val="18"/>
                <w:szCs w:val="18"/>
                <w:lang w:eastAsia="sk-SK"/>
              </w:rPr>
            </w:pPr>
            <w:r w:rsidRPr="00945323">
              <w:rPr>
                <w:color w:val="333333"/>
                <w:sz w:val="18"/>
                <w:szCs w:val="18"/>
                <w:lang w:eastAsia="sk-SK"/>
              </w:rPr>
              <w:lastRenderedPageBreak/>
              <w:t>Č</w:t>
            </w:r>
            <w:r w:rsidRPr="00945323">
              <w:rPr>
                <w:bCs/>
                <w:color w:val="333333"/>
                <w:sz w:val="18"/>
                <w:szCs w:val="18"/>
                <w:lang w:eastAsia="sk-SK"/>
              </w:rPr>
              <w:t>: 15</w:t>
            </w:r>
          </w:p>
          <w:p w:rsidR="00291423" w:rsidRPr="00945323" w:rsidRDefault="00291423" w:rsidP="00291423">
            <w:pPr>
              <w:pStyle w:val="Normlny0"/>
              <w:jc w:val="both"/>
              <w:rPr>
                <w:color w:val="333333"/>
                <w:sz w:val="18"/>
                <w:szCs w:val="18"/>
                <w:lang w:eastAsia="sk-SK"/>
              </w:rPr>
            </w:pPr>
            <w:r w:rsidRPr="00945323">
              <w:rPr>
                <w:bCs/>
                <w:color w:val="333333"/>
                <w:sz w:val="18"/>
                <w:szCs w:val="18"/>
                <w:lang w:eastAsia="sk-SK"/>
              </w:rPr>
              <w:t>O:</w:t>
            </w:r>
            <w:r w:rsidRPr="00945323">
              <w:rPr>
                <w:color w:val="333333"/>
                <w:sz w:val="18"/>
                <w:szCs w:val="18"/>
                <w:lang w:eastAsia="sk-SK"/>
              </w:rPr>
              <w:t xml:space="preserve"> 1</w:t>
            </w:r>
          </w:p>
          <w:p w:rsidR="00291423" w:rsidRPr="00774CAA" w:rsidRDefault="00291423" w:rsidP="00291423">
            <w:pPr>
              <w:pStyle w:val="Normlny0"/>
              <w:ind w:left="-70" w:right="-43"/>
              <w:jc w:val="center"/>
              <w:rPr>
                <w:sz w:val="18"/>
                <w:szCs w:val="18"/>
              </w:rPr>
            </w:pPr>
            <w:r>
              <w:rPr>
                <w:sz w:val="18"/>
                <w:szCs w:val="18"/>
              </w:rPr>
              <w:t>2. pododsek</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8E234E" w:rsidRDefault="00291423" w:rsidP="00291423">
            <w:pPr>
              <w:pStyle w:val="Normlny0"/>
              <w:jc w:val="both"/>
              <w:rPr>
                <w:bCs/>
                <w:color w:val="333333"/>
                <w:sz w:val="18"/>
                <w:szCs w:val="18"/>
                <w:lang w:eastAsia="sk-SK"/>
              </w:rPr>
            </w:pPr>
            <w:r w:rsidRPr="008E234E">
              <w:rPr>
                <w:bCs/>
                <w:color w:val="333333"/>
                <w:sz w:val="18"/>
                <w:szCs w:val="18"/>
                <w:lang w:eastAsia="sk-SK"/>
              </w:rPr>
              <w:t>Ak incident má alebo môže mať významný vplyv na kontinuitu poskytovania základných služieb do šiestich alebo viacerých členských štátov alebo v šiestich alebo viacerých členských štátoch, príslušné orgány členských štátov dotknutých incidentom oznámia Komisii uvedený incident.</w:t>
            </w:r>
          </w:p>
        </w:tc>
        <w:tc>
          <w:tcPr>
            <w:tcW w:w="208" w:type="pct"/>
            <w:tcBorders>
              <w:top w:val="single" w:sz="4" w:space="0" w:color="auto"/>
              <w:left w:val="single" w:sz="4" w:space="0" w:color="auto"/>
              <w:bottom w:val="single" w:sz="4" w:space="0" w:color="auto"/>
              <w:right w:val="single" w:sz="4" w:space="0" w:color="auto"/>
            </w:tcBorders>
          </w:tcPr>
          <w:p w:rsidR="00291423" w:rsidRPr="008E234E" w:rsidRDefault="00291423" w:rsidP="00291423">
            <w:pPr>
              <w:pStyle w:val="Normlny0"/>
              <w:ind w:left="-43" w:right="-41"/>
              <w:jc w:val="center"/>
              <w:rPr>
                <w:sz w:val="18"/>
                <w:szCs w:val="18"/>
              </w:rPr>
            </w:pPr>
            <w:r w:rsidRPr="008E234E">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8E234E" w:rsidRDefault="0002464B" w:rsidP="00291423">
            <w:pPr>
              <w:pStyle w:val="Normlny0"/>
              <w:jc w:val="center"/>
              <w:rPr>
                <w:sz w:val="18"/>
                <w:szCs w:val="18"/>
              </w:rPr>
            </w:pPr>
            <w:r w:rsidRPr="008E234E">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174761" w:rsidRPr="008E234E" w:rsidRDefault="00174761" w:rsidP="00174761">
            <w:pPr>
              <w:pStyle w:val="Normlny0"/>
              <w:ind w:left="-43" w:right="-43"/>
              <w:jc w:val="center"/>
              <w:rPr>
                <w:sz w:val="18"/>
                <w:szCs w:val="18"/>
              </w:rPr>
            </w:pPr>
            <w:r w:rsidRPr="008E234E">
              <w:rPr>
                <w:sz w:val="18"/>
                <w:szCs w:val="18"/>
              </w:rPr>
              <w:t>§: 14</w:t>
            </w:r>
          </w:p>
          <w:p w:rsidR="00174761" w:rsidRPr="008E234E" w:rsidRDefault="00174761" w:rsidP="00174761">
            <w:pPr>
              <w:pStyle w:val="Normlny0"/>
              <w:ind w:left="-43" w:right="-43"/>
              <w:jc w:val="center"/>
              <w:rPr>
                <w:sz w:val="18"/>
                <w:szCs w:val="18"/>
              </w:rPr>
            </w:pPr>
            <w:r w:rsidRPr="008E234E">
              <w:rPr>
                <w:sz w:val="18"/>
                <w:szCs w:val="18"/>
              </w:rPr>
              <w:t>O:</w:t>
            </w:r>
            <w:r w:rsidR="00D068F4" w:rsidRPr="008E234E">
              <w:rPr>
                <w:sz w:val="18"/>
                <w:szCs w:val="18"/>
              </w:rPr>
              <w:t xml:space="preserve"> 9</w:t>
            </w:r>
          </w:p>
          <w:p w:rsidR="00143B02" w:rsidRPr="008E234E" w:rsidRDefault="00D068F4" w:rsidP="00174761">
            <w:pPr>
              <w:pStyle w:val="Normlny0"/>
              <w:ind w:left="-43" w:right="-43"/>
              <w:jc w:val="center"/>
              <w:rPr>
                <w:sz w:val="18"/>
                <w:szCs w:val="18"/>
              </w:rPr>
            </w:pPr>
            <w:r w:rsidRPr="008E234E">
              <w:rPr>
                <w:sz w:val="18"/>
                <w:szCs w:val="18"/>
              </w:rPr>
              <w:t>P: c</w:t>
            </w:r>
          </w:p>
          <w:p w:rsidR="00291423" w:rsidRPr="008E234E" w:rsidRDefault="00291423" w:rsidP="00174761">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8E234E" w:rsidRDefault="00D068F4" w:rsidP="00174761">
            <w:pPr>
              <w:pStyle w:val="Normlny0"/>
              <w:jc w:val="both"/>
              <w:rPr>
                <w:sz w:val="18"/>
                <w:szCs w:val="18"/>
              </w:rPr>
            </w:pPr>
            <w:r w:rsidRPr="008E234E">
              <w:rPr>
                <w:sz w:val="18"/>
                <w:szCs w:val="18"/>
              </w:rPr>
              <w:t>(9</w:t>
            </w:r>
            <w:r w:rsidR="00143B02" w:rsidRPr="008E234E">
              <w:rPr>
                <w:sz w:val="18"/>
                <w:szCs w:val="18"/>
              </w:rPr>
              <w:t>) Ministerstvo vnútra bez zbytočného odkladu oznámi</w:t>
            </w:r>
          </w:p>
          <w:p w:rsidR="00143B02" w:rsidRPr="008E234E" w:rsidRDefault="00D068F4" w:rsidP="00D068F4">
            <w:pPr>
              <w:pStyle w:val="Normlny0"/>
              <w:jc w:val="both"/>
              <w:rPr>
                <w:sz w:val="18"/>
                <w:szCs w:val="18"/>
              </w:rPr>
            </w:pPr>
            <w:r w:rsidRPr="008E234E">
              <w:rPr>
                <w:sz w:val="18"/>
                <w:szCs w:val="18"/>
              </w:rPr>
              <w:t>c) incident oznámený ústredným orgánom, ktorý má alebo môže mať významný rušivý vplyv na kritické subjekty a kontinuitu poskytovania základných služieb do šiestich alebo viacerých štátov členských štátov alebo v nich, Komisii.</w:t>
            </w: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143B02"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143B02"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Pr="00945323" w:rsidRDefault="00291423" w:rsidP="00291423">
            <w:pPr>
              <w:pStyle w:val="Normlny0"/>
              <w:jc w:val="both"/>
              <w:rPr>
                <w:bCs/>
                <w:color w:val="333333"/>
                <w:sz w:val="18"/>
                <w:szCs w:val="18"/>
                <w:lang w:eastAsia="sk-SK"/>
              </w:rPr>
            </w:pPr>
            <w:r w:rsidRPr="00945323">
              <w:rPr>
                <w:color w:val="333333"/>
                <w:sz w:val="18"/>
                <w:szCs w:val="18"/>
                <w:lang w:eastAsia="sk-SK"/>
              </w:rPr>
              <w:t>Č</w:t>
            </w:r>
            <w:r w:rsidRPr="00945323">
              <w:rPr>
                <w:bCs/>
                <w:color w:val="333333"/>
                <w:sz w:val="18"/>
                <w:szCs w:val="18"/>
                <w:lang w:eastAsia="sk-SK"/>
              </w:rPr>
              <w:t>: 15</w:t>
            </w:r>
          </w:p>
          <w:p w:rsidR="00291423" w:rsidRPr="00774CAA" w:rsidRDefault="00291423" w:rsidP="00291423">
            <w:pPr>
              <w:pStyle w:val="Normlny0"/>
              <w:ind w:left="-70" w:right="-43"/>
              <w:jc w:val="center"/>
              <w:rPr>
                <w:sz w:val="18"/>
                <w:szCs w:val="18"/>
              </w:rPr>
            </w:pPr>
            <w:r w:rsidRPr="00945323">
              <w:rPr>
                <w:bCs/>
                <w:color w:val="333333"/>
                <w:sz w:val="18"/>
                <w:szCs w:val="18"/>
                <w:lang w:eastAsia="sk-SK"/>
              </w:rPr>
              <w:t>O:</w:t>
            </w:r>
            <w:r>
              <w:rPr>
                <w:bCs/>
                <w:color w:val="333333"/>
                <w:sz w:val="18"/>
                <w:szCs w:val="18"/>
                <w:lang w:eastAsia="sk-SK"/>
              </w:rPr>
              <w:t xml:space="preserve"> 2</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8E234E" w:rsidRDefault="00291423" w:rsidP="00291423">
            <w:pPr>
              <w:pStyle w:val="Normlny0"/>
              <w:jc w:val="both"/>
              <w:rPr>
                <w:bCs/>
                <w:color w:val="333333"/>
                <w:sz w:val="18"/>
                <w:szCs w:val="18"/>
                <w:lang w:eastAsia="sk-SK"/>
              </w:rPr>
            </w:pPr>
            <w:r w:rsidRPr="008E234E">
              <w:rPr>
                <w:bCs/>
                <w:color w:val="333333"/>
                <w:sz w:val="18"/>
                <w:szCs w:val="18"/>
                <w:lang w:eastAsia="sk-SK"/>
              </w:rPr>
              <w:t>2.   Oznámenia uvedené v odseku 1 prvom pododseku musia obsahovať všetky dostupné informácie potrebné na to, aby príslušný orgán mohol pochopiť povahu, príčinu a možné dôsledky incidentu, vrátane akýchkoľvek dostupných informácií potrebných na určenie akéhokoľvek cezhraničného vplyvu incidentu. Takéto oznámenia nesmú mať pre kritický subjekt za následok vyššiu zodpovednosť.</w:t>
            </w:r>
          </w:p>
        </w:tc>
        <w:tc>
          <w:tcPr>
            <w:tcW w:w="208" w:type="pct"/>
            <w:tcBorders>
              <w:top w:val="single" w:sz="4" w:space="0" w:color="auto"/>
              <w:left w:val="single" w:sz="4" w:space="0" w:color="auto"/>
              <w:bottom w:val="single" w:sz="4" w:space="0" w:color="auto"/>
              <w:right w:val="single" w:sz="4" w:space="0" w:color="auto"/>
            </w:tcBorders>
          </w:tcPr>
          <w:p w:rsidR="00291423" w:rsidRPr="008E234E" w:rsidRDefault="00291423" w:rsidP="00291423">
            <w:pPr>
              <w:pStyle w:val="Normlny0"/>
              <w:ind w:left="-43" w:right="-41"/>
              <w:jc w:val="center"/>
              <w:rPr>
                <w:sz w:val="18"/>
                <w:szCs w:val="18"/>
              </w:rPr>
            </w:pPr>
            <w:r w:rsidRPr="008E234E">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8E234E" w:rsidRDefault="0002464B" w:rsidP="00291423">
            <w:pPr>
              <w:pStyle w:val="Normlny0"/>
              <w:jc w:val="center"/>
              <w:rPr>
                <w:sz w:val="18"/>
                <w:szCs w:val="18"/>
              </w:rPr>
            </w:pPr>
            <w:r w:rsidRPr="008E234E">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291423" w:rsidRPr="008E234E" w:rsidRDefault="00291423" w:rsidP="00291423">
            <w:pPr>
              <w:pStyle w:val="Normlny0"/>
              <w:ind w:left="-43" w:right="-43"/>
              <w:jc w:val="center"/>
              <w:rPr>
                <w:sz w:val="18"/>
                <w:szCs w:val="18"/>
              </w:rPr>
            </w:pPr>
            <w:r w:rsidRPr="008E234E">
              <w:rPr>
                <w:sz w:val="18"/>
                <w:szCs w:val="18"/>
              </w:rPr>
              <w:t>§: 14</w:t>
            </w:r>
          </w:p>
          <w:p w:rsidR="00291423" w:rsidRPr="008E234E" w:rsidRDefault="00291423" w:rsidP="00291423">
            <w:pPr>
              <w:pStyle w:val="Normlny0"/>
              <w:ind w:left="-43" w:right="-43"/>
              <w:jc w:val="center"/>
              <w:rPr>
                <w:sz w:val="18"/>
                <w:szCs w:val="18"/>
              </w:rPr>
            </w:pPr>
            <w:r w:rsidRPr="008E234E">
              <w:rPr>
                <w:sz w:val="18"/>
                <w:szCs w:val="18"/>
              </w:rPr>
              <w:t>O:</w:t>
            </w:r>
            <w:r w:rsidR="00A10BB6">
              <w:rPr>
                <w:sz w:val="18"/>
                <w:szCs w:val="18"/>
              </w:rPr>
              <w:t xml:space="preserve"> </w:t>
            </w:r>
            <w:r w:rsidRPr="008E234E">
              <w:rPr>
                <w:sz w:val="18"/>
                <w:szCs w:val="18"/>
              </w:rPr>
              <w:t>5</w:t>
            </w:r>
          </w:p>
          <w:p w:rsidR="001534D9" w:rsidRPr="008E234E" w:rsidRDefault="001534D9" w:rsidP="001534D9">
            <w:pPr>
              <w:pStyle w:val="Normlny0"/>
              <w:ind w:left="-43" w:right="-43"/>
              <w:jc w:val="center"/>
              <w:rPr>
                <w:sz w:val="18"/>
                <w:szCs w:val="18"/>
              </w:rPr>
            </w:pPr>
            <w:r w:rsidRPr="008E234E">
              <w:rPr>
                <w:sz w:val="18"/>
                <w:szCs w:val="18"/>
              </w:rPr>
              <w:t>P: a</w:t>
            </w:r>
          </w:p>
          <w:p w:rsidR="00AD4127" w:rsidRPr="008E234E" w:rsidRDefault="001534D9" w:rsidP="00E170D8">
            <w:pPr>
              <w:pStyle w:val="Normlny0"/>
              <w:ind w:left="-43" w:right="-43"/>
              <w:jc w:val="center"/>
              <w:rPr>
                <w:sz w:val="18"/>
                <w:szCs w:val="18"/>
              </w:rPr>
            </w:pPr>
            <w:r w:rsidRPr="008E234E">
              <w:rPr>
                <w:sz w:val="18"/>
                <w:szCs w:val="18"/>
              </w:rPr>
              <w:t>P: b</w:t>
            </w:r>
          </w:p>
          <w:p w:rsidR="001534D9" w:rsidRPr="008E234E" w:rsidRDefault="001534D9" w:rsidP="001534D9">
            <w:pPr>
              <w:pStyle w:val="Normlny0"/>
              <w:ind w:left="-43" w:right="-43"/>
              <w:jc w:val="center"/>
              <w:rPr>
                <w:sz w:val="18"/>
                <w:szCs w:val="18"/>
              </w:rPr>
            </w:pPr>
            <w:r w:rsidRPr="008E234E">
              <w:rPr>
                <w:sz w:val="18"/>
                <w:szCs w:val="18"/>
              </w:rPr>
              <w:t>P: c</w:t>
            </w:r>
          </w:p>
          <w:p w:rsidR="001534D9" w:rsidRPr="008E234E" w:rsidRDefault="001534D9" w:rsidP="001534D9">
            <w:pPr>
              <w:pStyle w:val="Normlny0"/>
              <w:ind w:left="-43" w:right="-43"/>
              <w:jc w:val="center"/>
              <w:rPr>
                <w:sz w:val="18"/>
                <w:szCs w:val="18"/>
              </w:rPr>
            </w:pPr>
            <w:r w:rsidRPr="008E234E">
              <w:rPr>
                <w:sz w:val="18"/>
                <w:szCs w:val="18"/>
              </w:rPr>
              <w:t>P: d</w:t>
            </w:r>
          </w:p>
          <w:p w:rsidR="001534D9" w:rsidRPr="008E234E" w:rsidRDefault="001534D9" w:rsidP="001534D9">
            <w:pPr>
              <w:pStyle w:val="Normlny0"/>
              <w:ind w:left="-43" w:right="-43"/>
              <w:jc w:val="center"/>
              <w:rPr>
                <w:sz w:val="18"/>
                <w:szCs w:val="18"/>
              </w:rPr>
            </w:pPr>
          </w:p>
          <w:p w:rsidR="001534D9" w:rsidRPr="008E234E" w:rsidRDefault="001534D9" w:rsidP="001534D9">
            <w:pPr>
              <w:pStyle w:val="Normlny0"/>
              <w:ind w:left="-43" w:right="-43"/>
              <w:jc w:val="center"/>
              <w:rPr>
                <w:sz w:val="18"/>
                <w:szCs w:val="18"/>
              </w:rPr>
            </w:pPr>
            <w:r w:rsidRPr="008E234E">
              <w:rPr>
                <w:sz w:val="18"/>
                <w:szCs w:val="18"/>
              </w:rPr>
              <w:t>P: e</w:t>
            </w:r>
          </w:p>
          <w:p w:rsidR="00AD4127" w:rsidRPr="008E234E" w:rsidRDefault="00AD4127" w:rsidP="001534D9">
            <w:pPr>
              <w:pStyle w:val="Normlny0"/>
              <w:ind w:left="-43" w:right="-43"/>
              <w:jc w:val="center"/>
              <w:rPr>
                <w:sz w:val="18"/>
                <w:szCs w:val="18"/>
              </w:rPr>
            </w:pPr>
          </w:p>
          <w:p w:rsidR="001534D9" w:rsidRPr="008E234E" w:rsidRDefault="001534D9" w:rsidP="001534D9">
            <w:pPr>
              <w:pStyle w:val="Normlny0"/>
              <w:ind w:left="-43" w:right="-43"/>
              <w:jc w:val="center"/>
              <w:rPr>
                <w:sz w:val="18"/>
                <w:szCs w:val="18"/>
              </w:rPr>
            </w:pPr>
            <w:r w:rsidRPr="008E234E">
              <w:rPr>
                <w:sz w:val="18"/>
                <w:szCs w:val="18"/>
              </w:rPr>
              <w:t>P: f</w:t>
            </w:r>
          </w:p>
          <w:p w:rsidR="001534D9" w:rsidRPr="008E234E" w:rsidRDefault="001534D9" w:rsidP="001534D9">
            <w:pPr>
              <w:pStyle w:val="Normlny0"/>
              <w:ind w:left="-43" w:right="-43"/>
              <w:jc w:val="center"/>
              <w:rPr>
                <w:sz w:val="18"/>
                <w:szCs w:val="18"/>
              </w:rPr>
            </w:pPr>
            <w:r w:rsidRPr="008E234E">
              <w:rPr>
                <w:sz w:val="18"/>
                <w:szCs w:val="18"/>
              </w:rPr>
              <w:t>P: g</w:t>
            </w:r>
          </w:p>
          <w:p w:rsidR="001534D9" w:rsidRPr="008E234E" w:rsidRDefault="001534D9" w:rsidP="001534D9">
            <w:pPr>
              <w:pStyle w:val="Normlny0"/>
              <w:ind w:right="-43"/>
              <w:rPr>
                <w:sz w:val="18"/>
                <w:szCs w:val="18"/>
              </w:rPr>
            </w:pPr>
          </w:p>
          <w:p w:rsidR="001534D9" w:rsidRPr="008E234E" w:rsidRDefault="001534D9" w:rsidP="001534D9">
            <w:pPr>
              <w:pStyle w:val="Normlny0"/>
              <w:ind w:left="-43" w:right="-43"/>
              <w:jc w:val="center"/>
              <w:rPr>
                <w:sz w:val="18"/>
                <w:szCs w:val="18"/>
              </w:rPr>
            </w:pPr>
            <w:r w:rsidRPr="008E234E">
              <w:rPr>
                <w:sz w:val="18"/>
                <w:szCs w:val="18"/>
              </w:rPr>
              <w:t>O: 6</w:t>
            </w:r>
          </w:p>
        </w:tc>
        <w:tc>
          <w:tcPr>
            <w:tcW w:w="1761" w:type="pct"/>
            <w:gridSpan w:val="3"/>
            <w:tcBorders>
              <w:top w:val="single" w:sz="4" w:space="0" w:color="auto"/>
              <w:left w:val="single" w:sz="4" w:space="0" w:color="auto"/>
              <w:bottom w:val="single" w:sz="4" w:space="0" w:color="auto"/>
              <w:right w:val="single" w:sz="4" w:space="0" w:color="auto"/>
            </w:tcBorders>
          </w:tcPr>
          <w:p w:rsidR="001534D9" w:rsidRPr="008E234E" w:rsidRDefault="001534D9" w:rsidP="001534D9">
            <w:pPr>
              <w:pStyle w:val="Normlny0"/>
              <w:jc w:val="both"/>
              <w:rPr>
                <w:sz w:val="18"/>
                <w:szCs w:val="18"/>
              </w:rPr>
            </w:pPr>
            <w:r w:rsidRPr="008E234E">
              <w:rPr>
                <w:sz w:val="18"/>
                <w:szCs w:val="18"/>
              </w:rPr>
              <w:t>(5) V prvom oznámení kritický subjekt uvedie najmä</w:t>
            </w:r>
          </w:p>
          <w:p w:rsidR="001534D9" w:rsidRPr="008E234E" w:rsidRDefault="001534D9" w:rsidP="001534D9">
            <w:pPr>
              <w:pStyle w:val="Normlny0"/>
              <w:jc w:val="both"/>
              <w:rPr>
                <w:sz w:val="18"/>
                <w:szCs w:val="18"/>
              </w:rPr>
            </w:pPr>
          </w:p>
          <w:p w:rsidR="001534D9" w:rsidRPr="008E234E" w:rsidRDefault="00AD4127" w:rsidP="001534D9">
            <w:pPr>
              <w:pStyle w:val="Normlny0"/>
              <w:jc w:val="both"/>
              <w:rPr>
                <w:sz w:val="18"/>
                <w:szCs w:val="18"/>
              </w:rPr>
            </w:pPr>
            <w:r w:rsidRPr="008E234E">
              <w:rPr>
                <w:sz w:val="18"/>
                <w:szCs w:val="18"/>
              </w:rPr>
              <w:t xml:space="preserve">a) </w:t>
            </w:r>
            <w:r w:rsidR="001534D9" w:rsidRPr="008E234E">
              <w:rPr>
                <w:sz w:val="18"/>
                <w:szCs w:val="18"/>
              </w:rPr>
              <w:t>predpokladanú, alebo skutočnú príčinu vzniku incidentu,</w:t>
            </w:r>
          </w:p>
          <w:p w:rsidR="001534D9" w:rsidRPr="008E234E" w:rsidRDefault="00AD4127" w:rsidP="001534D9">
            <w:pPr>
              <w:pStyle w:val="Normlny0"/>
              <w:jc w:val="both"/>
              <w:rPr>
                <w:sz w:val="18"/>
                <w:szCs w:val="18"/>
              </w:rPr>
            </w:pPr>
            <w:r w:rsidRPr="008E234E">
              <w:rPr>
                <w:sz w:val="18"/>
                <w:szCs w:val="18"/>
              </w:rPr>
              <w:t>b) odhadovaný počet a podiel používateľov základnej služby dotknutých incidentom,</w:t>
            </w:r>
          </w:p>
          <w:p w:rsidR="001534D9" w:rsidRPr="008E234E" w:rsidRDefault="001534D9" w:rsidP="001534D9">
            <w:pPr>
              <w:pStyle w:val="Normlny0"/>
              <w:jc w:val="both"/>
              <w:rPr>
                <w:sz w:val="18"/>
                <w:szCs w:val="18"/>
              </w:rPr>
            </w:pPr>
            <w:r w:rsidRPr="008E234E">
              <w:rPr>
                <w:sz w:val="18"/>
                <w:szCs w:val="18"/>
              </w:rPr>
              <w:t>c) čas trvania incidentu,</w:t>
            </w:r>
          </w:p>
          <w:p w:rsidR="00AD4127" w:rsidRPr="008E234E" w:rsidRDefault="001534D9" w:rsidP="001534D9">
            <w:pPr>
              <w:pStyle w:val="Normlny0"/>
              <w:jc w:val="both"/>
              <w:rPr>
                <w:sz w:val="18"/>
                <w:szCs w:val="18"/>
              </w:rPr>
            </w:pPr>
            <w:r w:rsidRPr="008E234E">
              <w:rPr>
                <w:sz w:val="18"/>
                <w:szCs w:val="18"/>
              </w:rPr>
              <w:t>d)</w:t>
            </w:r>
            <w:r w:rsidR="004865C4">
              <w:rPr>
                <w:sz w:val="18"/>
                <w:szCs w:val="18"/>
              </w:rPr>
              <w:t xml:space="preserve"> </w:t>
            </w:r>
            <w:r w:rsidRPr="008E234E">
              <w:rPr>
                <w:sz w:val="18"/>
                <w:szCs w:val="18"/>
              </w:rPr>
              <w:t xml:space="preserve">geografické </w:t>
            </w:r>
            <w:r w:rsidR="00AD4127" w:rsidRPr="008E234E">
              <w:rPr>
                <w:sz w:val="18"/>
                <w:szCs w:val="18"/>
              </w:rPr>
              <w:t>vymedzenie územia dotknutého incidentom a informáciu, či je toto územie geograficky izolované,</w:t>
            </w:r>
          </w:p>
          <w:p w:rsidR="001534D9" w:rsidRPr="008E234E" w:rsidRDefault="001534D9" w:rsidP="001534D9">
            <w:pPr>
              <w:pStyle w:val="Normlny0"/>
              <w:jc w:val="both"/>
              <w:rPr>
                <w:sz w:val="18"/>
                <w:szCs w:val="18"/>
              </w:rPr>
            </w:pPr>
            <w:r w:rsidRPr="008E234E">
              <w:rPr>
                <w:sz w:val="18"/>
                <w:szCs w:val="18"/>
              </w:rPr>
              <w:t>e) informáciu o možnom alebo existujúcom cezhraničnom presahu</w:t>
            </w:r>
            <w:r w:rsidR="00AD4127" w:rsidRPr="008E234E">
              <w:rPr>
                <w:sz w:val="18"/>
                <w:szCs w:val="18"/>
              </w:rPr>
              <w:t xml:space="preserve"> incidentu</w:t>
            </w:r>
            <w:r w:rsidRPr="008E234E">
              <w:rPr>
                <w:sz w:val="18"/>
                <w:szCs w:val="18"/>
              </w:rPr>
              <w:t>,</w:t>
            </w:r>
          </w:p>
          <w:p w:rsidR="001534D9" w:rsidRPr="008E234E" w:rsidRDefault="001534D9" w:rsidP="001534D9">
            <w:pPr>
              <w:pStyle w:val="Normlny0"/>
              <w:jc w:val="both"/>
              <w:rPr>
                <w:sz w:val="18"/>
                <w:szCs w:val="18"/>
              </w:rPr>
            </w:pPr>
            <w:r w:rsidRPr="008E234E">
              <w:rPr>
                <w:sz w:val="18"/>
                <w:szCs w:val="18"/>
              </w:rPr>
              <w:t>f) predpokladaný spôsob odstránenie incidentu,</w:t>
            </w:r>
          </w:p>
          <w:p w:rsidR="001534D9" w:rsidRPr="008E234E" w:rsidRDefault="001534D9" w:rsidP="001534D9">
            <w:pPr>
              <w:pStyle w:val="Normlny0"/>
              <w:jc w:val="both"/>
              <w:rPr>
                <w:sz w:val="18"/>
                <w:szCs w:val="18"/>
              </w:rPr>
            </w:pPr>
            <w:r w:rsidRPr="008E234E">
              <w:rPr>
                <w:sz w:val="18"/>
                <w:szCs w:val="18"/>
              </w:rPr>
              <w:t>g) iné významné skutočnosti týkajúce sa incidentu, ak také existujú.</w:t>
            </w:r>
          </w:p>
          <w:p w:rsidR="001534D9" w:rsidRPr="008E234E" w:rsidRDefault="001534D9" w:rsidP="001534D9">
            <w:pPr>
              <w:pStyle w:val="Normlny0"/>
              <w:jc w:val="both"/>
              <w:rPr>
                <w:sz w:val="18"/>
                <w:szCs w:val="18"/>
              </w:rPr>
            </w:pPr>
          </w:p>
          <w:p w:rsidR="00291423" w:rsidRPr="008E234E" w:rsidRDefault="001534D9" w:rsidP="001534D9">
            <w:pPr>
              <w:pStyle w:val="Normlny0"/>
              <w:jc w:val="both"/>
              <w:rPr>
                <w:sz w:val="18"/>
                <w:szCs w:val="18"/>
              </w:rPr>
            </w:pPr>
            <w:r w:rsidRPr="008E234E">
              <w:rPr>
                <w:sz w:val="18"/>
                <w:szCs w:val="18"/>
              </w:rPr>
              <w:t>(6) V podrobnej správe kritický subjekt uvedie najmä, akým spôsobom sa odstraňuje narušenie poskytovania základnej služby, či sa vyžaduje súčinnosť ústredného orgánu, alebo iných orgánov verejnej správy, predpokladaný čas začatia poskytovania základnej služby a súčasne doplní údaje uvedené v prvom oznámení.</w:t>
            </w: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0E4D9E"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0E4D9E"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5B5930">
        <w:tc>
          <w:tcPr>
            <w:tcW w:w="175" w:type="pct"/>
            <w:tcBorders>
              <w:top w:val="single" w:sz="4" w:space="0" w:color="auto"/>
              <w:left w:val="single" w:sz="4" w:space="0" w:color="auto"/>
              <w:bottom w:val="single" w:sz="4" w:space="0" w:color="auto"/>
              <w:right w:val="single" w:sz="4" w:space="0" w:color="auto"/>
            </w:tcBorders>
          </w:tcPr>
          <w:p w:rsidR="00291423" w:rsidRPr="00945323" w:rsidRDefault="00291423" w:rsidP="00291423">
            <w:pPr>
              <w:pStyle w:val="Normlny0"/>
              <w:jc w:val="both"/>
              <w:rPr>
                <w:bCs/>
                <w:color w:val="333333"/>
                <w:sz w:val="18"/>
                <w:szCs w:val="18"/>
                <w:lang w:eastAsia="sk-SK"/>
              </w:rPr>
            </w:pPr>
            <w:r w:rsidRPr="00945323">
              <w:rPr>
                <w:color w:val="333333"/>
                <w:sz w:val="18"/>
                <w:szCs w:val="18"/>
                <w:lang w:eastAsia="sk-SK"/>
              </w:rPr>
              <w:t>Č</w:t>
            </w:r>
            <w:r w:rsidRPr="00945323">
              <w:rPr>
                <w:bCs/>
                <w:color w:val="333333"/>
                <w:sz w:val="18"/>
                <w:szCs w:val="18"/>
                <w:lang w:eastAsia="sk-SK"/>
              </w:rPr>
              <w:t>: 15</w:t>
            </w:r>
          </w:p>
          <w:p w:rsidR="00291423" w:rsidRPr="00774CAA" w:rsidRDefault="00291423" w:rsidP="00291423">
            <w:pPr>
              <w:pStyle w:val="Normlny0"/>
              <w:ind w:left="-70" w:right="-43"/>
              <w:jc w:val="center"/>
              <w:rPr>
                <w:sz w:val="18"/>
                <w:szCs w:val="18"/>
              </w:rPr>
            </w:pPr>
            <w:r w:rsidRPr="00945323">
              <w:rPr>
                <w:bCs/>
                <w:color w:val="333333"/>
                <w:sz w:val="18"/>
                <w:szCs w:val="18"/>
                <w:lang w:eastAsia="sk-SK"/>
              </w:rPr>
              <w:t>O:</w:t>
            </w:r>
            <w:r>
              <w:rPr>
                <w:bCs/>
                <w:color w:val="333333"/>
                <w:sz w:val="18"/>
                <w:szCs w:val="18"/>
                <w:lang w:eastAsia="sk-SK"/>
              </w:rPr>
              <w:t xml:space="preserve"> 3</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945323" w:rsidRDefault="00291423" w:rsidP="00291423">
            <w:pPr>
              <w:pStyle w:val="Normlny0"/>
              <w:jc w:val="both"/>
              <w:rPr>
                <w:bCs/>
                <w:color w:val="333333"/>
                <w:sz w:val="18"/>
                <w:szCs w:val="18"/>
                <w:lang w:eastAsia="sk-SK"/>
              </w:rPr>
            </w:pPr>
            <w:r w:rsidRPr="00945323">
              <w:rPr>
                <w:bCs/>
                <w:color w:val="333333"/>
                <w:sz w:val="18"/>
                <w:szCs w:val="18"/>
                <w:lang w:eastAsia="sk-SK"/>
              </w:rPr>
              <w:t>3.   Na základe informácií poskytnutých kritickým subjektom v oznámení uvedenom v odseku 1 relevantný príslušný orgán prostredníctvom jednotného kontaktného miesta informuje jednotné kontaktné miesto ostatných dotknutých členských štátov, ak incident má alebo by mohol mať významný vplyv na kritické subjekty a kontinuitu poskytovania základných služieb do jedného alebo viacerých iných členských štátov alebo v nich.</w:t>
            </w:r>
          </w:p>
          <w:p w:rsidR="00291423" w:rsidRPr="00945323" w:rsidRDefault="00291423" w:rsidP="00291423">
            <w:pPr>
              <w:pStyle w:val="Normlny0"/>
              <w:jc w:val="both"/>
              <w:rPr>
                <w:bCs/>
                <w:color w:val="333333"/>
                <w:sz w:val="18"/>
                <w:szCs w:val="18"/>
                <w:lang w:eastAsia="sk-SK"/>
              </w:rPr>
            </w:pPr>
            <w:r w:rsidRPr="00945323">
              <w:rPr>
                <w:bCs/>
                <w:color w:val="333333"/>
                <w:sz w:val="18"/>
                <w:szCs w:val="18"/>
                <w:lang w:eastAsia="sk-SK"/>
              </w:rPr>
              <w:t xml:space="preserve">Jednotné kontaktné miesta posielajúce a prijímajúce informácie podľa prvého pododseku zaobchádzajú s uvedenými informáciami v súlade s právom Únie alebo vnútroštátnym právom spôsobom, ktorý rešpektuje ich dôvernosť a chráni bezpečnosť </w:t>
            </w:r>
            <w:r w:rsidRPr="00945323">
              <w:rPr>
                <w:bCs/>
                <w:color w:val="333333"/>
                <w:sz w:val="18"/>
                <w:szCs w:val="18"/>
                <w:lang w:eastAsia="sk-SK"/>
              </w:rPr>
              <w:lastRenderedPageBreak/>
              <w:t xml:space="preserve">a obchodné záujmy </w:t>
            </w:r>
            <w:r w:rsidRPr="007C0B1A">
              <w:rPr>
                <w:bCs/>
                <w:color w:val="333333"/>
                <w:sz w:val="18"/>
                <w:szCs w:val="18"/>
                <w:lang w:eastAsia="sk-SK"/>
              </w:rPr>
              <w:t>dotknutého kritického subjektu.</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0A07DD" w:rsidRPr="008E234E" w:rsidRDefault="000A07DD" w:rsidP="000A07DD">
            <w:pPr>
              <w:pStyle w:val="Normlny0"/>
              <w:ind w:left="-43" w:right="-43"/>
              <w:jc w:val="center"/>
              <w:rPr>
                <w:sz w:val="18"/>
                <w:szCs w:val="18"/>
              </w:rPr>
            </w:pPr>
            <w:r w:rsidRPr="008E234E">
              <w:rPr>
                <w:sz w:val="18"/>
                <w:szCs w:val="18"/>
              </w:rPr>
              <w:t>§: 5</w:t>
            </w:r>
          </w:p>
          <w:p w:rsidR="000A07DD" w:rsidRPr="008E234E" w:rsidRDefault="000A07DD" w:rsidP="000A07DD">
            <w:pPr>
              <w:pStyle w:val="Normlny0"/>
              <w:ind w:left="-43" w:right="-43"/>
              <w:jc w:val="center"/>
              <w:rPr>
                <w:sz w:val="18"/>
                <w:szCs w:val="18"/>
              </w:rPr>
            </w:pPr>
            <w:r w:rsidRPr="008E234E">
              <w:rPr>
                <w:sz w:val="18"/>
                <w:szCs w:val="18"/>
              </w:rPr>
              <w:t>P:</w:t>
            </w:r>
            <w:r w:rsidR="008A2F3A" w:rsidRPr="008E234E">
              <w:rPr>
                <w:sz w:val="18"/>
                <w:szCs w:val="18"/>
              </w:rPr>
              <w:t xml:space="preserve"> f</w:t>
            </w:r>
          </w:p>
          <w:p w:rsidR="000A07DD" w:rsidRPr="008E234E" w:rsidRDefault="000A07DD" w:rsidP="000A07DD">
            <w:pPr>
              <w:pStyle w:val="Normlny0"/>
              <w:ind w:left="-43" w:right="-43"/>
              <w:jc w:val="center"/>
              <w:rPr>
                <w:sz w:val="18"/>
                <w:szCs w:val="18"/>
              </w:rPr>
            </w:pPr>
          </w:p>
          <w:p w:rsidR="000A07DD" w:rsidRPr="008E234E" w:rsidRDefault="000A07DD" w:rsidP="000A07DD">
            <w:pPr>
              <w:pStyle w:val="Normlny0"/>
              <w:ind w:left="-43" w:right="-43"/>
              <w:jc w:val="center"/>
              <w:rPr>
                <w:sz w:val="18"/>
                <w:szCs w:val="18"/>
              </w:rPr>
            </w:pPr>
          </w:p>
          <w:p w:rsidR="000A07DD" w:rsidRPr="008E234E" w:rsidRDefault="000A07DD" w:rsidP="00E170D8">
            <w:pPr>
              <w:pStyle w:val="Normlny0"/>
              <w:ind w:right="-43"/>
              <w:rPr>
                <w:sz w:val="18"/>
                <w:szCs w:val="18"/>
              </w:rPr>
            </w:pPr>
          </w:p>
          <w:p w:rsidR="000A07DD" w:rsidRPr="008E234E" w:rsidRDefault="000A07DD" w:rsidP="000A07DD">
            <w:pPr>
              <w:pStyle w:val="Normlny0"/>
              <w:ind w:left="-43" w:right="-43"/>
              <w:jc w:val="center"/>
              <w:rPr>
                <w:sz w:val="18"/>
                <w:szCs w:val="18"/>
              </w:rPr>
            </w:pPr>
          </w:p>
          <w:p w:rsidR="000A07DD" w:rsidRPr="008E234E" w:rsidRDefault="008A2F3A" w:rsidP="000A07DD">
            <w:pPr>
              <w:pStyle w:val="Normlny0"/>
              <w:ind w:left="-43" w:right="-43"/>
              <w:jc w:val="center"/>
              <w:rPr>
                <w:sz w:val="18"/>
                <w:szCs w:val="18"/>
              </w:rPr>
            </w:pPr>
            <w:r w:rsidRPr="008E234E">
              <w:rPr>
                <w:sz w:val="18"/>
                <w:szCs w:val="18"/>
              </w:rPr>
              <w:t>O: 13</w:t>
            </w:r>
          </w:p>
          <w:p w:rsidR="000A07DD" w:rsidRPr="008E234E" w:rsidRDefault="000A07DD" w:rsidP="002F2846">
            <w:pPr>
              <w:pStyle w:val="Normlny0"/>
              <w:ind w:left="-43" w:right="-43"/>
              <w:jc w:val="center"/>
              <w:rPr>
                <w:sz w:val="18"/>
                <w:szCs w:val="18"/>
              </w:rPr>
            </w:pPr>
          </w:p>
          <w:p w:rsidR="000A07DD" w:rsidRPr="008E234E" w:rsidRDefault="000A07DD" w:rsidP="002F2846">
            <w:pPr>
              <w:pStyle w:val="Normlny0"/>
              <w:ind w:left="-43" w:right="-43"/>
              <w:jc w:val="center"/>
              <w:rPr>
                <w:sz w:val="18"/>
                <w:szCs w:val="18"/>
              </w:rPr>
            </w:pPr>
          </w:p>
          <w:p w:rsidR="000A07DD" w:rsidRPr="008E234E" w:rsidRDefault="000A07DD" w:rsidP="002F2846">
            <w:pPr>
              <w:pStyle w:val="Normlny0"/>
              <w:ind w:left="-43" w:right="-43"/>
              <w:jc w:val="center"/>
              <w:rPr>
                <w:sz w:val="18"/>
                <w:szCs w:val="18"/>
              </w:rPr>
            </w:pPr>
          </w:p>
          <w:p w:rsidR="000A07DD" w:rsidRPr="008E234E" w:rsidRDefault="000A07DD" w:rsidP="002F2846">
            <w:pPr>
              <w:pStyle w:val="Normlny0"/>
              <w:ind w:left="-43" w:right="-43"/>
              <w:jc w:val="center"/>
              <w:rPr>
                <w:sz w:val="18"/>
                <w:szCs w:val="18"/>
              </w:rPr>
            </w:pPr>
          </w:p>
          <w:p w:rsidR="000A07DD" w:rsidRPr="008E234E" w:rsidRDefault="000A07DD" w:rsidP="002F2846">
            <w:pPr>
              <w:pStyle w:val="Normlny0"/>
              <w:ind w:left="-43" w:right="-43"/>
              <w:jc w:val="center"/>
              <w:rPr>
                <w:sz w:val="18"/>
                <w:szCs w:val="18"/>
              </w:rPr>
            </w:pPr>
          </w:p>
          <w:p w:rsidR="002F2846" w:rsidRPr="008E234E" w:rsidRDefault="002F2846" w:rsidP="008A2F3A">
            <w:pPr>
              <w:pStyle w:val="Normlny0"/>
              <w:ind w:right="-43"/>
              <w:rPr>
                <w:sz w:val="18"/>
                <w:szCs w:val="18"/>
              </w:rPr>
            </w:pPr>
          </w:p>
          <w:p w:rsidR="002F2846" w:rsidRPr="008E234E" w:rsidRDefault="002F2846" w:rsidP="002F2846">
            <w:pPr>
              <w:pStyle w:val="Normlny0"/>
              <w:ind w:left="-43" w:right="-43"/>
              <w:jc w:val="center"/>
              <w:rPr>
                <w:sz w:val="18"/>
                <w:szCs w:val="18"/>
              </w:rPr>
            </w:pPr>
            <w:r w:rsidRPr="008E234E">
              <w:rPr>
                <w:sz w:val="18"/>
                <w:szCs w:val="18"/>
              </w:rPr>
              <w:t>O:</w:t>
            </w:r>
            <w:r w:rsidR="008A345A" w:rsidRPr="008E234E">
              <w:rPr>
                <w:sz w:val="18"/>
                <w:szCs w:val="18"/>
              </w:rPr>
              <w:t xml:space="preserve"> 9</w:t>
            </w:r>
          </w:p>
          <w:p w:rsidR="001A5E3A" w:rsidRPr="008E234E" w:rsidRDefault="008A2F3A" w:rsidP="002F2846">
            <w:pPr>
              <w:pStyle w:val="Normlny0"/>
              <w:ind w:left="-43" w:right="-43"/>
              <w:jc w:val="center"/>
              <w:rPr>
                <w:sz w:val="18"/>
                <w:szCs w:val="18"/>
              </w:rPr>
            </w:pPr>
            <w:r w:rsidRPr="008E234E">
              <w:rPr>
                <w:sz w:val="18"/>
                <w:szCs w:val="18"/>
              </w:rPr>
              <w:t>P: e</w:t>
            </w:r>
          </w:p>
          <w:p w:rsidR="008A345A" w:rsidRPr="008E234E" w:rsidRDefault="008A345A" w:rsidP="002F2846">
            <w:pPr>
              <w:pStyle w:val="Normlny0"/>
              <w:ind w:left="-43" w:right="-43"/>
              <w:jc w:val="center"/>
              <w:rPr>
                <w:sz w:val="18"/>
                <w:szCs w:val="18"/>
              </w:rPr>
            </w:pPr>
          </w:p>
          <w:p w:rsidR="008A2F3A" w:rsidRPr="008E234E" w:rsidRDefault="008A2F3A" w:rsidP="002F2846">
            <w:pPr>
              <w:pStyle w:val="Normlny0"/>
              <w:ind w:left="-43" w:right="-43"/>
              <w:jc w:val="center"/>
              <w:rPr>
                <w:sz w:val="18"/>
                <w:szCs w:val="18"/>
              </w:rPr>
            </w:pPr>
          </w:p>
          <w:p w:rsidR="008A2F3A" w:rsidRPr="008E234E" w:rsidRDefault="008A2F3A" w:rsidP="002F2846">
            <w:pPr>
              <w:pStyle w:val="Normlny0"/>
              <w:ind w:left="-43" w:right="-43"/>
              <w:jc w:val="center"/>
              <w:rPr>
                <w:sz w:val="18"/>
                <w:szCs w:val="18"/>
              </w:rPr>
            </w:pPr>
            <w:r w:rsidRPr="008E234E">
              <w:rPr>
                <w:sz w:val="18"/>
                <w:szCs w:val="18"/>
              </w:rPr>
              <w:lastRenderedPageBreak/>
              <w:t>O: 3</w:t>
            </w:r>
          </w:p>
          <w:p w:rsidR="008A2F3A" w:rsidRPr="008E234E" w:rsidRDefault="008A2F3A" w:rsidP="002F2846">
            <w:pPr>
              <w:pStyle w:val="Normlny0"/>
              <w:ind w:left="-43" w:right="-43"/>
              <w:jc w:val="center"/>
              <w:rPr>
                <w:sz w:val="18"/>
                <w:szCs w:val="18"/>
              </w:rPr>
            </w:pPr>
          </w:p>
          <w:p w:rsidR="005B5930" w:rsidRPr="008E234E" w:rsidRDefault="005B5930" w:rsidP="002F2846">
            <w:pPr>
              <w:pStyle w:val="Normlny0"/>
              <w:ind w:left="-43" w:right="-43"/>
              <w:jc w:val="center"/>
              <w:rPr>
                <w:sz w:val="18"/>
                <w:szCs w:val="18"/>
              </w:rPr>
            </w:pPr>
            <w:r w:rsidRPr="008E234E">
              <w:rPr>
                <w:sz w:val="18"/>
                <w:szCs w:val="18"/>
              </w:rPr>
              <w:t>§: 14</w:t>
            </w:r>
          </w:p>
          <w:p w:rsidR="001A5E3A" w:rsidRPr="008E234E" w:rsidRDefault="00A10BB6" w:rsidP="002F2846">
            <w:pPr>
              <w:pStyle w:val="Normlny0"/>
              <w:ind w:left="-43" w:right="-43"/>
              <w:jc w:val="center"/>
              <w:rPr>
                <w:sz w:val="18"/>
                <w:szCs w:val="18"/>
              </w:rPr>
            </w:pPr>
            <w:r>
              <w:rPr>
                <w:sz w:val="18"/>
                <w:szCs w:val="18"/>
              </w:rPr>
              <w:t>O: 9</w:t>
            </w:r>
          </w:p>
          <w:p w:rsidR="001A5E3A" w:rsidRPr="008E234E" w:rsidRDefault="001A5E3A" w:rsidP="002F2846">
            <w:pPr>
              <w:pStyle w:val="Normlny0"/>
              <w:ind w:left="-43" w:right="-43"/>
              <w:jc w:val="center"/>
              <w:rPr>
                <w:sz w:val="18"/>
                <w:szCs w:val="18"/>
              </w:rPr>
            </w:pPr>
            <w:r w:rsidRPr="008E234E">
              <w:rPr>
                <w:sz w:val="18"/>
                <w:szCs w:val="18"/>
              </w:rPr>
              <w:t>P: a</w:t>
            </w:r>
          </w:p>
          <w:p w:rsidR="00045C25" w:rsidRPr="008E234E" w:rsidRDefault="00045C25" w:rsidP="005B5930">
            <w:pPr>
              <w:pStyle w:val="Normlny0"/>
              <w:ind w:right="-43"/>
              <w:rPr>
                <w:sz w:val="18"/>
                <w:szCs w:val="18"/>
              </w:rPr>
            </w:pPr>
          </w:p>
          <w:p w:rsidR="001A5E3A" w:rsidRPr="008E234E" w:rsidRDefault="001A5E3A" w:rsidP="002F2846">
            <w:pPr>
              <w:pStyle w:val="Normlny0"/>
              <w:ind w:left="-43" w:right="-43"/>
              <w:jc w:val="center"/>
              <w:rPr>
                <w:sz w:val="18"/>
                <w:szCs w:val="18"/>
              </w:rPr>
            </w:pPr>
            <w:r w:rsidRPr="008E234E">
              <w:rPr>
                <w:sz w:val="18"/>
                <w:szCs w:val="18"/>
              </w:rPr>
              <w:t>P: b</w:t>
            </w:r>
          </w:p>
          <w:p w:rsidR="00291423" w:rsidRPr="008E234E" w:rsidRDefault="00291423" w:rsidP="00291423">
            <w:pPr>
              <w:pStyle w:val="Normlny0"/>
              <w:ind w:left="-43" w:right="-43"/>
              <w:jc w:val="center"/>
              <w:rPr>
                <w:sz w:val="18"/>
                <w:szCs w:val="18"/>
              </w:rPr>
            </w:pPr>
          </w:p>
          <w:p w:rsidR="007C0B1A" w:rsidRPr="008E234E" w:rsidRDefault="007C0B1A" w:rsidP="00291423">
            <w:pPr>
              <w:pStyle w:val="Normlny0"/>
              <w:ind w:left="-43" w:right="-43"/>
              <w:jc w:val="center"/>
              <w:rPr>
                <w:sz w:val="18"/>
                <w:szCs w:val="18"/>
              </w:rPr>
            </w:pPr>
          </w:p>
          <w:p w:rsidR="007C0B1A" w:rsidRPr="008E234E" w:rsidRDefault="007C0B1A" w:rsidP="00291423">
            <w:pPr>
              <w:pStyle w:val="Normlny0"/>
              <w:ind w:left="-43" w:right="-43"/>
              <w:jc w:val="center"/>
              <w:rPr>
                <w:sz w:val="18"/>
                <w:szCs w:val="18"/>
              </w:rPr>
            </w:pPr>
          </w:p>
          <w:p w:rsidR="007C0B1A" w:rsidRPr="008E234E" w:rsidRDefault="007C0B1A" w:rsidP="00291423">
            <w:pPr>
              <w:pStyle w:val="Normlny0"/>
              <w:ind w:left="-43" w:right="-43"/>
              <w:jc w:val="center"/>
              <w:rPr>
                <w:sz w:val="18"/>
                <w:szCs w:val="18"/>
              </w:rPr>
            </w:pPr>
          </w:p>
          <w:p w:rsidR="00045C25" w:rsidRPr="008E234E" w:rsidRDefault="005B5930" w:rsidP="007C0B1A">
            <w:pPr>
              <w:pStyle w:val="Normlny0"/>
              <w:ind w:left="-43" w:right="-43"/>
              <w:jc w:val="center"/>
              <w:rPr>
                <w:sz w:val="18"/>
                <w:szCs w:val="18"/>
              </w:rPr>
            </w:pPr>
            <w:r w:rsidRPr="008E234E">
              <w:rPr>
                <w:sz w:val="18"/>
                <w:szCs w:val="18"/>
              </w:rPr>
              <w:t>P: c</w:t>
            </w:r>
          </w:p>
          <w:p w:rsidR="005B5930" w:rsidRPr="008E234E" w:rsidRDefault="005B5930" w:rsidP="007C0B1A">
            <w:pPr>
              <w:pStyle w:val="Normlny0"/>
              <w:ind w:left="-43" w:right="-43"/>
              <w:jc w:val="center"/>
              <w:rPr>
                <w:sz w:val="18"/>
                <w:szCs w:val="18"/>
              </w:rPr>
            </w:pPr>
          </w:p>
          <w:p w:rsidR="005B5930" w:rsidRPr="008E234E" w:rsidRDefault="005B5930" w:rsidP="007C0B1A">
            <w:pPr>
              <w:pStyle w:val="Normlny0"/>
              <w:ind w:left="-43" w:right="-43"/>
              <w:jc w:val="center"/>
              <w:rPr>
                <w:sz w:val="18"/>
                <w:szCs w:val="18"/>
              </w:rPr>
            </w:pPr>
          </w:p>
          <w:p w:rsidR="005B5930" w:rsidRPr="008E234E" w:rsidRDefault="005B5930" w:rsidP="007C0B1A">
            <w:pPr>
              <w:pStyle w:val="Normlny0"/>
              <w:ind w:left="-43" w:right="-43"/>
              <w:jc w:val="center"/>
              <w:rPr>
                <w:sz w:val="18"/>
                <w:szCs w:val="18"/>
              </w:rPr>
            </w:pPr>
          </w:p>
          <w:p w:rsidR="005B5930" w:rsidRPr="008E234E" w:rsidRDefault="005B5930" w:rsidP="007C0B1A">
            <w:pPr>
              <w:pStyle w:val="Normlny0"/>
              <w:ind w:left="-43" w:right="-43"/>
              <w:jc w:val="center"/>
              <w:rPr>
                <w:sz w:val="18"/>
                <w:szCs w:val="18"/>
              </w:rPr>
            </w:pPr>
          </w:p>
          <w:p w:rsidR="007C0B1A" w:rsidRPr="00A10BB6" w:rsidRDefault="007C0B1A" w:rsidP="007C0B1A">
            <w:pPr>
              <w:pStyle w:val="Normlny0"/>
              <w:ind w:left="-43" w:right="-43"/>
              <w:jc w:val="center"/>
              <w:rPr>
                <w:sz w:val="18"/>
                <w:szCs w:val="18"/>
              </w:rPr>
            </w:pPr>
            <w:r w:rsidRPr="00A10BB6">
              <w:rPr>
                <w:sz w:val="18"/>
                <w:szCs w:val="18"/>
              </w:rPr>
              <w:t>§: 13</w:t>
            </w:r>
          </w:p>
          <w:p w:rsidR="007C0B1A" w:rsidRPr="00A10BB6" w:rsidRDefault="00FA3F28" w:rsidP="00291423">
            <w:pPr>
              <w:pStyle w:val="Normlny0"/>
              <w:ind w:left="-43" w:right="-43"/>
              <w:jc w:val="center"/>
              <w:rPr>
                <w:sz w:val="18"/>
                <w:szCs w:val="18"/>
              </w:rPr>
            </w:pPr>
            <w:r w:rsidRPr="00A10BB6">
              <w:rPr>
                <w:sz w:val="18"/>
                <w:szCs w:val="18"/>
              </w:rPr>
              <w:t>O: 1</w:t>
            </w:r>
          </w:p>
          <w:p w:rsidR="00FA3F28" w:rsidRPr="00A10BB6" w:rsidRDefault="00FA3F28" w:rsidP="00291423">
            <w:pPr>
              <w:pStyle w:val="Normlny0"/>
              <w:ind w:left="-43" w:right="-43"/>
              <w:jc w:val="center"/>
              <w:rPr>
                <w:sz w:val="18"/>
                <w:szCs w:val="18"/>
              </w:rPr>
            </w:pPr>
          </w:p>
          <w:p w:rsidR="00FA3F28" w:rsidRPr="008E234E" w:rsidRDefault="00FA3F28" w:rsidP="004865C4">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A07DD" w:rsidRPr="008E234E" w:rsidRDefault="000A07DD" w:rsidP="002F2846">
            <w:pPr>
              <w:pStyle w:val="Normlny0"/>
              <w:jc w:val="both"/>
              <w:rPr>
                <w:sz w:val="18"/>
                <w:szCs w:val="18"/>
              </w:rPr>
            </w:pPr>
            <w:r w:rsidRPr="008E234E">
              <w:rPr>
                <w:sz w:val="18"/>
                <w:szCs w:val="18"/>
              </w:rPr>
              <w:lastRenderedPageBreak/>
              <w:t>Ministerstvo vnútra na úseku kritickej infraštruktúry</w:t>
            </w:r>
          </w:p>
          <w:p w:rsidR="000A07DD" w:rsidRPr="008E234E" w:rsidRDefault="008A2F3A" w:rsidP="002F2846">
            <w:pPr>
              <w:pStyle w:val="Normlny0"/>
              <w:jc w:val="both"/>
              <w:rPr>
                <w:sz w:val="18"/>
                <w:szCs w:val="18"/>
              </w:rPr>
            </w:pPr>
            <w:r w:rsidRPr="008E234E">
              <w:rPr>
                <w:sz w:val="18"/>
                <w:szCs w:val="18"/>
              </w:rPr>
              <w:t>f</w:t>
            </w:r>
            <w:r w:rsidR="000A07DD" w:rsidRPr="008E234E">
              <w:rPr>
                <w:sz w:val="18"/>
                <w:szCs w:val="18"/>
              </w:rPr>
              <w:t xml:space="preserve">) je </w:t>
            </w:r>
            <w:r w:rsidRPr="008E234E">
              <w:rPr>
                <w:sz w:val="18"/>
                <w:szCs w:val="18"/>
              </w:rPr>
              <w:t xml:space="preserve">jednotným kontaktným miestom pre zabezpečenie odolnosti kritických subjektov a kritických subjektov osobitného európskeho významu, zabezpečuje spoluprácu s Európskou komisiou (ďalej len „Komisia“) a Skupinou pre odolnosť kritických subjektov </w:t>
            </w:r>
            <w:r w:rsidR="00C345BC" w:rsidRPr="008E234E">
              <w:rPr>
                <w:sz w:val="18"/>
                <w:szCs w:val="18"/>
              </w:rPr>
              <w:t xml:space="preserve">Komisie </w:t>
            </w:r>
            <w:r w:rsidRPr="008E234E">
              <w:rPr>
                <w:sz w:val="18"/>
                <w:szCs w:val="18"/>
              </w:rPr>
              <w:t>a s jednotnými kontaktnými miestami členských štátov, najmä</w:t>
            </w:r>
          </w:p>
          <w:p w:rsidR="008A2F3A" w:rsidRPr="008E234E" w:rsidRDefault="008A2F3A" w:rsidP="002F2846">
            <w:pPr>
              <w:pStyle w:val="Normlny0"/>
              <w:jc w:val="both"/>
              <w:rPr>
                <w:sz w:val="18"/>
                <w:szCs w:val="18"/>
              </w:rPr>
            </w:pPr>
          </w:p>
          <w:p w:rsidR="000A07DD" w:rsidRPr="008E234E" w:rsidRDefault="008A2F3A" w:rsidP="002F2846">
            <w:pPr>
              <w:pStyle w:val="Normlny0"/>
              <w:jc w:val="both"/>
              <w:rPr>
                <w:sz w:val="18"/>
                <w:szCs w:val="18"/>
              </w:rPr>
            </w:pPr>
            <w:r w:rsidRPr="008E234E">
              <w:rPr>
                <w:sz w:val="18"/>
                <w:szCs w:val="18"/>
              </w:rPr>
              <w:t xml:space="preserve">13. oznamuje bez zbytočného odkladu jednotnému kontaktnému miestu ostatných dotknutých členských štátov incident oznámený mu ústredným orgánom, ktorý má alebo môže mať významný rušivý vplyv na kritické subjekty a kontinuitu poskytovania základných služieb do jedného alebo viacerých členských štátov alebo v nich, </w:t>
            </w:r>
          </w:p>
          <w:p w:rsidR="008A2F3A" w:rsidRPr="008E234E" w:rsidRDefault="008A2F3A" w:rsidP="002F2846">
            <w:pPr>
              <w:pStyle w:val="Normlny0"/>
              <w:jc w:val="both"/>
              <w:rPr>
                <w:sz w:val="18"/>
                <w:szCs w:val="18"/>
              </w:rPr>
            </w:pPr>
          </w:p>
          <w:p w:rsidR="008A2F3A" w:rsidRPr="008E234E" w:rsidRDefault="008A345A" w:rsidP="002F2846">
            <w:pPr>
              <w:pStyle w:val="Normlny0"/>
              <w:jc w:val="both"/>
              <w:rPr>
                <w:sz w:val="18"/>
                <w:szCs w:val="18"/>
              </w:rPr>
            </w:pPr>
            <w:r w:rsidRPr="008E234E">
              <w:rPr>
                <w:sz w:val="18"/>
                <w:szCs w:val="18"/>
              </w:rPr>
              <w:t>(9</w:t>
            </w:r>
            <w:r w:rsidR="002F2846" w:rsidRPr="008E234E">
              <w:rPr>
                <w:sz w:val="18"/>
                <w:szCs w:val="18"/>
              </w:rPr>
              <w:t>)</w:t>
            </w:r>
            <w:r w:rsidR="00045C25" w:rsidRPr="008E234E">
              <w:rPr>
                <w:sz w:val="18"/>
                <w:szCs w:val="18"/>
              </w:rPr>
              <w:t xml:space="preserve"> </w:t>
            </w:r>
            <w:r w:rsidR="002F2846" w:rsidRPr="008E234E">
              <w:rPr>
                <w:sz w:val="18"/>
                <w:szCs w:val="18"/>
              </w:rPr>
              <w:t xml:space="preserve">Ministerstvo vnútra </w:t>
            </w:r>
            <w:r w:rsidR="008A2F3A" w:rsidRPr="008E234E">
              <w:rPr>
                <w:sz w:val="18"/>
                <w:szCs w:val="18"/>
              </w:rPr>
              <w:t>na úseku kritickej infraštruktúry</w:t>
            </w:r>
          </w:p>
          <w:p w:rsidR="008A2F3A" w:rsidRPr="008E234E" w:rsidRDefault="008A2F3A" w:rsidP="002F2846">
            <w:pPr>
              <w:pStyle w:val="Normlny0"/>
              <w:jc w:val="both"/>
              <w:rPr>
                <w:sz w:val="18"/>
                <w:szCs w:val="18"/>
              </w:rPr>
            </w:pPr>
            <w:r w:rsidRPr="008E234E">
              <w:rPr>
                <w:sz w:val="18"/>
                <w:szCs w:val="18"/>
              </w:rPr>
              <w:t>e) spravuje neverejnú časť zoznamu identifikovaných kritických subjektov pre každý sektor a podsektor a pre každú základnú službu podľa prílohy č. 1 v tomto rozsahu:</w:t>
            </w:r>
          </w:p>
          <w:p w:rsidR="008A2F3A" w:rsidRPr="008E234E" w:rsidRDefault="008A2F3A" w:rsidP="002F2846">
            <w:pPr>
              <w:pStyle w:val="Normlny0"/>
              <w:jc w:val="both"/>
              <w:rPr>
                <w:sz w:val="18"/>
                <w:szCs w:val="18"/>
              </w:rPr>
            </w:pPr>
            <w:r w:rsidRPr="008E234E">
              <w:rPr>
                <w:sz w:val="18"/>
                <w:szCs w:val="18"/>
              </w:rPr>
              <w:lastRenderedPageBreak/>
              <w:t>3. zoznam všetkých incidentov,</w:t>
            </w:r>
          </w:p>
          <w:p w:rsidR="008A2F3A" w:rsidRPr="008E234E" w:rsidRDefault="008A2F3A" w:rsidP="002F2846">
            <w:pPr>
              <w:pStyle w:val="Normlny0"/>
              <w:jc w:val="both"/>
              <w:rPr>
                <w:sz w:val="18"/>
                <w:szCs w:val="18"/>
              </w:rPr>
            </w:pPr>
          </w:p>
          <w:p w:rsidR="002F2846" w:rsidRPr="008E234E" w:rsidRDefault="00A10BB6" w:rsidP="002F2846">
            <w:pPr>
              <w:pStyle w:val="Normlny0"/>
              <w:jc w:val="both"/>
              <w:rPr>
                <w:sz w:val="18"/>
                <w:szCs w:val="18"/>
              </w:rPr>
            </w:pPr>
            <w:r>
              <w:rPr>
                <w:sz w:val="18"/>
                <w:szCs w:val="18"/>
              </w:rPr>
              <w:t>(9</w:t>
            </w:r>
            <w:r w:rsidR="001A5E3A" w:rsidRPr="008E234E">
              <w:rPr>
                <w:sz w:val="18"/>
                <w:szCs w:val="18"/>
              </w:rPr>
              <w:t xml:space="preserve">) </w:t>
            </w:r>
            <w:r w:rsidR="002F2846" w:rsidRPr="008E234E">
              <w:rPr>
                <w:sz w:val="18"/>
                <w:szCs w:val="18"/>
              </w:rPr>
              <w:t>Ministerstvo vnútra bez zbytočného odkladne oznámi</w:t>
            </w:r>
          </w:p>
          <w:p w:rsidR="008A345A" w:rsidRPr="008E234E" w:rsidRDefault="008A345A" w:rsidP="008A345A">
            <w:pPr>
              <w:pStyle w:val="Normlny0"/>
              <w:jc w:val="both"/>
              <w:rPr>
                <w:sz w:val="18"/>
                <w:szCs w:val="18"/>
              </w:rPr>
            </w:pPr>
            <w:r w:rsidRPr="008E234E">
              <w:rPr>
                <w:sz w:val="18"/>
                <w:szCs w:val="18"/>
              </w:rPr>
              <w:t xml:space="preserve">a) incident </w:t>
            </w:r>
            <w:r w:rsidR="00107D52" w:rsidRPr="008E234E">
              <w:rPr>
                <w:sz w:val="18"/>
                <w:szCs w:val="18"/>
              </w:rPr>
              <w:t>oznámený ústredným orgánom</w:t>
            </w:r>
            <w:r w:rsidRPr="008E234E">
              <w:rPr>
                <w:sz w:val="18"/>
                <w:szCs w:val="18"/>
              </w:rPr>
              <w:t>, spravodajským zložkám Slovenskej republik</w:t>
            </w:r>
            <w:r w:rsidR="00107D52" w:rsidRPr="008E234E">
              <w:rPr>
                <w:sz w:val="18"/>
                <w:szCs w:val="18"/>
                <w:vertAlign w:val="superscript"/>
              </w:rPr>
              <w:t>15</w:t>
            </w:r>
            <w:r w:rsidR="005B5930" w:rsidRPr="008E234E">
              <w:rPr>
                <w:sz w:val="18"/>
                <w:szCs w:val="18"/>
              </w:rPr>
              <w:t>)</w:t>
            </w:r>
            <w:r w:rsidR="00045C25" w:rsidRPr="008E234E">
              <w:rPr>
                <w:sz w:val="18"/>
                <w:szCs w:val="18"/>
              </w:rPr>
              <w:t xml:space="preserve"> a Národnému bezpečnostnému úradu, </w:t>
            </w:r>
          </w:p>
          <w:p w:rsidR="00FA3F28" w:rsidRPr="008E234E" w:rsidRDefault="00FA3F28" w:rsidP="008A345A">
            <w:pPr>
              <w:pStyle w:val="Normlny0"/>
              <w:jc w:val="both"/>
              <w:rPr>
                <w:sz w:val="18"/>
                <w:szCs w:val="18"/>
              </w:rPr>
            </w:pPr>
          </w:p>
          <w:p w:rsidR="008D258B" w:rsidRPr="008E234E" w:rsidRDefault="008A345A" w:rsidP="008A345A">
            <w:pPr>
              <w:pStyle w:val="Normlny0"/>
              <w:jc w:val="both"/>
              <w:rPr>
                <w:sz w:val="18"/>
                <w:szCs w:val="18"/>
              </w:rPr>
            </w:pPr>
            <w:r w:rsidRPr="008E234E">
              <w:rPr>
                <w:sz w:val="18"/>
                <w:szCs w:val="18"/>
              </w:rPr>
              <w:t xml:space="preserve">b) </w:t>
            </w:r>
            <w:r w:rsidR="000B5012" w:rsidRPr="008E234E">
              <w:rPr>
                <w:sz w:val="18"/>
                <w:szCs w:val="18"/>
              </w:rPr>
              <w:t xml:space="preserve">incident oznámený ústredným orgánom, </w:t>
            </w:r>
            <w:r w:rsidRPr="008E234E">
              <w:rPr>
                <w:sz w:val="18"/>
                <w:szCs w:val="18"/>
              </w:rPr>
              <w:t>ktorý má alebo môže mať významný rušivý vplyv na kritické subjekty a kontinuitu poskytovania základných služieb do jedného alebo viacerých štátov členských štátov alebo v nich, jedno</w:t>
            </w:r>
          </w:p>
          <w:p w:rsidR="005B5930" w:rsidRPr="008E234E" w:rsidRDefault="005B5930" w:rsidP="008A345A">
            <w:pPr>
              <w:pStyle w:val="Normlny0"/>
              <w:jc w:val="both"/>
              <w:rPr>
                <w:sz w:val="18"/>
                <w:szCs w:val="18"/>
              </w:rPr>
            </w:pPr>
          </w:p>
          <w:p w:rsidR="005B5930" w:rsidRPr="008E234E" w:rsidRDefault="005B5930" w:rsidP="008A345A">
            <w:pPr>
              <w:pStyle w:val="Normlny0"/>
              <w:jc w:val="both"/>
              <w:rPr>
                <w:sz w:val="18"/>
                <w:szCs w:val="18"/>
              </w:rPr>
            </w:pPr>
            <w:r w:rsidRPr="008E234E">
              <w:rPr>
                <w:sz w:val="18"/>
                <w:szCs w:val="18"/>
              </w:rPr>
              <w:t>c) incident oznámený ústredným orgánom, ktorý má alebo môže mať významný rušivý vplyv na kritické subjekty a kontinuitu poskytovania základných služieb do šiestich alebo viacerých štátov členských štátov alebo v nich, Komisii.</w:t>
            </w:r>
          </w:p>
          <w:p w:rsidR="007C0B1A" w:rsidRPr="008E234E" w:rsidRDefault="007C0B1A" w:rsidP="008A345A">
            <w:pPr>
              <w:pStyle w:val="Normlny0"/>
              <w:jc w:val="both"/>
              <w:rPr>
                <w:sz w:val="18"/>
                <w:szCs w:val="18"/>
              </w:rPr>
            </w:pPr>
          </w:p>
          <w:p w:rsidR="007C0B1A" w:rsidRPr="00A10BB6" w:rsidRDefault="00FA3F28" w:rsidP="00FA3F28">
            <w:pPr>
              <w:pStyle w:val="Normlny0"/>
              <w:jc w:val="both"/>
              <w:rPr>
                <w:sz w:val="18"/>
                <w:szCs w:val="18"/>
              </w:rPr>
            </w:pPr>
            <w:r w:rsidRPr="00A10BB6">
              <w:rPr>
                <w:sz w:val="18"/>
                <w:szCs w:val="18"/>
              </w:rPr>
              <w:t xml:space="preserve">(1) </w:t>
            </w:r>
            <w:r w:rsidR="007C0B1A" w:rsidRPr="00A10BB6">
              <w:rPr>
                <w:sz w:val="18"/>
                <w:szCs w:val="18"/>
              </w:rPr>
              <w:t>Limitovanú infor</w:t>
            </w:r>
            <w:r w:rsidRPr="00A10BB6">
              <w:rPr>
                <w:sz w:val="18"/>
                <w:szCs w:val="18"/>
              </w:rPr>
              <w:t>máciu upravuje osobitný predpis</w:t>
            </w:r>
            <w:r w:rsidR="00A10BB6">
              <w:rPr>
                <w:sz w:val="18"/>
                <w:szCs w:val="18"/>
              </w:rPr>
              <w:t>.</w:t>
            </w:r>
            <w:r w:rsidR="007C0B1A" w:rsidRPr="00A10BB6">
              <w:rPr>
                <w:sz w:val="18"/>
                <w:szCs w:val="18"/>
                <w:vertAlign w:val="superscript"/>
              </w:rPr>
              <w:t>3</w:t>
            </w:r>
            <w:r w:rsidR="00A10BB6">
              <w:rPr>
                <w:sz w:val="18"/>
                <w:szCs w:val="18"/>
              </w:rPr>
              <w:t>)</w:t>
            </w:r>
          </w:p>
          <w:p w:rsidR="00FA3F28" w:rsidRPr="003974B2" w:rsidRDefault="00FA3F28" w:rsidP="00FA3F28">
            <w:pPr>
              <w:pStyle w:val="Normlny0"/>
              <w:jc w:val="both"/>
              <w:rPr>
                <w:sz w:val="18"/>
                <w:szCs w:val="18"/>
                <w:highlight w:val="green"/>
              </w:rPr>
            </w:pPr>
          </w:p>
          <w:p w:rsidR="008D258B" w:rsidRPr="008E234E" w:rsidRDefault="008D258B" w:rsidP="008D258B">
            <w:pPr>
              <w:rPr>
                <w:lang w:eastAsia="en-US"/>
              </w:rPr>
            </w:pPr>
          </w:p>
          <w:p w:rsidR="003F14D9" w:rsidRPr="008E234E" w:rsidRDefault="003F14D9" w:rsidP="004430CF">
            <w:pPr>
              <w:jc w:val="both"/>
              <w:rPr>
                <w:sz w:val="16"/>
                <w:szCs w:val="20"/>
                <w:lang w:eastAsia="en-US"/>
              </w:rPr>
            </w:pPr>
            <w:r w:rsidRPr="008E234E">
              <w:rPr>
                <w:sz w:val="16"/>
                <w:szCs w:val="20"/>
                <w:vertAlign w:val="superscript"/>
                <w:lang w:eastAsia="en-US"/>
              </w:rPr>
              <w:t>3</w:t>
            </w:r>
            <w:r w:rsidR="00EC46B6" w:rsidRPr="008E234E">
              <w:rPr>
                <w:sz w:val="16"/>
                <w:szCs w:val="20"/>
                <w:lang w:eastAsia="en-US"/>
              </w:rPr>
              <w:t>) § 3a zákona č. 215/200</w:t>
            </w:r>
            <w:r w:rsidRPr="008E234E">
              <w:rPr>
                <w:sz w:val="16"/>
                <w:szCs w:val="20"/>
                <w:lang w:eastAsia="en-US"/>
              </w:rPr>
              <w:t>4 Z. z. o ochrane utajovaných skutočností a o zmene a doplnení niektorých zákonov.</w:t>
            </w:r>
          </w:p>
          <w:p w:rsidR="008D258B" w:rsidRPr="008E234E" w:rsidRDefault="00231DFA" w:rsidP="004430CF">
            <w:pPr>
              <w:jc w:val="both"/>
              <w:rPr>
                <w:sz w:val="18"/>
                <w:szCs w:val="18"/>
              </w:rPr>
            </w:pPr>
            <w:r w:rsidRPr="008E234E">
              <w:rPr>
                <w:sz w:val="18"/>
                <w:szCs w:val="18"/>
                <w:vertAlign w:val="superscript"/>
              </w:rPr>
              <w:t>15</w:t>
            </w:r>
            <w:r w:rsidR="008D258B" w:rsidRPr="008E234E">
              <w:rPr>
                <w:sz w:val="18"/>
                <w:szCs w:val="18"/>
              </w:rPr>
              <w:t>)</w:t>
            </w:r>
            <w:r w:rsidR="00A10BB6">
              <w:rPr>
                <w:sz w:val="18"/>
                <w:szCs w:val="18"/>
              </w:rPr>
              <w:t xml:space="preserve"> </w:t>
            </w:r>
            <w:r w:rsidR="008D258B" w:rsidRPr="008E234E">
              <w:rPr>
                <w:sz w:val="16"/>
                <w:szCs w:val="18"/>
              </w:rPr>
              <w:t>Zákon</w:t>
            </w:r>
            <w:r w:rsidRPr="008E234E">
              <w:t xml:space="preserve"> </w:t>
            </w:r>
            <w:r w:rsidRPr="008E234E">
              <w:rPr>
                <w:sz w:val="16"/>
                <w:szCs w:val="18"/>
              </w:rPr>
              <w:t>Národnej rady Slovenskej republiky</w:t>
            </w:r>
            <w:r w:rsidR="008D258B" w:rsidRPr="008E234E">
              <w:rPr>
                <w:sz w:val="16"/>
                <w:szCs w:val="18"/>
              </w:rPr>
              <w:t xml:space="preserve"> č. 46/1993 Z. z. o Slovenskej informačnej službe v znení neskorších predpisov, zákon č. 500/2022 Z. z. o Vojenskom spravodajstve.</w:t>
            </w: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8A345A"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8A345A"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FB151E">
        <w:tc>
          <w:tcPr>
            <w:tcW w:w="175" w:type="pct"/>
            <w:tcBorders>
              <w:top w:val="single" w:sz="4" w:space="0" w:color="auto"/>
              <w:left w:val="single" w:sz="4" w:space="0" w:color="auto"/>
              <w:bottom w:val="single" w:sz="4" w:space="0" w:color="auto"/>
              <w:right w:val="single" w:sz="4" w:space="0" w:color="auto"/>
            </w:tcBorders>
          </w:tcPr>
          <w:p w:rsidR="00291423" w:rsidRPr="00945323" w:rsidRDefault="00291423" w:rsidP="00291423">
            <w:pPr>
              <w:pStyle w:val="Normlny0"/>
              <w:jc w:val="both"/>
              <w:rPr>
                <w:bCs/>
                <w:color w:val="333333"/>
                <w:sz w:val="18"/>
                <w:szCs w:val="18"/>
                <w:lang w:eastAsia="sk-SK"/>
              </w:rPr>
            </w:pPr>
            <w:r w:rsidRPr="00945323">
              <w:rPr>
                <w:color w:val="333333"/>
                <w:sz w:val="18"/>
                <w:szCs w:val="18"/>
                <w:lang w:eastAsia="sk-SK"/>
              </w:rPr>
              <w:t>Č</w:t>
            </w:r>
            <w:r w:rsidRPr="00945323">
              <w:rPr>
                <w:bCs/>
                <w:color w:val="333333"/>
                <w:sz w:val="18"/>
                <w:szCs w:val="18"/>
                <w:lang w:eastAsia="sk-SK"/>
              </w:rPr>
              <w:t>: 15</w:t>
            </w:r>
          </w:p>
          <w:p w:rsidR="00291423" w:rsidRPr="00774CAA" w:rsidRDefault="00291423" w:rsidP="00291423">
            <w:pPr>
              <w:pStyle w:val="Normlny0"/>
              <w:ind w:left="-70" w:right="-43"/>
              <w:jc w:val="center"/>
              <w:rPr>
                <w:sz w:val="18"/>
                <w:szCs w:val="18"/>
              </w:rPr>
            </w:pPr>
            <w:r w:rsidRPr="00945323">
              <w:rPr>
                <w:bCs/>
                <w:color w:val="333333"/>
                <w:sz w:val="18"/>
                <w:szCs w:val="18"/>
                <w:lang w:eastAsia="sk-SK"/>
              </w:rPr>
              <w:t>O:</w:t>
            </w:r>
            <w:r>
              <w:rPr>
                <w:bCs/>
                <w:color w:val="333333"/>
                <w:sz w:val="18"/>
                <w:szCs w:val="18"/>
                <w:lang w:eastAsia="sk-SK"/>
              </w:rPr>
              <w:t xml:space="preserve"> 4</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945323" w:rsidRDefault="00291423" w:rsidP="00291423">
            <w:pPr>
              <w:pStyle w:val="Normlny0"/>
              <w:jc w:val="both"/>
              <w:rPr>
                <w:bCs/>
                <w:color w:val="333333"/>
                <w:sz w:val="18"/>
                <w:szCs w:val="18"/>
                <w:lang w:eastAsia="sk-SK"/>
              </w:rPr>
            </w:pPr>
            <w:r w:rsidRPr="00945323">
              <w:rPr>
                <w:bCs/>
                <w:color w:val="333333"/>
                <w:sz w:val="18"/>
                <w:szCs w:val="18"/>
                <w:lang w:eastAsia="sk-SK"/>
              </w:rPr>
              <w:t>4.   Dotknutý príslušný orgán čo najskôr po doručení oznámenia uvedeného v odseku 1 poskytne dotknutému kritickému subjektu relevantné nadväzujúce informácie vrátane informácií, ktoré by mohli podporiť účinnú reakciu uvedeného kritického subjektu na predmetný incident. Členské štáty informujú verejnosť, ak usúdia, že by to bolo vo verejnom záujme.</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777DC3" w:rsidRPr="008E234E" w:rsidRDefault="00777DC3" w:rsidP="00777DC3">
            <w:pPr>
              <w:pStyle w:val="Normlny0"/>
              <w:ind w:left="-43" w:right="-43"/>
              <w:jc w:val="center"/>
              <w:rPr>
                <w:sz w:val="18"/>
                <w:szCs w:val="18"/>
              </w:rPr>
            </w:pPr>
            <w:r w:rsidRPr="008E234E">
              <w:rPr>
                <w:sz w:val="18"/>
                <w:szCs w:val="18"/>
              </w:rPr>
              <w:t>§: 14</w:t>
            </w:r>
          </w:p>
          <w:p w:rsidR="00777DC3" w:rsidRPr="008E234E" w:rsidRDefault="00777DC3" w:rsidP="00777DC3">
            <w:pPr>
              <w:pStyle w:val="Normlny0"/>
              <w:ind w:left="-43" w:right="-43"/>
              <w:jc w:val="center"/>
              <w:rPr>
                <w:sz w:val="18"/>
                <w:szCs w:val="18"/>
              </w:rPr>
            </w:pPr>
            <w:r w:rsidRPr="008E234E">
              <w:rPr>
                <w:sz w:val="18"/>
                <w:szCs w:val="18"/>
              </w:rPr>
              <w:t>O:</w:t>
            </w:r>
            <w:r w:rsidR="00643D51" w:rsidRPr="008E234E">
              <w:rPr>
                <w:sz w:val="18"/>
                <w:szCs w:val="18"/>
              </w:rPr>
              <w:t xml:space="preserve"> 7</w:t>
            </w:r>
          </w:p>
          <w:p w:rsidR="00291423" w:rsidRPr="008E234E"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291423" w:rsidRPr="00774CAA" w:rsidRDefault="00643D51" w:rsidP="00FB151E">
            <w:pPr>
              <w:pStyle w:val="Normlny0"/>
              <w:jc w:val="both"/>
              <w:rPr>
                <w:sz w:val="18"/>
                <w:szCs w:val="18"/>
              </w:rPr>
            </w:pPr>
            <w:r>
              <w:rPr>
                <w:sz w:val="18"/>
                <w:szCs w:val="18"/>
              </w:rPr>
              <w:t>(7)</w:t>
            </w:r>
            <w:r w:rsidRPr="00643D51">
              <w:rPr>
                <w:sz w:val="18"/>
                <w:szCs w:val="18"/>
              </w:rPr>
              <w:t xml:space="preserve"> Ústredný orgán po doručení oznámenia </w:t>
            </w:r>
            <w:r w:rsidR="00FB151E">
              <w:rPr>
                <w:sz w:val="18"/>
                <w:szCs w:val="18"/>
              </w:rPr>
              <w:t>podľa</w:t>
            </w:r>
            <w:r w:rsidRPr="00643D51">
              <w:rPr>
                <w:sz w:val="18"/>
                <w:szCs w:val="18"/>
              </w:rPr>
              <w:t xml:space="preserve"> odseku 1 bez zbytočného odkladu poskytne dotknutému kritickému subjektu relevantné nadväzujúce informácie vrátane informácií, ktoré by mohli podporiť účinnú reakciu uvedeného kritického subjektu na predmetný incident. Ak je to vo verejnom záujme, ústredný orgán informuje verejnosť o významnom narušení poskytovania základnej služby.</w:t>
            </w: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122166"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122166" w:rsidP="004436BC">
            <w:pPr>
              <w:pStyle w:val="Normlny0"/>
              <w:jc w:val="center"/>
              <w:rPr>
                <w:sz w:val="18"/>
                <w:szCs w:val="18"/>
              </w:rPr>
            </w:pPr>
            <w:r>
              <w:rPr>
                <w:sz w:val="18"/>
                <w:szCs w:val="18"/>
              </w:rPr>
              <w:t xml:space="preserve">GP – N </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70" w:right="-43"/>
              <w:jc w:val="center"/>
              <w:rPr>
                <w:sz w:val="18"/>
                <w:szCs w:val="18"/>
              </w:rPr>
            </w:pPr>
            <w:r>
              <w:rPr>
                <w:sz w:val="18"/>
                <w:szCs w:val="18"/>
              </w:rPr>
              <w:t>Č: 16</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B561BC" w:rsidRDefault="00291423" w:rsidP="00291423">
            <w:pPr>
              <w:pStyle w:val="oj-sti-art"/>
              <w:shd w:val="clear" w:color="auto" w:fill="FFFFFF"/>
              <w:spacing w:before="0" w:beforeAutospacing="0" w:after="0" w:afterAutospacing="0"/>
              <w:jc w:val="center"/>
              <w:rPr>
                <w:bCs/>
                <w:color w:val="333333"/>
                <w:sz w:val="18"/>
                <w:szCs w:val="18"/>
              </w:rPr>
            </w:pPr>
            <w:r w:rsidRPr="00B561BC">
              <w:rPr>
                <w:bCs/>
                <w:color w:val="333333"/>
                <w:sz w:val="18"/>
                <w:szCs w:val="18"/>
              </w:rPr>
              <w:t>Normy</w:t>
            </w:r>
          </w:p>
          <w:p w:rsidR="00291423" w:rsidRPr="00CC2657" w:rsidRDefault="00291423" w:rsidP="00291423">
            <w:pPr>
              <w:pStyle w:val="oj-normal"/>
              <w:shd w:val="clear" w:color="auto" w:fill="FFFFFF"/>
              <w:spacing w:before="0" w:beforeAutospacing="0" w:after="0" w:afterAutospacing="0"/>
              <w:jc w:val="both"/>
              <w:rPr>
                <w:bCs/>
                <w:color w:val="333333"/>
                <w:sz w:val="18"/>
                <w:szCs w:val="18"/>
              </w:rPr>
            </w:pPr>
            <w:r w:rsidRPr="00CC2657">
              <w:rPr>
                <w:color w:val="333333"/>
                <w:sz w:val="18"/>
                <w:szCs w:val="18"/>
              </w:rPr>
              <w:t xml:space="preserve">S cieľom podporiť čo najjednotnejšie vykonávanie tejto smernice členské štáty v prípadoch, keď je to užitočné, a bez toho, aby ukladali povinnosť používať konkrétny typ technológie alebo diskriminovali v jeho prospech, nabádajú na používanie európskych a medzinárodných noriem a technických špecifikácií relevantných pre bezpečnostné opatrenia a opatrenia na zabezpečenie </w:t>
            </w:r>
            <w:r w:rsidRPr="00CC2657">
              <w:rPr>
                <w:color w:val="333333"/>
                <w:sz w:val="18"/>
                <w:szCs w:val="18"/>
              </w:rPr>
              <w:lastRenderedPageBreak/>
              <w:t>odolnosti, ktoré sa vzťahujú na kritické subjekty.</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tcPr>
          <w:p w:rsidR="00E170D8" w:rsidRPr="008E234E" w:rsidRDefault="00E170D8" w:rsidP="00E170D8">
            <w:pPr>
              <w:pStyle w:val="Normlny0"/>
              <w:ind w:left="-43" w:right="-43"/>
              <w:jc w:val="center"/>
              <w:rPr>
                <w:sz w:val="18"/>
                <w:szCs w:val="18"/>
              </w:rPr>
            </w:pPr>
            <w:r w:rsidRPr="008E234E">
              <w:rPr>
                <w:sz w:val="18"/>
                <w:szCs w:val="18"/>
              </w:rPr>
              <w:t>C: 1</w:t>
            </w:r>
          </w:p>
          <w:p w:rsidR="007355C0" w:rsidRPr="008E234E" w:rsidRDefault="007355C0" w:rsidP="000112F9">
            <w:pPr>
              <w:pStyle w:val="Normlny0"/>
              <w:ind w:left="-43" w:right="-43"/>
              <w:jc w:val="center"/>
              <w:rPr>
                <w:sz w:val="18"/>
                <w:szCs w:val="18"/>
              </w:rPr>
            </w:pPr>
            <w:r w:rsidRPr="008E234E">
              <w:rPr>
                <w:sz w:val="18"/>
                <w:szCs w:val="18"/>
              </w:rPr>
              <w:t>§: 6</w:t>
            </w:r>
          </w:p>
          <w:p w:rsidR="00291423" w:rsidRPr="008E234E" w:rsidRDefault="000112F9" w:rsidP="000112F9">
            <w:pPr>
              <w:pStyle w:val="Normlny0"/>
              <w:ind w:left="-43" w:right="-43"/>
              <w:jc w:val="center"/>
              <w:rPr>
                <w:sz w:val="18"/>
                <w:szCs w:val="18"/>
              </w:rPr>
            </w:pPr>
            <w:r w:rsidRPr="008E234E">
              <w:rPr>
                <w:sz w:val="18"/>
                <w:szCs w:val="18"/>
              </w:rPr>
              <w:t>P: i</w:t>
            </w:r>
          </w:p>
        </w:tc>
        <w:tc>
          <w:tcPr>
            <w:tcW w:w="176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355C0" w:rsidRDefault="007355C0" w:rsidP="007355C0">
            <w:pPr>
              <w:pStyle w:val="Normlny0"/>
              <w:jc w:val="both"/>
              <w:rPr>
                <w:sz w:val="18"/>
                <w:szCs w:val="18"/>
              </w:rPr>
            </w:pPr>
            <w:r w:rsidRPr="00893EF3">
              <w:rPr>
                <w:sz w:val="18"/>
                <w:szCs w:val="18"/>
              </w:rPr>
              <w:t xml:space="preserve">Ústredný orgán na úseku kritickej infraštruktúry v sektore </w:t>
            </w:r>
            <w:r w:rsidR="000112F9">
              <w:rPr>
                <w:sz w:val="18"/>
                <w:szCs w:val="18"/>
              </w:rPr>
              <w:t xml:space="preserve">a podsektore </w:t>
            </w:r>
            <w:r w:rsidRPr="00893EF3">
              <w:rPr>
                <w:sz w:val="18"/>
                <w:szCs w:val="18"/>
              </w:rPr>
              <w:t>svojej pôsobnosti</w:t>
            </w:r>
            <w:r w:rsidR="00B95B05">
              <w:rPr>
                <w:sz w:val="18"/>
                <w:szCs w:val="18"/>
              </w:rPr>
              <w:t xml:space="preserve"> podľa prílohy č. 1</w:t>
            </w:r>
          </w:p>
          <w:p w:rsidR="007355C0" w:rsidRDefault="007355C0" w:rsidP="007355C0">
            <w:pPr>
              <w:pStyle w:val="Normlny0"/>
              <w:jc w:val="both"/>
              <w:rPr>
                <w:sz w:val="18"/>
                <w:szCs w:val="18"/>
              </w:rPr>
            </w:pPr>
            <w:r w:rsidRPr="00893EF3">
              <w:rPr>
                <w:sz w:val="18"/>
                <w:szCs w:val="18"/>
              </w:rPr>
              <w:t>i)</w:t>
            </w:r>
            <w:r w:rsidR="00691DAF">
              <w:rPr>
                <w:sz w:val="18"/>
                <w:szCs w:val="18"/>
              </w:rPr>
              <w:t xml:space="preserve"> </w:t>
            </w:r>
            <w:r w:rsidRPr="00893EF3">
              <w:rPr>
                <w:sz w:val="18"/>
                <w:szCs w:val="18"/>
              </w:rPr>
              <w:t xml:space="preserve">odporúča </w:t>
            </w:r>
            <w:r w:rsidR="00037058" w:rsidRPr="00037058">
              <w:rPr>
                <w:sz w:val="18"/>
                <w:szCs w:val="18"/>
              </w:rPr>
              <w:t>minimálne opatrenia na zabezpečenie odolnosti kritických subjektov podľa § 10 vo svojom sektore a podsektore podľa prílohy č. 1, vrátane používania noriem a technických špecifikácií</w:t>
            </w:r>
            <w:r w:rsidR="00A10BB6">
              <w:rPr>
                <w:sz w:val="18"/>
                <w:szCs w:val="18"/>
                <w:vertAlign w:val="superscript"/>
              </w:rPr>
              <w:t>5</w:t>
            </w:r>
            <w:r w:rsidR="00037058" w:rsidRPr="00037058">
              <w:rPr>
                <w:sz w:val="18"/>
                <w:szCs w:val="18"/>
              </w:rPr>
              <w:t>) vhodných pre kritické subjekty,</w:t>
            </w:r>
          </w:p>
          <w:p w:rsidR="008D258B" w:rsidRDefault="008D258B" w:rsidP="00291423">
            <w:pPr>
              <w:pStyle w:val="Normlny0"/>
              <w:jc w:val="both"/>
              <w:rPr>
                <w:sz w:val="18"/>
                <w:szCs w:val="18"/>
              </w:rPr>
            </w:pPr>
          </w:p>
          <w:p w:rsidR="008D258B" w:rsidRPr="008D258B" w:rsidRDefault="008D258B" w:rsidP="008D258B">
            <w:pPr>
              <w:rPr>
                <w:lang w:eastAsia="en-US"/>
              </w:rPr>
            </w:pPr>
          </w:p>
          <w:p w:rsidR="008D258B" w:rsidRDefault="008D258B" w:rsidP="008D258B">
            <w:pPr>
              <w:rPr>
                <w:lang w:eastAsia="en-US"/>
              </w:rPr>
            </w:pPr>
          </w:p>
          <w:p w:rsidR="008D258B" w:rsidRDefault="008D258B" w:rsidP="008D258B">
            <w:pPr>
              <w:rPr>
                <w:sz w:val="18"/>
                <w:szCs w:val="18"/>
                <w:vertAlign w:val="superscript"/>
              </w:rPr>
            </w:pPr>
          </w:p>
          <w:p w:rsidR="00291423" w:rsidRPr="008D258B" w:rsidRDefault="00C46BB8" w:rsidP="008D258B">
            <w:pPr>
              <w:rPr>
                <w:lang w:eastAsia="en-US"/>
              </w:rPr>
            </w:pPr>
            <w:r>
              <w:rPr>
                <w:sz w:val="18"/>
                <w:szCs w:val="18"/>
                <w:vertAlign w:val="superscript"/>
              </w:rPr>
              <w:lastRenderedPageBreak/>
              <w:t>5</w:t>
            </w:r>
            <w:r w:rsidR="008D258B">
              <w:rPr>
                <w:sz w:val="18"/>
                <w:szCs w:val="18"/>
              </w:rPr>
              <w:t>)</w:t>
            </w:r>
            <w:r>
              <w:rPr>
                <w:sz w:val="18"/>
                <w:szCs w:val="18"/>
              </w:rPr>
              <w:t xml:space="preserve"> </w:t>
            </w:r>
            <w:r w:rsidR="008D258B" w:rsidRPr="008D258B">
              <w:rPr>
                <w:sz w:val="16"/>
                <w:szCs w:val="18"/>
              </w:rPr>
              <w:t>§ 3 ods. 1 zákona č. 60/2018 Z. z. o technickej normalizácii v znení neskorších predpisov.</w:t>
            </w: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6C5949"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3B47E7"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17</w:t>
            </w:r>
          </w:p>
          <w:p w:rsidR="00291423" w:rsidRDefault="00291423" w:rsidP="00291423">
            <w:pPr>
              <w:pStyle w:val="Normlny0"/>
              <w:ind w:left="-70" w:right="-43"/>
              <w:jc w:val="center"/>
              <w:rPr>
                <w:sz w:val="18"/>
                <w:szCs w:val="18"/>
              </w:rPr>
            </w:pPr>
            <w:r>
              <w:rPr>
                <w:sz w:val="18"/>
                <w:szCs w:val="18"/>
              </w:rPr>
              <w:t>O: 1</w:t>
            </w:r>
          </w:p>
          <w:p w:rsidR="00291423" w:rsidRDefault="00291423" w:rsidP="00291423">
            <w:pPr>
              <w:pStyle w:val="Normlny0"/>
              <w:ind w:left="-70" w:right="-43"/>
              <w:jc w:val="center"/>
              <w:rPr>
                <w:sz w:val="18"/>
                <w:szCs w:val="18"/>
              </w:rPr>
            </w:pPr>
          </w:p>
          <w:p w:rsidR="00291423" w:rsidRDefault="00291423" w:rsidP="00291423">
            <w:pPr>
              <w:pStyle w:val="Normlny0"/>
              <w:ind w:left="-70" w:right="-43"/>
              <w:jc w:val="center"/>
              <w:rPr>
                <w:sz w:val="18"/>
                <w:szCs w:val="18"/>
              </w:rPr>
            </w:pPr>
          </w:p>
          <w:p w:rsidR="00291423" w:rsidRPr="00774CAA" w:rsidRDefault="00291423" w:rsidP="00291423">
            <w:pPr>
              <w:pStyle w:val="Normlny0"/>
              <w:ind w:left="-70" w:right="-43"/>
              <w:jc w:val="center"/>
              <w:rPr>
                <w:sz w:val="18"/>
                <w:szCs w:val="18"/>
              </w:rPr>
            </w:pPr>
            <w:r>
              <w:rPr>
                <w:sz w:val="18"/>
                <w:szCs w:val="18"/>
              </w:rPr>
              <w:t>P: a</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1F2334" w:rsidRDefault="00291423" w:rsidP="00291423">
            <w:pPr>
              <w:pStyle w:val="oj-sti-art"/>
              <w:shd w:val="clear" w:color="auto" w:fill="FFFFFF"/>
              <w:spacing w:before="0" w:beforeAutospacing="0" w:after="0" w:afterAutospacing="0"/>
              <w:jc w:val="center"/>
              <w:rPr>
                <w:bCs/>
                <w:color w:val="333333"/>
                <w:sz w:val="18"/>
                <w:szCs w:val="18"/>
              </w:rPr>
            </w:pPr>
            <w:r w:rsidRPr="001F2334">
              <w:rPr>
                <w:bCs/>
                <w:color w:val="333333"/>
                <w:sz w:val="18"/>
                <w:szCs w:val="18"/>
              </w:rPr>
              <w:t>Identifikácia kritických subjektov osobitného európskeho významu</w:t>
            </w:r>
          </w:p>
          <w:p w:rsidR="00291423" w:rsidRDefault="00291423" w:rsidP="00291423">
            <w:pPr>
              <w:pStyle w:val="oj-sti-art"/>
              <w:shd w:val="clear" w:color="auto" w:fill="FFFFFF"/>
              <w:spacing w:before="0" w:beforeAutospacing="0" w:after="0" w:afterAutospacing="0"/>
              <w:jc w:val="both"/>
              <w:rPr>
                <w:bCs/>
                <w:color w:val="333333"/>
                <w:sz w:val="18"/>
                <w:szCs w:val="18"/>
              </w:rPr>
            </w:pPr>
            <w:r>
              <w:rPr>
                <w:bCs/>
                <w:color w:val="333333"/>
                <w:sz w:val="18"/>
                <w:szCs w:val="18"/>
              </w:rPr>
              <w:t xml:space="preserve">1. </w:t>
            </w:r>
            <w:r w:rsidRPr="001F2334">
              <w:rPr>
                <w:bCs/>
                <w:color w:val="333333"/>
                <w:sz w:val="18"/>
                <w:szCs w:val="18"/>
              </w:rPr>
              <w:t>Subjekt sa považuje za kritický subjekt osobitného európskeho významu, ak:</w:t>
            </w:r>
          </w:p>
          <w:p w:rsidR="00291423" w:rsidRPr="00945323" w:rsidRDefault="00291423" w:rsidP="00291423">
            <w:pPr>
              <w:pStyle w:val="Default"/>
              <w:jc w:val="both"/>
              <w:rPr>
                <w:bCs/>
                <w:color w:val="333333"/>
                <w:sz w:val="18"/>
                <w:szCs w:val="18"/>
                <w:lang w:eastAsia="sk-SK"/>
              </w:rPr>
            </w:pPr>
            <w:r w:rsidRPr="001F2334">
              <w:rPr>
                <w:rFonts w:eastAsia="Times New Roman"/>
                <w:bCs/>
                <w:color w:val="333333"/>
                <w:sz w:val="18"/>
                <w:szCs w:val="18"/>
                <w:lang w:eastAsia="sk-SK"/>
              </w:rPr>
              <w:t>a) bol identifikovaný ako kritický subjekt podľa článku 6 ods. 1;</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777DC3" w:rsidRPr="008E234E" w:rsidRDefault="00777DC3" w:rsidP="00777DC3">
            <w:pPr>
              <w:pStyle w:val="Normlny0"/>
              <w:ind w:left="-43" w:right="-43"/>
              <w:jc w:val="center"/>
              <w:rPr>
                <w:sz w:val="18"/>
                <w:szCs w:val="18"/>
              </w:rPr>
            </w:pPr>
            <w:r w:rsidRPr="008E234E">
              <w:rPr>
                <w:sz w:val="18"/>
                <w:szCs w:val="18"/>
              </w:rPr>
              <w:t>§: 9</w:t>
            </w:r>
          </w:p>
          <w:p w:rsidR="00777DC3" w:rsidRPr="008E234E" w:rsidRDefault="00777DC3" w:rsidP="00777DC3">
            <w:pPr>
              <w:pStyle w:val="Normlny0"/>
              <w:ind w:left="-43" w:right="-43"/>
              <w:jc w:val="center"/>
              <w:rPr>
                <w:sz w:val="18"/>
                <w:szCs w:val="18"/>
              </w:rPr>
            </w:pPr>
            <w:r w:rsidRPr="008E234E">
              <w:rPr>
                <w:sz w:val="18"/>
                <w:szCs w:val="18"/>
              </w:rPr>
              <w:t>O:</w:t>
            </w:r>
            <w:r w:rsidR="00691DAF" w:rsidRPr="008E234E">
              <w:rPr>
                <w:sz w:val="18"/>
                <w:szCs w:val="18"/>
              </w:rPr>
              <w:t xml:space="preserve"> </w:t>
            </w:r>
            <w:r w:rsidR="001E6D8B" w:rsidRPr="008E234E">
              <w:rPr>
                <w:sz w:val="18"/>
                <w:szCs w:val="18"/>
              </w:rPr>
              <w:t>6</w:t>
            </w:r>
          </w:p>
          <w:p w:rsidR="00EF48E7" w:rsidRPr="008E234E" w:rsidRDefault="00EF48E7" w:rsidP="00777DC3">
            <w:pPr>
              <w:pStyle w:val="Normlny0"/>
              <w:ind w:left="-43" w:right="-43"/>
              <w:jc w:val="center"/>
              <w:rPr>
                <w:sz w:val="18"/>
                <w:szCs w:val="18"/>
              </w:rPr>
            </w:pPr>
            <w:r w:rsidRPr="008E234E">
              <w:rPr>
                <w:sz w:val="18"/>
                <w:szCs w:val="18"/>
              </w:rPr>
              <w:t>P: a</w:t>
            </w:r>
          </w:p>
          <w:p w:rsidR="00291423" w:rsidRPr="008E234E" w:rsidRDefault="00291423" w:rsidP="003B47E7">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777DC3" w:rsidRPr="00777DC3" w:rsidRDefault="001E6D8B" w:rsidP="00777DC3">
            <w:pPr>
              <w:pStyle w:val="Normlny0"/>
              <w:jc w:val="both"/>
              <w:rPr>
                <w:sz w:val="18"/>
                <w:szCs w:val="18"/>
              </w:rPr>
            </w:pPr>
            <w:r>
              <w:rPr>
                <w:sz w:val="18"/>
                <w:szCs w:val="18"/>
              </w:rPr>
              <w:t>(6</w:t>
            </w:r>
            <w:r w:rsidR="00EF48E7">
              <w:rPr>
                <w:sz w:val="18"/>
                <w:szCs w:val="18"/>
              </w:rPr>
              <w:t xml:space="preserve">) </w:t>
            </w:r>
            <w:r w:rsidR="00777DC3" w:rsidRPr="00777DC3">
              <w:rPr>
                <w:sz w:val="18"/>
                <w:szCs w:val="18"/>
              </w:rPr>
              <w:t>Kritickým subjektom osobitného európskeho významu je subjekt</w:t>
            </w:r>
          </w:p>
          <w:p w:rsidR="00777DC3" w:rsidRPr="00777DC3" w:rsidRDefault="00EF48E7" w:rsidP="00777DC3">
            <w:pPr>
              <w:pStyle w:val="Normlny0"/>
              <w:jc w:val="both"/>
              <w:rPr>
                <w:sz w:val="18"/>
                <w:szCs w:val="18"/>
              </w:rPr>
            </w:pPr>
            <w:r>
              <w:rPr>
                <w:sz w:val="18"/>
                <w:szCs w:val="18"/>
              </w:rPr>
              <w:t xml:space="preserve">a) </w:t>
            </w:r>
            <w:r w:rsidR="003B47E7">
              <w:rPr>
                <w:sz w:val="18"/>
                <w:szCs w:val="18"/>
              </w:rPr>
              <w:t>ktorý bol identifikovaný</w:t>
            </w:r>
            <w:r w:rsidR="00777DC3" w:rsidRPr="00777DC3">
              <w:rPr>
                <w:sz w:val="18"/>
                <w:szCs w:val="18"/>
              </w:rPr>
              <w:t xml:space="preserve"> ako</w:t>
            </w:r>
            <w:r w:rsidR="001E6D8B">
              <w:rPr>
                <w:sz w:val="18"/>
                <w:szCs w:val="18"/>
              </w:rPr>
              <w:t xml:space="preserve"> kritický subjekt podľa odseku 1</w:t>
            </w:r>
            <w:r w:rsidR="00777DC3" w:rsidRPr="00777DC3">
              <w:rPr>
                <w:sz w:val="18"/>
                <w:szCs w:val="18"/>
              </w:rPr>
              <w:t xml:space="preserve">, </w:t>
            </w:r>
          </w:p>
          <w:p w:rsidR="00291423" w:rsidRPr="00774CAA" w:rsidRDefault="00291423" w:rsidP="00777DC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3B47E7"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3B47E7"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17</w:t>
            </w:r>
          </w:p>
          <w:p w:rsidR="00291423" w:rsidRDefault="00291423" w:rsidP="00291423">
            <w:pPr>
              <w:pStyle w:val="Normlny0"/>
              <w:ind w:left="-70" w:right="-43"/>
              <w:jc w:val="center"/>
              <w:rPr>
                <w:sz w:val="18"/>
                <w:szCs w:val="18"/>
              </w:rPr>
            </w:pPr>
            <w:r>
              <w:rPr>
                <w:sz w:val="18"/>
                <w:szCs w:val="18"/>
              </w:rPr>
              <w:t>O: 1</w:t>
            </w:r>
          </w:p>
          <w:p w:rsidR="00291423" w:rsidRPr="00774CAA" w:rsidRDefault="00291423" w:rsidP="00291423">
            <w:pPr>
              <w:pStyle w:val="Normlny0"/>
              <w:ind w:left="-70" w:right="-43"/>
              <w:jc w:val="center"/>
              <w:rPr>
                <w:sz w:val="18"/>
                <w:szCs w:val="18"/>
              </w:rPr>
            </w:pPr>
            <w:r>
              <w:rPr>
                <w:sz w:val="18"/>
                <w:szCs w:val="18"/>
              </w:rPr>
              <w:t>P: b</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1F2334" w:rsidRDefault="00291423" w:rsidP="00291423">
            <w:pPr>
              <w:pStyle w:val="Default"/>
              <w:jc w:val="both"/>
              <w:rPr>
                <w:rFonts w:eastAsia="Times New Roman"/>
                <w:bCs/>
                <w:color w:val="333333"/>
                <w:sz w:val="18"/>
                <w:szCs w:val="18"/>
                <w:lang w:eastAsia="sk-SK"/>
              </w:rPr>
            </w:pPr>
            <w:r w:rsidRPr="001F2334">
              <w:rPr>
                <w:rFonts w:eastAsia="Times New Roman"/>
                <w:bCs/>
                <w:color w:val="333333"/>
                <w:sz w:val="18"/>
                <w:szCs w:val="18"/>
                <w:lang w:eastAsia="sk-SK"/>
              </w:rPr>
              <w:t>b) poskytuje rovnaké alebo podobné základné služby do šiestich alebo viacerých členských štátov alebo v šiestich alebo viacerých členských štátoch, a</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777DC3" w:rsidRPr="008E234E" w:rsidRDefault="00777DC3" w:rsidP="00777DC3">
            <w:pPr>
              <w:pStyle w:val="Normlny0"/>
              <w:ind w:left="-43" w:right="-43"/>
              <w:jc w:val="center"/>
              <w:rPr>
                <w:sz w:val="18"/>
                <w:szCs w:val="18"/>
              </w:rPr>
            </w:pPr>
            <w:r w:rsidRPr="008E234E">
              <w:rPr>
                <w:sz w:val="18"/>
                <w:szCs w:val="18"/>
              </w:rPr>
              <w:t>§: 9</w:t>
            </w:r>
          </w:p>
          <w:p w:rsidR="00777DC3" w:rsidRPr="008E234E" w:rsidRDefault="00777DC3" w:rsidP="00777DC3">
            <w:pPr>
              <w:pStyle w:val="Normlny0"/>
              <w:ind w:left="-43" w:right="-43"/>
              <w:jc w:val="center"/>
              <w:rPr>
                <w:sz w:val="18"/>
                <w:szCs w:val="18"/>
              </w:rPr>
            </w:pPr>
            <w:r w:rsidRPr="008E234E">
              <w:rPr>
                <w:sz w:val="18"/>
                <w:szCs w:val="18"/>
              </w:rPr>
              <w:t>O:</w:t>
            </w:r>
            <w:r w:rsidR="001E6D8B" w:rsidRPr="008E234E">
              <w:rPr>
                <w:sz w:val="18"/>
                <w:szCs w:val="18"/>
              </w:rPr>
              <w:t xml:space="preserve"> 6</w:t>
            </w:r>
          </w:p>
          <w:p w:rsidR="00BF0000" w:rsidRPr="008E234E" w:rsidRDefault="00BF0000" w:rsidP="00777DC3">
            <w:pPr>
              <w:pStyle w:val="Normlny0"/>
              <w:ind w:left="-43" w:right="-43"/>
              <w:jc w:val="center"/>
              <w:rPr>
                <w:sz w:val="18"/>
                <w:szCs w:val="18"/>
              </w:rPr>
            </w:pPr>
            <w:r w:rsidRPr="008E234E">
              <w:rPr>
                <w:sz w:val="18"/>
                <w:szCs w:val="18"/>
              </w:rPr>
              <w:t>P: b</w:t>
            </w:r>
          </w:p>
          <w:p w:rsidR="00291423" w:rsidRPr="008E234E"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BF0000" w:rsidP="00291423">
            <w:pPr>
              <w:pStyle w:val="Normlny0"/>
              <w:jc w:val="both"/>
              <w:rPr>
                <w:sz w:val="18"/>
                <w:szCs w:val="18"/>
              </w:rPr>
            </w:pPr>
            <w:r>
              <w:rPr>
                <w:sz w:val="18"/>
                <w:szCs w:val="18"/>
              </w:rPr>
              <w:t xml:space="preserve">b) </w:t>
            </w:r>
            <w:r w:rsidR="004B6E0B">
              <w:rPr>
                <w:sz w:val="18"/>
                <w:szCs w:val="18"/>
              </w:rPr>
              <w:t xml:space="preserve">ktorý </w:t>
            </w:r>
            <w:r w:rsidRPr="00BF0000">
              <w:rPr>
                <w:sz w:val="18"/>
                <w:szCs w:val="18"/>
              </w:rPr>
              <w:t>poskytuje rovnaké alebo podobné základné služby podľa prílohy č. 1 do šiestich alebo viacerých členských štátov alebo v šiestich alebo viacerých členských štátoch, a</w:t>
            </w: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BF0000"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BF0000"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17</w:t>
            </w:r>
          </w:p>
          <w:p w:rsidR="00291423" w:rsidRDefault="00291423" w:rsidP="00291423">
            <w:pPr>
              <w:pStyle w:val="Normlny0"/>
              <w:ind w:left="-70" w:right="-43"/>
              <w:jc w:val="center"/>
              <w:rPr>
                <w:sz w:val="18"/>
                <w:szCs w:val="18"/>
              </w:rPr>
            </w:pPr>
            <w:r>
              <w:rPr>
                <w:sz w:val="18"/>
                <w:szCs w:val="18"/>
              </w:rPr>
              <w:t>O: 1</w:t>
            </w:r>
          </w:p>
          <w:p w:rsidR="00291423" w:rsidRPr="00774CAA" w:rsidRDefault="00291423" w:rsidP="00291423">
            <w:pPr>
              <w:pStyle w:val="Normlny0"/>
              <w:ind w:left="-70" w:right="-43"/>
              <w:jc w:val="center"/>
              <w:rPr>
                <w:sz w:val="18"/>
                <w:szCs w:val="18"/>
              </w:rPr>
            </w:pPr>
            <w:r>
              <w:rPr>
                <w:sz w:val="18"/>
                <w:szCs w:val="18"/>
              </w:rPr>
              <w:t>P: c</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1F2334" w:rsidRDefault="00291423" w:rsidP="00291423">
            <w:pPr>
              <w:pStyle w:val="Default"/>
              <w:rPr>
                <w:rFonts w:eastAsia="Times New Roman"/>
                <w:bCs/>
                <w:color w:val="333333"/>
                <w:sz w:val="18"/>
                <w:szCs w:val="18"/>
                <w:lang w:eastAsia="sk-SK"/>
              </w:rPr>
            </w:pPr>
            <w:r w:rsidRPr="001F2334">
              <w:rPr>
                <w:rFonts w:eastAsia="Times New Roman"/>
                <w:bCs/>
                <w:color w:val="333333"/>
                <w:sz w:val="18"/>
                <w:szCs w:val="18"/>
                <w:lang w:eastAsia="sk-SK"/>
              </w:rPr>
              <w:t>c) táto skutočnosť mu bola oznámená podľa odseku 3 tohto článku.</w:t>
            </w:r>
          </w:p>
          <w:p w:rsidR="00291423" w:rsidRPr="00945323" w:rsidRDefault="00291423" w:rsidP="00291423">
            <w:pPr>
              <w:pStyle w:val="Normlny0"/>
              <w:jc w:val="both"/>
              <w:rPr>
                <w:bCs/>
                <w:color w:val="333333"/>
                <w:sz w:val="18"/>
                <w:szCs w:val="18"/>
                <w:lang w:eastAsia="sk-SK"/>
              </w:rPr>
            </w:pP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777DC3" w:rsidRPr="008E234E" w:rsidRDefault="00777DC3" w:rsidP="00777DC3">
            <w:pPr>
              <w:pStyle w:val="Normlny0"/>
              <w:ind w:left="-43" w:right="-43"/>
              <w:jc w:val="center"/>
              <w:rPr>
                <w:sz w:val="18"/>
                <w:szCs w:val="18"/>
              </w:rPr>
            </w:pPr>
            <w:r w:rsidRPr="008E234E">
              <w:rPr>
                <w:sz w:val="18"/>
                <w:szCs w:val="18"/>
              </w:rPr>
              <w:t>§: 9</w:t>
            </w:r>
          </w:p>
          <w:p w:rsidR="00777DC3" w:rsidRPr="008E234E" w:rsidRDefault="00777DC3" w:rsidP="00777DC3">
            <w:pPr>
              <w:pStyle w:val="Normlny0"/>
              <w:ind w:left="-43" w:right="-43"/>
              <w:jc w:val="center"/>
              <w:rPr>
                <w:sz w:val="18"/>
                <w:szCs w:val="18"/>
              </w:rPr>
            </w:pPr>
            <w:r w:rsidRPr="008E234E">
              <w:rPr>
                <w:sz w:val="18"/>
                <w:szCs w:val="18"/>
              </w:rPr>
              <w:t>O:</w:t>
            </w:r>
            <w:r w:rsidR="001E6D8B" w:rsidRPr="008E234E">
              <w:rPr>
                <w:sz w:val="18"/>
                <w:szCs w:val="18"/>
              </w:rPr>
              <w:t xml:space="preserve"> 6</w:t>
            </w:r>
          </w:p>
          <w:p w:rsidR="000D4701" w:rsidRPr="008E234E" w:rsidRDefault="000D4701" w:rsidP="00777DC3">
            <w:pPr>
              <w:pStyle w:val="Normlny0"/>
              <w:ind w:left="-43" w:right="-43"/>
              <w:jc w:val="center"/>
              <w:rPr>
                <w:sz w:val="18"/>
                <w:szCs w:val="18"/>
              </w:rPr>
            </w:pPr>
            <w:r w:rsidRPr="008E234E">
              <w:rPr>
                <w:sz w:val="18"/>
                <w:szCs w:val="18"/>
              </w:rPr>
              <w:t>P: c</w:t>
            </w:r>
          </w:p>
          <w:p w:rsidR="00291423" w:rsidRPr="008E234E"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0D4701" w:rsidP="00291423">
            <w:pPr>
              <w:pStyle w:val="Normlny0"/>
              <w:jc w:val="both"/>
              <w:rPr>
                <w:sz w:val="18"/>
                <w:szCs w:val="18"/>
              </w:rPr>
            </w:pPr>
            <w:r>
              <w:rPr>
                <w:sz w:val="18"/>
                <w:szCs w:val="18"/>
              </w:rPr>
              <w:t xml:space="preserve">c) </w:t>
            </w:r>
            <w:r w:rsidRPr="000D4701">
              <w:rPr>
                <w:sz w:val="18"/>
                <w:szCs w:val="18"/>
              </w:rPr>
              <w:t xml:space="preserve">ktorému </w:t>
            </w:r>
            <w:r w:rsidR="001E6D8B" w:rsidRPr="001E6D8B">
              <w:rPr>
                <w:sz w:val="18"/>
                <w:szCs w:val="18"/>
              </w:rPr>
              <w:t>bolo oznámené, že bol identifikovaný ako kritický subjekt osobitného európskeho významu podľa odseku 8.</w:t>
            </w: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0D4701"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0D4701"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17</w:t>
            </w:r>
          </w:p>
          <w:p w:rsidR="00291423" w:rsidRPr="00774CAA" w:rsidRDefault="00291423" w:rsidP="00291423">
            <w:pPr>
              <w:pStyle w:val="Normlny0"/>
              <w:ind w:left="-70" w:right="-43"/>
              <w:jc w:val="center"/>
              <w:rPr>
                <w:sz w:val="18"/>
                <w:szCs w:val="18"/>
              </w:rPr>
            </w:pPr>
            <w:r>
              <w:rPr>
                <w:sz w:val="18"/>
                <w:szCs w:val="18"/>
              </w:rPr>
              <w:t>O: 2</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945323" w:rsidRDefault="00291423" w:rsidP="00291423">
            <w:pPr>
              <w:adjustRightInd w:val="0"/>
              <w:jc w:val="both"/>
              <w:rPr>
                <w:bCs/>
                <w:color w:val="333333"/>
                <w:sz w:val="18"/>
                <w:szCs w:val="18"/>
              </w:rPr>
            </w:pPr>
            <w:r w:rsidRPr="001F2334">
              <w:rPr>
                <w:bCs/>
                <w:color w:val="333333"/>
                <w:sz w:val="18"/>
                <w:szCs w:val="18"/>
              </w:rPr>
              <w:t>2. Členské štáty zabezpečia, aby kritický subjekt po oznámení uvedenom v článku 6 ods. 3 informoval svoj príslušný orgán, ak poskytuje základné služby do šiestich alebo viacerých členských štátov alebo v šiestich alebo viacerých členských štátoch. V takom prípade členské štáty zabezpečia, aby kritický subjekt informoval svoj príslušný orgán o základných službách, ktoré poskytuje do alebo v uvedených členských štátoch a o členských štátoch, do ktorých alebo v ktorých poskytuje také základné služby. Členské štáty bez zbytočného odkladu oznámia Komisii identitu takých kritických subjektov a informácie, ktoré poskytujú podľa tohto odseku.</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777DC3" w:rsidRPr="008E234E" w:rsidRDefault="00777DC3" w:rsidP="00777DC3">
            <w:pPr>
              <w:pStyle w:val="Normlny0"/>
              <w:ind w:left="-43" w:right="-43"/>
              <w:jc w:val="center"/>
              <w:rPr>
                <w:sz w:val="18"/>
                <w:szCs w:val="18"/>
              </w:rPr>
            </w:pPr>
            <w:r w:rsidRPr="008E234E">
              <w:rPr>
                <w:sz w:val="18"/>
                <w:szCs w:val="18"/>
              </w:rPr>
              <w:t>§: 9</w:t>
            </w:r>
          </w:p>
          <w:p w:rsidR="00777DC3" w:rsidRPr="008E234E" w:rsidRDefault="00777DC3" w:rsidP="00777DC3">
            <w:pPr>
              <w:pStyle w:val="Normlny0"/>
              <w:ind w:left="-43" w:right="-43"/>
              <w:jc w:val="center"/>
              <w:rPr>
                <w:sz w:val="18"/>
                <w:szCs w:val="18"/>
              </w:rPr>
            </w:pPr>
            <w:r w:rsidRPr="008E234E">
              <w:rPr>
                <w:sz w:val="18"/>
                <w:szCs w:val="18"/>
              </w:rPr>
              <w:t>O:</w:t>
            </w:r>
            <w:r w:rsidR="001516DC" w:rsidRPr="008E234E">
              <w:rPr>
                <w:sz w:val="18"/>
                <w:szCs w:val="18"/>
              </w:rPr>
              <w:t xml:space="preserve"> </w:t>
            </w:r>
            <w:r w:rsidR="00F72E2E" w:rsidRPr="008E234E">
              <w:rPr>
                <w:sz w:val="18"/>
                <w:szCs w:val="18"/>
              </w:rPr>
              <w:t>7</w:t>
            </w:r>
          </w:p>
          <w:p w:rsidR="000D4701" w:rsidRPr="008E234E" w:rsidRDefault="000D4701" w:rsidP="00777DC3">
            <w:pPr>
              <w:pStyle w:val="Normlny0"/>
              <w:ind w:left="-43" w:right="-43"/>
              <w:jc w:val="center"/>
              <w:rPr>
                <w:sz w:val="18"/>
                <w:szCs w:val="18"/>
              </w:rPr>
            </w:pPr>
          </w:p>
          <w:p w:rsidR="000D4701" w:rsidRPr="008E234E" w:rsidRDefault="000D4701" w:rsidP="00777DC3">
            <w:pPr>
              <w:pStyle w:val="Normlny0"/>
              <w:ind w:left="-43" w:right="-43"/>
              <w:jc w:val="center"/>
              <w:rPr>
                <w:sz w:val="18"/>
                <w:szCs w:val="18"/>
              </w:rPr>
            </w:pPr>
          </w:p>
          <w:p w:rsidR="000D4701" w:rsidRPr="008E234E" w:rsidRDefault="000D4701" w:rsidP="00777DC3">
            <w:pPr>
              <w:pStyle w:val="Normlny0"/>
              <w:ind w:left="-43" w:right="-43"/>
              <w:jc w:val="center"/>
              <w:rPr>
                <w:sz w:val="18"/>
                <w:szCs w:val="18"/>
              </w:rPr>
            </w:pPr>
          </w:p>
          <w:p w:rsidR="000D4701" w:rsidRPr="008E234E" w:rsidRDefault="000D4701" w:rsidP="00777DC3">
            <w:pPr>
              <w:pStyle w:val="Normlny0"/>
              <w:ind w:left="-43" w:right="-43"/>
              <w:jc w:val="center"/>
              <w:rPr>
                <w:sz w:val="18"/>
                <w:szCs w:val="18"/>
              </w:rPr>
            </w:pPr>
          </w:p>
          <w:p w:rsidR="000D4701" w:rsidRPr="008E234E" w:rsidRDefault="000D4701" w:rsidP="00F72E2E">
            <w:pPr>
              <w:pStyle w:val="Normlny0"/>
              <w:ind w:right="-43"/>
              <w:rPr>
                <w:sz w:val="18"/>
                <w:szCs w:val="18"/>
              </w:rPr>
            </w:pPr>
          </w:p>
          <w:p w:rsidR="000D4701" w:rsidRPr="008E234E" w:rsidRDefault="000D4701" w:rsidP="00E170D8">
            <w:pPr>
              <w:pStyle w:val="Normlny0"/>
              <w:ind w:right="-43"/>
              <w:rPr>
                <w:sz w:val="18"/>
                <w:szCs w:val="18"/>
              </w:rPr>
            </w:pPr>
          </w:p>
          <w:p w:rsidR="000D4701" w:rsidRPr="008E234E" w:rsidRDefault="000D4701" w:rsidP="00777DC3">
            <w:pPr>
              <w:pStyle w:val="Normlny0"/>
              <w:ind w:left="-43" w:right="-43"/>
              <w:jc w:val="center"/>
              <w:rPr>
                <w:sz w:val="18"/>
                <w:szCs w:val="18"/>
              </w:rPr>
            </w:pPr>
          </w:p>
          <w:p w:rsidR="000D4701" w:rsidRPr="008E234E" w:rsidRDefault="00F72E2E" w:rsidP="00777DC3">
            <w:pPr>
              <w:pStyle w:val="Normlny0"/>
              <w:ind w:left="-43" w:right="-43"/>
              <w:jc w:val="center"/>
              <w:rPr>
                <w:sz w:val="18"/>
                <w:szCs w:val="18"/>
              </w:rPr>
            </w:pPr>
            <w:r w:rsidRPr="008E234E">
              <w:rPr>
                <w:sz w:val="18"/>
                <w:szCs w:val="18"/>
              </w:rPr>
              <w:t>O: 8</w:t>
            </w:r>
          </w:p>
          <w:p w:rsidR="00291423" w:rsidRPr="008E234E"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0D4701" w:rsidRDefault="00F72E2E" w:rsidP="000D4701">
            <w:pPr>
              <w:pStyle w:val="Normlny0"/>
              <w:jc w:val="both"/>
              <w:rPr>
                <w:sz w:val="18"/>
                <w:szCs w:val="18"/>
              </w:rPr>
            </w:pPr>
            <w:r>
              <w:rPr>
                <w:sz w:val="18"/>
                <w:szCs w:val="18"/>
              </w:rPr>
              <w:t>(7</w:t>
            </w:r>
            <w:r w:rsidR="000D4701">
              <w:rPr>
                <w:sz w:val="18"/>
                <w:szCs w:val="18"/>
              </w:rPr>
              <w:t xml:space="preserve">) </w:t>
            </w:r>
            <w:r w:rsidR="000D4701" w:rsidRPr="000D4701">
              <w:rPr>
                <w:sz w:val="18"/>
                <w:szCs w:val="18"/>
              </w:rPr>
              <w:t xml:space="preserve">Kritický subjekt, ktorý poskytuje základné služby </w:t>
            </w:r>
            <w:r w:rsidRPr="00F72E2E">
              <w:rPr>
                <w:sz w:val="18"/>
                <w:szCs w:val="18"/>
              </w:rPr>
              <w:t xml:space="preserve">podľa prílohy č. 1 </w:t>
            </w:r>
            <w:r w:rsidR="000D4701" w:rsidRPr="000D4701">
              <w:rPr>
                <w:sz w:val="18"/>
                <w:szCs w:val="18"/>
              </w:rPr>
              <w:t>do šiestich alebo viacerých členských štátov alebo v šiestich alebo viacerých členských štátoch je povinný informovať o tejto skutočnosti ústredný orgán bez zbytočného odkladu. Ústredný orgán o tejto skutočnosti informuje ministerstvo vnútra bez zbytočného odkladu. Ministerstvo vnútra oznámi Komisii údaje týkajúce sa takýchto kritických subjektov bez zbytočného odkladu a súčasne aj uvedie, či poskytované služby sú základnými službami podľa prílohy č. 1 tohto zákona.</w:t>
            </w:r>
          </w:p>
          <w:p w:rsidR="00F72E2E" w:rsidRPr="000D4701" w:rsidRDefault="00F72E2E" w:rsidP="000D4701">
            <w:pPr>
              <w:pStyle w:val="Normlny0"/>
              <w:jc w:val="both"/>
              <w:rPr>
                <w:sz w:val="18"/>
                <w:szCs w:val="18"/>
              </w:rPr>
            </w:pPr>
          </w:p>
          <w:p w:rsidR="00291423" w:rsidRPr="00774CAA" w:rsidRDefault="00F72E2E" w:rsidP="00325609">
            <w:pPr>
              <w:pStyle w:val="Normlny0"/>
              <w:jc w:val="both"/>
              <w:rPr>
                <w:sz w:val="18"/>
                <w:szCs w:val="18"/>
              </w:rPr>
            </w:pPr>
            <w:r>
              <w:rPr>
                <w:sz w:val="18"/>
                <w:szCs w:val="18"/>
              </w:rPr>
              <w:t>(8</w:t>
            </w:r>
            <w:r w:rsidR="000D4701" w:rsidRPr="001E0417">
              <w:rPr>
                <w:sz w:val="18"/>
                <w:szCs w:val="18"/>
              </w:rPr>
              <w:t>)</w:t>
            </w:r>
            <w:r w:rsidR="000D4701" w:rsidRPr="00F5503D">
              <w:rPr>
                <w:sz w:val="18"/>
                <w:szCs w:val="18"/>
              </w:rPr>
              <w:t xml:space="preserve"> Ak na základe oznámenia ministerstva vnútra Komisii podľa odseku </w:t>
            </w:r>
            <w:r w:rsidRPr="00F72E2E">
              <w:rPr>
                <w:sz w:val="18"/>
                <w:szCs w:val="18"/>
              </w:rPr>
              <w:t xml:space="preserve">7 a na základe následných konzultácií, ktoré vykonáva Komisia s príslušnými orgánmi ostatných dotknutých členských štátov a dotknutým kritickým subjektom, dospeje Komisia k záveru, že dotknutý kritický subjekt poskytuje základné služby do šiestich alebo viacerých členských štátov alebo v šiestich alebo viacerých členských štátoch, po oznámení Komisie, že kritický subjekt sa považuje za kritický subjekt osobitného európskeho významu, oznámi túto skutočnosť ministerstvo vnútra bezodkladne ústrednému orgánu. Ústredný orgán na základe informácie poskytnutej ministerstvom vnútra podľa prvej vety je povinný bez zbytočného odkladu oznámiť dotknutému kritickému subjektu, že bol identifikovaný ako kritický subjekt osobitného európskeho významu a že sa na neho vzťahujú povinnosti určené pre takýto subjekt podľa tohto zákona a to odo dňa doručenia tohto oznámenia. </w:t>
            </w:r>
            <w:r w:rsidRPr="00F72E2E">
              <w:rPr>
                <w:sz w:val="18"/>
                <w:szCs w:val="18"/>
              </w:rPr>
              <w:lastRenderedPageBreak/>
              <w:t>Ústredný orgán vyznačí v zozname kritických subjektov podľa § 6 písm. f) poznámku, že kritický subjekt bol identifikovaný ako kritický subjekt osobitného európskeho významu a bez zbytočného odkladu oznámi túto skutočnosť ministerstvu vnútra.</w:t>
            </w: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D14EA"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D14EA"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17</w:t>
            </w:r>
          </w:p>
          <w:p w:rsidR="00291423" w:rsidRDefault="00291423" w:rsidP="00291423">
            <w:pPr>
              <w:pStyle w:val="Normlny0"/>
              <w:ind w:left="-70" w:right="-43"/>
              <w:jc w:val="center"/>
              <w:rPr>
                <w:sz w:val="18"/>
                <w:szCs w:val="18"/>
              </w:rPr>
            </w:pPr>
            <w:r>
              <w:rPr>
                <w:sz w:val="18"/>
                <w:szCs w:val="18"/>
              </w:rPr>
              <w:t>O: 2</w:t>
            </w:r>
          </w:p>
          <w:p w:rsidR="00291423" w:rsidRPr="00774CAA" w:rsidRDefault="00291423" w:rsidP="00291423">
            <w:pPr>
              <w:pStyle w:val="Normlny0"/>
              <w:ind w:left="-70" w:right="-43"/>
              <w:jc w:val="center"/>
              <w:rPr>
                <w:sz w:val="18"/>
                <w:szCs w:val="18"/>
              </w:rPr>
            </w:pPr>
            <w:r>
              <w:rPr>
                <w:sz w:val="18"/>
                <w:szCs w:val="18"/>
              </w:rPr>
              <w:t>2. pododsek</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945323" w:rsidRDefault="00291423" w:rsidP="00291423">
            <w:pPr>
              <w:pStyle w:val="Normlny0"/>
              <w:jc w:val="both"/>
              <w:rPr>
                <w:bCs/>
                <w:color w:val="333333"/>
                <w:sz w:val="18"/>
                <w:szCs w:val="18"/>
                <w:lang w:eastAsia="sk-SK"/>
              </w:rPr>
            </w:pPr>
            <w:r w:rsidRPr="001F2334">
              <w:rPr>
                <w:bCs/>
                <w:color w:val="333333"/>
                <w:sz w:val="18"/>
                <w:szCs w:val="18"/>
                <w:lang w:eastAsia="sk-SK"/>
              </w:rPr>
              <w:t>Komisia vedie konzultácie s príslušným orgánom členského štátu, ktorý identifikoval kritický subjekt uvedený v prvom pododseku, s príslušným orgánom ostatných dotknutých členských štátov a s predmetným kritickým subjektom. Počas uvedených konzultácií každý členský štát informuje Komisiu, či považuje služby, ktoré mu kritický subjekt poskytuje, za základné služby.</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17</w:t>
            </w:r>
          </w:p>
          <w:p w:rsidR="00291423" w:rsidRPr="00774CAA" w:rsidRDefault="00291423" w:rsidP="00291423">
            <w:pPr>
              <w:pStyle w:val="Normlny0"/>
              <w:ind w:left="-70" w:right="-43"/>
              <w:jc w:val="center"/>
              <w:rPr>
                <w:sz w:val="18"/>
                <w:szCs w:val="18"/>
              </w:rPr>
            </w:pPr>
            <w:r>
              <w:rPr>
                <w:sz w:val="18"/>
                <w:szCs w:val="18"/>
              </w:rPr>
              <w:t>O: 3</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945323" w:rsidRDefault="00291423" w:rsidP="00291423">
            <w:pPr>
              <w:adjustRightInd w:val="0"/>
              <w:jc w:val="both"/>
              <w:rPr>
                <w:bCs/>
                <w:color w:val="333333"/>
                <w:sz w:val="18"/>
                <w:szCs w:val="18"/>
              </w:rPr>
            </w:pPr>
            <w:r w:rsidRPr="001F2334">
              <w:rPr>
                <w:bCs/>
                <w:color w:val="333333"/>
                <w:sz w:val="18"/>
                <w:szCs w:val="18"/>
              </w:rPr>
              <w:t>3. Ak Komisia na základe konzultácii uvedených v odseku 2 tohto článku dospeje k záveru, že dotknutý kritický subjekt poskytuje základné služby do šiestich alebo viacerých členských štátov alebo v šiestich alebo viacerých členských štátoch, Komisia oznámi uvedenému kritickému subjektu prostredníctvom jeho príslušného orgánu, že je považovaný za kritický subjekt osobitného európskeho významu, a informuje uvedený kritický subjekt o jeho povinnostiach podľa tejto kapitoly a o dátume, od ktorého sa na neho tieto povinnosti vzťahujú. Po tom, ako Komisia informuje príslušný orgán o svojom rozhodnutí považovať kritický subjekt za kritický subjekt osobitného európskeho významu, príslušný orgán bez zbytočného odkladu postúpi uvedené oznámenie uvedenému kritickému subjektu.</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17</w:t>
            </w:r>
          </w:p>
          <w:p w:rsidR="00291423" w:rsidRPr="00774CAA" w:rsidRDefault="00291423" w:rsidP="00291423">
            <w:pPr>
              <w:pStyle w:val="Normlny0"/>
              <w:ind w:left="-70" w:right="-43"/>
              <w:jc w:val="center"/>
              <w:rPr>
                <w:sz w:val="18"/>
                <w:szCs w:val="18"/>
              </w:rPr>
            </w:pPr>
            <w:r>
              <w:rPr>
                <w:sz w:val="18"/>
                <w:szCs w:val="18"/>
              </w:rPr>
              <w:t xml:space="preserve">O: 4 </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945323" w:rsidRDefault="00291423" w:rsidP="00291423">
            <w:pPr>
              <w:adjustRightInd w:val="0"/>
              <w:jc w:val="both"/>
              <w:rPr>
                <w:bCs/>
                <w:color w:val="333333"/>
                <w:sz w:val="18"/>
                <w:szCs w:val="18"/>
              </w:rPr>
            </w:pPr>
            <w:r w:rsidRPr="001F2334">
              <w:rPr>
                <w:bCs/>
                <w:color w:val="333333"/>
                <w:sz w:val="18"/>
                <w:szCs w:val="18"/>
              </w:rPr>
              <w:t>4. Táto kapitola sa uplatňuje na kritický subjekt osobitného európskeho významu odo dňa doručenia oznámenia uvedeného v odseku 3 tohto článku.</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sidRPr="00341171">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18</w:t>
            </w:r>
          </w:p>
          <w:p w:rsidR="00291423" w:rsidRPr="00774CAA" w:rsidRDefault="00291423" w:rsidP="00291423">
            <w:pPr>
              <w:pStyle w:val="Normlny0"/>
              <w:ind w:left="-70" w:right="-43"/>
              <w:jc w:val="center"/>
              <w:rPr>
                <w:sz w:val="18"/>
                <w:szCs w:val="18"/>
              </w:rPr>
            </w:pPr>
            <w:r>
              <w:rPr>
                <w:sz w:val="18"/>
                <w:szCs w:val="18"/>
              </w:rPr>
              <w:t>O: 1</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C43ED8" w:rsidRDefault="00291423" w:rsidP="00291423">
            <w:pPr>
              <w:adjustRightInd w:val="0"/>
              <w:rPr>
                <w:bCs/>
                <w:color w:val="333333"/>
                <w:sz w:val="18"/>
                <w:szCs w:val="18"/>
              </w:rPr>
            </w:pPr>
            <w:r w:rsidRPr="00C43ED8">
              <w:rPr>
                <w:bCs/>
                <w:color w:val="333333"/>
                <w:sz w:val="18"/>
                <w:szCs w:val="18"/>
              </w:rPr>
              <w:t>Poradné misie</w:t>
            </w:r>
          </w:p>
          <w:p w:rsidR="00291423" w:rsidRPr="00945323" w:rsidRDefault="00291423" w:rsidP="00291423">
            <w:pPr>
              <w:pStyle w:val="Normlny0"/>
              <w:jc w:val="both"/>
              <w:rPr>
                <w:bCs/>
                <w:color w:val="333333"/>
                <w:sz w:val="18"/>
                <w:szCs w:val="18"/>
                <w:lang w:eastAsia="sk-SK"/>
              </w:rPr>
            </w:pPr>
            <w:r w:rsidRPr="00C43ED8">
              <w:rPr>
                <w:bCs/>
                <w:color w:val="333333"/>
                <w:sz w:val="18"/>
                <w:szCs w:val="18"/>
                <w:lang w:eastAsia="sk-SK"/>
              </w:rPr>
              <w:t>Na žiadosť členského štátu, ktorý identifikoval kritický subjekt osobitného európskeho významu ako kritický subjekt podľa článku 6 ods. 1, Komisia zorganizuje poradnú misiu s cieľom posúdiť opatrenia, ktoré uvedený kritický subjekt zaviedol na splnenie svojich povinností podľa kapitoly III.</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lastRenderedPageBreak/>
              <w:t>Č: 18</w:t>
            </w:r>
          </w:p>
          <w:p w:rsidR="00291423" w:rsidRPr="00774CAA" w:rsidRDefault="00291423" w:rsidP="00291423">
            <w:pPr>
              <w:pStyle w:val="Normlny0"/>
              <w:ind w:left="-70" w:right="-43"/>
              <w:jc w:val="center"/>
              <w:rPr>
                <w:sz w:val="18"/>
                <w:szCs w:val="18"/>
              </w:rPr>
            </w:pPr>
            <w:r>
              <w:rPr>
                <w:sz w:val="18"/>
                <w:szCs w:val="18"/>
              </w:rPr>
              <w:t>O: 2</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945323" w:rsidRDefault="00291423" w:rsidP="00291423">
            <w:pPr>
              <w:adjustRightInd w:val="0"/>
              <w:jc w:val="both"/>
              <w:rPr>
                <w:bCs/>
                <w:color w:val="333333"/>
                <w:sz w:val="18"/>
                <w:szCs w:val="18"/>
              </w:rPr>
            </w:pPr>
            <w:r w:rsidRPr="00C43ED8">
              <w:rPr>
                <w:bCs/>
                <w:color w:val="333333"/>
                <w:sz w:val="18"/>
                <w:szCs w:val="18"/>
              </w:rPr>
              <w:t>2. Komisia z vlastnej iniciatívy alebo na žiadosť jedného alebo viacerých členských štátov, do ktorých alebo v ktorých sa základná služba poskytuje, a za predpokladu, že členský štát, ktorý identifikoval kritický subjekt osobitného európskeho významu ako kritický subjekt podľa článku 6 ods. 1 s tým súhlasí, zorganizuje poradnú misiu uvedenú v odseku 1 tohto článku.</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18</w:t>
            </w:r>
          </w:p>
          <w:p w:rsidR="00291423" w:rsidRDefault="00291423" w:rsidP="00291423">
            <w:pPr>
              <w:pStyle w:val="Normlny0"/>
              <w:ind w:left="-70" w:right="-43"/>
              <w:jc w:val="center"/>
              <w:rPr>
                <w:sz w:val="18"/>
                <w:szCs w:val="18"/>
              </w:rPr>
            </w:pPr>
            <w:r>
              <w:rPr>
                <w:sz w:val="18"/>
                <w:szCs w:val="18"/>
              </w:rPr>
              <w:t>O: 3</w:t>
            </w:r>
          </w:p>
          <w:p w:rsidR="00291423" w:rsidRDefault="00291423" w:rsidP="00291423">
            <w:pPr>
              <w:pStyle w:val="Normlny0"/>
              <w:ind w:left="-70" w:right="-43"/>
              <w:jc w:val="center"/>
              <w:rPr>
                <w:sz w:val="18"/>
                <w:szCs w:val="18"/>
              </w:rPr>
            </w:pPr>
          </w:p>
          <w:p w:rsidR="00291423" w:rsidRDefault="00291423" w:rsidP="00291423">
            <w:pPr>
              <w:pStyle w:val="Normlny0"/>
              <w:ind w:left="-70" w:right="-43"/>
              <w:jc w:val="center"/>
              <w:rPr>
                <w:sz w:val="18"/>
                <w:szCs w:val="18"/>
              </w:rPr>
            </w:pPr>
          </w:p>
          <w:p w:rsidR="00291423" w:rsidRDefault="00291423" w:rsidP="00291423">
            <w:pPr>
              <w:pStyle w:val="Normlny0"/>
              <w:ind w:left="-70" w:right="-43"/>
              <w:jc w:val="center"/>
              <w:rPr>
                <w:sz w:val="18"/>
                <w:szCs w:val="18"/>
              </w:rPr>
            </w:pPr>
          </w:p>
          <w:p w:rsidR="00291423" w:rsidRDefault="00291423" w:rsidP="00291423">
            <w:pPr>
              <w:pStyle w:val="Normlny0"/>
              <w:ind w:left="-70" w:right="-43"/>
              <w:jc w:val="center"/>
              <w:rPr>
                <w:sz w:val="18"/>
                <w:szCs w:val="18"/>
              </w:rPr>
            </w:pPr>
          </w:p>
          <w:p w:rsidR="00291423" w:rsidRDefault="00291423" w:rsidP="00291423">
            <w:pPr>
              <w:pStyle w:val="Normlny0"/>
              <w:ind w:left="-70" w:right="-43"/>
              <w:jc w:val="center"/>
              <w:rPr>
                <w:sz w:val="18"/>
                <w:szCs w:val="18"/>
              </w:rPr>
            </w:pPr>
          </w:p>
          <w:p w:rsidR="00291423" w:rsidRPr="00774CAA" w:rsidRDefault="00291423" w:rsidP="00291423">
            <w:pPr>
              <w:pStyle w:val="Normlny0"/>
              <w:ind w:left="-70" w:right="-43"/>
              <w:jc w:val="center"/>
              <w:rPr>
                <w:sz w:val="18"/>
                <w:szCs w:val="18"/>
              </w:rPr>
            </w:pPr>
            <w:r>
              <w:rPr>
                <w:sz w:val="18"/>
                <w:szCs w:val="18"/>
              </w:rPr>
              <w:t>P: a</w:t>
            </w:r>
          </w:p>
        </w:tc>
        <w:tc>
          <w:tcPr>
            <w:tcW w:w="1242" w:type="pct"/>
            <w:gridSpan w:val="3"/>
            <w:tcBorders>
              <w:top w:val="single" w:sz="4" w:space="0" w:color="auto"/>
              <w:left w:val="single" w:sz="4" w:space="0" w:color="auto"/>
              <w:bottom w:val="single" w:sz="4" w:space="0" w:color="auto"/>
              <w:right w:val="single" w:sz="4" w:space="0" w:color="auto"/>
            </w:tcBorders>
          </w:tcPr>
          <w:p w:rsidR="00291423" w:rsidRDefault="00291423" w:rsidP="00291423">
            <w:pPr>
              <w:pStyle w:val="Normlny0"/>
              <w:jc w:val="both"/>
              <w:rPr>
                <w:bCs/>
                <w:color w:val="333333"/>
                <w:sz w:val="18"/>
                <w:szCs w:val="18"/>
                <w:lang w:eastAsia="sk-SK"/>
              </w:rPr>
            </w:pPr>
            <w:r w:rsidRPr="00C43ED8">
              <w:rPr>
                <w:bCs/>
                <w:color w:val="333333"/>
                <w:sz w:val="18"/>
                <w:szCs w:val="18"/>
                <w:lang w:eastAsia="sk-SK"/>
              </w:rPr>
              <w:t>3. Na základe odôvodnenej žiadosti Komisie alebo jedného alebo viacerých členských štátov, do ktorých alebo v ktorých sa základná služba poskytuje, členský štát, ktorý identifikoval kritický subjekt osobitného európskeho významu ako kritický subjekt podľa článku 6 ods. 1, Komisii poskytne:</w:t>
            </w:r>
          </w:p>
          <w:p w:rsidR="00291423" w:rsidRPr="00945323" w:rsidRDefault="00291423" w:rsidP="00291423">
            <w:pPr>
              <w:pStyle w:val="Normlny0"/>
              <w:jc w:val="both"/>
              <w:rPr>
                <w:bCs/>
                <w:color w:val="333333"/>
                <w:sz w:val="18"/>
                <w:szCs w:val="18"/>
                <w:lang w:eastAsia="sk-SK"/>
              </w:rPr>
            </w:pPr>
            <w:r w:rsidRPr="00C43ED8">
              <w:rPr>
                <w:bCs/>
                <w:color w:val="333333"/>
                <w:sz w:val="18"/>
                <w:szCs w:val="18"/>
                <w:lang w:eastAsia="sk-SK"/>
              </w:rPr>
              <w:t>a) relevantné časti posúdenia rizika kritickým subjektom;</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F86F61" w:rsidRPr="008E234E" w:rsidRDefault="00F86F61" w:rsidP="00025068">
            <w:pPr>
              <w:pStyle w:val="Normlny0"/>
              <w:ind w:left="-43" w:right="-43"/>
              <w:jc w:val="center"/>
              <w:rPr>
                <w:sz w:val="18"/>
                <w:szCs w:val="18"/>
              </w:rPr>
            </w:pPr>
            <w:r w:rsidRPr="008E234E">
              <w:rPr>
                <w:sz w:val="18"/>
                <w:szCs w:val="18"/>
              </w:rPr>
              <w:t>§</w:t>
            </w:r>
            <w:r w:rsidR="00F6251F" w:rsidRPr="008E234E">
              <w:rPr>
                <w:sz w:val="18"/>
                <w:szCs w:val="18"/>
              </w:rPr>
              <w:t>:</w:t>
            </w:r>
            <w:r w:rsidRPr="008E234E">
              <w:rPr>
                <w:sz w:val="18"/>
                <w:szCs w:val="18"/>
              </w:rPr>
              <w:t xml:space="preserve"> 5</w:t>
            </w:r>
          </w:p>
          <w:p w:rsidR="00F86F61" w:rsidRPr="008E234E" w:rsidRDefault="00953919" w:rsidP="00291423">
            <w:pPr>
              <w:pStyle w:val="Normlny0"/>
              <w:ind w:left="-43" w:right="-43"/>
              <w:jc w:val="center"/>
              <w:rPr>
                <w:sz w:val="18"/>
                <w:szCs w:val="18"/>
              </w:rPr>
            </w:pPr>
            <w:r w:rsidRPr="008E234E">
              <w:rPr>
                <w:sz w:val="18"/>
                <w:szCs w:val="18"/>
              </w:rPr>
              <w:t>P: f</w:t>
            </w:r>
          </w:p>
          <w:p w:rsidR="00845750" w:rsidRPr="008E234E" w:rsidRDefault="00845750" w:rsidP="00291423">
            <w:pPr>
              <w:pStyle w:val="Normlny0"/>
              <w:ind w:left="-43" w:right="-43"/>
              <w:jc w:val="center"/>
              <w:rPr>
                <w:sz w:val="18"/>
                <w:szCs w:val="18"/>
              </w:rPr>
            </w:pPr>
          </w:p>
          <w:p w:rsidR="00845750" w:rsidRPr="008E234E" w:rsidRDefault="00845750" w:rsidP="00291423">
            <w:pPr>
              <w:pStyle w:val="Normlny0"/>
              <w:ind w:left="-43" w:right="-43"/>
              <w:jc w:val="center"/>
              <w:rPr>
                <w:sz w:val="18"/>
                <w:szCs w:val="18"/>
              </w:rPr>
            </w:pPr>
          </w:p>
          <w:p w:rsidR="00845750" w:rsidRPr="008E234E" w:rsidRDefault="00845750" w:rsidP="00E170D8">
            <w:pPr>
              <w:pStyle w:val="Normlny0"/>
              <w:ind w:right="-43"/>
              <w:rPr>
                <w:sz w:val="18"/>
                <w:szCs w:val="18"/>
              </w:rPr>
            </w:pPr>
          </w:p>
          <w:p w:rsidR="00A9040F" w:rsidRPr="008E234E" w:rsidRDefault="00A9040F" w:rsidP="00291423">
            <w:pPr>
              <w:pStyle w:val="Normlny0"/>
              <w:ind w:left="-43" w:right="-43"/>
              <w:jc w:val="center"/>
              <w:rPr>
                <w:sz w:val="18"/>
                <w:szCs w:val="18"/>
              </w:rPr>
            </w:pPr>
          </w:p>
          <w:p w:rsidR="00845750" w:rsidRPr="008E234E" w:rsidRDefault="007E445C" w:rsidP="00291423">
            <w:pPr>
              <w:pStyle w:val="Normlny0"/>
              <w:ind w:left="-43" w:right="-43"/>
              <w:jc w:val="center"/>
              <w:rPr>
                <w:sz w:val="18"/>
                <w:szCs w:val="18"/>
              </w:rPr>
            </w:pPr>
            <w:r w:rsidRPr="008E234E">
              <w:rPr>
                <w:sz w:val="18"/>
                <w:szCs w:val="18"/>
              </w:rPr>
              <w:t>O: 8</w:t>
            </w:r>
          </w:p>
          <w:p w:rsidR="0083177F" w:rsidRPr="008E234E" w:rsidRDefault="0083177F" w:rsidP="00291423">
            <w:pPr>
              <w:pStyle w:val="Normlny0"/>
              <w:ind w:left="-43" w:right="-43"/>
              <w:jc w:val="center"/>
              <w:rPr>
                <w:sz w:val="18"/>
                <w:szCs w:val="18"/>
              </w:rPr>
            </w:pPr>
          </w:p>
          <w:p w:rsidR="0083177F" w:rsidRPr="008E234E" w:rsidRDefault="0083177F" w:rsidP="00291423">
            <w:pPr>
              <w:pStyle w:val="Normlny0"/>
              <w:ind w:left="-43" w:right="-43"/>
              <w:jc w:val="center"/>
              <w:rPr>
                <w:sz w:val="18"/>
                <w:szCs w:val="18"/>
              </w:rPr>
            </w:pPr>
          </w:p>
          <w:p w:rsidR="0083177F" w:rsidRPr="008E234E" w:rsidRDefault="0083177F" w:rsidP="00291423">
            <w:pPr>
              <w:pStyle w:val="Normlny0"/>
              <w:ind w:left="-43" w:right="-43"/>
              <w:jc w:val="center"/>
              <w:rPr>
                <w:sz w:val="18"/>
                <w:szCs w:val="18"/>
              </w:rPr>
            </w:pPr>
          </w:p>
          <w:p w:rsidR="0083177F" w:rsidRPr="008E234E" w:rsidRDefault="0083177F" w:rsidP="00291423">
            <w:pPr>
              <w:pStyle w:val="Normlny0"/>
              <w:ind w:left="-43" w:right="-43"/>
              <w:jc w:val="center"/>
              <w:rPr>
                <w:sz w:val="18"/>
                <w:szCs w:val="18"/>
              </w:rPr>
            </w:pPr>
          </w:p>
          <w:p w:rsidR="0083177F" w:rsidRPr="008E234E" w:rsidRDefault="0083177F" w:rsidP="00291423">
            <w:pPr>
              <w:pStyle w:val="Normlny0"/>
              <w:ind w:left="-43" w:right="-43"/>
              <w:jc w:val="center"/>
              <w:rPr>
                <w:sz w:val="18"/>
                <w:szCs w:val="18"/>
              </w:rPr>
            </w:pPr>
          </w:p>
          <w:p w:rsidR="0083177F" w:rsidRPr="008E234E" w:rsidRDefault="0083177F" w:rsidP="00291423">
            <w:pPr>
              <w:pStyle w:val="Normlny0"/>
              <w:ind w:left="-43" w:right="-43"/>
              <w:jc w:val="center"/>
              <w:rPr>
                <w:sz w:val="18"/>
                <w:szCs w:val="18"/>
              </w:rPr>
            </w:pPr>
          </w:p>
          <w:p w:rsidR="000E4033" w:rsidRPr="008E234E" w:rsidRDefault="000E4033" w:rsidP="000E4033">
            <w:pPr>
              <w:pStyle w:val="Normlny0"/>
              <w:ind w:left="-43" w:right="-43"/>
              <w:jc w:val="center"/>
              <w:rPr>
                <w:sz w:val="18"/>
                <w:szCs w:val="18"/>
              </w:rPr>
            </w:pPr>
          </w:p>
          <w:p w:rsidR="000E4033" w:rsidRPr="008E234E" w:rsidRDefault="000E4033" w:rsidP="000E4033">
            <w:pPr>
              <w:pStyle w:val="Normlny0"/>
              <w:ind w:left="-43" w:right="-43"/>
              <w:jc w:val="center"/>
              <w:rPr>
                <w:sz w:val="18"/>
                <w:szCs w:val="18"/>
              </w:rPr>
            </w:pPr>
          </w:p>
          <w:p w:rsidR="000E4033" w:rsidRPr="008E234E" w:rsidRDefault="000E4033" w:rsidP="000E4033">
            <w:pPr>
              <w:pStyle w:val="Normlny0"/>
              <w:ind w:left="-43" w:right="-43"/>
              <w:jc w:val="center"/>
              <w:rPr>
                <w:sz w:val="18"/>
                <w:szCs w:val="18"/>
              </w:rPr>
            </w:pPr>
            <w:r w:rsidRPr="008E234E">
              <w:rPr>
                <w:sz w:val="18"/>
                <w:szCs w:val="18"/>
              </w:rPr>
              <w:t>§: 6</w:t>
            </w:r>
          </w:p>
          <w:p w:rsidR="00F15AF4" w:rsidRPr="008E234E" w:rsidRDefault="00F15AF4" w:rsidP="000E4033">
            <w:pPr>
              <w:pStyle w:val="Normlny0"/>
              <w:ind w:left="-43" w:right="-43"/>
              <w:jc w:val="center"/>
              <w:rPr>
                <w:sz w:val="18"/>
                <w:szCs w:val="18"/>
              </w:rPr>
            </w:pPr>
          </w:p>
          <w:p w:rsidR="0083177F" w:rsidRPr="008E234E" w:rsidRDefault="007E445C" w:rsidP="00291423">
            <w:pPr>
              <w:pStyle w:val="Normlny0"/>
              <w:ind w:left="-43" w:right="-43"/>
              <w:jc w:val="center"/>
              <w:rPr>
                <w:sz w:val="18"/>
                <w:szCs w:val="18"/>
              </w:rPr>
            </w:pPr>
            <w:r w:rsidRPr="008E234E">
              <w:rPr>
                <w:sz w:val="18"/>
                <w:szCs w:val="18"/>
              </w:rPr>
              <w:t>P: q</w:t>
            </w:r>
          </w:p>
          <w:p w:rsidR="0083177F" w:rsidRPr="008E234E" w:rsidRDefault="0083177F" w:rsidP="00291423">
            <w:pPr>
              <w:pStyle w:val="Normlny0"/>
              <w:ind w:left="-43" w:right="-43"/>
              <w:jc w:val="center"/>
              <w:rPr>
                <w:sz w:val="18"/>
                <w:szCs w:val="18"/>
              </w:rPr>
            </w:pPr>
          </w:p>
          <w:p w:rsidR="0083177F" w:rsidRPr="008E234E" w:rsidRDefault="0083177F" w:rsidP="00291423">
            <w:pPr>
              <w:pStyle w:val="Normlny0"/>
              <w:ind w:left="-43" w:right="-43"/>
              <w:jc w:val="center"/>
              <w:rPr>
                <w:sz w:val="18"/>
                <w:szCs w:val="18"/>
              </w:rPr>
            </w:pPr>
          </w:p>
          <w:p w:rsidR="000E4033" w:rsidRPr="008E234E" w:rsidRDefault="000E4033" w:rsidP="000E4033">
            <w:pPr>
              <w:pStyle w:val="Normlny0"/>
              <w:ind w:right="-43"/>
              <w:rPr>
                <w:sz w:val="18"/>
                <w:szCs w:val="18"/>
              </w:rPr>
            </w:pPr>
          </w:p>
          <w:p w:rsidR="000E4033" w:rsidRPr="008E234E" w:rsidRDefault="000E4033" w:rsidP="00090A45">
            <w:pPr>
              <w:pStyle w:val="Normlny0"/>
              <w:ind w:right="-43"/>
              <w:rPr>
                <w:sz w:val="18"/>
                <w:szCs w:val="18"/>
              </w:rPr>
            </w:pPr>
          </w:p>
          <w:p w:rsidR="007E445C" w:rsidRPr="008E234E" w:rsidRDefault="007E445C" w:rsidP="0083177F">
            <w:pPr>
              <w:pStyle w:val="Normlny0"/>
              <w:ind w:left="-43" w:right="-43"/>
              <w:jc w:val="center"/>
              <w:rPr>
                <w:sz w:val="18"/>
                <w:szCs w:val="18"/>
              </w:rPr>
            </w:pPr>
          </w:p>
          <w:p w:rsidR="0083177F" w:rsidRPr="008E234E" w:rsidRDefault="0083177F" w:rsidP="0083177F">
            <w:pPr>
              <w:pStyle w:val="Normlny0"/>
              <w:ind w:left="-43" w:right="-43"/>
              <w:jc w:val="center"/>
              <w:rPr>
                <w:sz w:val="18"/>
                <w:szCs w:val="18"/>
              </w:rPr>
            </w:pPr>
            <w:r w:rsidRPr="008E234E">
              <w:rPr>
                <w:sz w:val="18"/>
                <w:szCs w:val="18"/>
              </w:rPr>
              <w:t>§: 11</w:t>
            </w:r>
          </w:p>
          <w:p w:rsidR="0083177F" w:rsidRPr="008E234E" w:rsidRDefault="00A10BB6" w:rsidP="0083177F">
            <w:pPr>
              <w:pStyle w:val="Normlny0"/>
              <w:ind w:left="-43" w:right="-43"/>
              <w:jc w:val="center"/>
              <w:rPr>
                <w:sz w:val="18"/>
                <w:szCs w:val="18"/>
              </w:rPr>
            </w:pPr>
            <w:r>
              <w:rPr>
                <w:sz w:val="18"/>
                <w:szCs w:val="18"/>
              </w:rPr>
              <w:t>O: 6</w:t>
            </w:r>
          </w:p>
          <w:p w:rsidR="00804AE2" w:rsidRPr="008E234E" w:rsidRDefault="00804AE2" w:rsidP="0083177F">
            <w:pPr>
              <w:pStyle w:val="Normlny0"/>
              <w:ind w:left="-43" w:right="-43"/>
              <w:jc w:val="center"/>
              <w:rPr>
                <w:sz w:val="18"/>
                <w:szCs w:val="18"/>
              </w:rPr>
            </w:pPr>
          </w:p>
          <w:p w:rsidR="00804AE2" w:rsidRPr="008E234E" w:rsidRDefault="00A10BB6" w:rsidP="0083177F">
            <w:pPr>
              <w:pStyle w:val="Normlny0"/>
              <w:ind w:left="-43" w:right="-43"/>
              <w:jc w:val="center"/>
              <w:rPr>
                <w:sz w:val="18"/>
                <w:szCs w:val="18"/>
              </w:rPr>
            </w:pPr>
            <w:r>
              <w:rPr>
                <w:sz w:val="18"/>
                <w:szCs w:val="18"/>
              </w:rPr>
              <w:t>O: 7</w:t>
            </w:r>
          </w:p>
          <w:p w:rsidR="00804AE2" w:rsidRPr="008E234E" w:rsidRDefault="00804AE2" w:rsidP="0083177F">
            <w:pPr>
              <w:pStyle w:val="Normlny0"/>
              <w:ind w:left="-43" w:right="-43"/>
              <w:jc w:val="center"/>
              <w:rPr>
                <w:sz w:val="18"/>
                <w:szCs w:val="18"/>
              </w:rPr>
            </w:pPr>
          </w:p>
          <w:p w:rsidR="00804AE2" w:rsidRPr="008E234E" w:rsidRDefault="00804AE2" w:rsidP="0083177F">
            <w:pPr>
              <w:pStyle w:val="Normlny0"/>
              <w:ind w:left="-43" w:right="-43"/>
              <w:jc w:val="center"/>
              <w:rPr>
                <w:sz w:val="18"/>
                <w:szCs w:val="18"/>
              </w:rPr>
            </w:pPr>
          </w:p>
          <w:p w:rsidR="00804AE2" w:rsidRPr="008E234E" w:rsidRDefault="00804AE2" w:rsidP="0083177F">
            <w:pPr>
              <w:pStyle w:val="Normlny0"/>
              <w:ind w:left="-43" w:right="-43"/>
              <w:jc w:val="center"/>
              <w:rPr>
                <w:sz w:val="18"/>
                <w:szCs w:val="18"/>
              </w:rPr>
            </w:pPr>
          </w:p>
          <w:p w:rsidR="00804AE2" w:rsidRPr="008E234E" w:rsidRDefault="00804AE2" w:rsidP="0083177F">
            <w:pPr>
              <w:pStyle w:val="Normlny0"/>
              <w:ind w:left="-43" w:right="-43"/>
              <w:jc w:val="center"/>
              <w:rPr>
                <w:sz w:val="18"/>
                <w:szCs w:val="18"/>
              </w:rPr>
            </w:pPr>
            <w:r w:rsidRPr="008E234E">
              <w:rPr>
                <w:sz w:val="18"/>
                <w:szCs w:val="18"/>
              </w:rPr>
              <w:t>P: a</w:t>
            </w:r>
          </w:p>
          <w:p w:rsidR="0083177F" w:rsidRPr="008E234E" w:rsidRDefault="0083177F"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F86F61" w:rsidRPr="000E4033" w:rsidRDefault="00416254" w:rsidP="00416254">
            <w:pPr>
              <w:pStyle w:val="Normlny0"/>
              <w:jc w:val="both"/>
              <w:rPr>
                <w:sz w:val="18"/>
                <w:szCs w:val="18"/>
              </w:rPr>
            </w:pPr>
            <w:r w:rsidRPr="000E4033">
              <w:rPr>
                <w:sz w:val="18"/>
                <w:szCs w:val="18"/>
              </w:rPr>
              <w:t>Ministerstvo vnútra na úseku kritickej infraštruktúry</w:t>
            </w:r>
          </w:p>
          <w:p w:rsidR="00845750" w:rsidRDefault="00953919" w:rsidP="00025068">
            <w:pPr>
              <w:pStyle w:val="Normlny0"/>
              <w:jc w:val="both"/>
              <w:rPr>
                <w:sz w:val="18"/>
                <w:szCs w:val="18"/>
              </w:rPr>
            </w:pPr>
            <w:r>
              <w:rPr>
                <w:sz w:val="18"/>
                <w:szCs w:val="18"/>
              </w:rPr>
              <w:t>f</w:t>
            </w:r>
            <w:r w:rsidR="00F86F61" w:rsidRPr="000E4033">
              <w:rPr>
                <w:sz w:val="18"/>
                <w:szCs w:val="18"/>
              </w:rPr>
              <w:t xml:space="preserve">) </w:t>
            </w:r>
            <w:r w:rsidR="00025068" w:rsidRPr="000E4033">
              <w:rPr>
                <w:sz w:val="18"/>
                <w:szCs w:val="18"/>
              </w:rPr>
              <w:t xml:space="preserve">je </w:t>
            </w:r>
            <w:r w:rsidRPr="00953919">
              <w:rPr>
                <w:sz w:val="18"/>
                <w:szCs w:val="18"/>
              </w:rPr>
              <w:t>jednotným kontaktným miestom pre zabezpečenie odolnosti kritických subjektov a kritických subjektov osobitného európskeho významu, zabezpečuje spoluprácu s Európskou komisiou (ďalej len „Komisia“) a Skupinou pre odolnosť kritických subjektov</w:t>
            </w:r>
            <w:r w:rsidR="00C345BC">
              <w:rPr>
                <w:sz w:val="18"/>
                <w:szCs w:val="18"/>
              </w:rPr>
              <w:t xml:space="preserve"> </w:t>
            </w:r>
            <w:r w:rsidR="00C345BC" w:rsidRPr="008E234E">
              <w:rPr>
                <w:sz w:val="18"/>
                <w:szCs w:val="18"/>
              </w:rPr>
              <w:t>Komisie</w:t>
            </w:r>
            <w:r w:rsidRPr="00953919">
              <w:rPr>
                <w:sz w:val="18"/>
                <w:szCs w:val="18"/>
              </w:rPr>
              <w:t xml:space="preserve"> a s jednotnými kontaktnými miestami členských štátov, najmä</w:t>
            </w:r>
          </w:p>
          <w:p w:rsidR="00A9040F" w:rsidRPr="000E4033" w:rsidRDefault="00A9040F" w:rsidP="00025068">
            <w:pPr>
              <w:pStyle w:val="Normlny0"/>
              <w:jc w:val="both"/>
              <w:rPr>
                <w:sz w:val="18"/>
                <w:szCs w:val="18"/>
              </w:rPr>
            </w:pPr>
          </w:p>
          <w:p w:rsidR="00845750" w:rsidRPr="000E4033" w:rsidRDefault="007E445C" w:rsidP="00845750">
            <w:pPr>
              <w:pStyle w:val="Normlny0"/>
              <w:jc w:val="both"/>
              <w:rPr>
                <w:sz w:val="18"/>
                <w:szCs w:val="18"/>
              </w:rPr>
            </w:pPr>
            <w:r>
              <w:rPr>
                <w:sz w:val="18"/>
                <w:szCs w:val="18"/>
              </w:rPr>
              <w:t>8</w:t>
            </w:r>
            <w:r w:rsidR="00845750" w:rsidRPr="000E4033">
              <w:rPr>
                <w:sz w:val="18"/>
                <w:szCs w:val="18"/>
              </w:rPr>
              <w:t>. poskytuje súčinnosť Komisii pri organizovaní poradnej misie Komisie (ďalej len „poradná misia“) s cieľom posúdiť opatrenia, ktoré kritický subjekt osobitného európskeho významu zaviedol na splnenie svojich povinností, predkladá Komisii relevantné časti posúdenia rizika kritickým subjektom, zoznam prijatých opatrení kritického subjektu podľa § 10, spolu so závermi kontrol, prípadne iných</w:t>
            </w:r>
            <w:r w:rsidR="00A9040F">
              <w:rPr>
                <w:sz w:val="18"/>
                <w:szCs w:val="18"/>
              </w:rPr>
              <w:t xml:space="preserve"> podkladov získaných podľa § 16, ktoré zasiela ústredný orgán,</w:t>
            </w:r>
          </w:p>
          <w:p w:rsidR="00845750" w:rsidRPr="000E4033" w:rsidRDefault="00845750" w:rsidP="00025068">
            <w:pPr>
              <w:pStyle w:val="Normlny0"/>
              <w:jc w:val="both"/>
              <w:rPr>
                <w:sz w:val="18"/>
                <w:szCs w:val="18"/>
              </w:rPr>
            </w:pPr>
          </w:p>
          <w:p w:rsidR="00416254" w:rsidRPr="000E4033" w:rsidRDefault="000E4033" w:rsidP="00416254">
            <w:pPr>
              <w:pStyle w:val="Normlny0"/>
              <w:jc w:val="both"/>
              <w:rPr>
                <w:sz w:val="18"/>
                <w:szCs w:val="18"/>
              </w:rPr>
            </w:pPr>
            <w:r w:rsidRPr="000E4033">
              <w:rPr>
                <w:sz w:val="18"/>
                <w:szCs w:val="18"/>
              </w:rPr>
              <w:t>Ústredný orgán na úseku kritickej infraštruktúry v sektore a podsektore svojej pôsobnosti</w:t>
            </w:r>
            <w:r w:rsidR="00DC0DB9">
              <w:rPr>
                <w:sz w:val="18"/>
                <w:szCs w:val="18"/>
              </w:rPr>
              <w:t xml:space="preserve"> podľa prílohy č. 1</w:t>
            </w:r>
          </w:p>
          <w:p w:rsidR="000E4033" w:rsidRPr="000E4033" w:rsidRDefault="007E445C" w:rsidP="00090A45">
            <w:pPr>
              <w:pStyle w:val="Normlny0"/>
              <w:jc w:val="both"/>
              <w:rPr>
                <w:sz w:val="18"/>
                <w:szCs w:val="18"/>
              </w:rPr>
            </w:pPr>
            <w:r>
              <w:rPr>
                <w:sz w:val="18"/>
                <w:szCs w:val="18"/>
              </w:rPr>
              <w:t>q</w:t>
            </w:r>
            <w:r w:rsidR="000E4033" w:rsidRPr="000E4033">
              <w:rPr>
                <w:sz w:val="18"/>
                <w:szCs w:val="18"/>
              </w:rPr>
              <w:t>) je oprávnený vyzvať kritický subjekt na poskytnutie informácií, podkladov a vysvetlení, ktoré sa týkajú odolnosti kritickej infraštruktúry, ktorú kritický subjekt prevádzkuje, a ktorá môže byť nepriaznivo ovplyvnená zahraničnou investíci</w:t>
            </w:r>
            <w:r w:rsidR="009C7B40">
              <w:rPr>
                <w:sz w:val="18"/>
                <w:szCs w:val="18"/>
              </w:rPr>
              <w:t>ou podľa osobitného predpisu</w:t>
            </w:r>
            <w:r w:rsidR="00A10BB6">
              <w:rPr>
                <w:sz w:val="18"/>
                <w:szCs w:val="18"/>
              </w:rPr>
              <w:t>,</w:t>
            </w:r>
            <w:r w:rsidR="00F15AF4">
              <w:rPr>
                <w:sz w:val="18"/>
                <w:szCs w:val="18"/>
                <w:vertAlign w:val="superscript"/>
              </w:rPr>
              <w:t>6</w:t>
            </w:r>
            <w:r w:rsidR="00A10BB6">
              <w:rPr>
                <w:sz w:val="18"/>
                <w:szCs w:val="18"/>
              </w:rPr>
              <w:t>)</w:t>
            </w:r>
          </w:p>
          <w:p w:rsidR="00090A45" w:rsidRDefault="00090A45" w:rsidP="006A5DEC">
            <w:pPr>
              <w:pStyle w:val="Normlny0"/>
              <w:ind w:right="-43"/>
              <w:jc w:val="both"/>
              <w:rPr>
                <w:sz w:val="18"/>
                <w:szCs w:val="18"/>
              </w:rPr>
            </w:pPr>
          </w:p>
          <w:p w:rsidR="0083177F" w:rsidRDefault="00A10BB6" w:rsidP="006A5DEC">
            <w:pPr>
              <w:pStyle w:val="Normlny0"/>
              <w:ind w:right="-43"/>
              <w:jc w:val="both"/>
              <w:rPr>
                <w:sz w:val="18"/>
                <w:szCs w:val="18"/>
              </w:rPr>
            </w:pPr>
            <w:r>
              <w:rPr>
                <w:sz w:val="18"/>
                <w:szCs w:val="18"/>
              </w:rPr>
              <w:t>(6</w:t>
            </w:r>
            <w:r w:rsidR="0083177F" w:rsidRPr="000E4033">
              <w:rPr>
                <w:sz w:val="18"/>
                <w:szCs w:val="18"/>
              </w:rPr>
              <w:t>) Kritický subjekt osobitného európskeho významu plní všetky povinnosti kritického subjektu podľa tohto zákona.</w:t>
            </w:r>
          </w:p>
          <w:p w:rsidR="00804AE2" w:rsidRDefault="00804AE2" w:rsidP="00F86F61">
            <w:pPr>
              <w:pStyle w:val="Normlny0"/>
              <w:ind w:left="-43" w:right="-43"/>
              <w:jc w:val="both"/>
              <w:rPr>
                <w:sz w:val="18"/>
                <w:szCs w:val="18"/>
              </w:rPr>
            </w:pPr>
          </w:p>
          <w:p w:rsidR="00804AE2" w:rsidRDefault="00A10BB6" w:rsidP="006A5DEC">
            <w:pPr>
              <w:pStyle w:val="Normlny0"/>
              <w:ind w:right="-43"/>
              <w:jc w:val="both"/>
              <w:rPr>
                <w:sz w:val="18"/>
                <w:szCs w:val="18"/>
              </w:rPr>
            </w:pPr>
            <w:r>
              <w:rPr>
                <w:sz w:val="18"/>
                <w:szCs w:val="18"/>
              </w:rPr>
              <w:t>(7</w:t>
            </w:r>
            <w:r w:rsidR="00804AE2">
              <w:rPr>
                <w:sz w:val="18"/>
                <w:szCs w:val="18"/>
              </w:rPr>
              <w:t xml:space="preserve">) </w:t>
            </w:r>
            <w:r w:rsidR="00804AE2" w:rsidRPr="00804AE2">
              <w:rPr>
                <w:sz w:val="18"/>
                <w:szCs w:val="18"/>
              </w:rPr>
              <w:t>Ak sa u kritického subjektu osobitného európskeho významu uskutočňuje poradná misia, ktorej účelom je posúdenie prijatých opatrení tohto subjektu podľa § 10, je tento subjekt povinný</w:t>
            </w:r>
          </w:p>
          <w:p w:rsidR="00804AE2" w:rsidRDefault="00804AE2" w:rsidP="00F86F61">
            <w:pPr>
              <w:pStyle w:val="Normlny0"/>
              <w:ind w:left="-43" w:right="-43"/>
              <w:jc w:val="both"/>
              <w:rPr>
                <w:sz w:val="18"/>
                <w:szCs w:val="18"/>
              </w:rPr>
            </w:pPr>
          </w:p>
          <w:p w:rsidR="00F86F61" w:rsidRDefault="00804AE2" w:rsidP="006A5DEC">
            <w:pPr>
              <w:pStyle w:val="Normlny0"/>
              <w:ind w:right="-43"/>
              <w:jc w:val="both"/>
              <w:rPr>
                <w:sz w:val="18"/>
                <w:szCs w:val="18"/>
              </w:rPr>
            </w:pPr>
            <w:r w:rsidRPr="00804AE2">
              <w:rPr>
                <w:sz w:val="18"/>
                <w:szCs w:val="18"/>
              </w:rPr>
              <w:t>a)</w:t>
            </w:r>
            <w:r w:rsidR="00D535F2">
              <w:rPr>
                <w:sz w:val="18"/>
                <w:szCs w:val="18"/>
              </w:rPr>
              <w:t xml:space="preserve"> </w:t>
            </w:r>
            <w:r w:rsidRPr="00804AE2">
              <w:rPr>
                <w:sz w:val="18"/>
                <w:szCs w:val="18"/>
              </w:rPr>
              <w:t xml:space="preserve">na základe žiadosti ústredného orgánu poskytnúť ústrednému orgánu relevantné časti posúdenia rizika kritickým subjektom podľa </w:t>
            </w:r>
            <w:r w:rsidRPr="00804AE2">
              <w:rPr>
                <w:sz w:val="18"/>
                <w:szCs w:val="18"/>
              </w:rPr>
              <w:lastRenderedPageBreak/>
              <w:t>odseku 1 a zoznam prijatých relevantných  opatrení kritického subjektu podľa § 10,</w:t>
            </w:r>
          </w:p>
          <w:p w:rsidR="00804AE2" w:rsidRDefault="00804AE2" w:rsidP="00416254">
            <w:pPr>
              <w:pStyle w:val="Normlny0"/>
              <w:jc w:val="both"/>
              <w:rPr>
                <w:sz w:val="18"/>
                <w:szCs w:val="18"/>
              </w:rPr>
            </w:pPr>
          </w:p>
          <w:p w:rsidR="009C7B40" w:rsidRPr="000E4033" w:rsidRDefault="00D9657E" w:rsidP="00090A45">
            <w:pPr>
              <w:pStyle w:val="Normlny0"/>
              <w:jc w:val="both"/>
              <w:rPr>
                <w:sz w:val="18"/>
                <w:szCs w:val="18"/>
              </w:rPr>
            </w:pPr>
            <w:r>
              <w:rPr>
                <w:sz w:val="18"/>
                <w:szCs w:val="18"/>
                <w:vertAlign w:val="superscript"/>
              </w:rPr>
              <w:t>6</w:t>
            </w:r>
            <w:r w:rsidR="009C7B40">
              <w:rPr>
                <w:sz w:val="18"/>
                <w:szCs w:val="18"/>
              </w:rPr>
              <w:t xml:space="preserve">) </w:t>
            </w:r>
            <w:r w:rsidR="009C7B40" w:rsidRPr="009C7B40">
              <w:rPr>
                <w:sz w:val="16"/>
                <w:szCs w:val="18"/>
              </w:rPr>
              <w:t xml:space="preserve">Zákon č. 497/2022 Z. z. o preverovaní zahraničných investícií a o zmene a doplnení niektorých zákonov v znení </w:t>
            </w:r>
            <w:r w:rsidR="00090A45">
              <w:rPr>
                <w:sz w:val="16"/>
                <w:szCs w:val="18"/>
              </w:rPr>
              <w:t>zákona č. 95/2023 Z. z.</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291423" w:rsidRPr="00774CAA" w:rsidRDefault="0051361C"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51361C" w:rsidRPr="009E7CBD" w:rsidRDefault="0051361C" w:rsidP="0051361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18</w:t>
            </w:r>
          </w:p>
          <w:p w:rsidR="00291423" w:rsidRDefault="00291423" w:rsidP="00291423">
            <w:pPr>
              <w:pStyle w:val="Normlny0"/>
              <w:ind w:left="-70" w:right="-43"/>
              <w:jc w:val="center"/>
              <w:rPr>
                <w:sz w:val="18"/>
                <w:szCs w:val="18"/>
              </w:rPr>
            </w:pPr>
            <w:r>
              <w:rPr>
                <w:sz w:val="18"/>
                <w:szCs w:val="18"/>
              </w:rPr>
              <w:t>O: 3</w:t>
            </w:r>
          </w:p>
          <w:p w:rsidR="00291423" w:rsidRPr="00774CAA" w:rsidRDefault="00291423" w:rsidP="00291423">
            <w:pPr>
              <w:pStyle w:val="Normlny0"/>
              <w:ind w:left="-70" w:right="-43"/>
              <w:jc w:val="center"/>
              <w:rPr>
                <w:sz w:val="18"/>
                <w:szCs w:val="18"/>
              </w:rPr>
            </w:pPr>
            <w:r>
              <w:rPr>
                <w:sz w:val="18"/>
                <w:szCs w:val="18"/>
              </w:rPr>
              <w:t>P: b</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C43ED8" w:rsidRDefault="00291423" w:rsidP="00291423">
            <w:pPr>
              <w:pStyle w:val="Normlny0"/>
              <w:jc w:val="both"/>
              <w:rPr>
                <w:bCs/>
                <w:color w:val="333333"/>
                <w:sz w:val="18"/>
                <w:szCs w:val="18"/>
                <w:lang w:eastAsia="sk-SK"/>
              </w:rPr>
            </w:pPr>
            <w:r>
              <w:rPr>
                <w:bCs/>
                <w:color w:val="333333"/>
                <w:sz w:val="18"/>
                <w:szCs w:val="18"/>
                <w:lang w:eastAsia="sk-SK"/>
              </w:rPr>
              <w:t xml:space="preserve">b) </w:t>
            </w:r>
            <w:r w:rsidRPr="00C43ED8">
              <w:rPr>
                <w:bCs/>
                <w:color w:val="333333"/>
                <w:sz w:val="18"/>
                <w:szCs w:val="18"/>
                <w:lang w:eastAsia="sk-SK"/>
              </w:rPr>
              <w:t xml:space="preserve">zoznam relevantných opatrení prijatých v súlade s článkom 13; </w:t>
            </w:r>
          </w:p>
          <w:p w:rsidR="00291423" w:rsidRPr="00945323" w:rsidRDefault="00291423" w:rsidP="00291423">
            <w:pPr>
              <w:pStyle w:val="Normlny0"/>
              <w:jc w:val="both"/>
              <w:rPr>
                <w:bCs/>
                <w:color w:val="333333"/>
                <w:sz w:val="18"/>
                <w:szCs w:val="18"/>
                <w:lang w:eastAsia="sk-SK"/>
              </w:rPr>
            </w:pP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Default="00E170D8" w:rsidP="00E170D8">
            <w:pPr>
              <w:pStyle w:val="Normlny0"/>
              <w:ind w:left="-43" w:right="-43"/>
              <w:jc w:val="center"/>
              <w:rPr>
                <w:sz w:val="18"/>
                <w:szCs w:val="18"/>
              </w:rPr>
            </w:pPr>
            <w:r w:rsidRPr="008E234E">
              <w:rPr>
                <w:sz w:val="18"/>
                <w:szCs w:val="18"/>
              </w:rPr>
              <w:t>C: 1</w:t>
            </w:r>
          </w:p>
          <w:p w:rsidR="000470C1" w:rsidRPr="000E4033" w:rsidRDefault="000470C1" w:rsidP="000470C1">
            <w:pPr>
              <w:pStyle w:val="Normlny0"/>
              <w:ind w:left="-43" w:right="-43"/>
              <w:jc w:val="center"/>
              <w:rPr>
                <w:sz w:val="18"/>
                <w:szCs w:val="18"/>
              </w:rPr>
            </w:pPr>
            <w:r w:rsidRPr="000E4033">
              <w:rPr>
                <w:sz w:val="18"/>
                <w:szCs w:val="18"/>
              </w:rPr>
              <w:t>§:</w:t>
            </w:r>
            <w:r w:rsidR="00804AE2">
              <w:rPr>
                <w:sz w:val="18"/>
                <w:szCs w:val="18"/>
              </w:rPr>
              <w:t xml:space="preserve"> 11</w:t>
            </w:r>
          </w:p>
          <w:p w:rsidR="00277154" w:rsidRDefault="00A10BB6" w:rsidP="00804AE2">
            <w:pPr>
              <w:pStyle w:val="Normlny0"/>
              <w:ind w:left="-43" w:right="-43"/>
              <w:jc w:val="center"/>
              <w:rPr>
                <w:sz w:val="18"/>
                <w:szCs w:val="18"/>
              </w:rPr>
            </w:pPr>
            <w:r>
              <w:rPr>
                <w:sz w:val="18"/>
                <w:szCs w:val="18"/>
              </w:rPr>
              <w:t>O: 7</w:t>
            </w:r>
          </w:p>
          <w:p w:rsidR="00804AE2" w:rsidRDefault="00804AE2" w:rsidP="00E170D8">
            <w:pPr>
              <w:pStyle w:val="Normlny0"/>
              <w:ind w:right="-43"/>
              <w:rPr>
                <w:sz w:val="18"/>
                <w:szCs w:val="18"/>
              </w:rPr>
            </w:pPr>
          </w:p>
          <w:p w:rsidR="00804AE2" w:rsidRDefault="00804AE2" w:rsidP="00804AE2">
            <w:pPr>
              <w:pStyle w:val="Normlny0"/>
              <w:ind w:left="-43" w:right="-43"/>
              <w:jc w:val="center"/>
              <w:rPr>
                <w:sz w:val="18"/>
                <w:szCs w:val="18"/>
              </w:rPr>
            </w:pPr>
            <w:r>
              <w:rPr>
                <w:sz w:val="18"/>
                <w:szCs w:val="18"/>
              </w:rPr>
              <w:t>P: a</w:t>
            </w:r>
          </w:p>
          <w:p w:rsidR="00277154" w:rsidRDefault="00277154" w:rsidP="00277154">
            <w:pPr>
              <w:pStyle w:val="Normlny0"/>
              <w:ind w:right="-43"/>
              <w:rPr>
                <w:sz w:val="18"/>
                <w:szCs w:val="18"/>
              </w:rPr>
            </w:pPr>
          </w:p>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804AE2" w:rsidRDefault="00A10BB6" w:rsidP="006A5DEC">
            <w:pPr>
              <w:pStyle w:val="Normlny0"/>
              <w:ind w:right="-43"/>
              <w:jc w:val="both"/>
              <w:rPr>
                <w:sz w:val="18"/>
                <w:szCs w:val="18"/>
              </w:rPr>
            </w:pPr>
            <w:r>
              <w:rPr>
                <w:sz w:val="18"/>
                <w:szCs w:val="18"/>
              </w:rPr>
              <w:t>(7</w:t>
            </w:r>
            <w:r w:rsidR="00804AE2">
              <w:rPr>
                <w:sz w:val="18"/>
                <w:szCs w:val="18"/>
              </w:rPr>
              <w:t xml:space="preserve">) </w:t>
            </w:r>
            <w:r w:rsidR="00804AE2" w:rsidRPr="00804AE2">
              <w:rPr>
                <w:sz w:val="18"/>
                <w:szCs w:val="18"/>
              </w:rPr>
              <w:t>Ak sa u kritického subjektu osobitného európskeho významu uskutočňuje poradná misia, ktorej účelom je posúdenie prijatých opatrení tohto subjektu podľa § 10, je tento subjekt povinný</w:t>
            </w:r>
          </w:p>
          <w:p w:rsidR="00804AE2" w:rsidRDefault="00804AE2" w:rsidP="00804AE2">
            <w:pPr>
              <w:pStyle w:val="Normlny0"/>
              <w:ind w:left="-43" w:right="-43"/>
              <w:jc w:val="both"/>
              <w:rPr>
                <w:sz w:val="18"/>
                <w:szCs w:val="18"/>
              </w:rPr>
            </w:pPr>
          </w:p>
          <w:p w:rsidR="00804AE2" w:rsidRDefault="00804AE2" w:rsidP="006A5DEC">
            <w:pPr>
              <w:pStyle w:val="Normlny0"/>
              <w:ind w:right="-43"/>
              <w:jc w:val="both"/>
              <w:rPr>
                <w:sz w:val="18"/>
                <w:szCs w:val="18"/>
              </w:rPr>
            </w:pPr>
            <w:r w:rsidRPr="00804AE2">
              <w:rPr>
                <w:sz w:val="18"/>
                <w:szCs w:val="18"/>
              </w:rPr>
              <w:t>a)</w:t>
            </w:r>
            <w:r w:rsidR="00D535F2">
              <w:rPr>
                <w:sz w:val="18"/>
                <w:szCs w:val="18"/>
              </w:rPr>
              <w:t xml:space="preserve"> </w:t>
            </w:r>
            <w:r w:rsidRPr="00804AE2">
              <w:rPr>
                <w:sz w:val="18"/>
                <w:szCs w:val="18"/>
              </w:rPr>
              <w:t>na základe žiadosti ústredného orgánu poskytnúť ústrednému orgánu relevantné časti posúdenia rizika kritickým subjektom podľa odseku 1 a zoznam prijatých relevantných  opatrení kritického subjektu podľa § 10,</w:t>
            </w:r>
          </w:p>
          <w:p w:rsidR="00277154" w:rsidRDefault="00277154" w:rsidP="00277154">
            <w:pPr>
              <w:pStyle w:val="Normlny0"/>
              <w:jc w:val="both"/>
              <w:rPr>
                <w:sz w:val="18"/>
                <w:szCs w:val="18"/>
              </w:rPr>
            </w:pPr>
          </w:p>
          <w:p w:rsidR="003D0BE4" w:rsidRPr="00774CAA" w:rsidRDefault="003D0BE4" w:rsidP="0083177F">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291423" w:rsidRPr="00774CAA" w:rsidRDefault="00730E00"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291423" w:rsidRPr="009E7CBD" w:rsidRDefault="00730E00"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18</w:t>
            </w:r>
          </w:p>
          <w:p w:rsidR="00291423" w:rsidRDefault="00291423" w:rsidP="00291423">
            <w:pPr>
              <w:pStyle w:val="Normlny0"/>
              <w:ind w:left="-70" w:right="-43"/>
              <w:jc w:val="center"/>
              <w:rPr>
                <w:sz w:val="18"/>
                <w:szCs w:val="18"/>
              </w:rPr>
            </w:pPr>
            <w:r>
              <w:rPr>
                <w:sz w:val="18"/>
                <w:szCs w:val="18"/>
              </w:rPr>
              <w:t>O: 3</w:t>
            </w:r>
          </w:p>
          <w:p w:rsidR="00291423" w:rsidRPr="00774CAA" w:rsidRDefault="00291423" w:rsidP="00291423">
            <w:pPr>
              <w:pStyle w:val="Normlny0"/>
              <w:ind w:left="-70" w:right="-43"/>
              <w:jc w:val="center"/>
              <w:rPr>
                <w:sz w:val="18"/>
                <w:szCs w:val="18"/>
              </w:rPr>
            </w:pPr>
            <w:r>
              <w:rPr>
                <w:sz w:val="18"/>
                <w:szCs w:val="18"/>
              </w:rPr>
              <w:t>P:  c</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945323" w:rsidRDefault="00291423" w:rsidP="00291423">
            <w:pPr>
              <w:pStyle w:val="Normlny0"/>
              <w:jc w:val="both"/>
              <w:rPr>
                <w:bCs/>
                <w:color w:val="333333"/>
                <w:sz w:val="18"/>
                <w:szCs w:val="18"/>
                <w:lang w:eastAsia="sk-SK"/>
              </w:rPr>
            </w:pPr>
            <w:r>
              <w:rPr>
                <w:bCs/>
                <w:color w:val="333333"/>
                <w:sz w:val="18"/>
                <w:szCs w:val="18"/>
                <w:lang w:eastAsia="sk-SK"/>
              </w:rPr>
              <w:t xml:space="preserve">c) </w:t>
            </w:r>
            <w:r w:rsidRPr="00C43ED8">
              <w:rPr>
                <w:bCs/>
                <w:color w:val="333333"/>
                <w:sz w:val="18"/>
                <w:szCs w:val="18"/>
                <w:lang w:eastAsia="sk-SK"/>
              </w:rPr>
              <w:t>opatrenia v oblasti dohľadu alebo presadzovania vrátane posúdení súladu alebo vydaných príkazov, ktoré jeho príslušný orgán prijal v súvislosti s daným kritickým subjektom podľa článkov 21 a 22.</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Default="00E170D8" w:rsidP="00E170D8">
            <w:pPr>
              <w:pStyle w:val="Normlny0"/>
              <w:ind w:left="-43" w:right="-43"/>
              <w:jc w:val="center"/>
              <w:rPr>
                <w:sz w:val="18"/>
                <w:szCs w:val="18"/>
              </w:rPr>
            </w:pPr>
            <w:r w:rsidRPr="008E234E">
              <w:rPr>
                <w:sz w:val="18"/>
                <w:szCs w:val="18"/>
              </w:rPr>
              <w:t>C: 1</w:t>
            </w:r>
          </w:p>
          <w:p w:rsidR="00804AE2" w:rsidRDefault="00804AE2" w:rsidP="00804AE2">
            <w:pPr>
              <w:pStyle w:val="Normlny0"/>
              <w:ind w:left="-43" w:right="-43"/>
              <w:jc w:val="center"/>
              <w:rPr>
                <w:sz w:val="18"/>
                <w:szCs w:val="18"/>
              </w:rPr>
            </w:pPr>
            <w:r w:rsidRPr="000E4033">
              <w:rPr>
                <w:sz w:val="18"/>
                <w:szCs w:val="18"/>
              </w:rPr>
              <w:t>§:</w:t>
            </w:r>
            <w:r w:rsidR="00C43668">
              <w:rPr>
                <w:sz w:val="18"/>
                <w:szCs w:val="18"/>
              </w:rPr>
              <w:t xml:space="preserve"> 11</w:t>
            </w:r>
          </w:p>
          <w:p w:rsidR="00C43668" w:rsidRDefault="00C43668" w:rsidP="00804AE2">
            <w:pPr>
              <w:pStyle w:val="Normlny0"/>
              <w:ind w:left="-43" w:right="-43"/>
              <w:jc w:val="center"/>
              <w:rPr>
                <w:sz w:val="18"/>
                <w:szCs w:val="18"/>
              </w:rPr>
            </w:pPr>
            <w:r>
              <w:rPr>
                <w:sz w:val="18"/>
                <w:szCs w:val="18"/>
              </w:rPr>
              <w:t>O:</w:t>
            </w:r>
            <w:r w:rsidR="00A10BB6">
              <w:rPr>
                <w:sz w:val="18"/>
                <w:szCs w:val="18"/>
              </w:rPr>
              <w:t xml:space="preserve"> 7</w:t>
            </w:r>
          </w:p>
          <w:p w:rsidR="00C43668" w:rsidRDefault="00C43668" w:rsidP="00E170D8">
            <w:pPr>
              <w:pStyle w:val="Normlny0"/>
              <w:ind w:right="-43"/>
              <w:rPr>
                <w:sz w:val="18"/>
                <w:szCs w:val="18"/>
              </w:rPr>
            </w:pPr>
          </w:p>
          <w:p w:rsidR="00C43668" w:rsidRPr="000E4033" w:rsidRDefault="00C43668" w:rsidP="00804AE2">
            <w:pPr>
              <w:pStyle w:val="Normlny0"/>
              <w:ind w:left="-43" w:right="-43"/>
              <w:jc w:val="center"/>
              <w:rPr>
                <w:sz w:val="18"/>
                <w:szCs w:val="18"/>
              </w:rPr>
            </w:pPr>
            <w:r>
              <w:rPr>
                <w:sz w:val="18"/>
                <w:szCs w:val="18"/>
              </w:rPr>
              <w:t>P: b</w:t>
            </w:r>
          </w:p>
          <w:p w:rsidR="00291423" w:rsidRPr="00774CAA" w:rsidRDefault="00291423" w:rsidP="00C43668">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C43668" w:rsidRDefault="00A10BB6" w:rsidP="006A5DEC">
            <w:pPr>
              <w:pStyle w:val="Normlny0"/>
              <w:ind w:right="-43"/>
              <w:jc w:val="both"/>
              <w:rPr>
                <w:sz w:val="18"/>
                <w:szCs w:val="18"/>
              </w:rPr>
            </w:pPr>
            <w:r>
              <w:rPr>
                <w:sz w:val="18"/>
                <w:szCs w:val="18"/>
              </w:rPr>
              <w:t>(7</w:t>
            </w:r>
            <w:r w:rsidR="00C43668">
              <w:rPr>
                <w:sz w:val="18"/>
                <w:szCs w:val="18"/>
              </w:rPr>
              <w:t xml:space="preserve">) </w:t>
            </w:r>
            <w:r w:rsidR="00C43668" w:rsidRPr="00804AE2">
              <w:rPr>
                <w:sz w:val="18"/>
                <w:szCs w:val="18"/>
              </w:rPr>
              <w:t>Ak sa u kritického subjektu osobitného európskeho významu uskutočňuje poradná misia, ktorej účelom je posúdenie prijatých opatrení tohto subjektu podľa § 10, je tento subjekt povinný</w:t>
            </w:r>
          </w:p>
          <w:p w:rsidR="003919E1" w:rsidRDefault="003919E1" w:rsidP="00291423">
            <w:pPr>
              <w:pStyle w:val="Normlny0"/>
              <w:jc w:val="both"/>
              <w:rPr>
                <w:sz w:val="18"/>
                <w:szCs w:val="18"/>
              </w:rPr>
            </w:pPr>
          </w:p>
          <w:p w:rsidR="00C43668" w:rsidRPr="00804AE2" w:rsidRDefault="00C43668" w:rsidP="00291423">
            <w:pPr>
              <w:pStyle w:val="Normlny0"/>
              <w:jc w:val="both"/>
              <w:rPr>
                <w:sz w:val="18"/>
                <w:szCs w:val="18"/>
              </w:rPr>
            </w:pPr>
            <w:r>
              <w:rPr>
                <w:sz w:val="18"/>
                <w:szCs w:val="18"/>
              </w:rPr>
              <w:t xml:space="preserve">b) </w:t>
            </w:r>
            <w:r w:rsidRPr="00C43668">
              <w:rPr>
                <w:sz w:val="18"/>
                <w:szCs w:val="18"/>
              </w:rPr>
              <w:t>na základe žiadosti ústredného orgánu poskytnúť poradnej misii prístup k informáciám, systémom a zariadeniam súvisiacim s poskytovaním ich základných služieb s cieľom posúdenia jeho opatrení podľa § 10.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291423" w:rsidRPr="00774CAA" w:rsidRDefault="006541D4"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291423" w:rsidRPr="009E7CBD" w:rsidRDefault="006541D4"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18</w:t>
            </w:r>
          </w:p>
          <w:p w:rsidR="00291423" w:rsidRDefault="00291423" w:rsidP="00291423">
            <w:pPr>
              <w:pStyle w:val="Normlny0"/>
              <w:ind w:left="-70" w:right="-43"/>
              <w:jc w:val="center"/>
              <w:rPr>
                <w:sz w:val="18"/>
                <w:szCs w:val="18"/>
              </w:rPr>
            </w:pPr>
            <w:r>
              <w:rPr>
                <w:sz w:val="18"/>
                <w:szCs w:val="18"/>
              </w:rPr>
              <w:t>O: 4</w:t>
            </w:r>
          </w:p>
          <w:p w:rsidR="00291423" w:rsidRPr="00774CAA" w:rsidRDefault="00291423" w:rsidP="00291423">
            <w:pPr>
              <w:pStyle w:val="Normlny0"/>
              <w:ind w:left="-70" w:right="-43"/>
              <w:jc w:val="center"/>
              <w:rPr>
                <w:sz w:val="18"/>
                <w:szCs w:val="18"/>
              </w:rPr>
            </w:pPr>
          </w:p>
        </w:tc>
        <w:tc>
          <w:tcPr>
            <w:tcW w:w="1242" w:type="pct"/>
            <w:gridSpan w:val="3"/>
            <w:tcBorders>
              <w:top w:val="single" w:sz="4" w:space="0" w:color="auto"/>
              <w:left w:val="single" w:sz="4" w:space="0" w:color="auto"/>
              <w:bottom w:val="single" w:sz="4" w:space="0" w:color="auto"/>
              <w:right w:val="single" w:sz="4" w:space="0" w:color="auto"/>
            </w:tcBorders>
          </w:tcPr>
          <w:p w:rsidR="00291423" w:rsidRPr="00945323" w:rsidRDefault="00291423" w:rsidP="00291423">
            <w:pPr>
              <w:pStyle w:val="Normlny0"/>
              <w:jc w:val="both"/>
              <w:rPr>
                <w:bCs/>
                <w:color w:val="333333"/>
                <w:sz w:val="18"/>
                <w:szCs w:val="18"/>
                <w:lang w:eastAsia="sk-SK"/>
              </w:rPr>
            </w:pPr>
            <w:r w:rsidRPr="00C43ED8">
              <w:rPr>
                <w:bCs/>
                <w:color w:val="333333"/>
                <w:sz w:val="18"/>
                <w:szCs w:val="18"/>
                <w:lang w:eastAsia="sk-SK"/>
              </w:rPr>
              <w:t>4. Poradná misia oznámi svoje zistenia Komisii, členskému štátu, ktorý identifikoval kritický subjekt osobitného európskeho významu ako kritický subjekt podľa článku 6 ods. 1, členským štátom, do ktorých alebo v ktorých sa základná služba poskytuje, a dotknutému kritickému subjektu do troch mesiacov od ukončenia poradnej misie.</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18</w:t>
            </w:r>
          </w:p>
          <w:p w:rsidR="00291423" w:rsidRDefault="00291423" w:rsidP="00291423">
            <w:pPr>
              <w:pStyle w:val="Normlny0"/>
              <w:ind w:left="-70" w:right="-43"/>
              <w:jc w:val="center"/>
              <w:rPr>
                <w:sz w:val="18"/>
                <w:szCs w:val="18"/>
              </w:rPr>
            </w:pPr>
            <w:r>
              <w:rPr>
                <w:sz w:val="18"/>
                <w:szCs w:val="18"/>
              </w:rPr>
              <w:t>O: 4</w:t>
            </w:r>
          </w:p>
          <w:p w:rsidR="00291423" w:rsidRPr="00774CAA" w:rsidRDefault="00291423" w:rsidP="00291423">
            <w:pPr>
              <w:pStyle w:val="Normlny0"/>
              <w:ind w:left="-70" w:right="-43"/>
              <w:jc w:val="center"/>
              <w:rPr>
                <w:sz w:val="18"/>
                <w:szCs w:val="18"/>
              </w:rPr>
            </w:pPr>
            <w:r>
              <w:rPr>
                <w:sz w:val="18"/>
                <w:szCs w:val="18"/>
              </w:rPr>
              <w:t>2. pododsek</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945323" w:rsidRDefault="00291423" w:rsidP="00291423">
            <w:pPr>
              <w:pStyle w:val="Normlny0"/>
              <w:jc w:val="both"/>
              <w:rPr>
                <w:bCs/>
                <w:color w:val="333333"/>
                <w:sz w:val="18"/>
                <w:szCs w:val="18"/>
                <w:lang w:eastAsia="sk-SK"/>
              </w:rPr>
            </w:pPr>
            <w:r w:rsidRPr="00C43ED8">
              <w:rPr>
                <w:bCs/>
                <w:color w:val="333333"/>
                <w:sz w:val="18"/>
                <w:szCs w:val="18"/>
                <w:lang w:eastAsia="sk-SK"/>
              </w:rPr>
              <w:t>Členské štáty, do ktorých alebo v ktorých sa základná služba poskytuje, správu uvedenú v prvom pododseku analyzujú a v prípade potreby poskytujú Komisii poradenstvo o tom, či si dotknutý kritický subjekt osobitného európskeho významu plní svoje povinnosti podľa kapitoly III, a ak je to vhodné, o opatreniach, ktoré by sa mohli prijať na zlepšenie odolnosti uvedeného kritického subjektu.</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170D8" w:rsidRPr="008E234E" w:rsidRDefault="00E170D8" w:rsidP="00E170D8">
            <w:pPr>
              <w:pStyle w:val="Normlny0"/>
              <w:ind w:left="-43" w:right="-43"/>
              <w:jc w:val="center"/>
              <w:rPr>
                <w:sz w:val="18"/>
                <w:szCs w:val="18"/>
              </w:rPr>
            </w:pPr>
            <w:r w:rsidRPr="008E234E">
              <w:rPr>
                <w:sz w:val="18"/>
                <w:szCs w:val="18"/>
              </w:rPr>
              <w:t>C: 1</w:t>
            </w:r>
          </w:p>
          <w:p w:rsidR="009F61C1" w:rsidRPr="008E234E" w:rsidRDefault="009F61C1" w:rsidP="009F61C1">
            <w:pPr>
              <w:pStyle w:val="Normlny0"/>
              <w:jc w:val="center"/>
              <w:rPr>
                <w:sz w:val="18"/>
                <w:szCs w:val="18"/>
              </w:rPr>
            </w:pPr>
            <w:r w:rsidRPr="008E234E">
              <w:rPr>
                <w:sz w:val="18"/>
                <w:szCs w:val="18"/>
              </w:rPr>
              <w:t>§: 5</w:t>
            </w:r>
          </w:p>
          <w:p w:rsidR="009F61C1" w:rsidRPr="008E234E" w:rsidRDefault="007E445C" w:rsidP="009F61C1">
            <w:pPr>
              <w:pStyle w:val="Normlny0"/>
              <w:jc w:val="center"/>
              <w:rPr>
                <w:sz w:val="18"/>
                <w:szCs w:val="18"/>
              </w:rPr>
            </w:pPr>
            <w:r w:rsidRPr="008E234E">
              <w:rPr>
                <w:sz w:val="18"/>
                <w:szCs w:val="18"/>
              </w:rPr>
              <w:t>P: f</w:t>
            </w:r>
          </w:p>
          <w:p w:rsidR="00B61FAE" w:rsidRPr="008E234E" w:rsidRDefault="00B61FAE" w:rsidP="009F61C1">
            <w:pPr>
              <w:pStyle w:val="Normlny0"/>
              <w:ind w:left="-43" w:right="-43"/>
              <w:jc w:val="center"/>
              <w:rPr>
                <w:sz w:val="18"/>
                <w:szCs w:val="18"/>
              </w:rPr>
            </w:pPr>
          </w:p>
          <w:p w:rsidR="009F61C1" w:rsidRPr="008E234E" w:rsidRDefault="009F61C1" w:rsidP="009F61C1">
            <w:pPr>
              <w:pStyle w:val="Normlny0"/>
              <w:jc w:val="center"/>
              <w:rPr>
                <w:sz w:val="18"/>
                <w:szCs w:val="18"/>
              </w:rPr>
            </w:pPr>
          </w:p>
          <w:p w:rsidR="009F61C1" w:rsidRPr="008E234E" w:rsidRDefault="009F61C1" w:rsidP="00E170D8">
            <w:pPr>
              <w:pStyle w:val="Normlny0"/>
              <w:rPr>
                <w:sz w:val="18"/>
                <w:szCs w:val="18"/>
              </w:rPr>
            </w:pPr>
          </w:p>
          <w:p w:rsidR="009F61C1" w:rsidRPr="008E234E" w:rsidRDefault="009F61C1" w:rsidP="009F61C1">
            <w:pPr>
              <w:pStyle w:val="Normlny0"/>
              <w:jc w:val="center"/>
              <w:rPr>
                <w:sz w:val="18"/>
                <w:szCs w:val="18"/>
              </w:rPr>
            </w:pPr>
          </w:p>
          <w:p w:rsidR="009F61C1" w:rsidRPr="008E234E" w:rsidRDefault="007E445C" w:rsidP="009F61C1">
            <w:pPr>
              <w:pStyle w:val="Normlny0"/>
              <w:jc w:val="center"/>
              <w:rPr>
                <w:sz w:val="18"/>
                <w:szCs w:val="18"/>
              </w:rPr>
            </w:pPr>
            <w:r w:rsidRPr="008E234E">
              <w:rPr>
                <w:sz w:val="18"/>
                <w:szCs w:val="18"/>
              </w:rPr>
              <w:t>O: 5</w:t>
            </w:r>
          </w:p>
          <w:p w:rsidR="00025068" w:rsidRPr="008E234E" w:rsidRDefault="00025068" w:rsidP="009F61C1">
            <w:pPr>
              <w:pStyle w:val="Normlny0"/>
              <w:jc w:val="center"/>
              <w:rPr>
                <w:sz w:val="18"/>
                <w:szCs w:val="18"/>
              </w:rPr>
            </w:pPr>
          </w:p>
          <w:p w:rsidR="00025068" w:rsidRPr="008E234E" w:rsidRDefault="00025068" w:rsidP="009F61C1">
            <w:pPr>
              <w:pStyle w:val="Normlny0"/>
              <w:jc w:val="center"/>
              <w:rPr>
                <w:sz w:val="18"/>
                <w:szCs w:val="18"/>
              </w:rPr>
            </w:pPr>
          </w:p>
          <w:p w:rsidR="00025068" w:rsidRPr="008E234E" w:rsidRDefault="007E445C" w:rsidP="009F61C1">
            <w:pPr>
              <w:pStyle w:val="Normlny0"/>
              <w:jc w:val="center"/>
              <w:rPr>
                <w:sz w:val="18"/>
                <w:szCs w:val="18"/>
              </w:rPr>
            </w:pPr>
            <w:r w:rsidRPr="008E234E">
              <w:rPr>
                <w:sz w:val="18"/>
                <w:szCs w:val="18"/>
              </w:rPr>
              <w:t>O: 10</w:t>
            </w:r>
          </w:p>
          <w:p w:rsidR="00025068" w:rsidRPr="008E234E" w:rsidRDefault="00025068" w:rsidP="00A10BB6">
            <w:pPr>
              <w:pStyle w:val="Normlny0"/>
              <w:rPr>
                <w:sz w:val="18"/>
                <w:szCs w:val="18"/>
              </w:rPr>
            </w:pPr>
          </w:p>
          <w:p w:rsidR="009F61C1" w:rsidRPr="008E234E" w:rsidRDefault="009F61C1" w:rsidP="009F61C1">
            <w:pPr>
              <w:pStyle w:val="Normlny0"/>
              <w:jc w:val="center"/>
              <w:rPr>
                <w:sz w:val="18"/>
                <w:szCs w:val="18"/>
              </w:rPr>
            </w:pPr>
            <w:r w:rsidRPr="008E234E">
              <w:rPr>
                <w:sz w:val="18"/>
                <w:szCs w:val="18"/>
              </w:rPr>
              <w:lastRenderedPageBreak/>
              <w:t xml:space="preserve">§: 6 </w:t>
            </w:r>
          </w:p>
          <w:p w:rsidR="009F61C1" w:rsidRPr="008E234E" w:rsidRDefault="00A74C6F" w:rsidP="009F61C1">
            <w:pPr>
              <w:pStyle w:val="Normlny0"/>
              <w:jc w:val="center"/>
              <w:rPr>
                <w:sz w:val="18"/>
                <w:szCs w:val="18"/>
              </w:rPr>
            </w:pPr>
            <w:r w:rsidRPr="008E234E">
              <w:rPr>
                <w:sz w:val="18"/>
                <w:szCs w:val="18"/>
              </w:rPr>
              <w:t>P: r</w:t>
            </w:r>
          </w:p>
          <w:p w:rsidR="00B61FAE" w:rsidRPr="008E234E" w:rsidRDefault="00B61FAE" w:rsidP="009F61C1">
            <w:pPr>
              <w:pStyle w:val="Normlny0"/>
              <w:ind w:left="-43" w:right="-43"/>
              <w:jc w:val="center"/>
              <w:rPr>
                <w:sz w:val="18"/>
                <w:szCs w:val="18"/>
              </w:rPr>
            </w:pPr>
          </w:p>
          <w:p w:rsidR="00B61FAE" w:rsidRPr="008E234E" w:rsidRDefault="00B61FAE" w:rsidP="009F61C1">
            <w:pPr>
              <w:pStyle w:val="Normlny0"/>
              <w:ind w:left="-43" w:right="-43"/>
              <w:jc w:val="center"/>
              <w:rPr>
                <w:sz w:val="18"/>
                <w:szCs w:val="18"/>
              </w:rPr>
            </w:pPr>
          </w:p>
          <w:p w:rsidR="00B61FAE" w:rsidRPr="008E234E" w:rsidRDefault="00B61FAE" w:rsidP="009F61C1">
            <w:pPr>
              <w:pStyle w:val="Normlny0"/>
              <w:ind w:left="-43" w:right="-43"/>
              <w:jc w:val="center"/>
              <w:rPr>
                <w:sz w:val="18"/>
                <w:szCs w:val="18"/>
              </w:rPr>
            </w:pPr>
          </w:p>
          <w:p w:rsidR="00B61FAE" w:rsidRPr="008E234E" w:rsidRDefault="00B61FAE" w:rsidP="009F61C1">
            <w:pPr>
              <w:pStyle w:val="Normlny0"/>
              <w:ind w:left="-43" w:right="-43"/>
              <w:jc w:val="center"/>
              <w:rPr>
                <w:sz w:val="18"/>
                <w:szCs w:val="18"/>
              </w:rPr>
            </w:pPr>
            <w:r w:rsidRPr="008E234E">
              <w:rPr>
                <w:sz w:val="18"/>
                <w:szCs w:val="18"/>
              </w:rPr>
              <w:t>§: 11</w:t>
            </w:r>
          </w:p>
          <w:p w:rsidR="00291423" w:rsidRPr="008E234E" w:rsidRDefault="00A10BB6" w:rsidP="00291423">
            <w:pPr>
              <w:pStyle w:val="Normlny0"/>
              <w:ind w:left="-43" w:right="-43"/>
              <w:jc w:val="center"/>
              <w:rPr>
                <w:sz w:val="18"/>
                <w:szCs w:val="18"/>
              </w:rPr>
            </w:pPr>
            <w:r>
              <w:rPr>
                <w:sz w:val="18"/>
                <w:szCs w:val="18"/>
              </w:rPr>
              <w:t>O: 6</w:t>
            </w:r>
          </w:p>
        </w:tc>
        <w:tc>
          <w:tcPr>
            <w:tcW w:w="1761" w:type="pct"/>
            <w:gridSpan w:val="3"/>
            <w:tcBorders>
              <w:top w:val="single" w:sz="4" w:space="0" w:color="auto"/>
              <w:left w:val="single" w:sz="4" w:space="0" w:color="auto"/>
              <w:bottom w:val="single" w:sz="4" w:space="0" w:color="auto"/>
              <w:right w:val="single" w:sz="4" w:space="0" w:color="auto"/>
            </w:tcBorders>
          </w:tcPr>
          <w:p w:rsidR="009F61C1" w:rsidRPr="008E234E" w:rsidRDefault="009F61C1" w:rsidP="00291423">
            <w:pPr>
              <w:pStyle w:val="Normlny0"/>
              <w:jc w:val="both"/>
              <w:rPr>
                <w:sz w:val="18"/>
                <w:szCs w:val="18"/>
              </w:rPr>
            </w:pPr>
            <w:r w:rsidRPr="008E234E">
              <w:rPr>
                <w:sz w:val="18"/>
                <w:szCs w:val="18"/>
              </w:rPr>
              <w:lastRenderedPageBreak/>
              <w:t>Ministerstvo vnútra na úseku kritickej infraštruktúry</w:t>
            </w:r>
          </w:p>
          <w:p w:rsidR="007E445C" w:rsidRPr="008E234E" w:rsidRDefault="007E445C" w:rsidP="007E445C">
            <w:pPr>
              <w:pStyle w:val="Normlny0"/>
              <w:jc w:val="both"/>
              <w:rPr>
                <w:sz w:val="18"/>
                <w:szCs w:val="18"/>
              </w:rPr>
            </w:pPr>
            <w:r w:rsidRPr="008E234E">
              <w:rPr>
                <w:sz w:val="18"/>
                <w:szCs w:val="18"/>
              </w:rPr>
              <w:t xml:space="preserve">f) je jednotným kontaktným miestom pre zabezpečenie odolnosti kritických subjektov a kritických subjektov osobitného európskeho významu, zabezpečuje spoluprácu s Európskou komisiou (ďalej len „Komisia“) a Skupinou pre odolnosť kritických subjektov </w:t>
            </w:r>
            <w:r w:rsidR="00C345BC" w:rsidRPr="008E234E">
              <w:rPr>
                <w:sz w:val="18"/>
                <w:szCs w:val="18"/>
              </w:rPr>
              <w:t xml:space="preserve">Komisie </w:t>
            </w:r>
            <w:r w:rsidRPr="008E234E">
              <w:rPr>
                <w:sz w:val="18"/>
                <w:szCs w:val="18"/>
              </w:rPr>
              <w:t>a s jednotnými kontaktnými miestami členských štátov, najmä</w:t>
            </w:r>
          </w:p>
          <w:p w:rsidR="00025068" w:rsidRPr="008E234E" w:rsidRDefault="00025068" w:rsidP="00291423">
            <w:pPr>
              <w:pStyle w:val="Normlny0"/>
              <w:jc w:val="both"/>
              <w:rPr>
                <w:sz w:val="18"/>
                <w:szCs w:val="18"/>
              </w:rPr>
            </w:pPr>
          </w:p>
          <w:p w:rsidR="00025068" w:rsidRPr="008E234E" w:rsidRDefault="007E445C" w:rsidP="00291423">
            <w:pPr>
              <w:pStyle w:val="Normlny0"/>
              <w:jc w:val="both"/>
              <w:rPr>
                <w:sz w:val="18"/>
                <w:szCs w:val="18"/>
              </w:rPr>
            </w:pPr>
            <w:r w:rsidRPr="008E234E">
              <w:rPr>
                <w:sz w:val="18"/>
                <w:szCs w:val="18"/>
              </w:rPr>
              <w:t>5</w:t>
            </w:r>
            <w:r w:rsidR="00025068" w:rsidRPr="008E234E">
              <w:rPr>
                <w:sz w:val="18"/>
                <w:szCs w:val="18"/>
              </w:rPr>
              <w:t>. informuje Komisiu o zavedených opatreniach kritických subjektov a kritických subjektov osobitného európskeho významu,</w:t>
            </w:r>
          </w:p>
          <w:p w:rsidR="00025068" w:rsidRPr="008E234E" w:rsidRDefault="00025068" w:rsidP="00291423">
            <w:pPr>
              <w:pStyle w:val="Normlny0"/>
              <w:jc w:val="both"/>
              <w:rPr>
                <w:sz w:val="18"/>
                <w:szCs w:val="18"/>
              </w:rPr>
            </w:pPr>
          </w:p>
          <w:p w:rsidR="00B61FAE" w:rsidRPr="008E234E" w:rsidRDefault="007E445C" w:rsidP="00A10BB6">
            <w:pPr>
              <w:pStyle w:val="Normlny0"/>
              <w:rPr>
                <w:sz w:val="18"/>
                <w:szCs w:val="18"/>
              </w:rPr>
            </w:pPr>
            <w:r w:rsidRPr="008E234E">
              <w:rPr>
                <w:sz w:val="18"/>
                <w:szCs w:val="18"/>
              </w:rPr>
              <w:t xml:space="preserve">10. </w:t>
            </w:r>
            <w:r w:rsidR="00025068" w:rsidRPr="008E234E">
              <w:rPr>
                <w:sz w:val="18"/>
                <w:szCs w:val="18"/>
              </w:rPr>
              <w:t xml:space="preserve"> </w:t>
            </w:r>
            <w:r w:rsidR="00D535F2" w:rsidRPr="008E234E">
              <w:rPr>
                <w:sz w:val="18"/>
                <w:szCs w:val="18"/>
              </w:rPr>
              <w:t>spolupracuje s dotknutým členským štátom a Komisiou ohľadne kritických subjektov</w:t>
            </w:r>
            <w:r w:rsidR="00A10BB6">
              <w:rPr>
                <w:sz w:val="18"/>
                <w:szCs w:val="18"/>
              </w:rPr>
              <w:t xml:space="preserve"> osobitného európskeho významu,</w:t>
            </w:r>
          </w:p>
          <w:p w:rsidR="009F61C1" w:rsidRPr="008E234E" w:rsidRDefault="009F61C1" w:rsidP="00291423">
            <w:pPr>
              <w:pStyle w:val="Normlny0"/>
              <w:jc w:val="both"/>
              <w:rPr>
                <w:sz w:val="18"/>
                <w:szCs w:val="18"/>
              </w:rPr>
            </w:pPr>
            <w:r w:rsidRPr="008E234E">
              <w:rPr>
                <w:sz w:val="18"/>
                <w:szCs w:val="18"/>
              </w:rPr>
              <w:lastRenderedPageBreak/>
              <w:t>Ústredný orgán na úseku kritickej infraštruktúry v sektore a podsektore svojej pôsobnosti</w:t>
            </w:r>
            <w:r w:rsidR="001C23B5" w:rsidRPr="008E234E">
              <w:rPr>
                <w:sz w:val="18"/>
                <w:szCs w:val="18"/>
              </w:rPr>
              <w:t xml:space="preserve"> podľa prílohy č. 1</w:t>
            </w:r>
          </w:p>
          <w:p w:rsidR="009F61C1" w:rsidRPr="008E234E" w:rsidRDefault="00A74C6F" w:rsidP="00291423">
            <w:pPr>
              <w:pStyle w:val="Normlny0"/>
              <w:jc w:val="both"/>
              <w:rPr>
                <w:sz w:val="18"/>
                <w:szCs w:val="18"/>
              </w:rPr>
            </w:pPr>
            <w:r w:rsidRPr="008E234E">
              <w:rPr>
                <w:sz w:val="18"/>
                <w:szCs w:val="18"/>
              </w:rPr>
              <w:t>r</w:t>
            </w:r>
            <w:r w:rsidR="009F61C1" w:rsidRPr="008E234E">
              <w:rPr>
                <w:sz w:val="18"/>
                <w:szCs w:val="18"/>
              </w:rPr>
              <w:t>) podieľa sa a podporuje vytváranie partnerstiev na národnej úrovni  a medzinárodnej úrovni na úseku kritickej infraštruktúry.</w:t>
            </w:r>
          </w:p>
          <w:p w:rsidR="009F61C1" w:rsidRPr="008E234E" w:rsidRDefault="009F61C1" w:rsidP="00291423">
            <w:pPr>
              <w:pStyle w:val="Normlny0"/>
              <w:jc w:val="both"/>
              <w:rPr>
                <w:sz w:val="18"/>
                <w:szCs w:val="18"/>
              </w:rPr>
            </w:pPr>
          </w:p>
          <w:p w:rsidR="00B61FAE" w:rsidRPr="008E234E" w:rsidRDefault="00A10BB6" w:rsidP="006A5DEC">
            <w:pPr>
              <w:pStyle w:val="Normlny0"/>
              <w:ind w:right="-43"/>
              <w:jc w:val="both"/>
              <w:rPr>
                <w:sz w:val="18"/>
                <w:szCs w:val="18"/>
              </w:rPr>
            </w:pPr>
            <w:r>
              <w:rPr>
                <w:sz w:val="18"/>
                <w:szCs w:val="18"/>
              </w:rPr>
              <w:t>(6</w:t>
            </w:r>
            <w:r w:rsidR="00B61FAE" w:rsidRPr="008E234E">
              <w:rPr>
                <w:sz w:val="18"/>
                <w:szCs w:val="18"/>
              </w:rPr>
              <w:t>) Kritický subjekt osobitného európskeho významu plní všetky povinnosti kritického subjektu podľa tohto zákona.</w:t>
            </w: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1423" w:rsidRPr="00774CAA" w:rsidRDefault="00830224"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1423" w:rsidRPr="009E7CBD" w:rsidRDefault="00670504"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18</w:t>
            </w:r>
          </w:p>
          <w:p w:rsidR="00291423" w:rsidRDefault="00291423" w:rsidP="00291423">
            <w:pPr>
              <w:pStyle w:val="Normlny0"/>
              <w:ind w:left="-70" w:right="-43"/>
              <w:jc w:val="center"/>
              <w:rPr>
                <w:sz w:val="18"/>
                <w:szCs w:val="18"/>
              </w:rPr>
            </w:pPr>
            <w:r>
              <w:rPr>
                <w:sz w:val="18"/>
                <w:szCs w:val="18"/>
              </w:rPr>
              <w:t>O: 4</w:t>
            </w:r>
          </w:p>
          <w:p w:rsidR="00291423" w:rsidRPr="00774CAA" w:rsidRDefault="00291423" w:rsidP="00291423">
            <w:pPr>
              <w:pStyle w:val="Normlny0"/>
              <w:ind w:left="-70" w:right="-43"/>
              <w:jc w:val="center"/>
              <w:rPr>
                <w:sz w:val="18"/>
                <w:szCs w:val="18"/>
              </w:rPr>
            </w:pPr>
            <w:r>
              <w:rPr>
                <w:sz w:val="18"/>
                <w:szCs w:val="18"/>
              </w:rPr>
              <w:t>3. pododsek</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C43ED8" w:rsidRDefault="00291423" w:rsidP="00291423">
            <w:pPr>
              <w:pStyle w:val="Normlny0"/>
              <w:jc w:val="both"/>
              <w:rPr>
                <w:bCs/>
                <w:color w:val="333333"/>
                <w:sz w:val="18"/>
                <w:szCs w:val="18"/>
                <w:lang w:eastAsia="sk-SK"/>
              </w:rPr>
            </w:pPr>
            <w:r w:rsidRPr="00C43ED8">
              <w:rPr>
                <w:bCs/>
                <w:color w:val="333333"/>
                <w:sz w:val="18"/>
                <w:szCs w:val="18"/>
                <w:lang w:eastAsia="sk-SK"/>
              </w:rPr>
              <w:t>Komisia na základe poradenstva uvedeného v druhom pododseku tohto odseku oznámi svoje stanovisko členskému štátu, ktorý identifikoval kritický subjekt osobitného európskeho významu ako kritický subjekt podľa článku 6 ods. 1, členským štátom, do ktorých alebo v ktorých sa základná služba poskytuje, a uvedenému kritickému subjektu pokiaľ ide o to, či si kritický subjekt plní svoje povinnosti podľa kapitoly III, a ak je to vhodné, o tom, aké opatrenia by sa mohli prijať na zlepšenie odolnosti uvedeného kritického subjektu.</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18</w:t>
            </w:r>
          </w:p>
          <w:p w:rsidR="00291423" w:rsidRDefault="00291423" w:rsidP="00291423">
            <w:pPr>
              <w:pStyle w:val="Normlny0"/>
              <w:ind w:left="-70" w:right="-43"/>
              <w:jc w:val="center"/>
              <w:rPr>
                <w:sz w:val="18"/>
                <w:szCs w:val="18"/>
              </w:rPr>
            </w:pPr>
            <w:r>
              <w:rPr>
                <w:sz w:val="18"/>
                <w:szCs w:val="18"/>
              </w:rPr>
              <w:t>O: 4</w:t>
            </w:r>
          </w:p>
          <w:p w:rsidR="00291423" w:rsidRPr="00774CAA" w:rsidRDefault="00291423" w:rsidP="00291423">
            <w:pPr>
              <w:pStyle w:val="Normlny0"/>
              <w:ind w:left="-70" w:right="-43"/>
              <w:jc w:val="center"/>
              <w:rPr>
                <w:sz w:val="18"/>
                <w:szCs w:val="18"/>
              </w:rPr>
            </w:pPr>
            <w:r>
              <w:rPr>
                <w:sz w:val="18"/>
                <w:szCs w:val="18"/>
              </w:rPr>
              <w:t>4. pododsek</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C43ED8" w:rsidRDefault="00291423" w:rsidP="00291423">
            <w:pPr>
              <w:pStyle w:val="Normlny0"/>
              <w:jc w:val="both"/>
              <w:rPr>
                <w:bCs/>
                <w:color w:val="333333"/>
                <w:sz w:val="18"/>
                <w:szCs w:val="18"/>
                <w:lang w:eastAsia="sk-SK"/>
              </w:rPr>
            </w:pPr>
            <w:r w:rsidRPr="00C43ED8">
              <w:rPr>
                <w:bCs/>
                <w:color w:val="333333"/>
                <w:sz w:val="18"/>
                <w:szCs w:val="18"/>
                <w:lang w:eastAsia="sk-SK"/>
              </w:rPr>
              <w:t>Členský štát, ktorý identifikoval kritický subjekt osobitného európskeho významu ako kritický subjekt podľa článku 6 ods. 1, zabezpečí, aby jeho príslušný orgán a dotknutý kritický subjekt náležite zohľadnili stanovisko uvedené v treťom pododseku tohto odseku a poskytne Komisii a členským štátom, do ktorých alebo v ktorých sa základná služba poskytuje, informácie o opatreniach, ktoré prijal na základe uvedeného stanoviska.</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vAlign w:val="center"/>
          </w:tcPr>
          <w:p w:rsidR="00E170D8" w:rsidRDefault="00E170D8" w:rsidP="00E170D8">
            <w:pPr>
              <w:pStyle w:val="Normlny0"/>
              <w:ind w:left="-43" w:right="-43"/>
              <w:jc w:val="center"/>
              <w:rPr>
                <w:sz w:val="18"/>
                <w:szCs w:val="18"/>
              </w:rPr>
            </w:pPr>
            <w:r w:rsidRPr="008E234E">
              <w:rPr>
                <w:sz w:val="18"/>
                <w:szCs w:val="18"/>
              </w:rPr>
              <w:t>C: 1</w:t>
            </w:r>
          </w:p>
          <w:p w:rsidR="0018393D" w:rsidRPr="00C43080" w:rsidRDefault="0018393D" w:rsidP="00AD2695">
            <w:pPr>
              <w:pStyle w:val="Normlny0"/>
              <w:ind w:left="-43" w:right="-43"/>
              <w:jc w:val="center"/>
              <w:rPr>
                <w:sz w:val="18"/>
                <w:szCs w:val="18"/>
              </w:rPr>
            </w:pPr>
            <w:r w:rsidRPr="00C43080">
              <w:rPr>
                <w:sz w:val="18"/>
                <w:szCs w:val="18"/>
              </w:rPr>
              <w:t xml:space="preserve">§: </w:t>
            </w:r>
            <w:r w:rsidR="000D37AB" w:rsidRPr="00C43080">
              <w:rPr>
                <w:sz w:val="18"/>
                <w:szCs w:val="18"/>
              </w:rPr>
              <w:t>9</w:t>
            </w:r>
          </w:p>
          <w:p w:rsidR="0018393D" w:rsidRPr="00C43080" w:rsidRDefault="0018393D" w:rsidP="00AD2695">
            <w:pPr>
              <w:pStyle w:val="Normlny0"/>
              <w:ind w:left="-43" w:right="-43"/>
              <w:jc w:val="center"/>
              <w:rPr>
                <w:sz w:val="18"/>
                <w:szCs w:val="18"/>
              </w:rPr>
            </w:pPr>
            <w:r w:rsidRPr="00C43080">
              <w:rPr>
                <w:sz w:val="18"/>
                <w:szCs w:val="18"/>
              </w:rPr>
              <w:t>O:</w:t>
            </w:r>
            <w:r w:rsidR="00140C43">
              <w:rPr>
                <w:sz w:val="18"/>
                <w:szCs w:val="18"/>
              </w:rPr>
              <w:t xml:space="preserve"> 7</w:t>
            </w:r>
          </w:p>
          <w:p w:rsidR="0018393D" w:rsidRPr="00C43080" w:rsidRDefault="0018393D" w:rsidP="00AD2695">
            <w:pPr>
              <w:pStyle w:val="Normlny0"/>
              <w:ind w:left="-43" w:right="-43"/>
              <w:jc w:val="center"/>
              <w:rPr>
                <w:sz w:val="18"/>
                <w:szCs w:val="18"/>
              </w:rPr>
            </w:pPr>
          </w:p>
          <w:p w:rsidR="0018393D" w:rsidRPr="00C43080" w:rsidRDefault="0018393D" w:rsidP="00AD2695">
            <w:pPr>
              <w:pStyle w:val="Normlny0"/>
              <w:ind w:left="-43" w:right="-43"/>
              <w:jc w:val="center"/>
              <w:rPr>
                <w:sz w:val="18"/>
                <w:szCs w:val="18"/>
              </w:rPr>
            </w:pPr>
          </w:p>
          <w:p w:rsidR="0018393D" w:rsidRPr="00C43080" w:rsidRDefault="0018393D" w:rsidP="00AD2695">
            <w:pPr>
              <w:pStyle w:val="Normlny0"/>
              <w:ind w:left="-43" w:right="-43"/>
              <w:jc w:val="center"/>
              <w:rPr>
                <w:sz w:val="18"/>
                <w:szCs w:val="18"/>
              </w:rPr>
            </w:pPr>
          </w:p>
          <w:p w:rsidR="0018393D" w:rsidRPr="00C43080" w:rsidRDefault="0018393D" w:rsidP="00AD2695">
            <w:pPr>
              <w:pStyle w:val="Normlny0"/>
              <w:ind w:left="-43" w:right="-43"/>
              <w:jc w:val="center"/>
              <w:rPr>
                <w:sz w:val="18"/>
                <w:szCs w:val="18"/>
              </w:rPr>
            </w:pPr>
          </w:p>
          <w:p w:rsidR="0018393D" w:rsidRPr="00C43080" w:rsidRDefault="0018393D" w:rsidP="00E170D8">
            <w:pPr>
              <w:pStyle w:val="Normlny0"/>
              <w:ind w:right="-43"/>
              <w:rPr>
                <w:sz w:val="18"/>
                <w:szCs w:val="18"/>
              </w:rPr>
            </w:pPr>
          </w:p>
          <w:p w:rsidR="00140C43" w:rsidRPr="00C43080" w:rsidRDefault="00140C43" w:rsidP="00140C43">
            <w:pPr>
              <w:pStyle w:val="Normlny0"/>
              <w:ind w:right="-43"/>
              <w:rPr>
                <w:sz w:val="18"/>
                <w:szCs w:val="18"/>
              </w:rPr>
            </w:pPr>
          </w:p>
          <w:p w:rsidR="007717A1" w:rsidRPr="00C43080" w:rsidRDefault="007717A1" w:rsidP="00AD2695">
            <w:pPr>
              <w:pStyle w:val="Normlny0"/>
              <w:ind w:right="-43"/>
              <w:jc w:val="center"/>
              <w:rPr>
                <w:sz w:val="18"/>
                <w:szCs w:val="18"/>
              </w:rPr>
            </w:pPr>
          </w:p>
          <w:p w:rsidR="0018393D" w:rsidRPr="00C43080" w:rsidRDefault="00140C43" w:rsidP="00AD2695">
            <w:pPr>
              <w:pStyle w:val="Normlny0"/>
              <w:ind w:right="-43"/>
              <w:jc w:val="center"/>
              <w:rPr>
                <w:sz w:val="18"/>
                <w:szCs w:val="18"/>
              </w:rPr>
            </w:pPr>
            <w:r>
              <w:rPr>
                <w:sz w:val="18"/>
                <w:szCs w:val="18"/>
              </w:rPr>
              <w:t>O: 8</w:t>
            </w:r>
          </w:p>
          <w:p w:rsidR="007717A1" w:rsidRPr="00C43080" w:rsidRDefault="007717A1" w:rsidP="00AD2695">
            <w:pPr>
              <w:pStyle w:val="Normlny0"/>
              <w:ind w:right="-43"/>
              <w:jc w:val="center"/>
              <w:rPr>
                <w:sz w:val="18"/>
                <w:szCs w:val="18"/>
              </w:rPr>
            </w:pPr>
          </w:p>
          <w:p w:rsidR="007717A1" w:rsidRPr="00C43080" w:rsidRDefault="007717A1" w:rsidP="00AD2695">
            <w:pPr>
              <w:pStyle w:val="Normlny0"/>
              <w:ind w:right="-43"/>
              <w:jc w:val="center"/>
              <w:rPr>
                <w:sz w:val="18"/>
                <w:szCs w:val="18"/>
              </w:rPr>
            </w:pPr>
          </w:p>
          <w:p w:rsidR="007717A1" w:rsidRPr="00C43080" w:rsidRDefault="007717A1" w:rsidP="00AD2695">
            <w:pPr>
              <w:pStyle w:val="Normlny0"/>
              <w:ind w:right="-43"/>
              <w:jc w:val="center"/>
              <w:rPr>
                <w:sz w:val="18"/>
                <w:szCs w:val="18"/>
              </w:rPr>
            </w:pPr>
          </w:p>
          <w:p w:rsidR="007717A1" w:rsidRPr="00C43080" w:rsidRDefault="007717A1" w:rsidP="00AD2695">
            <w:pPr>
              <w:pStyle w:val="Normlny0"/>
              <w:ind w:right="-43"/>
              <w:jc w:val="center"/>
              <w:rPr>
                <w:sz w:val="18"/>
                <w:szCs w:val="18"/>
              </w:rPr>
            </w:pPr>
          </w:p>
          <w:p w:rsidR="007717A1" w:rsidRPr="00C43080" w:rsidRDefault="007717A1" w:rsidP="00AD2695">
            <w:pPr>
              <w:pStyle w:val="Normlny0"/>
              <w:ind w:right="-43"/>
              <w:jc w:val="center"/>
              <w:rPr>
                <w:sz w:val="18"/>
                <w:szCs w:val="18"/>
              </w:rPr>
            </w:pPr>
          </w:p>
          <w:p w:rsidR="007717A1" w:rsidRPr="00C43080" w:rsidRDefault="007717A1" w:rsidP="00AD2695">
            <w:pPr>
              <w:pStyle w:val="Normlny0"/>
              <w:ind w:right="-43"/>
              <w:jc w:val="center"/>
              <w:rPr>
                <w:sz w:val="18"/>
                <w:szCs w:val="18"/>
              </w:rPr>
            </w:pPr>
          </w:p>
          <w:p w:rsidR="007717A1" w:rsidRPr="00C43080" w:rsidRDefault="007717A1" w:rsidP="00AD2695">
            <w:pPr>
              <w:pStyle w:val="Normlny0"/>
              <w:ind w:right="-43"/>
              <w:jc w:val="center"/>
              <w:rPr>
                <w:sz w:val="18"/>
                <w:szCs w:val="18"/>
              </w:rPr>
            </w:pPr>
          </w:p>
          <w:p w:rsidR="007717A1" w:rsidRPr="00C43080" w:rsidRDefault="007717A1" w:rsidP="00AD2695">
            <w:pPr>
              <w:pStyle w:val="Normlny0"/>
              <w:ind w:right="-43"/>
              <w:jc w:val="center"/>
              <w:rPr>
                <w:sz w:val="18"/>
                <w:szCs w:val="18"/>
              </w:rPr>
            </w:pPr>
          </w:p>
          <w:p w:rsidR="007717A1" w:rsidRPr="00C43080" w:rsidRDefault="007717A1" w:rsidP="00AD2695">
            <w:pPr>
              <w:pStyle w:val="Normlny0"/>
              <w:ind w:right="-43"/>
              <w:jc w:val="center"/>
              <w:rPr>
                <w:sz w:val="18"/>
                <w:szCs w:val="18"/>
              </w:rPr>
            </w:pPr>
          </w:p>
          <w:p w:rsidR="007717A1" w:rsidRPr="00C43080" w:rsidRDefault="007717A1" w:rsidP="00AD2695">
            <w:pPr>
              <w:pStyle w:val="Normlny0"/>
              <w:ind w:right="-43"/>
              <w:jc w:val="center"/>
              <w:rPr>
                <w:sz w:val="18"/>
                <w:szCs w:val="18"/>
              </w:rPr>
            </w:pPr>
          </w:p>
          <w:p w:rsidR="007717A1" w:rsidRPr="00C43080" w:rsidRDefault="007717A1" w:rsidP="00AD2695">
            <w:pPr>
              <w:pStyle w:val="Normlny0"/>
              <w:ind w:right="-43"/>
              <w:jc w:val="center"/>
              <w:rPr>
                <w:sz w:val="18"/>
                <w:szCs w:val="18"/>
              </w:rPr>
            </w:pPr>
          </w:p>
          <w:p w:rsidR="007717A1" w:rsidRPr="00C43080" w:rsidRDefault="007717A1" w:rsidP="00AD2695">
            <w:pPr>
              <w:pStyle w:val="Normlny0"/>
              <w:ind w:right="-43"/>
              <w:jc w:val="center"/>
              <w:rPr>
                <w:sz w:val="18"/>
                <w:szCs w:val="18"/>
              </w:rPr>
            </w:pPr>
          </w:p>
          <w:p w:rsidR="007717A1" w:rsidRPr="00C43080" w:rsidRDefault="007717A1" w:rsidP="00AD2695">
            <w:pPr>
              <w:pStyle w:val="Normlny0"/>
              <w:ind w:right="-43"/>
              <w:jc w:val="center"/>
              <w:rPr>
                <w:sz w:val="18"/>
                <w:szCs w:val="18"/>
              </w:rPr>
            </w:pPr>
          </w:p>
          <w:p w:rsidR="00633CA7" w:rsidRPr="00C43080" w:rsidRDefault="00633CA7" w:rsidP="00AD2695">
            <w:pPr>
              <w:pStyle w:val="Normlny0"/>
              <w:ind w:left="-43" w:right="-43"/>
              <w:jc w:val="center"/>
              <w:rPr>
                <w:sz w:val="18"/>
                <w:szCs w:val="18"/>
              </w:rPr>
            </w:pPr>
          </w:p>
          <w:p w:rsidR="00633CA7" w:rsidRPr="00C43080" w:rsidRDefault="00633CA7" w:rsidP="00AD2695">
            <w:pPr>
              <w:pStyle w:val="Normlny0"/>
              <w:ind w:left="-43" w:right="-43"/>
              <w:jc w:val="center"/>
              <w:rPr>
                <w:sz w:val="18"/>
                <w:szCs w:val="18"/>
              </w:rPr>
            </w:pPr>
          </w:p>
          <w:p w:rsidR="00633CA7" w:rsidRPr="00C43080" w:rsidRDefault="00633CA7" w:rsidP="00AD2695">
            <w:pPr>
              <w:pStyle w:val="Normlny0"/>
              <w:ind w:left="-43" w:right="-43"/>
              <w:jc w:val="center"/>
              <w:rPr>
                <w:sz w:val="18"/>
                <w:szCs w:val="18"/>
              </w:rPr>
            </w:pPr>
          </w:p>
          <w:p w:rsidR="00633CA7" w:rsidRPr="00C43080" w:rsidRDefault="00633CA7" w:rsidP="00AD2695">
            <w:pPr>
              <w:pStyle w:val="Normlny0"/>
              <w:ind w:left="-43" w:right="-43"/>
              <w:jc w:val="center"/>
              <w:rPr>
                <w:sz w:val="18"/>
                <w:szCs w:val="18"/>
              </w:rPr>
            </w:pPr>
          </w:p>
          <w:p w:rsidR="00633CA7" w:rsidRPr="00C43080" w:rsidRDefault="00633CA7" w:rsidP="000E5BF9">
            <w:pPr>
              <w:pStyle w:val="Normlny0"/>
              <w:ind w:right="-43"/>
              <w:rPr>
                <w:sz w:val="18"/>
                <w:szCs w:val="18"/>
              </w:rPr>
            </w:pPr>
          </w:p>
          <w:p w:rsidR="00F33B2E" w:rsidRDefault="00F33B2E" w:rsidP="00A10BB6">
            <w:pPr>
              <w:pStyle w:val="Normlny0"/>
              <w:ind w:right="-43"/>
              <w:rPr>
                <w:sz w:val="18"/>
                <w:szCs w:val="18"/>
              </w:rPr>
            </w:pPr>
          </w:p>
          <w:p w:rsidR="007717A1" w:rsidRPr="00C43080" w:rsidRDefault="007717A1" w:rsidP="00AD2695">
            <w:pPr>
              <w:pStyle w:val="Normlny0"/>
              <w:ind w:left="-43" w:right="-43"/>
              <w:jc w:val="center"/>
              <w:rPr>
                <w:sz w:val="18"/>
                <w:szCs w:val="18"/>
              </w:rPr>
            </w:pPr>
            <w:r w:rsidRPr="00C43080">
              <w:rPr>
                <w:sz w:val="18"/>
                <w:szCs w:val="18"/>
              </w:rPr>
              <w:t>§: 11</w:t>
            </w:r>
          </w:p>
          <w:p w:rsidR="00291423" w:rsidRPr="00C43080" w:rsidRDefault="00A10BB6" w:rsidP="00AD2695">
            <w:pPr>
              <w:pStyle w:val="Normlny0"/>
              <w:ind w:left="-43" w:right="-43"/>
              <w:jc w:val="center"/>
              <w:rPr>
                <w:sz w:val="18"/>
                <w:szCs w:val="18"/>
              </w:rPr>
            </w:pPr>
            <w:r>
              <w:rPr>
                <w:sz w:val="18"/>
                <w:szCs w:val="18"/>
              </w:rPr>
              <w:t>O: 6</w:t>
            </w:r>
          </w:p>
        </w:tc>
        <w:tc>
          <w:tcPr>
            <w:tcW w:w="1761" w:type="pct"/>
            <w:gridSpan w:val="3"/>
            <w:tcBorders>
              <w:top w:val="single" w:sz="4" w:space="0" w:color="auto"/>
              <w:left w:val="single" w:sz="4" w:space="0" w:color="auto"/>
              <w:bottom w:val="single" w:sz="4" w:space="0" w:color="auto"/>
              <w:right w:val="single" w:sz="4" w:space="0" w:color="auto"/>
            </w:tcBorders>
          </w:tcPr>
          <w:p w:rsidR="0018393D" w:rsidRPr="00C43080" w:rsidRDefault="00140C43" w:rsidP="0018393D">
            <w:pPr>
              <w:pStyle w:val="Normlny0"/>
              <w:jc w:val="both"/>
              <w:rPr>
                <w:sz w:val="18"/>
                <w:szCs w:val="18"/>
              </w:rPr>
            </w:pPr>
            <w:r>
              <w:rPr>
                <w:sz w:val="18"/>
                <w:szCs w:val="18"/>
              </w:rPr>
              <w:lastRenderedPageBreak/>
              <w:t>(7</w:t>
            </w:r>
            <w:r w:rsidR="0018393D" w:rsidRPr="00C43080">
              <w:rPr>
                <w:sz w:val="18"/>
                <w:szCs w:val="18"/>
              </w:rPr>
              <w:t xml:space="preserve">) </w:t>
            </w:r>
            <w:r w:rsidR="00D17C4D" w:rsidRPr="00C43080">
              <w:rPr>
                <w:sz w:val="18"/>
                <w:szCs w:val="18"/>
              </w:rPr>
              <w:t xml:space="preserve">Kritický subjekt, ktorý poskytuje základné služby </w:t>
            </w:r>
            <w:r>
              <w:rPr>
                <w:sz w:val="18"/>
                <w:szCs w:val="18"/>
              </w:rPr>
              <w:t xml:space="preserve">podľa prílohy č. 1 </w:t>
            </w:r>
            <w:r w:rsidR="00D17C4D" w:rsidRPr="00C43080">
              <w:rPr>
                <w:sz w:val="18"/>
                <w:szCs w:val="18"/>
              </w:rPr>
              <w:t>do šiestich alebo viacerých členských štátov alebo v šiestich alebo viacerých členských štátoch je povinný informovať o tejto skutočnosti ústredný orgán bez zbytočného odkladu. Ústredný orgán o tejto skutočnosti informuje ministerstvo vnútra bez zbytočného odkladu. Ministerstvo vnútra oznámi Komisii údaje týkajúce sa takýchto kritických subjektov bez zbytočného odkladu a súčasne aj uvedie, či poskytované služby sú základnými službami podľa prílohy č. 1 tohto zákona.</w:t>
            </w:r>
          </w:p>
          <w:p w:rsidR="007717A1" w:rsidRPr="00C43080" w:rsidRDefault="007717A1" w:rsidP="0018393D">
            <w:pPr>
              <w:pStyle w:val="Normlny0"/>
              <w:jc w:val="both"/>
              <w:rPr>
                <w:sz w:val="18"/>
                <w:szCs w:val="18"/>
              </w:rPr>
            </w:pPr>
          </w:p>
          <w:p w:rsidR="000E5BF9" w:rsidRDefault="00140C43" w:rsidP="0018393D">
            <w:pPr>
              <w:pStyle w:val="Normlny0"/>
              <w:jc w:val="both"/>
              <w:rPr>
                <w:sz w:val="18"/>
                <w:szCs w:val="18"/>
              </w:rPr>
            </w:pPr>
            <w:r>
              <w:rPr>
                <w:sz w:val="18"/>
                <w:szCs w:val="18"/>
              </w:rPr>
              <w:t>(8</w:t>
            </w:r>
            <w:r w:rsidR="00F5503D" w:rsidRPr="00C43080">
              <w:rPr>
                <w:sz w:val="18"/>
                <w:szCs w:val="18"/>
              </w:rPr>
              <w:t xml:space="preserve">) Ak </w:t>
            </w:r>
            <w:r w:rsidRPr="00140C43">
              <w:rPr>
                <w:sz w:val="18"/>
                <w:szCs w:val="18"/>
              </w:rPr>
              <w:t xml:space="preserve">na základe oznámenia ministerstva vnútra Komisii podľa odseku 7 a na základe následných konzultácií, ktoré vykonáva Komisia s príslušnými orgánmi ostatných dotknutých členských štátov a dotknutým kritickým subjektom, dospeje Komisia k záveru, že dotknutý kritický subjekt poskytuje základné služby do šiestich alebo viacerých členských štátov alebo v šiestich alebo viacerých členských štátoch, po oznámení Komisie, že kritický subjekt sa považuje za kritický subjekt osobitného európskeho významu, oznámi túto skutočnosť ministerstvo vnútra bezodkladne ústrednému orgánu. Ústredný orgán na základe informácie poskytnutej ministerstvom vnútra podľa prvej vety je povinný bez zbytočného odkladu oznámiť dotknutému kritickému subjektu, že bol identifikovaný ako kritický subjekt osobitného európskeho významu a že sa na neho vzťahujú povinnosti určené pre takýto </w:t>
            </w:r>
            <w:r w:rsidRPr="00140C43">
              <w:rPr>
                <w:sz w:val="18"/>
                <w:szCs w:val="18"/>
              </w:rPr>
              <w:lastRenderedPageBreak/>
              <w:t>subjekt podľa tohto zákona a to odo dňa doručenia tohto oznámenia. Ústredný orgán vyznačí v zozname kritických subjektov podľa § 6 písm. f) poznámku, že kritický subjekt bol identifikovaný ako kritický subjekt osobitného európskeho významu a bez zbytočného odkladu oznámi túto skutočnosť ministerstvu vnútra.</w:t>
            </w:r>
          </w:p>
          <w:p w:rsidR="00F33B2E" w:rsidRPr="00C43080" w:rsidRDefault="00F33B2E" w:rsidP="0018393D">
            <w:pPr>
              <w:pStyle w:val="Normlny0"/>
              <w:jc w:val="both"/>
              <w:rPr>
                <w:sz w:val="18"/>
                <w:szCs w:val="18"/>
              </w:rPr>
            </w:pPr>
          </w:p>
          <w:p w:rsidR="007717A1" w:rsidRPr="00C43080" w:rsidRDefault="00A10BB6" w:rsidP="00317AE9">
            <w:pPr>
              <w:pStyle w:val="Normlny0"/>
              <w:ind w:right="-43"/>
              <w:jc w:val="both"/>
              <w:rPr>
                <w:sz w:val="18"/>
                <w:szCs w:val="18"/>
              </w:rPr>
            </w:pPr>
            <w:r>
              <w:rPr>
                <w:sz w:val="18"/>
                <w:szCs w:val="18"/>
              </w:rPr>
              <w:t>(6</w:t>
            </w:r>
            <w:r w:rsidR="007717A1" w:rsidRPr="00C43080">
              <w:rPr>
                <w:sz w:val="18"/>
                <w:szCs w:val="18"/>
              </w:rPr>
              <w:t>) Kritický subjekt osobitného európskeho významu plní všetky povinnosti kritického subjektu podľa tohto zákona.</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291423" w:rsidRPr="00774CAA" w:rsidRDefault="00C43080"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717A1" w:rsidRPr="009E7CBD" w:rsidRDefault="007717A1" w:rsidP="007717A1">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9C32B7">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18</w:t>
            </w:r>
          </w:p>
          <w:p w:rsidR="00291423" w:rsidRPr="00774CAA" w:rsidRDefault="00291423" w:rsidP="00291423">
            <w:pPr>
              <w:pStyle w:val="Normlny0"/>
              <w:ind w:left="-70" w:right="-43"/>
              <w:jc w:val="center"/>
              <w:rPr>
                <w:sz w:val="18"/>
                <w:szCs w:val="18"/>
              </w:rPr>
            </w:pPr>
            <w:r>
              <w:rPr>
                <w:sz w:val="18"/>
                <w:szCs w:val="18"/>
              </w:rPr>
              <w:t>O: 5</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8E234E" w:rsidRDefault="00291423" w:rsidP="00291423">
            <w:pPr>
              <w:adjustRightInd w:val="0"/>
              <w:jc w:val="both"/>
              <w:rPr>
                <w:bCs/>
                <w:color w:val="333333"/>
                <w:sz w:val="18"/>
                <w:szCs w:val="18"/>
              </w:rPr>
            </w:pPr>
            <w:r w:rsidRPr="008E234E">
              <w:rPr>
                <w:bCs/>
                <w:color w:val="333333"/>
                <w:sz w:val="18"/>
                <w:szCs w:val="18"/>
              </w:rPr>
              <w:t>5. Každá poradná misia pozostáva z expertov z členského štátu, v ktorom sa kritický subjekt osobitného európskeho významu nachádza, expertov z členských štátov, do ktorých alebo v ktorých sa základná služba poskytuje, a zo zástupcov Komisie. Tieto členské štáty môžu navrhnúť kandidátov, ktorí majú byť súčasťou poradnej misie. Komisia po konzultácii s členským štátom, ktorý identifikoval kritický subjekt osobitného európskeho významu ako kritický subjekt podľa článku 6 ods. 1, vyberá a vymenúva členov každej poradnej misie podľa ich odbornej spôsobilosti a zabezpečuje, ak je to možné, geograficky vyvážené zastúpenie zo všetkých uvedených členských štátov. V prípade potreby musia mať členovia poradnej misie platnú a náležitú bezpečnostnú previerku. Náklady spojené s účasťou na poradných misiách znáša Komisia.</w:t>
            </w:r>
          </w:p>
          <w:p w:rsidR="00291423" w:rsidRPr="008E234E" w:rsidRDefault="00291423" w:rsidP="00291423">
            <w:pPr>
              <w:adjustRightInd w:val="0"/>
              <w:jc w:val="both"/>
              <w:rPr>
                <w:bCs/>
                <w:color w:val="333333"/>
                <w:sz w:val="18"/>
                <w:szCs w:val="18"/>
              </w:rPr>
            </w:pPr>
          </w:p>
          <w:p w:rsidR="00291423" w:rsidRPr="00C43ED8" w:rsidRDefault="00291423" w:rsidP="00291423">
            <w:pPr>
              <w:pStyle w:val="Normlny0"/>
              <w:jc w:val="both"/>
              <w:rPr>
                <w:bCs/>
                <w:color w:val="333333"/>
                <w:sz w:val="18"/>
                <w:szCs w:val="18"/>
                <w:lang w:eastAsia="sk-SK"/>
              </w:rPr>
            </w:pPr>
            <w:r w:rsidRPr="008E234E">
              <w:rPr>
                <w:bCs/>
                <w:color w:val="333333"/>
                <w:sz w:val="18"/>
                <w:szCs w:val="18"/>
                <w:lang w:eastAsia="sk-SK"/>
              </w:rPr>
              <w:t>Komisia organizuje program každej poradnej misie po konzultácii s členmi predmetnej poradnej misie a po dohode s členským štátom, ktorý identifikoval kritický subjekt osobitného európskeho významu ako kritický subjekt podľa článku 6 ods. 1.</w:t>
            </w:r>
          </w:p>
        </w:tc>
        <w:tc>
          <w:tcPr>
            <w:tcW w:w="208" w:type="pct"/>
            <w:tcBorders>
              <w:top w:val="single" w:sz="4" w:space="0" w:color="auto"/>
              <w:left w:val="single" w:sz="4" w:space="0" w:color="auto"/>
              <w:bottom w:val="single" w:sz="4" w:space="0" w:color="auto"/>
              <w:right w:val="single" w:sz="4" w:space="0" w:color="auto"/>
            </w:tcBorders>
          </w:tcPr>
          <w:p w:rsidR="003C22DD" w:rsidRPr="00774CAA" w:rsidRDefault="003C22DD" w:rsidP="00291423">
            <w:pPr>
              <w:pStyle w:val="Normlny0"/>
              <w:ind w:left="-43" w:right="-41"/>
              <w:jc w:val="center"/>
              <w:rPr>
                <w:sz w:val="18"/>
                <w:szCs w:val="18"/>
              </w:rPr>
            </w:pPr>
            <w:r w:rsidRPr="008E234E">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8E234E" w:rsidRDefault="00E170D8" w:rsidP="00E170D8">
            <w:pPr>
              <w:pStyle w:val="Normlny0"/>
              <w:ind w:left="-43" w:right="-43"/>
              <w:jc w:val="center"/>
              <w:rPr>
                <w:sz w:val="18"/>
                <w:szCs w:val="18"/>
              </w:rPr>
            </w:pPr>
            <w:r w:rsidRPr="008E234E">
              <w:rPr>
                <w:sz w:val="18"/>
                <w:szCs w:val="18"/>
              </w:rPr>
              <w:t>C: 1</w:t>
            </w:r>
          </w:p>
          <w:p w:rsidR="009C32B7" w:rsidRPr="008E234E" w:rsidRDefault="009C32B7" w:rsidP="00291423">
            <w:pPr>
              <w:pStyle w:val="Normlny0"/>
              <w:ind w:left="-43" w:right="-43"/>
              <w:jc w:val="center"/>
              <w:rPr>
                <w:sz w:val="18"/>
                <w:szCs w:val="18"/>
              </w:rPr>
            </w:pPr>
            <w:r w:rsidRPr="008E234E">
              <w:rPr>
                <w:sz w:val="18"/>
                <w:szCs w:val="18"/>
              </w:rPr>
              <w:t>§: 5</w:t>
            </w:r>
          </w:p>
          <w:p w:rsidR="009C32B7" w:rsidRPr="008E234E" w:rsidRDefault="009C32B7" w:rsidP="00291423">
            <w:pPr>
              <w:pStyle w:val="Normlny0"/>
              <w:ind w:left="-43" w:right="-43"/>
              <w:jc w:val="center"/>
              <w:rPr>
                <w:sz w:val="18"/>
                <w:szCs w:val="18"/>
              </w:rPr>
            </w:pPr>
            <w:r w:rsidRPr="008E234E">
              <w:rPr>
                <w:sz w:val="18"/>
                <w:szCs w:val="18"/>
              </w:rPr>
              <w:t>P: f</w:t>
            </w:r>
          </w:p>
          <w:p w:rsidR="009C32B7" w:rsidRPr="008E234E" w:rsidRDefault="009C32B7" w:rsidP="00291423">
            <w:pPr>
              <w:pStyle w:val="Normlny0"/>
              <w:ind w:left="-43" w:right="-43"/>
              <w:jc w:val="center"/>
              <w:rPr>
                <w:sz w:val="18"/>
                <w:szCs w:val="18"/>
              </w:rPr>
            </w:pPr>
          </w:p>
          <w:p w:rsidR="009C32B7" w:rsidRPr="008E234E" w:rsidRDefault="009C32B7" w:rsidP="00291423">
            <w:pPr>
              <w:pStyle w:val="Normlny0"/>
              <w:ind w:left="-43" w:right="-43"/>
              <w:jc w:val="center"/>
              <w:rPr>
                <w:sz w:val="18"/>
                <w:szCs w:val="18"/>
              </w:rPr>
            </w:pPr>
          </w:p>
          <w:p w:rsidR="009C32B7" w:rsidRDefault="009C32B7" w:rsidP="0037161F">
            <w:pPr>
              <w:pStyle w:val="Normlny0"/>
              <w:ind w:right="-43"/>
              <w:rPr>
                <w:sz w:val="18"/>
                <w:szCs w:val="18"/>
              </w:rPr>
            </w:pPr>
          </w:p>
          <w:p w:rsidR="00A10BB6" w:rsidRPr="008E234E" w:rsidRDefault="00A10BB6" w:rsidP="0037161F">
            <w:pPr>
              <w:pStyle w:val="Normlny0"/>
              <w:ind w:right="-43"/>
              <w:rPr>
                <w:sz w:val="18"/>
                <w:szCs w:val="18"/>
              </w:rPr>
            </w:pPr>
          </w:p>
          <w:p w:rsidR="009C32B7" w:rsidRPr="008E234E" w:rsidRDefault="009C32B7" w:rsidP="00291423">
            <w:pPr>
              <w:pStyle w:val="Normlny0"/>
              <w:ind w:left="-43" w:right="-43"/>
              <w:jc w:val="center"/>
              <w:rPr>
                <w:sz w:val="18"/>
                <w:szCs w:val="18"/>
              </w:rPr>
            </w:pPr>
            <w:r w:rsidRPr="008E234E">
              <w:rPr>
                <w:sz w:val="18"/>
                <w:szCs w:val="18"/>
              </w:rPr>
              <w:t>O: 9</w:t>
            </w:r>
          </w:p>
        </w:tc>
        <w:tc>
          <w:tcPr>
            <w:tcW w:w="1761" w:type="pct"/>
            <w:gridSpan w:val="3"/>
            <w:tcBorders>
              <w:top w:val="single" w:sz="4" w:space="0" w:color="auto"/>
              <w:left w:val="single" w:sz="4" w:space="0" w:color="auto"/>
              <w:bottom w:val="single" w:sz="4" w:space="0" w:color="auto"/>
              <w:right w:val="single" w:sz="4" w:space="0" w:color="auto"/>
            </w:tcBorders>
          </w:tcPr>
          <w:p w:rsidR="009C32B7" w:rsidRPr="008E234E" w:rsidRDefault="009C32B7" w:rsidP="009C32B7">
            <w:pPr>
              <w:pStyle w:val="Normlny0"/>
              <w:rPr>
                <w:sz w:val="18"/>
                <w:szCs w:val="18"/>
              </w:rPr>
            </w:pPr>
            <w:r w:rsidRPr="008E234E">
              <w:rPr>
                <w:sz w:val="18"/>
                <w:szCs w:val="18"/>
              </w:rPr>
              <w:t>Ministerstvo vnútra na úseku kritickej infraštruktúry</w:t>
            </w:r>
          </w:p>
          <w:p w:rsidR="009C32B7" w:rsidRPr="008E234E" w:rsidRDefault="009C32B7" w:rsidP="009C32B7">
            <w:pPr>
              <w:pStyle w:val="Normlny0"/>
              <w:rPr>
                <w:sz w:val="18"/>
                <w:szCs w:val="18"/>
              </w:rPr>
            </w:pPr>
            <w:r w:rsidRPr="008E234E">
              <w:rPr>
                <w:sz w:val="18"/>
                <w:szCs w:val="18"/>
              </w:rPr>
              <w:t xml:space="preserve">f) je jednotným kontaktným miestom pre zabezpečenie odolnosti kritických subjektov a kritických subjektov osobitného európskeho významu, zabezpečuje spoluprácu s Európskou komisiou (ďalej len „Komisia“) a Skupinou pre odolnosť kritických subjektov </w:t>
            </w:r>
            <w:r w:rsidR="00C345BC" w:rsidRPr="008E234E">
              <w:rPr>
                <w:sz w:val="18"/>
                <w:szCs w:val="18"/>
              </w:rPr>
              <w:t xml:space="preserve">Komisie </w:t>
            </w:r>
            <w:r w:rsidRPr="008E234E">
              <w:rPr>
                <w:sz w:val="18"/>
                <w:szCs w:val="18"/>
              </w:rPr>
              <w:t>a s jednotnými kontaktnými miestami členských štátov, najmä</w:t>
            </w:r>
          </w:p>
          <w:p w:rsidR="009C32B7" w:rsidRPr="008E234E" w:rsidRDefault="009C32B7" w:rsidP="009C32B7">
            <w:pPr>
              <w:pStyle w:val="Normlny0"/>
              <w:rPr>
                <w:sz w:val="18"/>
                <w:szCs w:val="18"/>
              </w:rPr>
            </w:pPr>
            <w:r w:rsidRPr="008E234E">
              <w:rPr>
                <w:sz w:val="18"/>
                <w:szCs w:val="18"/>
              </w:rPr>
              <w:t>9. navrhuje kandidátov za Slovenskú republiku, ktorí majú byť súčasťou poradnej misie,</w:t>
            </w: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8E234E" w:rsidRDefault="0037161F" w:rsidP="004436BC">
            <w:pPr>
              <w:pStyle w:val="Normlny0"/>
              <w:ind w:left="-43" w:right="-43"/>
              <w:jc w:val="center"/>
              <w:rPr>
                <w:sz w:val="18"/>
                <w:szCs w:val="18"/>
              </w:rPr>
            </w:pPr>
            <w:r w:rsidRPr="008E234E">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8E234E"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8E234E" w:rsidRDefault="0037161F" w:rsidP="004436BC">
            <w:pPr>
              <w:pStyle w:val="Normlny0"/>
              <w:jc w:val="center"/>
              <w:rPr>
                <w:sz w:val="18"/>
                <w:szCs w:val="18"/>
              </w:rPr>
            </w:pPr>
            <w:r w:rsidRPr="008E234E">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18</w:t>
            </w:r>
          </w:p>
          <w:p w:rsidR="00291423" w:rsidRPr="00774CAA" w:rsidRDefault="00291423" w:rsidP="00291423">
            <w:pPr>
              <w:pStyle w:val="Normlny0"/>
              <w:ind w:left="-70" w:right="-43"/>
              <w:jc w:val="center"/>
              <w:rPr>
                <w:sz w:val="18"/>
                <w:szCs w:val="18"/>
              </w:rPr>
            </w:pPr>
            <w:r>
              <w:rPr>
                <w:sz w:val="18"/>
                <w:szCs w:val="18"/>
              </w:rPr>
              <w:t>O: 6</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551902" w:rsidRDefault="00291423" w:rsidP="00291423">
            <w:pPr>
              <w:adjustRightInd w:val="0"/>
              <w:jc w:val="both"/>
              <w:rPr>
                <w:bCs/>
                <w:color w:val="333333"/>
                <w:sz w:val="18"/>
                <w:szCs w:val="18"/>
              </w:rPr>
            </w:pPr>
            <w:r w:rsidRPr="00C43ED8">
              <w:rPr>
                <w:bCs/>
                <w:color w:val="333333"/>
                <w:sz w:val="18"/>
                <w:szCs w:val="18"/>
              </w:rPr>
              <w:t>6.</w:t>
            </w:r>
            <w:r w:rsidRPr="00551902">
              <w:rPr>
                <w:bCs/>
                <w:color w:val="333333"/>
                <w:sz w:val="18"/>
                <w:szCs w:val="18"/>
              </w:rPr>
              <w:t xml:space="preserve"> Komisia prijme vykonávací akt, v ktorom stanoví pravidlá týkajúce sa procedurálnych mechanizmov v súvislosti so žiadosťami o zorganizovanie poradných misií, s vybavovaním takých žiadostí, realizáciou poradných misií a podávaním správ o nich a s oznamovaním stanoviska Komisie uvedeného v odseku 4 treťom pododseku tohto článku a prijatých opatrení, pričom náležite zohľadní </w:t>
            </w:r>
            <w:r w:rsidRPr="00551902">
              <w:rPr>
                <w:bCs/>
                <w:color w:val="333333"/>
                <w:sz w:val="18"/>
                <w:szCs w:val="18"/>
              </w:rPr>
              <w:lastRenderedPageBreak/>
              <w:t>dôvernosť a obchodnú citlivosť príslušných informácií. Uvedený vykonávací akt sa prijme v súlade s postupom preskúmania uvedeným v článku 24 ods. 2.</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lastRenderedPageBreak/>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8E234E"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DE6E3A">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18</w:t>
            </w:r>
          </w:p>
          <w:p w:rsidR="00291423" w:rsidRPr="00774CAA" w:rsidRDefault="00291423" w:rsidP="00291423">
            <w:pPr>
              <w:pStyle w:val="Normlny0"/>
              <w:ind w:left="-70" w:right="-43"/>
              <w:jc w:val="center"/>
              <w:rPr>
                <w:sz w:val="18"/>
                <w:szCs w:val="18"/>
              </w:rPr>
            </w:pPr>
            <w:r>
              <w:rPr>
                <w:sz w:val="18"/>
                <w:szCs w:val="18"/>
              </w:rPr>
              <w:t>O: 7</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551902" w:rsidRDefault="00291423" w:rsidP="00291423">
            <w:pPr>
              <w:adjustRightInd w:val="0"/>
              <w:jc w:val="both"/>
              <w:rPr>
                <w:bCs/>
                <w:color w:val="333333"/>
                <w:sz w:val="18"/>
                <w:szCs w:val="18"/>
              </w:rPr>
            </w:pPr>
            <w:r w:rsidRPr="00C43ED8">
              <w:rPr>
                <w:bCs/>
                <w:color w:val="333333"/>
                <w:sz w:val="18"/>
                <w:szCs w:val="18"/>
              </w:rPr>
              <w:t>7.</w:t>
            </w:r>
            <w:r w:rsidRPr="00551902">
              <w:rPr>
                <w:bCs/>
                <w:color w:val="333333"/>
                <w:sz w:val="18"/>
                <w:szCs w:val="18"/>
              </w:rPr>
              <w:t xml:space="preserve"> Členské štáty zabezpečia, aby kritické subjekty osobitného európskeho významu poskytli poradným misiám prístup k informáciám, systémom a zariadeniam súvisiacim s poskytovaním ich základných služieb potrebným na vykonanie dotknutej poradnej misie.</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7779AE" w:rsidRDefault="0002464B" w:rsidP="00291423">
            <w:pPr>
              <w:pStyle w:val="Normlny0"/>
              <w:jc w:val="center"/>
              <w:rPr>
                <w:color w:val="FF0000"/>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tcPr>
          <w:p w:rsidR="00E170D8" w:rsidRPr="008E234E" w:rsidRDefault="00E170D8" w:rsidP="00E170D8">
            <w:pPr>
              <w:pStyle w:val="Normlny0"/>
              <w:ind w:left="-43" w:right="-43"/>
              <w:jc w:val="center"/>
              <w:rPr>
                <w:sz w:val="18"/>
                <w:szCs w:val="18"/>
              </w:rPr>
            </w:pPr>
            <w:r w:rsidRPr="008E234E">
              <w:rPr>
                <w:sz w:val="18"/>
                <w:szCs w:val="18"/>
              </w:rPr>
              <w:t>C: 1</w:t>
            </w:r>
          </w:p>
          <w:p w:rsidR="00DE6E3A" w:rsidRPr="008E234E" w:rsidRDefault="00964B75" w:rsidP="00E170D8">
            <w:pPr>
              <w:pStyle w:val="Normlny0"/>
              <w:ind w:left="-43" w:right="-43"/>
              <w:jc w:val="center"/>
              <w:rPr>
                <w:color w:val="000000" w:themeColor="text1"/>
                <w:sz w:val="18"/>
                <w:szCs w:val="18"/>
              </w:rPr>
            </w:pPr>
            <w:r w:rsidRPr="008E234E">
              <w:rPr>
                <w:color w:val="000000" w:themeColor="text1"/>
                <w:sz w:val="18"/>
                <w:szCs w:val="18"/>
              </w:rPr>
              <w:t>§: 6</w:t>
            </w:r>
          </w:p>
          <w:p w:rsidR="00291423" w:rsidRPr="008E234E" w:rsidRDefault="00DE6E3A" w:rsidP="00DE6E3A">
            <w:pPr>
              <w:pStyle w:val="Normlny0"/>
              <w:ind w:left="-43" w:right="-43"/>
              <w:jc w:val="center"/>
              <w:rPr>
                <w:color w:val="000000" w:themeColor="text1"/>
                <w:sz w:val="18"/>
                <w:szCs w:val="18"/>
              </w:rPr>
            </w:pPr>
            <w:r w:rsidRPr="008E234E">
              <w:rPr>
                <w:color w:val="000000" w:themeColor="text1"/>
                <w:sz w:val="18"/>
                <w:szCs w:val="18"/>
              </w:rPr>
              <w:t>P: l</w:t>
            </w:r>
          </w:p>
          <w:p w:rsidR="007779AE" w:rsidRPr="008E234E" w:rsidRDefault="007779AE" w:rsidP="00964B75">
            <w:pPr>
              <w:pStyle w:val="Normlny0"/>
              <w:ind w:left="-43" w:right="-43"/>
              <w:jc w:val="center"/>
              <w:rPr>
                <w:color w:val="000000" w:themeColor="text1"/>
                <w:sz w:val="18"/>
                <w:szCs w:val="18"/>
              </w:rPr>
            </w:pPr>
          </w:p>
          <w:p w:rsidR="007779AE" w:rsidRPr="008E234E" w:rsidRDefault="007779AE" w:rsidP="00964B75">
            <w:pPr>
              <w:pStyle w:val="Normlny0"/>
              <w:ind w:left="-43" w:right="-43"/>
              <w:jc w:val="center"/>
              <w:rPr>
                <w:color w:val="000000" w:themeColor="text1"/>
                <w:sz w:val="18"/>
                <w:szCs w:val="18"/>
              </w:rPr>
            </w:pPr>
          </w:p>
          <w:p w:rsidR="007779AE" w:rsidRPr="008E234E" w:rsidRDefault="007779AE" w:rsidP="00964B75">
            <w:pPr>
              <w:pStyle w:val="Normlny0"/>
              <w:ind w:left="-43" w:right="-43"/>
              <w:jc w:val="center"/>
              <w:rPr>
                <w:color w:val="000000" w:themeColor="text1"/>
                <w:sz w:val="18"/>
                <w:szCs w:val="18"/>
              </w:rPr>
            </w:pPr>
          </w:p>
          <w:p w:rsidR="007779AE" w:rsidRPr="008E234E" w:rsidRDefault="007779AE" w:rsidP="00964B75">
            <w:pPr>
              <w:pStyle w:val="Normlny0"/>
              <w:ind w:left="-43" w:right="-43"/>
              <w:jc w:val="center"/>
              <w:rPr>
                <w:color w:val="000000" w:themeColor="text1"/>
                <w:sz w:val="18"/>
                <w:szCs w:val="18"/>
              </w:rPr>
            </w:pPr>
          </w:p>
          <w:p w:rsidR="002E01D9" w:rsidRPr="008E234E" w:rsidRDefault="002E01D9" w:rsidP="00964B75">
            <w:pPr>
              <w:pStyle w:val="Normlny0"/>
              <w:ind w:left="-43" w:right="-43"/>
              <w:jc w:val="center"/>
              <w:rPr>
                <w:color w:val="000000" w:themeColor="text1"/>
                <w:sz w:val="18"/>
                <w:szCs w:val="18"/>
              </w:rPr>
            </w:pPr>
          </w:p>
          <w:p w:rsidR="009732B4" w:rsidRPr="008E234E" w:rsidRDefault="009732B4" w:rsidP="007779AE">
            <w:pPr>
              <w:pStyle w:val="Normlny0"/>
              <w:ind w:left="-43" w:right="-43"/>
              <w:jc w:val="center"/>
              <w:rPr>
                <w:color w:val="000000" w:themeColor="text1"/>
                <w:sz w:val="18"/>
                <w:szCs w:val="18"/>
              </w:rPr>
            </w:pPr>
          </w:p>
          <w:p w:rsidR="00DE6E3A" w:rsidRPr="008E234E" w:rsidRDefault="00DE6E3A" w:rsidP="007779AE">
            <w:pPr>
              <w:pStyle w:val="Normlny0"/>
              <w:ind w:left="-43" w:right="-43"/>
              <w:jc w:val="center"/>
              <w:rPr>
                <w:color w:val="000000" w:themeColor="text1"/>
                <w:sz w:val="18"/>
                <w:szCs w:val="18"/>
              </w:rPr>
            </w:pPr>
          </w:p>
          <w:p w:rsidR="00DE6E3A" w:rsidRPr="008E234E" w:rsidRDefault="00DE6E3A" w:rsidP="007779AE">
            <w:pPr>
              <w:pStyle w:val="Normlny0"/>
              <w:ind w:left="-43" w:right="-43"/>
              <w:jc w:val="center"/>
              <w:rPr>
                <w:color w:val="000000" w:themeColor="text1"/>
                <w:sz w:val="18"/>
                <w:szCs w:val="18"/>
              </w:rPr>
            </w:pPr>
          </w:p>
          <w:p w:rsidR="007779AE" w:rsidRPr="008E234E" w:rsidRDefault="007779AE" w:rsidP="007779AE">
            <w:pPr>
              <w:pStyle w:val="Normlny0"/>
              <w:ind w:left="-43" w:right="-43"/>
              <w:jc w:val="center"/>
              <w:rPr>
                <w:color w:val="000000" w:themeColor="text1"/>
                <w:sz w:val="18"/>
                <w:szCs w:val="18"/>
              </w:rPr>
            </w:pPr>
            <w:r w:rsidRPr="008E234E">
              <w:rPr>
                <w:color w:val="000000" w:themeColor="text1"/>
                <w:sz w:val="18"/>
                <w:szCs w:val="18"/>
              </w:rPr>
              <w:t>§:11</w:t>
            </w:r>
          </w:p>
          <w:p w:rsidR="007779AE" w:rsidRPr="008E234E" w:rsidRDefault="00633CA7" w:rsidP="007779AE">
            <w:pPr>
              <w:pStyle w:val="Normlny0"/>
              <w:ind w:left="-43" w:right="-43"/>
              <w:jc w:val="center"/>
              <w:rPr>
                <w:color w:val="000000" w:themeColor="text1"/>
                <w:sz w:val="18"/>
                <w:szCs w:val="18"/>
              </w:rPr>
            </w:pPr>
            <w:r w:rsidRPr="008E234E">
              <w:rPr>
                <w:color w:val="000000" w:themeColor="text1"/>
                <w:sz w:val="18"/>
                <w:szCs w:val="18"/>
              </w:rPr>
              <w:t>O</w:t>
            </w:r>
            <w:r w:rsidR="007779AE" w:rsidRPr="008E234E">
              <w:rPr>
                <w:color w:val="000000" w:themeColor="text1"/>
                <w:sz w:val="18"/>
                <w:szCs w:val="18"/>
              </w:rPr>
              <w:t>: 4</w:t>
            </w:r>
          </w:p>
          <w:p w:rsidR="002E01D9" w:rsidRPr="008E234E" w:rsidRDefault="002E01D9" w:rsidP="009732B4">
            <w:pPr>
              <w:pStyle w:val="Normlny0"/>
              <w:ind w:right="-43"/>
              <w:rPr>
                <w:color w:val="000000" w:themeColor="text1"/>
                <w:sz w:val="18"/>
                <w:szCs w:val="18"/>
              </w:rPr>
            </w:pPr>
          </w:p>
          <w:p w:rsidR="002E01D9" w:rsidRPr="008E234E" w:rsidRDefault="002E01D9" w:rsidP="007779AE">
            <w:pPr>
              <w:pStyle w:val="Normlny0"/>
              <w:ind w:left="-43" w:right="-43"/>
              <w:jc w:val="center"/>
              <w:rPr>
                <w:color w:val="000000" w:themeColor="text1"/>
                <w:sz w:val="18"/>
                <w:szCs w:val="18"/>
              </w:rPr>
            </w:pPr>
          </w:p>
          <w:p w:rsidR="007779AE" w:rsidRPr="008E234E" w:rsidRDefault="007779AE" w:rsidP="007779AE">
            <w:pPr>
              <w:pStyle w:val="Normlny0"/>
              <w:ind w:left="-43" w:right="-43"/>
              <w:jc w:val="center"/>
              <w:rPr>
                <w:color w:val="000000" w:themeColor="text1"/>
                <w:sz w:val="18"/>
                <w:szCs w:val="18"/>
              </w:rPr>
            </w:pPr>
            <w:r w:rsidRPr="008E234E">
              <w:rPr>
                <w:color w:val="000000" w:themeColor="text1"/>
                <w:sz w:val="18"/>
                <w:szCs w:val="18"/>
              </w:rPr>
              <w:t>P: e</w:t>
            </w:r>
          </w:p>
          <w:p w:rsidR="007779AE" w:rsidRPr="008E234E" w:rsidRDefault="007779AE" w:rsidP="007779AE">
            <w:pPr>
              <w:pStyle w:val="Normlny0"/>
              <w:ind w:left="-43" w:right="-43"/>
              <w:jc w:val="center"/>
              <w:rPr>
                <w:color w:val="000000" w:themeColor="text1"/>
                <w:sz w:val="18"/>
                <w:szCs w:val="18"/>
              </w:rPr>
            </w:pPr>
          </w:p>
          <w:p w:rsidR="00DE6E3A" w:rsidRPr="008E234E" w:rsidRDefault="00DE6E3A" w:rsidP="00A10BB6">
            <w:pPr>
              <w:pStyle w:val="Normlny0"/>
              <w:ind w:right="-43"/>
              <w:rPr>
                <w:color w:val="000000" w:themeColor="text1"/>
                <w:sz w:val="18"/>
                <w:szCs w:val="18"/>
              </w:rPr>
            </w:pPr>
          </w:p>
          <w:p w:rsidR="007779AE" w:rsidRPr="008E234E" w:rsidRDefault="00A10BB6" w:rsidP="007779AE">
            <w:pPr>
              <w:pStyle w:val="Normlny0"/>
              <w:ind w:left="-43" w:right="-43"/>
              <w:jc w:val="center"/>
              <w:rPr>
                <w:color w:val="000000" w:themeColor="text1"/>
                <w:sz w:val="18"/>
                <w:szCs w:val="18"/>
              </w:rPr>
            </w:pPr>
            <w:r>
              <w:rPr>
                <w:color w:val="000000" w:themeColor="text1"/>
                <w:sz w:val="18"/>
                <w:szCs w:val="18"/>
              </w:rPr>
              <w:t>O</w:t>
            </w:r>
            <w:r w:rsidR="007779AE" w:rsidRPr="008E234E">
              <w:rPr>
                <w:color w:val="000000" w:themeColor="text1"/>
                <w:sz w:val="18"/>
                <w:szCs w:val="18"/>
              </w:rPr>
              <w:t>: 5</w:t>
            </w:r>
          </w:p>
          <w:p w:rsidR="00633CA7" w:rsidRPr="008E234E" w:rsidRDefault="00633CA7" w:rsidP="007779AE">
            <w:pPr>
              <w:pStyle w:val="Normlny0"/>
              <w:ind w:left="-43" w:right="-43"/>
              <w:jc w:val="center"/>
              <w:rPr>
                <w:color w:val="000000" w:themeColor="text1"/>
                <w:sz w:val="18"/>
                <w:szCs w:val="18"/>
              </w:rPr>
            </w:pPr>
          </w:p>
          <w:p w:rsidR="00633CA7" w:rsidRPr="008E234E" w:rsidRDefault="00633CA7" w:rsidP="009732B4">
            <w:pPr>
              <w:pStyle w:val="Normlny0"/>
              <w:ind w:right="-43"/>
              <w:rPr>
                <w:color w:val="000000" w:themeColor="text1"/>
                <w:sz w:val="18"/>
                <w:szCs w:val="18"/>
              </w:rPr>
            </w:pPr>
          </w:p>
          <w:p w:rsidR="00633CA7" w:rsidRPr="008E234E" w:rsidRDefault="00A10BB6" w:rsidP="00DE6E3A">
            <w:pPr>
              <w:pStyle w:val="Normlny0"/>
              <w:ind w:left="-43" w:right="-43"/>
              <w:jc w:val="center"/>
              <w:rPr>
                <w:sz w:val="18"/>
                <w:szCs w:val="18"/>
              </w:rPr>
            </w:pPr>
            <w:r>
              <w:rPr>
                <w:sz w:val="18"/>
                <w:szCs w:val="18"/>
              </w:rPr>
              <w:t>O: 6</w:t>
            </w:r>
          </w:p>
        </w:tc>
        <w:tc>
          <w:tcPr>
            <w:tcW w:w="176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E01D9" w:rsidRDefault="00964B75" w:rsidP="009732B4">
            <w:pPr>
              <w:pStyle w:val="Normlny0"/>
              <w:jc w:val="both"/>
              <w:rPr>
                <w:color w:val="000000" w:themeColor="text1"/>
                <w:sz w:val="18"/>
                <w:szCs w:val="18"/>
              </w:rPr>
            </w:pPr>
            <w:r w:rsidRPr="003977D1">
              <w:rPr>
                <w:color w:val="000000" w:themeColor="text1"/>
                <w:sz w:val="18"/>
                <w:szCs w:val="18"/>
              </w:rPr>
              <w:t xml:space="preserve">Ústredný orgán na úseku kritickej infraštruktúry v sektore </w:t>
            </w:r>
            <w:r w:rsidR="00633CA7" w:rsidRPr="003977D1">
              <w:rPr>
                <w:color w:val="000000" w:themeColor="text1"/>
                <w:sz w:val="18"/>
                <w:szCs w:val="18"/>
              </w:rPr>
              <w:t xml:space="preserve">a podsektore </w:t>
            </w:r>
            <w:r w:rsidRPr="003977D1">
              <w:rPr>
                <w:color w:val="000000" w:themeColor="text1"/>
                <w:sz w:val="18"/>
                <w:szCs w:val="18"/>
              </w:rPr>
              <w:t>svojej pôsobnosti</w:t>
            </w:r>
            <w:r w:rsidR="00221E8E">
              <w:rPr>
                <w:color w:val="000000" w:themeColor="text1"/>
                <w:sz w:val="18"/>
                <w:szCs w:val="18"/>
              </w:rPr>
              <w:t xml:space="preserve"> podľa prílohy č. 1</w:t>
            </w:r>
          </w:p>
          <w:p w:rsidR="002E01D9" w:rsidRPr="002E01D9" w:rsidRDefault="00DE6E3A" w:rsidP="009732B4">
            <w:pPr>
              <w:pStyle w:val="Normlny0"/>
              <w:jc w:val="both"/>
              <w:rPr>
                <w:color w:val="000000" w:themeColor="text1"/>
                <w:sz w:val="18"/>
                <w:szCs w:val="18"/>
              </w:rPr>
            </w:pPr>
            <w:r>
              <w:rPr>
                <w:color w:val="000000" w:themeColor="text1"/>
                <w:sz w:val="18"/>
                <w:szCs w:val="18"/>
              </w:rPr>
              <w:t>l</w:t>
            </w:r>
            <w:r w:rsidR="00633CA7" w:rsidRPr="003977D1">
              <w:rPr>
                <w:color w:val="000000" w:themeColor="text1"/>
                <w:sz w:val="18"/>
                <w:szCs w:val="18"/>
              </w:rPr>
              <w:t xml:space="preserve">) poskytuje </w:t>
            </w:r>
            <w:r w:rsidR="002E01D9" w:rsidRPr="002E01D9">
              <w:rPr>
                <w:color w:val="000000" w:themeColor="text1"/>
                <w:sz w:val="18"/>
                <w:szCs w:val="18"/>
              </w:rPr>
              <w:t>súčinnosť Komisii a ministerstvu vnútra pri organizovaní poradnej misie s cieľom posúdiť opatrenia, ktoré uvedený kritický subjekt zaviedol na splnenie svojich povinností, predkladá ministerstvu vnútra relevantné časti posúdenia rizika kritickým subjektom, zoznam prijatých opatrení kritického subjektu podľa § 10, spolu so závermi kontrol, prípadne iných podkladov získaných podľa § 16 zaslané mu kritickým subjektom,</w:t>
            </w:r>
          </w:p>
          <w:p w:rsidR="00964B75" w:rsidRPr="003977D1" w:rsidRDefault="00964B75" w:rsidP="009732B4">
            <w:pPr>
              <w:pStyle w:val="Normlny0"/>
              <w:jc w:val="both"/>
              <w:rPr>
                <w:color w:val="000000" w:themeColor="text1"/>
                <w:sz w:val="18"/>
                <w:szCs w:val="18"/>
              </w:rPr>
            </w:pPr>
          </w:p>
          <w:p w:rsidR="007779AE" w:rsidRPr="003977D1" w:rsidRDefault="007779AE" w:rsidP="009732B4">
            <w:pPr>
              <w:pStyle w:val="Normlny0"/>
              <w:jc w:val="both"/>
              <w:rPr>
                <w:color w:val="000000" w:themeColor="text1"/>
                <w:sz w:val="18"/>
                <w:szCs w:val="18"/>
              </w:rPr>
            </w:pPr>
          </w:p>
          <w:p w:rsidR="007779AE" w:rsidRDefault="007779AE" w:rsidP="009732B4">
            <w:pPr>
              <w:pStyle w:val="Normlny0"/>
              <w:jc w:val="both"/>
              <w:rPr>
                <w:color w:val="000000" w:themeColor="text1"/>
                <w:sz w:val="18"/>
                <w:szCs w:val="18"/>
              </w:rPr>
            </w:pPr>
            <w:r w:rsidRPr="003977D1">
              <w:rPr>
                <w:color w:val="000000" w:themeColor="text1"/>
                <w:sz w:val="18"/>
                <w:szCs w:val="18"/>
              </w:rPr>
              <w:t>(4) Kritický subjekt je povinný ochraňovať kritickú infraštruktúru poskytujúcu základnú službu pred narušením alebo zničením. Na ten účel je povinný</w:t>
            </w:r>
          </w:p>
          <w:p w:rsidR="002E01D9" w:rsidRPr="003977D1" w:rsidRDefault="002E01D9" w:rsidP="009732B4">
            <w:pPr>
              <w:pStyle w:val="Normlny0"/>
              <w:jc w:val="both"/>
              <w:rPr>
                <w:color w:val="000000" w:themeColor="text1"/>
                <w:sz w:val="18"/>
                <w:szCs w:val="18"/>
              </w:rPr>
            </w:pPr>
          </w:p>
          <w:p w:rsidR="00DE6E3A" w:rsidRDefault="007779AE" w:rsidP="009732B4">
            <w:pPr>
              <w:pStyle w:val="Normlny0"/>
              <w:jc w:val="both"/>
              <w:rPr>
                <w:color w:val="000000" w:themeColor="text1"/>
                <w:sz w:val="18"/>
                <w:szCs w:val="18"/>
              </w:rPr>
            </w:pPr>
            <w:r w:rsidRPr="003977D1">
              <w:rPr>
                <w:color w:val="000000" w:themeColor="text1"/>
                <w:sz w:val="18"/>
                <w:szCs w:val="18"/>
              </w:rPr>
              <w:t xml:space="preserve">e) poskytnúť ústrednému orgánu </w:t>
            </w:r>
            <w:r w:rsidR="00DE6E3A" w:rsidRPr="00DE6E3A">
              <w:rPr>
                <w:color w:val="000000" w:themeColor="text1"/>
                <w:sz w:val="18"/>
                <w:szCs w:val="18"/>
              </w:rPr>
              <w:t>a ministerstvu vnútra súčinnosť na základe žiadosti a v určenej lehote, ktorá nesmie byť kratšia ako 30 dní, údaje, doklady a vysvetlenia potrebné na</w:t>
            </w:r>
          </w:p>
          <w:p w:rsidR="007779AE" w:rsidRPr="003977D1" w:rsidRDefault="007779AE" w:rsidP="009732B4">
            <w:pPr>
              <w:pStyle w:val="Normlny0"/>
              <w:jc w:val="both"/>
              <w:rPr>
                <w:color w:val="000000" w:themeColor="text1"/>
                <w:sz w:val="18"/>
                <w:szCs w:val="18"/>
              </w:rPr>
            </w:pPr>
            <w:r w:rsidRPr="003977D1">
              <w:rPr>
                <w:color w:val="000000" w:themeColor="text1"/>
                <w:sz w:val="18"/>
                <w:szCs w:val="18"/>
              </w:rPr>
              <w:t>5. poskytnutie súčinnosti ústredným orgánom a ministerstvu vnútra na účely poradnej misie,</w:t>
            </w:r>
          </w:p>
          <w:p w:rsidR="00633CA7" w:rsidRPr="003977D1" w:rsidRDefault="00633CA7" w:rsidP="009732B4">
            <w:pPr>
              <w:pStyle w:val="Normlny0"/>
              <w:jc w:val="both"/>
              <w:rPr>
                <w:color w:val="000000" w:themeColor="text1"/>
                <w:sz w:val="18"/>
                <w:szCs w:val="18"/>
              </w:rPr>
            </w:pPr>
          </w:p>
          <w:p w:rsidR="007779AE" w:rsidRPr="00CE179E" w:rsidRDefault="00A10BB6" w:rsidP="009732B4">
            <w:pPr>
              <w:pStyle w:val="Normlny0"/>
              <w:ind w:right="-43"/>
              <w:jc w:val="both"/>
              <w:rPr>
                <w:sz w:val="18"/>
                <w:szCs w:val="18"/>
              </w:rPr>
            </w:pPr>
            <w:r>
              <w:rPr>
                <w:sz w:val="18"/>
                <w:szCs w:val="18"/>
              </w:rPr>
              <w:t>(6</w:t>
            </w:r>
            <w:r w:rsidR="00633CA7" w:rsidRPr="003977D1">
              <w:rPr>
                <w:sz w:val="18"/>
                <w:szCs w:val="18"/>
              </w:rPr>
              <w:t>) Kritický subjekt osobitného európskeho významu plní všetky povinnosti kritického subjektu podľa tohto zákona.</w:t>
            </w: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3977D1"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FB353D" w:rsidRPr="009E7CBD" w:rsidRDefault="00FB353D" w:rsidP="00FB353D">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18</w:t>
            </w:r>
          </w:p>
          <w:p w:rsidR="00291423" w:rsidRPr="00774CAA" w:rsidRDefault="00291423" w:rsidP="00291423">
            <w:pPr>
              <w:pStyle w:val="Normlny0"/>
              <w:ind w:left="-70" w:right="-43"/>
              <w:jc w:val="center"/>
              <w:rPr>
                <w:sz w:val="18"/>
                <w:szCs w:val="18"/>
              </w:rPr>
            </w:pPr>
            <w:r>
              <w:rPr>
                <w:sz w:val="18"/>
                <w:szCs w:val="18"/>
              </w:rPr>
              <w:t>O: 8</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551902" w:rsidRDefault="00291423" w:rsidP="00291423">
            <w:pPr>
              <w:adjustRightInd w:val="0"/>
              <w:jc w:val="both"/>
              <w:rPr>
                <w:bCs/>
                <w:color w:val="333333"/>
                <w:sz w:val="18"/>
                <w:szCs w:val="18"/>
              </w:rPr>
            </w:pPr>
            <w:r w:rsidRPr="00C43ED8">
              <w:rPr>
                <w:bCs/>
                <w:color w:val="333333"/>
                <w:sz w:val="18"/>
                <w:szCs w:val="18"/>
              </w:rPr>
              <w:t>8.</w:t>
            </w:r>
            <w:r w:rsidRPr="00551902">
              <w:rPr>
                <w:bCs/>
                <w:color w:val="333333"/>
                <w:sz w:val="18"/>
                <w:szCs w:val="18"/>
              </w:rPr>
              <w:t xml:space="preserve"> Poradné misie sa vykonávajú v súlade s uplatniteľným vnútroštátnym právom členského štátu, v ktorom sa uskutočňujú, pričom sa rešpektuje zodpovednosť uvedeného členského za národnú bezpečnosť a ochranu jeho bezpečnostných záujmov.</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sidRPr="00FA7A5B">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18</w:t>
            </w:r>
          </w:p>
          <w:p w:rsidR="00291423" w:rsidRPr="00774CAA" w:rsidRDefault="00291423" w:rsidP="00291423">
            <w:pPr>
              <w:pStyle w:val="Normlny0"/>
              <w:ind w:left="-70" w:right="-43"/>
              <w:jc w:val="center"/>
              <w:rPr>
                <w:sz w:val="18"/>
                <w:szCs w:val="18"/>
              </w:rPr>
            </w:pPr>
            <w:r>
              <w:rPr>
                <w:sz w:val="18"/>
                <w:szCs w:val="18"/>
              </w:rPr>
              <w:t>O: 9</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551902" w:rsidRDefault="00291423" w:rsidP="00291423">
            <w:pPr>
              <w:adjustRightInd w:val="0"/>
              <w:jc w:val="both"/>
              <w:rPr>
                <w:bCs/>
                <w:color w:val="333333"/>
                <w:sz w:val="18"/>
                <w:szCs w:val="18"/>
              </w:rPr>
            </w:pPr>
            <w:r w:rsidRPr="00C43ED8">
              <w:rPr>
                <w:bCs/>
                <w:color w:val="333333"/>
                <w:sz w:val="18"/>
                <w:szCs w:val="18"/>
              </w:rPr>
              <w:t>9.</w:t>
            </w:r>
            <w:r w:rsidRPr="00551902">
              <w:rPr>
                <w:bCs/>
                <w:color w:val="333333"/>
                <w:sz w:val="18"/>
                <w:szCs w:val="18"/>
              </w:rPr>
              <w:t xml:space="preserve"> Pri organizovaní poradných misií Komisia zohľadní správy o všetkých inšpekciách vykonaných Komisiou podľa nariadenia (ES) č. 725/2004 a nariadenia (ES) č. 300/2008 a správy o akomkoľvek monitorovaní vykonanom Komisiou podľa smernice 2005/65/ES, pokiaľ ide o dotknutý kritický subjekt.</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18</w:t>
            </w:r>
          </w:p>
          <w:p w:rsidR="00291423" w:rsidRPr="00774CAA" w:rsidRDefault="00291423" w:rsidP="00291423">
            <w:pPr>
              <w:pStyle w:val="Normlny0"/>
              <w:ind w:left="-70" w:right="-43"/>
              <w:jc w:val="center"/>
              <w:rPr>
                <w:sz w:val="18"/>
                <w:szCs w:val="18"/>
              </w:rPr>
            </w:pPr>
            <w:r>
              <w:rPr>
                <w:sz w:val="18"/>
                <w:szCs w:val="18"/>
              </w:rPr>
              <w:t>O: 10</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551902" w:rsidRDefault="00291423" w:rsidP="00291423">
            <w:pPr>
              <w:adjustRightInd w:val="0"/>
              <w:jc w:val="both"/>
              <w:rPr>
                <w:bCs/>
                <w:color w:val="333333"/>
                <w:sz w:val="18"/>
                <w:szCs w:val="18"/>
              </w:rPr>
            </w:pPr>
            <w:r w:rsidRPr="00C43ED8">
              <w:rPr>
                <w:bCs/>
                <w:color w:val="333333"/>
                <w:sz w:val="18"/>
                <w:szCs w:val="18"/>
              </w:rPr>
              <w:t>10.</w:t>
            </w:r>
            <w:r w:rsidRPr="00551902">
              <w:rPr>
                <w:bCs/>
                <w:color w:val="333333"/>
                <w:sz w:val="18"/>
                <w:szCs w:val="18"/>
              </w:rPr>
              <w:t xml:space="preserve"> Komisia informuje skupinu pre odolnosť kritických subjektov uvedenú v článku 19 vždy, </w:t>
            </w:r>
            <w:r w:rsidRPr="00551902">
              <w:rPr>
                <w:bCs/>
                <w:color w:val="333333"/>
                <w:sz w:val="18"/>
                <w:szCs w:val="18"/>
              </w:rPr>
              <w:lastRenderedPageBreak/>
              <w:t>keď sa organizuje poradná misia. Členský štát, v ktorom sa uskutočnila poradná misia, a Komisia informujú tiež skupinu pre odolnosť kritických subjektov o hlavných zisteniach poradnej misie a získaných skúsenostiach v záujme podpory vzájomného učenia.</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lastRenderedPageBreak/>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19</w:t>
            </w:r>
          </w:p>
          <w:p w:rsidR="00291423" w:rsidRPr="00774CAA" w:rsidRDefault="00291423" w:rsidP="00291423">
            <w:pPr>
              <w:pStyle w:val="Normlny0"/>
              <w:ind w:left="-70" w:right="-43"/>
              <w:jc w:val="center"/>
              <w:rPr>
                <w:sz w:val="18"/>
                <w:szCs w:val="18"/>
              </w:rPr>
            </w:pPr>
            <w:r>
              <w:rPr>
                <w:sz w:val="18"/>
                <w:szCs w:val="18"/>
              </w:rPr>
              <w:t>O: 1</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A53550" w:rsidRDefault="00291423" w:rsidP="00291423">
            <w:pPr>
              <w:adjustRightInd w:val="0"/>
              <w:jc w:val="center"/>
              <w:rPr>
                <w:bCs/>
                <w:color w:val="333333"/>
                <w:sz w:val="18"/>
                <w:szCs w:val="18"/>
              </w:rPr>
            </w:pPr>
            <w:r w:rsidRPr="00A53550">
              <w:rPr>
                <w:bCs/>
                <w:color w:val="333333"/>
                <w:sz w:val="18"/>
                <w:szCs w:val="18"/>
              </w:rPr>
              <w:t>Skupina pre odolnosť kritických subjektov</w:t>
            </w:r>
          </w:p>
          <w:p w:rsidR="00291423" w:rsidRPr="00D723CC" w:rsidRDefault="00291423" w:rsidP="00291423">
            <w:pPr>
              <w:pStyle w:val="Normlny0"/>
              <w:jc w:val="both"/>
              <w:rPr>
                <w:bCs/>
                <w:color w:val="333333"/>
                <w:sz w:val="18"/>
                <w:szCs w:val="18"/>
                <w:lang w:eastAsia="sk-SK"/>
              </w:rPr>
            </w:pPr>
            <w:r>
              <w:rPr>
                <w:bCs/>
                <w:color w:val="333333"/>
                <w:sz w:val="18"/>
                <w:szCs w:val="18"/>
                <w:lang w:eastAsia="sk-SK"/>
              </w:rPr>
              <w:t xml:space="preserve">1. </w:t>
            </w:r>
            <w:r w:rsidRPr="00A53550">
              <w:rPr>
                <w:bCs/>
                <w:color w:val="333333"/>
                <w:sz w:val="18"/>
                <w:szCs w:val="18"/>
                <w:lang w:eastAsia="sk-SK"/>
              </w:rPr>
              <w:t>Týmto sa zriaďuje skupina pre odolnosť kritických subjektov. Skupina pre odolnosť kritických subjektov podporuje Komisiu a uľahčuje spoluprácu a výmenu informácií medzi členskými štátmi o otázkach týkajúcich sa tejto smernice.</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19</w:t>
            </w:r>
          </w:p>
          <w:p w:rsidR="00291423" w:rsidRPr="00774CAA" w:rsidRDefault="00291423" w:rsidP="00291423">
            <w:pPr>
              <w:pStyle w:val="Normlny0"/>
              <w:ind w:left="-70" w:right="-43"/>
              <w:jc w:val="center"/>
              <w:rPr>
                <w:sz w:val="18"/>
                <w:szCs w:val="18"/>
              </w:rPr>
            </w:pPr>
            <w:r>
              <w:rPr>
                <w:sz w:val="18"/>
                <w:szCs w:val="18"/>
              </w:rPr>
              <w:t>O: 2</w:t>
            </w:r>
          </w:p>
        </w:tc>
        <w:tc>
          <w:tcPr>
            <w:tcW w:w="1242" w:type="pct"/>
            <w:gridSpan w:val="3"/>
            <w:tcBorders>
              <w:top w:val="single" w:sz="4" w:space="0" w:color="auto"/>
              <w:left w:val="single" w:sz="4" w:space="0" w:color="auto"/>
              <w:bottom w:val="single" w:sz="4" w:space="0" w:color="auto"/>
              <w:right w:val="single" w:sz="4" w:space="0" w:color="auto"/>
            </w:tcBorders>
          </w:tcPr>
          <w:p w:rsidR="00291423" w:rsidRDefault="00291423" w:rsidP="00291423">
            <w:pPr>
              <w:adjustRightInd w:val="0"/>
              <w:jc w:val="both"/>
              <w:rPr>
                <w:bCs/>
                <w:color w:val="333333"/>
                <w:sz w:val="18"/>
                <w:szCs w:val="18"/>
              </w:rPr>
            </w:pPr>
            <w:r w:rsidRPr="00921FED">
              <w:rPr>
                <w:bCs/>
                <w:color w:val="333333"/>
                <w:sz w:val="18"/>
                <w:szCs w:val="18"/>
              </w:rPr>
              <w:t>2.Skupina pre odolnosť kritických subjektov sa skladá zo zástupcov členských štátov a Komisie, ktorí musia mať v náležitých prípadoch bezpečnostnú previerku. Ak je to relevantné pre plnenie úloh skupiny pre odolnosť kritických subjektov, môže vyzvať zainteresované strany, aby sa zúčastnili na jej práci. Ak o to Európsky parlament požiada, Komisia môže prizývať na zasadnutia skupiny pre odolnosť kritických subjektov expertov Európskeho parlamentu.</w:t>
            </w:r>
          </w:p>
          <w:p w:rsidR="00291423" w:rsidRPr="00921FED" w:rsidRDefault="00291423" w:rsidP="00291423">
            <w:pPr>
              <w:adjustRightInd w:val="0"/>
              <w:jc w:val="both"/>
              <w:rPr>
                <w:bCs/>
                <w:color w:val="333333"/>
                <w:sz w:val="18"/>
                <w:szCs w:val="18"/>
              </w:rPr>
            </w:pPr>
          </w:p>
          <w:p w:rsidR="00291423" w:rsidRPr="00921FED" w:rsidRDefault="00291423" w:rsidP="00291423">
            <w:pPr>
              <w:pStyle w:val="Normlny0"/>
              <w:jc w:val="both"/>
              <w:rPr>
                <w:bCs/>
                <w:color w:val="333333"/>
                <w:sz w:val="18"/>
                <w:szCs w:val="18"/>
                <w:lang w:eastAsia="sk-SK"/>
              </w:rPr>
            </w:pPr>
            <w:r w:rsidRPr="00921FED">
              <w:rPr>
                <w:bCs/>
                <w:color w:val="333333"/>
                <w:sz w:val="18"/>
                <w:szCs w:val="18"/>
                <w:lang w:eastAsia="sk-SK"/>
              </w:rPr>
              <w:t>Skupine pre odolnosť kritických subjektov predsedá zástupca Komisie.</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19</w:t>
            </w:r>
          </w:p>
          <w:p w:rsidR="00291423" w:rsidRDefault="00291423" w:rsidP="00291423">
            <w:pPr>
              <w:pStyle w:val="Normlny0"/>
              <w:ind w:left="-70" w:right="-43"/>
              <w:jc w:val="center"/>
              <w:rPr>
                <w:sz w:val="18"/>
                <w:szCs w:val="18"/>
              </w:rPr>
            </w:pPr>
            <w:r>
              <w:rPr>
                <w:sz w:val="18"/>
                <w:szCs w:val="18"/>
              </w:rPr>
              <w:t>O: 3</w:t>
            </w:r>
          </w:p>
          <w:p w:rsidR="00291423" w:rsidRPr="00774CAA" w:rsidRDefault="00291423" w:rsidP="00291423">
            <w:pPr>
              <w:pStyle w:val="Normlny0"/>
              <w:ind w:left="-70" w:right="-43"/>
              <w:jc w:val="center"/>
              <w:rPr>
                <w:sz w:val="18"/>
                <w:szCs w:val="18"/>
              </w:rPr>
            </w:pPr>
            <w:r>
              <w:rPr>
                <w:sz w:val="18"/>
                <w:szCs w:val="18"/>
              </w:rPr>
              <w:t>P: a</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D723CC" w:rsidRDefault="00291423" w:rsidP="00291423">
            <w:pPr>
              <w:pStyle w:val="Default"/>
              <w:rPr>
                <w:rFonts w:eastAsia="Times New Roman"/>
                <w:bCs/>
                <w:color w:val="333333"/>
                <w:sz w:val="18"/>
                <w:szCs w:val="18"/>
                <w:lang w:eastAsia="sk-SK"/>
              </w:rPr>
            </w:pPr>
            <w:r w:rsidRPr="00D723CC">
              <w:rPr>
                <w:rFonts w:eastAsia="Times New Roman"/>
                <w:bCs/>
                <w:color w:val="333333"/>
                <w:sz w:val="18"/>
                <w:szCs w:val="18"/>
                <w:lang w:eastAsia="sk-SK"/>
              </w:rPr>
              <w:t>3. Skupina pre odolnosť kritických subjektov má tieto úlohy:</w:t>
            </w:r>
          </w:p>
          <w:p w:rsidR="00291423" w:rsidRPr="00D723CC" w:rsidRDefault="00291423" w:rsidP="00291423">
            <w:pPr>
              <w:pStyle w:val="Default"/>
              <w:rPr>
                <w:rFonts w:eastAsia="Times New Roman"/>
                <w:bCs/>
                <w:color w:val="333333"/>
                <w:sz w:val="18"/>
                <w:szCs w:val="18"/>
                <w:lang w:eastAsia="sk-SK"/>
              </w:rPr>
            </w:pPr>
            <w:r w:rsidRPr="00D723CC">
              <w:rPr>
                <w:rFonts w:eastAsia="Times New Roman"/>
                <w:bCs/>
                <w:color w:val="333333"/>
                <w:sz w:val="18"/>
                <w:szCs w:val="18"/>
                <w:lang w:eastAsia="sk-SK"/>
              </w:rPr>
              <w:t xml:space="preserve">a) </w:t>
            </w:r>
            <w:r w:rsidRPr="00921FED">
              <w:rPr>
                <w:rFonts w:eastAsia="Times New Roman"/>
                <w:bCs/>
                <w:color w:val="333333"/>
                <w:sz w:val="18"/>
                <w:szCs w:val="18"/>
                <w:lang w:eastAsia="sk-SK"/>
              </w:rPr>
              <w:t>podporovať Komisiu v rámci pomoci členským štátom pri posilňovaní ich schopnosti prispievať k zabezpečeniu odolnosti kritických subjektov v súlade s touto smernicou;</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19</w:t>
            </w:r>
          </w:p>
          <w:p w:rsidR="00291423" w:rsidRDefault="00291423" w:rsidP="00291423">
            <w:pPr>
              <w:pStyle w:val="Normlny0"/>
              <w:ind w:left="-70" w:right="-43"/>
              <w:jc w:val="center"/>
              <w:rPr>
                <w:sz w:val="18"/>
                <w:szCs w:val="18"/>
              </w:rPr>
            </w:pPr>
            <w:r>
              <w:rPr>
                <w:sz w:val="18"/>
                <w:szCs w:val="18"/>
              </w:rPr>
              <w:t>O: 3</w:t>
            </w:r>
          </w:p>
          <w:p w:rsidR="00291423" w:rsidRPr="00774CAA" w:rsidRDefault="00291423" w:rsidP="00291423">
            <w:pPr>
              <w:pStyle w:val="Normlny0"/>
              <w:ind w:left="-70" w:right="-43"/>
              <w:jc w:val="center"/>
              <w:rPr>
                <w:sz w:val="18"/>
                <w:szCs w:val="18"/>
              </w:rPr>
            </w:pPr>
            <w:r>
              <w:rPr>
                <w:sz w:val="18"/>
                <w:szCs w:val="18"/>
              </w:rPr>
              <w:t>P: b</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D723CC" w:rsidRDefault="00291423" w:rsidP="00291423">
            <w:pPr>
              <w:pStyle w:val="Default"/>
              <w:jc w:val="both"/>
              <w:rPr>
                <w:rFonts w:eastAsia="Times New Roman"/>
                <w:bCs/>
                <w:color w:val="333333"/>
                <w:sz w:val="18"/>
                <w:szCs w:val="18"/>
                <w:lang w:eastAsia="sk-SK"/>
              </w:rPr>
            </w:pPr>
            <w:r w:rsidRPr="00D723CC">
              <w:rPr>
                <w:rFonts w:eastAsia="Times New Roman"/>
                <w:bCs/>
                <w:color w:val="333333"/>
                <w:sz w:val="18"/>
                <w:szCs w:val="18"/>
                <w:lang w:eastAsia="sk-SK"/>
              </w:rPr>
              <w:t xml:space="preserve">b) </w:t>
            </w:r>
            <w:r w:rsidRPr="00921FED">
              <w:rPr>
                <w:rFonts w:eastAsia="Times New Roman"/>
                <w:bCs/>
                <w:color w:val="333333"/>
                <w:sz w:val="18"/>
                <w:szCs w:val="18"/>
                <w:lang w:eastAsia="sk-SK"/>
              </w:rPr>
              <w:t>analyzovať stratégie s cieľom identifikovať najlepšie postupy v súvislosti so stratégiami;</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19</w:t>
            </w:r>
          </w:p>
          <w:p w:rsidR="00291423" w:rsidRDefault="00291423" w:rsidP="00291423">
            <w:pPr>
              <w:pStyle w:val="Normlny0"/>
              <w:ind w:left="-70" w:right="-43"/>
              <w:jc w:val="center"/>
              <w:rPr>
                <w:sz w:val="18"/>
                <w:szCs w:val="18"/>
              </w:rPr>
            </w:pPr>
            <w:r>
              <w:rPr>
                <w:sz w:val="18"/>
                <w:szCs w:val="18"/>
              </w:rPr>
              <w:t>O: 3</w:t>
            </w:r>
          </w:p>
          <w:p w:rsidR="00291423" w:rsidRPr="00774CAA" w:rsidRDefault="00291423" w:rsidP="00291423">
            <w:pPr>
              <w:pStyle w:val="Normlny0"/>
              <w:ind w:left="-70" w:right="-43"/>
              <w:jc w:val="center"/>
              <w:rPr>
                <w:sz w:val="18"/>
                <w:szCs w:val="18"/>
              </w:rPr>
            </w:pPr>
            <w:r>
              <w:rPr>
                <w:sz w:val="18"/>
                <w:szCs w:val="18"/>
              </w:rPr>
              <w:t>P: c</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D723CC" w:rsidRDefault="00291423" w:rsidP="00291423">
            <w:pPr>
              <w:pStyle w:val="Default"/>
              <w:jc w:val="both"/>
              <w:rPr>
                <w:rFonts w:eastAsia="Times New Roman"/>
                <w:bCs/>
                <w:color w:val="333333"/>
                <w:sz w:val="18"/>
                <w:szCs w:val="18"/>
                <w:lang w:eastAsia="sk-SK"/>
              </w:rPr>
            </w:pPr>
            <w:r w:rsidRPr="00D723CC">
              <w:rPr>
                <w:rFonts w:eastAsia="Times New Roman"/>
                <w:bCs/>
                <w:color w:val="333333"/>
                <w:sz w:val="18"/>
                <w:szCs w:val="18"/>
                <w:lang w:eastAsia="sk-SK"/>
              </w:rPr>
              <w:t xml:space="preserve">c) </w:t>
            </w:r>
            <w:r w:rsidRPr="00921FED">
              <w:rPr>
                <w:rFonts w:eastAsia="Times New Roman"/>
                <w:bCs/>
                <w:color w:val="333333"/>
                <w:sz w:val="18"/>
                <w:szCs w:val="18"/>
                <w:lang w:eastAsia="sk-SK"/>
              </w:rPr>
              <w:t>uľahčiť výmenu najlepších postupov, pokiaľ ide o identifikáciu kritických subjektov členskými štátmi podľa článku 6 ods. 1, a to aj pokiaľ ide o cezhraničné a medziodvetvové závislosti a v súvislosti s rizikami a incidentmi;</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lastRenderedPageBreak/>
              <w:t>Č: 19</w:t>
            </w:r>
          </w:p>
          <w:p w:rsidR="00291423" w:rsidRDefault="00291423" w:rsidP="00291423">
            <w:pPr>
              <w:pStyle w:val="Normlny0"/>
              <w:ind w:left="-70" w:right="-43"/>
              <w:jc w:val="center"/>
              <w:rPr>
                <w:sz w:val="18"/>
                <w:szCs w:val="18"/>
              </w:rPr>
            </w:pPr>
            <w:r>
              <w:rPr>
                <w:sz w:val="18"/>
                <w:szCs w:val="18"/>
              </w:rPr>
              <w:t>O: 3</w:t>
            </w:r>
          </w:p>
          <w:p w:rsidR="00291423" w:rsidRPr="00774CAA" w:rsidRDefault="00291423" w:rsidP="00291423">
            <w:pPr>
              <w:pStyle w:val="Normlny0"/>
              <w:ind w:left="-70" w:right="-43"/>
              <w:jc w:val="center"/>
              <w:rPr>
                <w:sz w:val="18"/>
                <w:szCs w:val="18"/>
              </w:rPr>
            </w:pPr>
            <w:r>
              <w:rPr>
                <w:sz w:val="18"/>
                <w:szCs w:val="18"/>
              </w:rPr>
              <w:t>P: d</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D723CC" w:rsidRDefault="00291423" w:rsidP="00291423">
            <w:pPr>
              <w:pStyle w:val="Default"/>
              <w:jc w:val="both"/>
              <w:rPr>
                <w:rFonts w:eastAsia="Times New Roman"/>
                <w:bCs/>
                <w:color w:val="333333"/>
                <w:sz w:val="18"/>
                <w:szCs w:val="18"/>
                <w:lang w:eastAsia="sk-SK"/>
              </w:rPr>
            </w:pPr>
            <w:r w:rsidRPr="00D723CC">
              <w:rPr>
                <w:rFonts w:eastAsia="Times New Roman"/>
                <w:bCs/>
                <w:color w:val="333333"/>
                <w:sz w:val="18"/>
                <w:szCs w:val="18"/>
                <w:lang w:eastAsia="sk-SK"/>
              </w:rPr>
              <w:t xml:space="preserve">d) </w:t>
            </w:r>
            <w:r w:rsidRPr="00921FED">
              <w:rPr>
                <w:rFonts w:eastAsia="Times New Roman"/>
                <w:bCs/>
                <w:color w:val="333333"/>
                <w:sz w:val="18"/>
                <w:szCs w:val="18"/>
                <w:lang w:eastAsia="sk-SK"/>
              </w:rPr>
              <w:t>v prípade potreby prispievať v oblastiach týkajúcich sa tejto smernice k dokumentom týkajúcim sa odolnosti na úrovni Únie;</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19</w:t>
            </w:r>
          </w:p>
          <w:p w:rsidR="00291423" w:rsidRDefault="00291423" w:rsidP="00291423">
            <w:pPr>
              <w:pStyle w:val="Normlny0"/>
              <w:ind w:left="-70" w:right="-43"/>
              <w:jc w:val="center"/>
              <w:rPr>
                <w:sz w:val="18"/>
                <w:szCs w:val="18"/>
              </w:rPr>
            </w:pPr>
            <w:r>
              <w:rPr>
                <w:sz w:val="18"/>
                <w:szCs w:val="18"/>
              </w:rPr>
              <w:t>O: 3</w:t>
            </w:r>
          </w:p>
          <w:p w:rsidR="00291423" w:rsidRPr="00774CAA" w:rsidRDefault="00291423" w:rsidP="00291423">
            <w:pPr>
              <w:pStyle w:val="Normlny0"/>
              <w:ind w:left="-70" w:right="-43"/>
              <w:jc w:val="center"/>
              <w:rPr>
                <w:sz w:val="18"/>
                <w:szCs w:val="18"/>
              </w:rPr>
            </w:pPr>
            <w:r>
              <w:rPr>
                <w:sz w:val="18"/>
                <w:szCs w:val="18"/>
              </w:rPr>
              <w:t>P: e</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D723CC" w:rsidRDefault="00291423" w:rsidP="00291423">
            <w:pPr>
              <w:pStyle w:val="Default"/>
              <w:jc w:val="both"/>
              <w:rPr>
                <w:rFonts w:eastAsia="Times New Roman"/>
                <w:bCs/>
                <w:color w:val="333333"/>
                <w:sz w:val="18"/>
                <w:szCs w:val="18"/>
                <w:lang w:eastAsia="sk-SK"/>
              </w:rPr>
            </w:pPr>
            <w:r w:rsidRPr="00D723CC">
              <w:rPr>
                <w:rFonts w:eastAsia="Times New Roman"/>
                <w:bCs/>
                <w:color w:val="333333"/>
                <w:sz w:val="18"/>
                <w:szCs w:val="18"/>
                <w:lang w:eastAsia="sk-SK"/>
              </w:rPr>
              <w:t xml:space="preserve">e) prispievať k príprave usmernení uvedených v článku 7 ods. 3 a článku 13 ods. 5 a na žiadosť aj k akýmkoľvek delegovaným alebo vykonávacím aktom prijatým podľa tejto smernice;  </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1761D" w:rsidTr="0021761D">
        <w:tc>
          <w:tcPr>
            <w:tcW w:w="175" w:type="pct"/>
            <w:tcBorders>
              <w:top w:val="single" w:sz="4" w:space="0" w:color="auto"/>
              <w:left w:val="single" w:sz="4" w:space="0" w:color="auto"/>
              <w:bottom w:val="single" w:sz="4" w:space="0" w:color="auto"/>
              <w:right w:val="single" w:sz="4" w:space="0" w:color="auto"/>
            </w:tcBorders>
          </w:tcPr>
          <w:p w:rsidR="0021761D" w:rsidRDefault="0021761D" w:rsidP="00291423">
            <w:pPr>
              <w:pStyle w:val="Normlny0"/>
              <w:ind w:left="-70" w:right="-43"/>
              <w:jc w:val="center"/>
              <w:rPr>
                <w:sz w:val="18"/>
                <w:szCs w:val="18"/>
              </w:rPr>
            </w:pPr>
            <w:r>
              <w:rPr>
                <w:sz w:val="18"/>
                <w:szCs w:val="18"/>
              </w:rPr>
              <w:t>Č: 19</w:t>
            </w:r>
          </w:p>
          <w:p w:rsidR="0021761D" w:rsidRDefault="0021761D" w:rsidP="00291423">
            <w:pPr>
              <w:pStyle w:val="Normlny0"/>
              <w:ind w:left="-70" w:right="-43"/>
              <w:jc w:val="center"/>
              <w:rPr>
                <w:sz w:val="18"/>
                <w:szCs w:val="18"/>
              </w:rPr>
            </w:pPr>
            <w:r>
              <w:rPr>
                <w:sz w:val="18"/>
                <w:szCs w:val="18"/>
              </w:rPr>
              <w:t>O: 3</w:t>
            </w:r>
          </w:p>
          <w:p w:rsidR="0021761D" w:rsidRPr="00774CAA" w:rsidRDefault="0021761D" w:rsidP="00291423">
            <w:pPr>
              <w:pStyle w:val="Normlny0"/>
              <w:ind w:left="-70" w:right="-43"/>
              <w:jc w:val="center"/>
              <w:rPr>
                <w:sz w:val="18"/>
                <w:szCs w:val="18"/>
              </w:rPr>
            </w:pPr>
            <w:r>
              <w:rPr>
                <w:sz w:val="18"/>
                <w:szCs w:val="18"/>
              </w:rPr>
              <w:t>P: f</w:t>
            </w:r>
          </w:p>
        </w:tc>
        <w:tc>
          <w:tcPr>
            <w:tcW w:w="1242" w:type="pct"/>
            <w:gridSpan w:val="3"/>
            <w:tcBorders>
              <w:top w:val="single" w:sz="4" w:space="0" w:color="auto"/>
              <w:left w:val="single" w:sz="4" w:space="0" w:color="auto"/>
              <w:bottom w:val="single" w:sz="4" w:space="0" w:color="auto"/>
              <w:right w:val="single" w:sz="4" w:space="0" w:color="auto"/>
            </w:tcBorders>
          </w:tcPr>
          <w:p w:rsidR="0021761D" w:rsidRPr="00D723CC" w:rsidRDefault="0021761D" w:rsidP="00291423">
            <w:pPr>
              <w:pStyle w:val="Default"/>
              <w:jc w:val="both"/>
              <w:rPr>
                <w:rFonts w:eastAsia="Times New Roman"/>
                <w:bCs/>
                <w:color w:val="333333"/>
                <w:sz w:val="18"/>
                <w:szCs w:val="18"/>
                <w:lang w:eastAsia="sk-SK"/>
              </w:rPr>
            </w:pPr>
            <w:r w:rsidRPr="00D723CC">
              <w:rPr>
                <w:rFonts w:eastAsia="Times New Roman"/>
                <w:bCs/>
                <w:color w:val="333333"/>
                <w:sz w:val="18"/>
                <w:szCs w:val="18"/>
                <w:lang w:eastAsia="sk-SK"/>
              </w:rPr>
              <w:t xml:space="preserve">f) analyzovať súhrnné správy uvedené v článku 9 ods. 3 s cieľom podporiť výmenu najlepších postupov týkajúcich sa opatrení prijatých v súlade s článkom 15 ods. 3; </w:t>
            </w:r>
          </w:p>
        </w:tc>
        <w:tc>
          <w:tcPr>
            <w:tcW w:w="208"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1761D" w:rsidRPr="00774CAA" w:rsidRDefault="0021761D" w:rsidP="0021761D">
            <w:pPr>
              <w:pStyle w:val="Normlny0"/>
              <w:ind w:left="-43" w:right="-43"/>
              <w:jc w:val="center"/>
              <w:rPr>
                <w:sz w:val="18"/>
                <w:szCs w:val="18"/>
              </w:rPr>
            </w:pPr>
            <w:r w:rsidRPr="0052678C">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1761D" w:rsidRPr="009E7CBD" w:rsidRDefault="0021761D"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1761D" w:rsidRPr="009E7CBD" w:rsidRDefault="0021761D"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1761D" w:rsidRPr="009E7CBD" w:rsidRDefault="0021761D" w:rsidP="00291423">
            <w:pPr>
              <w:pStyle w:val="Normlny0"/>
              <w:jc w:val="both"/>
              <w:rPr>
                <w:sz w:val="18"/>
                <w:szCs w:val="18"/>
              </w:rPr>
            </w:pPr>
          </w:p>
        </w:tc>
      </w:tr>
      <w:tr w:rsidR="0021761D" w:rsidTr="0021761D">
        <w:tc>
          <w:tcPr>
            <w:tcW w:w="175" w:type="pct"/>
            <w:tcBorders>
              <w:top w:val="single" w:sz="4" w:space="0" w:color="auto"/>
              <w:left w:val="single" w:sz="4" w:space="0" w:color="auto"/>
              <w:bottom w:val="single" w:sz="4" w:space="0" w:color="auto"/>
              <w:right w:val="single" w:sz="4" w:space="0" w:color="auto"/>
            </w:tcBorders>
          </w:tcPr>
          <w:p w:rsidR="0021761D" w:rsidRDefault="0021761D" w:rsidP="00291423">
            <w:pPr>
              <w:pStyle w:val="Normlny0"/>
              <w:ind w:left="-70" w:right="-43"/>
              <w:jc w:val="center"/>
              <w:rPr>
                <w:sz w:val="18"/>
                <w:szCs w:val="18"/>
              </w:rPr>
            </w:pPr>
            <w:r>
              <w:rPr>
                <w:sz w:val="18"/>
                <w:szCs w:val="18"/>
              </w:rPr>
              <w:t>Č: 19</w:t>
            </w:r>
          </w:p>
          <w:p w:rsidR="0021761D" w:rsidRDefault="0021761D" w:rsidP="00291423">
            <w:pPr>
              <w:pStyle w:val="Normlny0"/>
              <w:ind w:left="-70" w:right="-43"/>
              <w:jc w:val="center"/>
              <w:rPr>
                <w:sz w:val="18"/>
                <w:szCs w:val="18"/>
              </w:rPr>
            </w:pPr>
            <w:r>
              <w:rPr>
                <w:sz w:val="18"/>
                <w:szCs w:val="18"/>
              </w:rPr>
              <w:t>O: 3</w:t>
            </w:r>
          </w:p>
          <w:p w:rsidR="0021761D" w:rsidRPr="00774CAA" w:rsidRDefault="0021761D" w:rsidP="00291423">
            <w:pPr>
              <w:pStyle w:val="Normlny0"/>
              <w:ind w:left="-70" w:right="-43"/>
              <w:jc w:val="center"/>
              <w:rPr>
                <w:sz w:val="18"/>
                <w:szCs w:val="18"/>
              </w:rPr>
            </w:pPr>
            <w:r>
              <w:rPr>
                <w:sz w:val="18"/>
                <w:szCs w:val="18"/>
              </w:rPr>
              <w:t>P: g</w:t>
            </w:r>
          </w:p>
        </w:tc>
        <w:tc>
          <w:tcPr>
            <w:tcW w:w="1242" w:type="pct"/>
            <w:gridSpan w:val="3"/>
            <w:tcBorders>
              <w:top w:val="single" w:sz="4" w:space="0" w:color="auto"/>
              <w:left w:val="single" w:sz="4" w:space="0" w:color="auto"/>
              <w:bottom w:val="single" w:sz="4" w:space="0" w:color="auto"/>
              <w:right w:val="single" w:sz="4" w:space="0" w:color="auto"/>
            </w:tcBorders>
          </w:tcPr>
          <w:p w:rsidR="0021761D" w:rsidRPr="00D723CC" w:rsidRDefault="0021761D" w:rsidP="00291423">
            <w:pPr>
              <w:pStyle w:val="Default"/>
              <w:jc w:val="both"/>
              <w:rPr>
                <w:rFonts w:eastAsia="Times New Roman"/>
                <w:bCs/>
                <w:color w:val="333333"/>
                <w:sz w:val="18"/>
                <w:szCs w:val="18"/>
                <w:lang w:eastAsia="sk-SK"/>
              </w:rPr>
            </w:pPr>
            <w:r w:rsidRPr="00D723CC">
              <w:rPr>
                <w:rFonts w:eastAsia="Times New Roman"/>
                <w:bCs/>
                <w:color w:val="333333"/>
                <w:sz w:val="18"/>
                <w:szCs w:val="18"/>
                <w:lang w:eastAsia="sk-SK"/>
              </w:rPr>
              <w:t>g) uskutočňovať výmenu najlepších postupov týkajúcich sa oznamovania incidentov podľa článku 15;</w:t>
            </w:r>
          </w:p>
        </w:tc>
        <w:tc>
          <w:tcPr>
            <w:tcW w:w="208"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1761D" w:rsidRPr="00774CAA" w:rsidRDefault="0021761D" w:rsidP="0021761D">
            <w:pPr>
              <w:pStyle w:val="Normlny0"/>
              <w:ind w:left="-43" w:right="-43"/>
              <w:jc w:val="center"/>
              <w:rPr>
                <w:sz w:val="18"/>
                <w:szCs w:val="18"/>
              </w:rPr>
            </w:pPr>
            <w:r w:rsidRPr="0052678C">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1761D" w:rsidRPr="009E7CBD" w:rsidRDefault="0021761D"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1761D" w:rsidRPr="009E7CBD" w:rsidRDefault="0021761D"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1761D" w:rsidRPr="009E7CBD" w:rsidRDefault="0021761D" w:rsidP="00291423">
            <w:pPr>
              <w:pStyle w:val="Normlny0"/>
              <w:jc w:val="both"/>
              <w:rPr>
                <w:sz w:val="18"/>
                <w:szCs w:val="18"/>
              </w:rPr>
            </w:pPr>
          </w:p>
        </w:tc>
      </w:tr>
      <w:tr w:rsidR="0021761D" w:rsidTr="0021761D">
        <w:tc>
          <w:tcPr>
            <w:tcW w:w="175" w:type="pct"/>
            <w:tcBorders>
              <w:top w:val="single" w:sz="4" w:space="0" w:color="auto"/>
              <w:left w:val="single" w:sz="4" w:space="0" w:color="auto"/>
              <w:bottom w:val="single" w:sz="4" w:space="0" w:color="auto"/>
              <w:right w:val="single" w:sz="4" w:space="0" w:color="auto"/>
            </w:tcBorders>
          </w:tcPr>
          <w:p w:rsidR="0021761D" w:rsidRDefault="0021761D" w:rsidP="00291423">
            <w:pPr>
              <w:pStyle w:val="Normlny0"/>
              <w:ind w:left="-70" w:right="-43"/>
              <w:jc w:val="center"/>
              <w:rPr>
                <w:sz w:val="18"/>
                <w:szCs w:val="18"/>
              </w:rPr>
            </w:pPr>
            <w:r>
              <w:rPr>
                <w:sz w:val="18"/>
                <w:szCs w:val="18"/>
              </w:rPr>
              <w:t>Č: 19</w:t>
            </w:r>
          </w:p>
          <w:p w:rsidR="0021761D" w:rsidRDefault="0021761D" w:rsidP="00291423">
            <w:pPr>
              <w:pStyle w:val="Normlny0"/>
              <w:ind w:left="-70" w:right="-43"/>
              <w:jc w:val="center"/>
              <w:rPr>
                <w:sz w:val="18"/>
                <w:szCs w:val="18"/>
              </w:rPr>
            </w:pPr>
            <w:r>
              <w:rPr>
                <w:sz w:val="18"/>
                <w:szCs w:val="18"/>
              </w:rPr>
              <w:t>O: 3</w:t>
            </w:r>
          </w:p>
          <w:p w:rsidR="0021761D" w:rsidRPr="00774CAA" w:rsidRDefault="0021761D" w:rsidP="00291423">
            <w:pPr>
              <w:pStyle w:val="Normlny0"/>
              <w:ind w:left="-70" w:right="-43"/>
              <w:jc w:val="center"/>
              <w:rPr>
                <w:sz w:val="18"/>
                <w:szCs w:val="18"/>
              </w:rPr>
            </w:pPr>
            <w:r>
              <w:rPr>
                <w:sz w:val="18"/>
                <w:szCs w:val="18"/>
              </w:rPr>
              <w:t>P: h</w:t>
            </w:r>
          </w:p>
        </w:tc>
        <w:tc>
          <w:tcPr>
            <w:tcW w:w="1242" w:type="pct"/>
            <w:gridSpan w:val="3"/>
            <w:tcBorders>
              <w:top w:val="single" w:sz="4" w:space="0" w:color="auto"/>
              <w:left w:val="single" w:sz="4" w:space="0" w:color="auto"/>
              <w:bottom w:val="single" w:sz="4" w:space="0" w:color="auto"/>
              <w:right w:val="single" w:sz="4" w:space="0" w:color="auto"/>
            </w:tcBorders>
          </w:tcPr>
          <w:p w:rsidR="0021761D" w:rsidRPr="00D723CC" w:rsidRDefault="0021761D" w:rsidP="00291423">
            <w:pPr>
              <w:pStyle w:val="Default"/>
              <w:jc w:val="both"/>
              <w:rPr>
                <w:rFonts w:eastAsia="Times New Roman"/>
                <w:bCs/>
                <w:color w:val="333333"/>
                <w:sz w:val="18"/>
                <w:szCs w:val="18"/>
                <w:lang w:eastAsia="sk-SK"/>
              </w:rPr>
            </w:pPr>
            <w:r w:rsidRPr="00D723CC">
              <w:rPr>
                <w:rFonts w:eastAsia="Times New Roman"/>
                <w:bCs/>
                <w:color w:val="333333"/>
                <w:sz w:val="18"/>
                <w:szCs w:val="18"/>
                <w:lang w:eastAsia="sk-SK"/>
              </w:rPr>
              <w:t>h) diskutovať o súhrnných správach poradných misií a získaných skúsenostiach v súlade s článkom 18 ods. 10;</w:t>
            </w:r>
          </w:p>
        </w:tc>
        <w:tc>
          <w:tcPr>
            <w:tcW w:w="208"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1761D" w:rsidRPr="00774CAA" w:rsidRDefault="0021761D" w:rsidP="0021761D">
            <w:pPr>
              <w:pStyle w:val="Normlny0"/>
              <w:ind w:left="-43" w:right="-43"/>
              <w:jc w:val="center"/>
              <w:rPr>
                <w:sz w:val="18"/>
                <w:szCs w:val="18"/>
              </w:rPr>
            </w:pPr>
            <w:r w:rsidRPr="0052678C">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1761D" w:rsidRPr="009E7CBD" w:rsidRDefault="0021761D"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1761D" w:rsidRPr="009E7CBD" w:rsidRDefault="0021761D"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1761D" w:rsidRPr="009E7CBD" w:rsidRDefault="0021761D" w:rsidP="00291423">
            <w:pPr>
              <w:pStyle w:val="Normlny0"/>
              <w:jc w:val="both"/>
              <w:rPr>
                <w:sz w:val="18"/>
                <w:szCs w:val="18"/>
              </w:rPr>
            </w:pPr>
          </w:p>
        </w:tc>
      </w:tr>
      <w:tr w:rsidR="0021761D" w:rsidTr="0021761D">
        <w:tc>
          <w:tcPr>
            <w:tcW w:w="175" w:type="pct"/>
            <w:tcBorders>
              <w:top w:val="single" w:sz="4" w:space="0" w:color="auto"/>
              <w:left w:val="single" w:sz="4" w:space="0" w:color="auto"/>
              <w:bottom w:val="single" w:sz="4" w:space="0" w:color="auto"/>
              <w:right w:val="single" w:sz="4" w:space="0" w:color="auto"/>
            </w:tcBorders>
          </w:tcPr>
          <w:p w:rsidR="0021761D" w:rsidRDefault="0021761D" w:rsidP="00291423">
            <w:pPr>
              <w:pStyle w:val="Normlny0"/>
              <w:ind w:left="-70" w:right="-43"/>
              <w:jc w:val="center"/>
              <w:rPr>
                <w:sz w:val="18"/>
                <w:szCs w:val="18"/>
              </w:rPr>
            </w:pPr>
            <w:r>
              <w:rPr>
                <w:sz w:val="18"/>
                <w:szCs w:val="18"/>
              </w:rPr>
              <w:t>Č: 19</w:t>
            </w:r>
          </w:p>
          <w:p w:rsidR="0021761D" w:rsidRDefault="0021761D" w:rsidP="00291423">
            <w:pPr>
              <w:pStyle w:val="Normlny0"/>
              <w:ind w:left="-70" w:right="-43"/>
              <w:jc w:val="center"/>
              <w:rPr>
                <w:sz w:val="18"/>
                <w:szCs w:val="18"/>
              </w:rPr>
            </w:pPr>
            <w:r>
              <w:rPr>
                <w:sz w:val="18"/>
                <w:szCs w:val="18"/>
              </w:rPr>
              <w:t>O: 3</w:t>
            </w:r>
          </w:p>
          <w:p w:rsidR="0021761D" w:rsidRPr="00774CAA" w:rsidRDefault="0021761D" w:rsidP="00291423">
            <w:pPr>
              <w:pStyle w:val="Normlny0"/>
              <w:ind w:left="-70" w:right="-43"/>
              <w:jc w:val="center"/>
              <w:rPr>
                <w:sz w:val="18"/>
                <w:szCs w:val="18"/>
              </w:rPr>
            </w:pPr>
            <w:r>
              <w:rPr>
                <w:sz w:val="18"/>
                <w:szCs w:val="18"/>
              </w:rPr>
              <w:t>P: i</w:t>
            </w:r>
          </w:p>
        </w:tc>
        <w:tc>
          <w:tcPr>
            <w:tcW w:w="1242" w:type="pct"/>
            <w:gridSpan w:val="3"/>
            <w:tcBorders>
              <w:top w:val="single" w:sz="4" w:space="0" w:color="auto"/>
              <w:left w:val="single" w:sz="4" w:space="0" w:color="auto"/>
              <w:bottom w:val="single" w:sz="4" w:space="0" w:color="auto"/>
              <w:right w:val="single" w:sz="4" w:space="0" w:color="auto"/>
            </w:tcBorders>
          </w:tcPr>
          <w:p w:rsidR="0021761D" w:rsidRPr="00D723CC" w:rsidRDefault="0021761D" w:rsidP="00291423">
            <w:pPr>
              <w:pStyle w:val="Default"/>
              <w:jc w:val="both"/>
              <w:rPr>
                <w:rFonts w:eastAsia="Times New Roman"/>
                <w:bCs/>
                <w:color w:val="333333"/>
                <w:sz w:val="18"/>
                <w:szCs w:val="18"/>
                <w:lang w:eastAsia="sk-SK"/>
              </w:rPr>
            </w:pPr>
            <w:r w:rsidRPr="00D723CC">
              <w:rPr>
                <w:rFonts w:eastAsia="Times New Roman"/>
                <w:bCs/>
                <w:color w:val="333333"/>
                <w:sz w:val="18"/>
                <w:szCs w:val="18"/>
                <w:lang w:eastAsia="sk-SK"/>
              </w:rPr>
              <w:t>i) uskutočňovať výmenu informácií a najlepších postupov v oblasti inovácie a výskumu a vývoja v súvislosti s odolnosťou kritických subjektov v súlade s touto smernicou;</w:t>
            </w:r>
          </w:p>
        </w:tc>
        <w:tc>
          <w:tcPr>
            <w:tcW w:w="208"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1761D" w:rsidRPr="00774CAA" w:rsidRDefault="0021761D" w:rsidP="0021761D">
            <w:pPr>
              <w:pStyle w:val="Normlny0"/>
              <w:ind w:left="-43" w:right="-43"/>
              <w:jc w:val="center"/>
              <w:rPr>
                <w:sz w:val="18"/>
                <w:szCs w:val="18"/>
              </w:rPr>
            </w:pPr>
            <w:r w:rsidRPr="0052678C">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1761D" w:rsidRPr="009E7CBD" w:rsidRDefault="0021761D"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1761D" w:rsidRPr="009E7CBD" w:rsidRDefault="0021761D"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1761D" w:rsidRPr="009E7CBD" w:rsidRDefault="0021761D" w:rsidP="00291423">
            <w:pPr>
              <w:pStyle w:val="Normlny0"/>
              <w:jc w:val="both"/>
              <w:rPr>
                <w:sz w:val="18"/>
                <w:szCs w:val="18"/>
              </w:rPr>
            </w:pPr>
          </w:p>
        </w:tc>
      </w:tr>
      <w:tr w:rsidR="0021761D" w:rsidTr="0021761D">
        <w:tc>
          <w:tcPr>
            <w:tcW w:w="175" w:type="pct"/>
            <w:tcBorders>
              <w:top w:val="single" w:sz="4" w:space="0" w:color="auto"/>
              <w:left w:val="single" w:sz="4" w:space="0" w:color="auto"/>
              <w:bottom w:val="single" w:sz="4" w:space="0" w:color="auto"/>
              <w:right w:val="single" w:sz="4" w:space="0" w:color="auto"/>
            </w:tcBorders>
          </w:tcPr>
          <w:p w:rsidR="0021761D" w:rsidRDefault="0021761D" w:rsidP="00291423">
            <w:pPr>
              <w:pStyle w:val="Normlny0"/>
              <w:ind w:left="-70" w:right="-43"/>
              <w:jc w:val="center"/>
              <w:rPr>
                <w:sz w:val="18"/>
                <w:szCs w:val="18"/>
              </w:rPr>
            </w:pPr>
            <w:r>
              <w:rPr>
                <w:sz w:val="18"/>
                <w:szCs w:val="18"/>
              </w:rPr>
              <w:t>Č: 19</w:t>
            </w:r>
          </w:p>
          <w:p w:rsidR="0021761D" w:rsidRDefault="0021761D" w:rsidP="00291423">
            <w:pPr>
              <w:pStyle w:val="Normlny0"/>
              <w:ind w:left="-70" w:right="-43"/>
              <w:jc w:val="center"/>
              <w:rPr>
                <w:sz w:val="18"/>
                <w:szCs w:val="18"/>
              </w:rPr>
            </w:pPr>
            <w:r>
              <w:rPr>
                <w:sz w:val="18"/>
                <w:szCs w:val="18"/>
              </w:rPr>
              <w:t>O: 3</w:t>
            </w:r>
          </w:p>
          <w:p w:rsidR="0021761D" w:rsidRPr="00774CAA" w:rsidRDefault="0021761D" w:rsidP="00291423">
            <w:pPr>
              <w:pStyle w:val="Normlny0"/>
              <w:ind w:left="-70" w:right="-43"/>
              <w:jc w:val="center"/>
              <w:rPr>
                <w:sz w:val="18"/>
                <w:szCs w:val="18"/>
              </w:rPr>
            </w:pPr>
            <w:r>
              <w:rPr>
                <w:sz w:val="18"/>
                <w:szCs w:val="18"/>
              </w:rPr>
              <w:t>P: j</w:t>
            </w:r>
          </w:p>
        </w:tc>
        <w:tc>
          <w:tcPr>
            <w:tcW w:w="1242" w:type="pct"/>
            <w:gridSpan w:val="3"/>
            <w:tcBorders>
              <w:top w:val="single" w:sz="4" w:space="0" w:color="auto"/>
              <w:left w:val="single" w:sz="4" w:space="0" w:color="auto"/>
              <w:bottom w:val="single" w:sz="4" w:space="0" w:color="auto"/>
              <w:right w:val="single" w:sz="4" w:space="0" w:color="auto"/>
            </w:tcBorders>
          </w:tcPr>
          <w:p w:rsidR="0021761D" w:rsidRPr="00D723CC" w:rsidRDefault="0021761D" w:rsidP="00291423">
            <w:pPr>
              <w:pStyle w:val="Default"/>
              <w:jc w:val="both"/>
              <w:rPr>
                <w:rFonts w:eastAsia="Times New Roman"/>
                <w:bCs/>
                <w:color w:val="333333"/>
                <w:sz w:val="18"/>
                <w:szCs w:val="18"/>
                <w:lang w:eastAsia="sk-SK"/>
              </w:rPr>
            </w:pPr>
            <w:r w:rsidRPr="00D723CC">
              <w:rPr>
                <w:rFonts w:eastAsia="Times New Roman"/>
                <w:bCs/>
                <w:color w:val="333333"/>
                <w:sz w:val="18"/>
                <w:szCs w:val="18"/>
                <w:lang w:eastAsia="sk-SK"/>
              </w:rPr>
              <w:t>j) vo vhodných prípadoch uskutočňovať výmenu informácií v otázkach týkajúcich sa odolnosti kritických subjektov s príslušnými inštitúciami, orgánmi, úradmi a agentúrami Únie.</w:t>
            </w:r>
          </w:p>
        </w:tc>
        <w:tc>
          <w:tcPr>
            <w:tcW w:w="208"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1761D" w:rsidRPr="00774CAA" w:rsidRDefault="0021761D" w:rsidP="0021761D">
            <w:pPr>
              <w:pStyle w:val="Normlny0"/>
              <w:ind w:left="-43" w:right="-43"/>
              <w:jc w:val="center"/>
              <w:rPr>
                <w:sz w:val="18"/>
                <w:szCs w:val="18"/>
              </w:rPr>
            </w:pPr>
            <w:r w:rsidRPr="0052678C">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1761D" w:rsidRPr="009E7CBD" w:rsidRDefault="0021761D"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1761D" w:rsidRPr="009E7CBD" w:rsidRDefault="0021761D"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1761D" w:rsidRPr="009E7CBD" w:rsidRDefault="0021761D" w:rsidP="00291423">
            <w:pPr>
              <w:pStyle w:val="Normlny0"/>
              <w:jc w:val="both"/>
              <w:rPr>
                <w:sz w:val="18"/>
                <w:szCs w:val="18"/>
              </w:rPr>
            </w:pPr>
          </w:p>
        </w:tc>
      </w:tr>
      <w:tr w:rsidR="0021761D" w:rsidTr="0021761D">
        <w:tc>
          <w:tcPr>
            <w:tcW w:w="175" w:type="pct"/>
            <w:tcBorders>
              <w:top w:val="single" w:sz="4" w:space="0" w:color="auto"/>
              <w:left w:val="single" w:sz="4" w:space="0" w:color="auto"/>
              <w:bottom w:val="single" w:sz="4" w:space="0" w:color="auto"/>
              <w:right w:val="single" w:sz="4" w:space="0" w:color="auto"/>
            </w:tcBorders>
          </w:tcPr>
          <w:p w:rsidR="0021761D" w:rsidRDefault="0021761D" w:rsidP="00291423">
            <w:pPr>
              <w:pStyle w:val="Normlny0"/>
              <w:ind w:left="-70" w:right="-43"/>
              <w:jc w:val="center"/>
              <w:rPr>
                <w:sz w:val="18"/>
                <w:szCs w:val="18"/>
              </w:rPr>
            </w:pPr>
            <w:r>
              <w:rPr>
                <w:sz w:val="18"/>
                <w:szCs w:val="18"/>
              </w:rPr>
              <w:t>Č: 19</w:t>
            </w:r>
          </w:p>
          <w:p w:rsidR="0021761D" w:rsidRPr="00774CAA" w:rsidRDefault="0021761D" w:rsidP="00291423">
            <w:pPr>
              <w:pStyle w:val="Normlny0"/>
              <w:ind w:left="-70" w:right="-43"/>
              <w:jc w:val="center"/>
              <w:rPr>
                <w:sz w:val="18"/>
                <w:szCs w:val="18"/>
              </w:rPr>
            </w:pPr>
            <w:r>
              <w:rPr>
                <w:sz w:val="18"/>
                <w:szCs w:val="18"/>
              </w:rPr>
              <w:t>O: 4</w:t>
            </w:r>
          </w:p>
        </w:tc>
        <w:tc>
          <w:tcPr>
            <w:tcW w:w="1242" w:type="pct"/>
            <w:gridSpan w:val="3"/>
            <w:tcBorders>
              <w:top w:val="single" w:sz="4" w:space="0" w:color="auto"/>
              <w:left w:val="single" w:sz="4" w:space="0" w:color="auto"/>
              <w:bottom w:val="single" w:sz="4" w:space="0" w:color="auto"/>
              <w:right w:val="single" w:sz="4" w:space="0" w:color="auto"/>
            </w:tcBorders>
          </w:tcPr>
          <w:p w:rsidR="0021761D" w:rsidRPr="00774CAA" w:rsidRDefault="0021761D" w:rsidP="00291423">
            <w:pPr>
              <w:adjustRightInd w:val="0"/>
              <w:jc w:val="both"/>
              <w:rPr>
                <w:sz w:val="18"/>
                <w:szCs w:val="18"/>
              </w:rPr>
            </w:pPr>
            <w:r w:rsidRPr="00D723CC">
              <w:rPr>
                <w:bCs/>
                <w:color w:val="333333"/>
                <w:sz w:val="18"/>
                <w:szCs w:val="18"/>
              </w:rPr>
              <w:t>4. Skupina pre odolnosť kritických subjektov do 17. januára 2025a potom každé dva roky vypracuje pracovný program obsahujúci opatrenia, ktoré sa majú realizovať na účely vykonávania jej cieľov a úloh. Uvedený pracovný program musí byť v súlade s požiadavkami a cieľmi tejto smernice.</w:t>
            </w:r>
          </w:p>
        </w:tc>
        <w:tc>
          <w:tcPr>
            <w:tcW w:w="208"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1761D" w:rsidRPr="00774CAA" w:rsidRDefault="0021761D" w:rsidP="0021761D">
            <w:pPr>
              <w:pStyle w:val="Normlny0"/>
              <w:ind w:left="-43" w:right="-43"/>
              <w:jc w:val="center"/>
              <w:rPr>
                <w:sz w:val="18"/>
                <w:szCs w:val="18"/>
              </w:rPr>
            </w:pPr>
            <w:r w:rsidRPr="0052678C">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1761D" w:rsidRPr="009E7CBD" w:rsidRDefault="0021761D"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1761D" w:rsidRPr="009E7CBD" w:rsidRDefault="0021761D"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1761D" w:rsidRPr="009E7CBD" w:rsidRDefault="0021761D" w:rsidP="00291423">
            <w:pPr>
              <w:pStyle w:val="Normlny0"/>
              <w:jc w:val="both"/>
              <w:rPr>
                <w:sz w:val="18"/>
                <w:szCs w:val="18"/>
              </w:rPr>
            </w:pPr>
          </w:p>
        </w:tc>
      </w:tr>
      <w:tr w:rsidR="0021761D" w:rsidTr="0021761D">
        <w:tc>
          <w:tcPr>
            <w:tcW w:w="175" w:type="pct"/>
            <w:tcBorders>
              <w:top w:val="single" w:sz="4" w:space="0" w:color="auto"/>
              <w:left w:val="single" w:sz="4" w:space="0" w:color="auto"/>
              <w:bottom w:val="single" w:sz="4" w:space="0" w:color="auto"/>
              <w:right w:val="single" w:sz="4" w:space="0" w:color="auto"/>
            </w:tcBorders>
          </w:tcPr>
          <w:p w:rsidR="0021761D" w:rsidRDefault="0021761D" w:rsidP="00291423">
            <w:pPr>
              <w:pStyle w:val="Normlny0"/>
              <w:ind w:left="-70" w:right="-43"/>
              <w:jc w:val="center"/>
              <w:rPr>
                <w:sz w:val="18"/>
                <w:szCs w:val="18"/>
              </w:rPr>
            </w:pPr>
            <w:r>
              <w:rPr>
                <w:sz w:val="18"/>
                <w:szCs w:val="18"/>
              </w:rPr>
              <w:t>Č: 19</w:t>
            </w:r>
          </w:p>
          <w:p w:rsidR="0021761D" w:rsidRPr="00774CAA" w:rsidRDefault="0021761D" w:rsidP="00291423">
            <w:pPr>
              <w:pStyle w:val="Normlny0"/>
              <w:ind w:left="-70" w:right="-43"/>
              <w:jc w:val="center"/>
              <w:rPr>
                <w:sz w:val="18"/>
                <w:szCs w:val="18"/>
              </w:rPr>
            </w:pPr>
            <w:r>
              <w:rPr>
                <w:sz w:val="18"/>
                <w:szCs w:val="18"/>
              </w:rPr>
              <w:t>O: 5</w:t>
            </w:r>
          </w:p>
        </w:tc>
        <w:tc>
          <w:tcPr>
            <w:tcW w:w="1242" w:type="pct"/>
            <w:gridSpan w:val="3"/>
            <w:tcBorders>
              <w:top w:val="single" w:sz="4" w:space="0" w:color="auto"/>
              <w:left w:val="single" w:sz="4" w:space="0" w:color="auto"/>
              <w:bottom w:val="single" w:sz="4" w:space="0" w:color="auto"/>
              <w:right w:val="single" w:sz="4" w:space="0" w:color="auto"/>
            </w:tcBorders>
          </w:tcPr>
          <w:p w:rsidR="0021761D" w:rsidRPr="00D723CC" w:rsidRDefault="0021761D" w:rsidP="00291423">
            <w:pPr>
              <w:pStyle w:val="Default"/>
              <w:jc w:val="both"/>
              <w:rPr>
                <w:rFonts w:eastAsia="Times New Roman"/>
                <w:bCs/>
                <w:color w:val="333333"/>
                <w:sz w:val="18"/>
                <w:szCs w:val="18"/>
                <w:lang w:eastAsia="sk-SK"/>
              </w:rPr>
            </w:pPr>
            <w:r w:rsidRPr="00D723CC">
              <w:rPr>
                <w:rFonts w:eastAsia="Times New Roman"/>
                <w:bCs/>
                <w:color w:val="333333"/>
                <w:sz w:val="18"/>
                <w:szCs w:val="18"/>
                <w:lang w:eastAsia="sk-SK"/>
              </w:rPr>
              <w:t>5. Skupina pre odolnosť kritických subjektov zasadá pravidelne a v každom prípade aspoň raz ročne sa schádza so skupinou pre spoluprácu zriadenou podľa smernice (EÚ) 2022/2555 s cieľom podporovať a uľahčovať spoluprácu a výmenu informácií.</w:t>
            </w:r>
          </w:p>
        </w:tc>
        <w:tc>
          <w:tcPr>
            <w:tcW w:w="208"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1761D" w:rsidRPr="00774CAA" w:rsidRDefault="0021761D"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1761D" w:rsidRPr="00774CAA" w:rsidRDefault="0021761D" w:rsidP="0021761D">
            <w:pPr>
              <w:pStyle w:val="Normlny0"/>
              <w:ind w:left="-43" w:right="-43"/>
              <w:jc w:val="center"/>
              <w:rPr>
                <w:sz w:val="18"/>
                <w:szCs w:val="18"/>
              </w:rPr>
            </w:pPr>
            <w:r w:rsidRPr="0052678C">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1761D" w:rsidRPr="009E7CBD" w:rsidRDefault="0021761D"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1761D" w:rsidRPr="009E7CBD" w:rsidRDefault="0021761D"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1761D" w:rsidRPr="009E7CBD" w:rsidRDefault="0021761D"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19</w:t>
            </w:r>
          </w:p>
          <w:p w:rsidR="00291423" w:rsidRPr="00774CAA" w:rsidRDefault="00291423" w:rsidP="00291423">
            <w:pPr>
              <w:pStyle w:val="Normlny0"/>
              <w:ind w:left="-70" w:right="-43"/>
              <w:jc w:val="center"/>
              <w:rPr>
                <w:sz w:val="18"/>
                <w:szCs w:val="18"/>
              </w:rPr>
            </w:pPr>
            <w:r>
              <w:rPr>
                <w:sz w:val="18"/>
                <w:szCs w:val="18"/>
              </w:rPr>
              <w:t>O: 6</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D723CC" w:rsidRDefault="00291423" w:rsidP="00291423">
            <w:pPr>
              <w:pStyle w:val="Default"/>
              <w:jc w:val="both"/>
              <w:rPr>
                <w:rFonts w:eastAsia="Times New Roman"/>
                <w:bCs/>
                <w:color w:val="333333"/>
                <w:sz w:val="18"/>
                <w:szCs w:val="18"/>
                <w:lang w:eastAsia="sk-SK"/>
              </w:rPr>
            </w:pPr>
            <w:r w:rsidRPr="00D723CC">
              <w:rPr>
                <w:rFonts w:eastAsia="Times New Roman"/>
                <w:bCs/>
                <w:color w:val="333333"/>
                <w:sz w:val="18"/>
                <w:szCs w:val="18"/>
                <w:lang w:eastAsia="sk-SK"/>
              </w:rPr>
              <w:t xml:space="preserve">6. Komisia môže prijať vykonávacie akty stanovujúce procesné mechanizmy potrebné na </w:t>
            </w:r>
            <w:r w:rsidRPr="00D723CC">
              <w:rPr>
                <w:rFonts w:eastAsia="Times New Roman"/>
                <w:bCs/>
                <w:color w:val="333333"/>
                <w:sz w:val="18"/>
                <w:szCs w:val="18"/>
                <w:lang w:eastAsia="sk-SK"/>
              </w:rPr>
              <w:lastRenderedPageBreak/>
              <w:t>fungovanie skupiny pre odolnosť kritických subjektov, pričom musí dodržať článok 1 ods. 4. Uvedené vykonávacie akty sa prijmú v súlade s postupom preskúmania uvedeným v článku 24 ods. 2.</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lastRenderedPageBreak/>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19</w:t>
            </w:r>
          </w:p>
          <w:p w:rsidR="00291423" w:rsidRPr="00774CAA" w:rsidRDefault="00291423" w:rsidP="00291423">
            <w:pPr>
              <w:pStyle w:val="Normlny0"/>
              <w:ind w:left="-70" w:right="-43"/>
              <w:jc w:val="center"/>
              <w:rPr>
                <w:sz w:val="18"/>
                <w:szCs w:val="18"/>
              </w:rPr>
            </w:pPr>
            <w:r>
              <w:rPr>
                <w:sz w:val="18"/>
                <w:szCs w:val="18"/>
              </w:rPr>
              <w:t>O: 7</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D723CC" w:rsidRDefault="00291423" w:rsidP="00291423">
            <w:pPr>
              <w:pStyle w:val="Default"/>
              <w:jc w:val="both"/>
              <w:rPr>
                <w:rFonts w:eastAsia="Times New Roman"/>
                <w:bCs/>
                <w:color w:val="333333"/>
                <w:sz w:val="18"/>
                <w:szCs w:val="18"/>
                <w:lang w:eastAsia="sk-SK"/>
              </w:rPr>
            </w:pPr>
            <w:r w:rsidRPr="00D723CC">
              <w:rPr>
                <w:rFonts w:eastAsia="Times New Roman"/>
                <w:bCs/>
                <w:color w:val="333333"/>
                <w:sz w:val="18"/>
                <w:szCs w:val="18"/>
                <w:lang w:eastAsia="sk-SK"/>
              </w:rPr>
              <w:t>7. Komisia poskytne skupine pre odolnosť kritických subjektov súhrnnú správu o informáciách poskytnutých členskými štátmi podľa článku 4 ods. 3 a článku 5 ods. 4 do 17. januára 2027, následne kedykoľvek v prípade potreby a aspoň každé štyri roky.</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20</w:t>
            </w:r>
          </w:p>
          <w:p w:rsidR="00291423" w:rsidRPr="00774CAA" w:rsidRDefault="00291423" w:rsidP="00291423">
            <w:pPr>
              <w:pStyle w:val="Normlny0"/>
              <w:ind w:left="-70" w:right="-43"/>
              <w:jc w:val="center"/>
              <w:rPr>
                <w:sz w:val="18"/>
                <w:szCs w:val="18"/>
              </w:rPr>
            </w:pPr>
            <w:r>
              <w:rPr>
                <w:sz w:val="18"/>
                <w:szCs w:val="18"/>
              </w:rPr>
              <w:t>O: 1</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C04465" w:rsidRDefault="00291423" w:rsidP="00291423">
            <w:pPr>
              <w:pStyle w:val="Default"/>
              <w:jc w:val="center"/>
              <w:rPr>
                <w:rFonts w:eastAsia="Times New Roman"/>
                <w:bCs/>
                <w:color w:val="333333"/>
                <w:sz w:val="18"/>
                <w:szCs w:val="18"/>
                <w:lang w:eastAsia="sk-SK"/>
              </w:rPr>
            </w:pPr>
            <w:r w:rsidRPr="00C04465">
              <w:rPr>
                <w:rFonts w:eastAsia="Times New Roman"/>
                <w:bCs/>
                <w:color w:val="333333"/>
                <w:sz w:val="18"/>
                <w:szCs w:val="18"/>
                <w:lang w:eastAsia="sk-SK"/>
              </w:rPr>
              <w:t>Podpora Komisie príslušným orgánom a kritickým subjektom</w:t>
            </w:r>
          </w:p>
          <w:p w:rsidR="00291423" w:rsidRPr="003A32B1" w:rsidRDefault="00291423" w:rsidP="00291423">
            <w:pPr>
              <w:pStyle w:val="Default"/>
              <w:jc w:val="both"/>
              <w:rPr>
                <w:rFonts w:eastAsia="Times New Roman"/>
                <w:bCs/>
                <w:color w:val="333333"/>
                <w:sz w:val="18"/>
                <w:szCs w:val="18"/>
                <w:lang w:eastAsia="sk-SK"/>
              </w:rPr>
            </w:pPr>
            <w:r w:rsidRPr="00C04465">
              <w:rPr>
                <w:rFonts w:eastAsia="Times New Roman"/>
                <w:bCs/>
                <w:color w:val="333333"/>
                <w:sz w:val="18"/>
                <w:szCs w:val="18"/>
                <w:lang w:eastAsia="sk-SK"/>
              </w:rPr>
              <w:t>1.Komisia v prípade potreby podporuje členské štáty a kritické subjekty pri plnení ich povinností podľa tejto smernice. Komisia vypracuje prehľad na úrovni Únie, pokiaľ ide o cezhraničné a medziodvetvové riziká spojené s poskytovaním základných služieb, organizuje poradné misie uvedené v článku 13 ods. 4 a v článku 18 a uľahčuje výmenu informácií medzi členskými štátmi a expertmi v celej Únii.</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20</w:t>
            </w:r>
          </w:p>
          <w:p w:rsidR="00291423" w:rsidRPr="00774CAA" w:rsidRDefault="00291423" w:rsidP="00291423">
            <w:pPr>
              <w:pStyle w:val="Normlny0"/>
              <w:ind w:left="-70" w:right="-43"/>
              <w:jc w:val="center"/>
              <w:rPr>
                <w:sz w:val="18"/>
                <w:szCs w:val="18"/>
              </w:rPr>
            </w:pPr>
            <w:r>
              <w:rPr>
                <w:sz w:val="18"/>
                <w:szCs w:val="18"/>
              </w:rPr>
              <w:t>O: 2</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3A32B1" w:rsidRDefault="00291423" w:rsidP="00291423">
            <w:pPr>
              <w:adjustRightInd w:val="0"/>
              <w:jc w:val="both"/>
              <w:rPr>
                <w:bCs/>
                <w:color w:val="333333"/>
                <w:sz w:val="18"/>
                <w:szCs w:val="18"/>
              </w:rPr>
            </w:pPr>
            <w:r w:rsidRPr="003A32B1">
              <w:rPr>
                <w:bCs/>
                <w:color w:val="333333"/>
                <w:sz w:val="18"/>
                <w:szCs w:val="18"/>
              </w:rPr>
              <w:t>2. Komisia dopĺňa činnosti členských štátov uvedené v článku 10 vypracúvaním najlepších postupov, usmerňujúcich materiálov a metodík a cezhraničných činností a cvičení odbornej prípravy s cieľom otestovať odolnosť kritických subjektov.</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20</w:t>
            </w:r>
          </w:p>
          <w:p w:rsidR="00291423" w:rsidRPr="00774CAA" w:rsidRDefault="00291423" w:rsidP="00291423">
            <w:pPr>
              <w:pStyle w:val="Normlny0"/>
              <w:ind w:left="-70" w:right="-43"/>
              <w:jc w:val="center"/>
              <w:rPr>
                <w:sz w:val="18"/>
                <w:szCs w:val="18"/>
              </w:rPr>
            </w:pPr>
            <w:r>
              <w:rPr>
                <w:sz w:val="18"/>
                <w:szCs w:val="18"/>
              </w:rPr>
              <w:t>O: 3</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3A32B1" w:rsidRDefault="00291423" w:rsidP="00291423">
            <w:pPr>
              <w:adjustRightInd w:val="0"/>
              <w:jc w:val="both"/>
              <w:rPr>
                <w:bCs/>
                <w:color w:val="333333"/>
                <w:sz w:val="18"/>
                <w:szCs w:val="18"/>
              </w:rPr>
            </w:pPr>
            <w:r w:rsidRPr="003A32B1">
              <w:rPr>
                <w:bCs/>
                <w:color w:val="333333"/>
                <w:sz w:val="18"/>
                <w:szCs w:val="18"/>
              </w:rPr>
              <w:t>3. Komisia informuje členské štáty o finančných zdrojoch na úrovni Únie, ktoré majú členské štáty k dispozícii na zvýšenie odolnosti kritických subjektov.</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991D2D">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21</w:t>
            </w:r>
          </w:p>
          <w:p w:rsidR="00291423" w:rsidRDefault="00291423" w:rsidP="00291423">
            <w:pPr>
              <w:pStyle w:val="Normlny0"/>
              <w:ind w:left="-70" w:right="-43"/>
              <w:jc w:val="center"/>
              <w:rPr>
                <w:sz w:val="18"/>
                <w:szCs w:val="18"/>
              </w:rPr>
            </w:pPr>
            <w:r>
              <w:rPr>
                <w:sz w:val="18"/>
                <w:szCs w:val="18"/>
              </w:rPr>
              <w:t>O: 1</w:t>
            </w:r>
          </w:p>
          <w:p w:rsidR="00291423" w:rsidRDefault="00291423" w:rsidP="00291423">
            <w:pPr>
              <w:pStyle w:val="Normlny0"/>
              <w:ind w:left="-70" w:right="-43"/>
              <w:jc w:val="center"/>
              <w:rPr>
                <w:sz w:val="18"/>
                <w:szCs w:val="18"/>
              </w:rPr>
            </w:pPr>
          </w:p>
          <w:p w:rsidR="00291423" w:rsidRDefault="00291423" w:rsidP="00291423">
            <w:pPr>
              <w:pStyle w:val="Normlny0"/>
              <w:ind w:left="-70" w:right="-43"/>
              <w:jc w:val="center"/>
              <w:rPr>
                <w:sz w:val="18"/>
                <w:szCs w:val="18"/>
              </w:rPr>
            </w:pPr>
          </w:p>
          <w:p w:rsidR="00291423" w:rsidRDefault="00291423" w:rsidP="00291423">
            <w:pPr>
              <w:pStyle w:val="Normlny0"/>
              <w:ind w:left="-70" w:right="-43"/>
              <w:jc w:val="center"/>
              <w:rPr>
                <w:sz w:val="18"/>
                <w:szCs w:val="18"/>
              </w:rPr>
            </w:pPr>
          </w:p>
          <w:p w:rsidR="00291423" w:rsidRDefault="00291423" w:rsidP="00291423">
            <w:pPr>
              <w:pStyle w:val="Normlny0"/>
              <w:ind w:left="-70" w:right="-43"/>
              <w:jc w:val="center"/>
              <w:rPr>
                <w:sz w:val="18"/>
                <w:szCs w:val="18"/>
              </w:rPr>
            </w:pPr>
          </w:p>
          <w:p w:rsidR="00291423" w:rsidRDefault="00291423" w:rsidP="00291423">
            <w:pPr>
              <w:pStyle w:val="Normlny0"/>
              <w:ind w:left="-70" w:right="-43"/>
              <w:jc w:val="center"/>
              <w:rPr>
                <w:sz w:val="18"/>
                <w:szCs w:val="18"/>
              </w:rPr>
            </w:pPr>
          </w:p>
          <w:p w:rsidR="00291423" w:rsidRPr="00774CAA" w:rsidRDefault="00291423" w:rsidP="00291423">
            <w:pPr>
              <w:pStyle w:val="Normlny0"/>
              <w:ind w:left="-70" w:right="-43"/>
              <w:jc w:val="center"/>
              <w:rPr>
                <w:sz w:val="18"/>
                <w:szCs w:val="18"/>
              </w:rPr>
            </w:pPr>
            <w:r>
              <w:rPr>
                <w:sz w:val="18"/>
                <w:szCs w:val="18"/>
              </w:rPr>
              <w:t>P: a</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3A32B1" w:rsidRDefault="00291423" w:rsidP="00291423">
            <w:pPr>
              <w:adjustRightInd w:val="0"/>
              <w:rPr>
                <w:bCs/>
                <w:color w:val="333333"/>
                <w:sz w:val="18"/>
                <w:szCs w:val="18"/>
              </w:rPr>
            </w:pPr>
            <w:r w:rsidRPr="003A32B1">
              <w:rPr>
                <w:bCs/>
                <w:color w:val="333333"/>
                <w:sz w:val="18"/>
                <w:szCs w:val="18"/>
              </w:rPr>
              <w:t>Dohľad a presadzovanie</w:t>
            </w:r>
          </w:p>
          <w:p w:rsidR="00291423" w:rsidRDefault="00291423" w:rsidP="00291423">
            <w:pPr>
              <w:pStyle w:val="Normlny0"/>
              <w:jc w:val="both"/>
              <w:rPr>
                <w:bCs/>
                <w:color w:val="333333"/>
                <w:sz w:val="18"/>
                <w:szCs w:val="18"/>
                <w:lang w:eastAsia="sk-SK"/>
              </w:rPr>
            </w:pPr>
            <w:r w:rsidRPr="003A32B1">
              <w:rPr>
                <w:bCs/>
                <w:color w:val="333333"/>
                <w:sz w:val="18"/>
                <w:szCs w:val="18"/>
                <w:lang w:eastAsia="sk-SK"/>
              </w:rPr>
              <w:t>1. Členské štáty s cieľom posúdiť, či subjekty, ktoré identifikovali ako kritické subjekty podľa článku 6 ods. 1, dodržiavajú povinnosti stanovené v tejto smernici, zabezpečia, aby príslušné orgány mali právomoci a prostriedky na:</w:t>
            </w:r>
          </w:p>
          <w:p w:rsidR="00291423" w:rsidRPr="003A32B1" w:rsidRDefault="00291423" w:rsidP="00291423">
            <w:pPr>
              <w:pStyle w:val="Default"/>
              <w:jc w:val="both"/>
              <w:rPr>
                <w:bCs/>
                <w:color w:val="333333"/>
                <w:sz w:val="18"/>
                <w:szCs w:val="18"/>
                <w:lang w:eastAsia="sk-SK"/>
              </w:rPr>
            </w:pPr>
            <w:r w:rsidRPr="008E234E">
              <w:rPr>
                <w:rFonts w:eastAsia="Times New Roman"/>
                <w:bCs/>
                <w:color w:val="333333"/>
                <w:sz w:val="18"/>
                <w:szCs w:val="18"/>
                <w:lang w:eastAsia="sk-SK"/>
              </w:rPr>
              <w:t xml:space="preserve">a) uskutočňovanie inšpekcií kritickej infraštruktúry na mieste a v priestoroch, ktoré kritický subjekt využíva na poskytovanie jeho základných služieb, a na dohľad na diaľku nad </w:t>
            </w:r>
            <w:r w:rsidRPr="008E234E">
              <w:rPr>
                <w:rFonts w:eastAsia="Times New Roman"/>
                <w:bCs/>
                <w:color w:val="333333"/>
                <w:sz w:val="18"/>
                <w:szCs w:val="18"/>
                <w:lang w:eastAsia="sk-SK"/>
              </w:rPr>
              <w:lastRenderedPageBreak/>
              <w:t>opatreniami prijatými kritickými subjektmi podľa článku 13;</w:t>
            </w:r>
          </w:p>
        </w:tc>
        <w:tc>
          <w:tcPr>
            <w:tcW w:w="208" w:type="pct"/>
            <w:tcBorders>
              <w:top w:val="single" w:sz="4" w:space="0" w:color="auto"/>
              <w:left w:val="single" w:sz="4" w:space="0" w:color="auto"/>
              <w:bottom w:val="single" w:sz="4" w:space="0" w:color="auto"/>
              <w:right w:val="single" w:sz="4" w:space="0" w:color="auto"/>
            </w:tcBorders>
          </w:tcPr>
          <w:p w:rsidR="00291423" w:rsidRPr="003A32B1" w:rsidRDefault="00291423" w:rsidP="00291423">
            <w:pPr>
              <w:pStyle w:val="Normlny0"/>
              <w:ind w:left="-43" w:right="-41"/>
              <w:jc w:val="center"/>
              <w:rPr>
                <w:bCs/>
                <w:color w:val="333333"/>
                <w:sz w:val="18"/>
                <w:szCs w:val="18"/>
                <w:lang w:eastAsia="sk-SK"/>
              </w:rPr>
            </w:pPr>
            <w:r>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rsidR="00291423" w:rsidRDefault="0002464B" w:rsidP="00BE10D4">
            <w:pPr>
              <w:pStyle w:val="Normlny0"/>
              <w:jc w:val="center"/>
              <w:rPr>
                <w:sz w:val="18"/>
                <w:szCs w:val="18"/>
              </w:rPr>
            </w:pPr>
            <w:r>
              <w:rPr>
                <w:sz w:val="18"/>
                <w:szCs w:val="18"/>
              </w:rPr>
              <w:t>návrh zákona</w:t>
            </w: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Default="00980EC3" w:rsidP="00291423">
            <w:pPr>
              <w:pStyle w:val="Normlny0"/>
              <w:jc w:val="center"/>
              <w:rPr>
                <w:sz w:val="18"/>
                <w:szCs w:val="18"/>
              </w:rPr>
            </w:pPr>
          </w:p>
          <w:p w:rsidR="00980EC3" w:rsidRPr="00774CAA" w:rsidRDefault="00980EC3" w:rsidP="00291423">
            <w:pPr>
              <w:pStyle w:val="Normlny0"/>
              <w:jc w:val="center"/>
              <w:rPr>
                <w:sz w:val="18"/>
                <w:szCs w:val="18"/>
              </w:rPr>
            </w:pPr>
            <w:r w:rsidRPr="001E351C">
              <w:rPr>
                <w:sz w:val="18"/>
                <w:szCs w:val="18"/>
              </w:rPr>
              <w:t>zákon č. 10/1996 Z. z.</w:t>
            </w:r>
          </w:p>
        </w:tc>
        <w:tc>
          <w:tcPr>
            <w:tcW w:w="201" w:type="pct"/>
            <w:tcBorders>
              <w:top w:val="single" w:sz="4" w:space="0" w:color="auto"/>
              <w:left w:val="single" w:sz="4" w:space="0" w:color="auto"/>
              <w:bottom w:val="single" w:sz="4" w:space="0" w:color="auto"/>
              <w:right w:val="single" w:sz="4" w:space="0" w:color="auto"/>
            </w:tcBorders>
          </w:tcPr>
          <w:p w:rsidR="000D27FD" w:rsidRPr="001E351C" w:rsidRDefault="000D27FD" w:rsidP="000D27FD">
            <w:pPr>
              <w:pStyle w:val="Normlny0"/>
              <w:ind w:left="-43" w:right="-43"/>
              <w:jc w:val="center"/>
              <w:rPr>
                <w:sz w:val="18"/>
                <w:szCs w:val="18"/>
              </w:rPr>
            </w:pPr>
            <w:r w:rsidRPr="001E351C">
              <w:rPr>
                <w:sz w:val="18"/>
                <w:szCs w:val="18"/>
              </w:rPr>
              <w:lastRenderedPageBreak/>
              <w:t>C: 1</w:t>
            </w:r>
          </w:p>
          <w:p w:rsidR="00991D2D" w:rsidRPr="001E351C" w:rsidRDefault="000D27FD" w:rsidP="000D27FD">
            <w:pPr>
              <w:pStyle w:val="Normlny0"/>
              <w:ind w:left="-43" w:right="-43"/>
              <w:jc w:val="center"/>
              <w:rPr>
                <w:sz w:val="18"/>
                <w:szCs w:val="18"/>
              </w:rPr>
            </w:pPr>
            <w:r w:rsidRPr="001E351C">
              <w:rPr>
                <w:sz w:val="18"/>
                <w:szCs w:val="18"/>
              </w:rPr>
              <w:t xml:space="preserve">§: </w:t>
            </w:r>
            <w:r w:rsidR="008B25FB" w:rsidRPr="001E351C">
              <w:rPr>
                <w:sz w:val="18"/>
                <w:szCs w:val="18"/>
              </w:rPr>
              <w:t>6</w:t>
            </w:r>
          </w:p>
          <w:p w:rsidR="008B25FB" w:rsidRPr="001E351C" w:rsidRDefault="00991D2D" w:rsidP="00291423">
            <w:pPr>
              <w:pStyle w:val="Normlny0"/>
              <w:ind w:left="-43" w:right="-43"/>
              <w:jc w:val="center"/>
              <w:rPr>
                <w:sz w:val="18"/>
                <w:szCs w:val="18"/>
              </w:rPr>
            </w:pPr>
            <w:r w:rsidRPr="001E351C">
              <w:rPr>
                <w:sz w:val="18"/>
                <w:szCs w:val="18"/>
              </w:rPr>
              <w:t>P: m</w:t>
            </w:r>
          </w:p>
          <w:p w:rsidR="00940CC0" w:rsidRPr="001E351C" w:rsidRDefault="00940CC0" w:rsidP="00291423">
            <w:pPr>
              <w:pStyle w:val="Normlny0"/>
              <w:ind w:left="-43" w:right="-43"/>
              <w:jc w:val="center"/>
              <w:rPr>
                <w:sz w:val="18"/>
                <w:szCs w:val="18"/>
              </w:rPr>
            </w:pPr>
          </w:p>
          <w:p w:rsidR="00940CC0" w:rsidRPr="001E351C" w:rsidRDefault="00940CC0" w:rsidP="00291423">
            <w:pPr>
              <w:pStyle w:val="Normlny0"/>
              <w:ind w:left="-43" w:right="-43"/>
              <w:jc w:val="center"/>
              <w:rPr>
                <w:sz w:val="18"/>
                <w:szCs w:val="18"/>
              </w:rPr>
            </w:pPr>
          </w:p>
          <w:p w:rsidR="00C819A4" w:rsidRPr="001E351C" w:rsidRDefault="00C819A4" w:rsidP="000D27FD">
            <w:pPr>
              <w:pStyle w:val="Normlny0"/>
              <w:ind w:right="-43"/>
              <w:rPr>
                <w:sz w:val="18"/>
                <w:szCs w:val="18"/>
              </w:rPr>
            </w:pPr>
          </w:p>
          <w:p w:rsidR="00940CC0" w:rsidRPr="001E351C" w:rsidRDefault="00991D2D" w:rsidP="00291423">
            <w:pPr>
              <w:pStyle w:val="Normlny0"/>
              <w:ind w:left="-43" w:right="-43"/>
              <w:jc w:val="center"/>
              <w:rPr>
                <w:sz w:val="18"/>
                <w:szCs w:val="18"/>
              </w:rPr>
            </w:pPr>
            <w:r w:rsidRPr="001E351C">
              <w:rPr>
                <w:sz w:val="18"/>
                <w:szCs w:val="18"/>
              </w:rPr>
              <w:t>P: n</w:t>
            </w:r>
          </w:p>
          <w:p w:rsidR="00940CC0" w:rsidRPr="001E351C" w:rsidRDefault="00940CC0" w:rsidP="00FF5A61">
            <w:pPr>
              <w:pStyle w:val="Normlny0"/>
              <w:ind w:right="-43"/>
              <w:rPr>
                <w:sz w:val="18"/>
                <w:szCs w:val="18"/>
              </w:rPr>
            </w:pPr>
          </w:p>
          <w:p w:rsidR="00C819A4" w:rsidRPr="001E351C" w:rsidRDefault="00C819A4" w:rsidP="000D27FD">
            <w:pPr>
              <w:pStyle w:val="Normlny0"/>
              <w:ind w:left="-43" w:right="-43"/>
              <w:rPr>
                <w:sz w:val="18"/>
                <w:szCs w:val="18"/>
              </w:rPr>
            </w:pPr>
          </w:p>
          <w:p w:rsidR="00940CC0" w:rsidRPr="001E351C" w:rsidRDefault="00991D2D" w:rsidP="00291423">
            <w:pPr>
              <w:pStyle w:val="Normlny0"/>
              <w:ind w:left="-43" w:right="-43"/>
              <w:jc w:val="center"/>
              <w:rPr>
                <w:sz w:val="18"/>
                <w:szCs w:val="18"/>
              </w:rPr>
            </w:pPr>
            <w:r w:rsidRPr="001E351C">
              <w:rPr>
                <w:sz w:val="18"/>
                <w:szCs w:val="18"/>
              </w:rPr>
              <w:t>P: o</w:t>
            </w:r>
          </w:p>
          <w:p w:rsidR="00E56F50" w:rsidRPr="001E351C" w:rsidRDefault="00E56F50" w:rsidP="001E351C">
            <w:pPr>
              <w:pStyle w:val="Normlny0"/>
              <w:ind w:right="-43"/>
              <w:rPr>
                <w:sz w:val="18"/>
                <w:szCs w:val="18"/>
              </w:rPr>
            </w:pPr>
          </w:p>
          <w:p w:rsidR="00D80EA0" w:rsidRPr="001E351C" w:rsidRDefault="00D80EA0" w:rsidP="00D80EA0">
            <w:pPr>
              <w:pStyle w:val="Normlny0"/>
              <w:ind w:left="-43" w:right="-43"/>
              <w:jc w:val="center"/>
              <w:rPr>
                <w:sz w:val="18"/>
                <w:szCs w:val="18"/>
              </w:rPr>
            </w:pPr>
            <w:r w:rsidRPr="001E351C">
              <w:rPr>
                <w:sz w:val="18"/>
                <w:szCs w:val="18"/>
              </w:rPr>
              <w:lastRenderedPageBreak/>
              <w:t>§</w:t>
            </w:r>
            <w:r w:rsidR="00A6520B" w:rsidRPr="001E351C">
              <w:rPr>
                <w:sz w:val="18"/>
                <w:szCs w:val="18"/>
              </w:rPr>
              <w:t>:</w:t>
            </w:r>
            <w:r w:rsidRPr="001E351C">
              <w:rPr>
                <w:sz w:val="18"/>
                <w:szCs w:val="18"/>
              </w:rPr>
              <w:t xml:space="preserve"> 16</w:t>
            </w:r>
          </w:p>
          <w:p w:rsidR="00D80EA0" w:rsidRPr="001E351C" w:rsidRDefault="00D80EA0" w:rsidP="00D80EA0">
            <w:pPr>
              <w:pStyle w:val="Normlny0"/>
              <w:ind w:left="-43" w:right="-43"/>
              <w:jc w:val="center"/>
              <w:rPr>
                <w:sz w:val="18"/>
                <w:szCs w:val="18"/>
              </w:rPr>
            </w:pPr>
            <w:r w:rsidRPr="001E351C">
              <w:rPr>
                <w:sz w:val="18"/>
                <w:szCs w:val="18"/>
              </w:rPr>
              <w:t xml:space="preserve">O: </w:t>
            </w:r>
            <w:r w:rsidR="00E56F50" w:rsidRPr="001E351C">
              <w:rPr>
                <w:sz w:val="18"/>
                <w:szCs w:val="18"/>
              </w:rPr>
              <w:t>1</w:t>
            </w:r>
          </w:p>
          <w:p w:rsidR="00E56F50" w:rsidRPr="001E351C" w:rsidRDefault="00E56F50" w:rsidP="00D80EA0">
            <w:pPr>
              <w:pStyle w:val="Normlny0"/>
              <w:ind w:left="-43" w:right="-43"/>
              <w:jc w:val="center"/>
              <w:rPr>
                <w:sz w:val="18"/>
                <w:szCs w:val="18"/>
              </w:rPr>
            </w:pPr>
          </w:p>
          <w:p w:rsidR="00E56F50" w:rsidRPr="001E351C" w:rsidRDefault="00E56F50" w:rsidP="00D80EA0">
            <w:pPr>
              <w:pStyle w:val="Normlny0"/>
              <w:ind w:left="-43" w:right="-43"/>
              <w:jc w:val="center"/>
              <w:rPr>
                <w:sz w:val="18"/>
                <w:szCs w:val="18"/>
              </w:rPr>
            </w:pPr>
          </w:p>
          <w:p w:rsidR="00E56F50" w:rsidRPr="001E351C" w:rsidRDefault="00E56F50" w:rsidP="00A75D7C">
            <w:pPr>
              <w:pStyle w:val="Normlny0"/>
              <w:ind w:right="-43"/>
              <w:jc w:val="center"/>
              <w:rPr>
                <w:sz w:val="18"/>
                <w:szCs w:val="18"/>
              </w:rPr>
            </w:pPr>
            <w:r w:rsidRPr="001E351C">
              <w:rPr>
                <w:sz w:val="18"/>
                <w:szCs w:val="18"/>
              </w:rPr>
              <w:t>O: 2</w:t>
            </w:r>
          </w:p>
          <w:p w:rsidR="00E56F50" w:rsidRPr="001E351C" w:rsidRDefault="00E56F50" w:rsidP="00D80EA0">
            <w:pPr>
              <w:pStyle w:val="Normlny0"/>
              <w:ind w:left="-43" w:right="-43"/>
              <w:jc w:val="center"/>
              <w:rPr>
                <w:sz w:val="18"/>
                <w:szCs w:val="18"/>
              </w:rPr>
            </w:pPr>
          </w:p>
          <w:p w:rsidR="00E56F50" w:rsidRPr="001E351C" w:rsidRDefault="00E56F50" w:rsidP="00D80EA0">
            <w:pPr>
              <w:pStyle w:val="Normlny0"/>
              <w:ind w:left="-43" w:right="-43"/>
              <w:jc w:val="center"/>
              <w:rPr>
                <w:sz w:val="18"/>
                <w:szCs w:val="18"/>
              </w:rPr>
            </w:pPr>
          </w:p>
          <w:p w:rsidR="00E56F50" w:rsidRPr="001E351C" w:rsidRDefault="00E56F50" w:rsidP="00D80EA0">
            <w:pPr>
              <w:pStyle w:val="Normlny0"/>
              <w:ind w:left="-43" w:right="-43"/>
              <w:jc w:val="center"/>
              <w:rPr>
                <w:sz w:val="18"/>
                <w:szCs w:val="18"/>
              </w:rPr>
            </w:pPr>
            <w:r w:rsidRPr="001E351C">
              <w:rPr>
                <w:sz w:val="18"/>
                <w:szCs w:val="18"/>
              </w:rPr>
              <w:t>O: 3</w:t>
            </w:r>
          </w:p>
          <w:p w:rsidR="008B25FB" w:rsidRPr="001E351C" w:rsidRDefault="008B25FB" w:rsidP="00291423">
            <w:pPr>
              <w:pStyle w:val="Normlny0"/>
              <w:ind w:left="-43" w:right="-43"/>
              <w:jc w:val="center"/>
              <w:rPr>
                <w:sz w:val="18"/>
                <w:szCs w:val="18"/>
              </w:rPr>
            </w:pPr>
          </w:p>
          <w:p w:rsidR="00980EC3" w:rsidRPr="001E351C" w:rsidRDefault="00980EC3" w:rsidP="00291423">
            <w:pPr>
              <w:pStyle w:val="Normlny0"/>
              <w:ind w:left="-43" w:right="-43"/>
              <w:jc w:val="center"/>
              <w:rPr>
                <w:sz w:val="18"/>
                <w:szCs w:val="18"/>
              </w:rPr>
            </w:pPr>
          </w:p>
          <w:p w:rsidR="00980EC3" w:rsidRPr="001E351C" w:rsidRDefault="00980EC3" w:rsidP="00291423">
            <w:pPr>
              <w:pStyle w:val="Normlny0"/>
              <w:ind w:left="-43" w:right="-43"/>
              <w:jc w:val="center"/>
              <w:rPr>
                <w:sz w:val="18"/>
                <w:szCs w:val="18"/>
              </w:rPr>
            </w:pPr>
          </w:p>
          <w:p w:rsidR="00980EC3" w:rsidRPr="001E351C" w:rsidRDefault="00980EC3" w:rsidP="00291423">
            <w:pPr>
              <w:pStyle w:val="Normlny0"/>
              <w:ind w:left="-43" w:right="-43"/>
              <w:jc w:val="center"/>
              <w:rPr>
                <w:sz w:val="18"/>
                <w:szCs w:val="18"/>
              </w:rPr>
            </w:pPr>
          </w:p>
          <w:p w:rsidR="00980EC3" w:rsidRPr="001E351C" w:rsidRDefault="00980EC3" w:rsidP="00291423">
            <w:pPr>
              <w:pStyle w:val="Normlny0"/>
              <w:ind w:left="-43" w:right="-43"/>
              <w:jc w:val="center"/>
              <w:rPr>
                <w:sz w:val="18"/>
                <w:szCs w:val="18"/>
              </w:rPr>
            </w:pPr>
          </w:p>
          <w:p w:rsidR="00980EC3" w:rsidRPr="001E351C" w:rsidRDefault="00980EC3" w:rsidP="00291423">
            <w:pPr>
              <w:pStyle w:val="Normlny0"/>
              <w:ind w:left="-43" w:right="-43"/>
              <w:jc w:val="center"/>
              <w:rPr>
                <w:sz w:val="18"/>
                <w:szCs w:val="18"/>
              </w:rPr>
            </w:pPr>
          </w:p>
          <w:p w:rsidR="00980EC3" w:rsidRPr="001E351C" w:rsidRDefault="00980EC3" w:rsidP="00291423">
            <w:pPr>
              <w:pStyle w:val="Normlny0"/>
              <w:ind w:left="-43" w:right="-43"/>
              <w:jc w:val="center"/>
              <w:rPr>
                <w:sz w:val="18"/>
                <w:szCs w:val="18"/>
              </w:rPr>
            </w:pPr>
          </w:p>
          <w:p w:rsidR="00980EC3" w:rsidRPr="001E351C" w:rsidRDefault="00980EC3" w:rsidP="00291423">
            <w:pPr>
              <w:pStyle w:val="Normlny0"/>
              <w:ind w:left="-43" w:right="-43"/>
              <w:jc w:val="center"/>
              <w:rPr>
                <w:sz w:val="18"/>
                <w:szCs w:val="18"/>
              </w:rPr>
            </w:pPr>
          </w:p>
          <w:p w:rsidR="00980EC3" w:rsidRPr="001E351C" w:rsidRDefault="00980EC3" w:rsidP="00291423">
            <w:pPr>
              <w:pStyle w:val="Normlny0"/>
              <w:ind w:left="-43" w:right="-43"/>
              <w:jc w:val="center"/>
              <w:rPr>
                <w:sz w:val="18"/>
                <w:szCs w:val="18"/>
              </w:rPr>
            </w:pPr>
          </w:p>
          <w:p w:rsidR="00980EC3" w:rsidRPr="001E351C" w:rsidRDefault="00980EC3" w:rsidP="00291423">
            <w:pPr>
              <w:pStyle w:val="Normlny0"/>
              <w:ind w:left="-43" w:right="-43"/>
              <w:jc w:val="center"/>
              <w:rPr>
                <w:sz w:val="18"/>
                <w:szCs w:val="18"/>
              </w:rPr>
            </w:pPr>
          </w:p>
          <w:p w:rsidR="00980EC3" w:rsidRPr="001E351C" w:rsidRDefault="00980EC3" w:rsidP="00291423">
            <w:pPr>
              <w:pStyle w:val="Normlny0"/>
              <w:ind w:left="-43" w:right="-43"/>
              <w:jc w:val="center"/>
              <w:rPr>
                <w:sz w:val="18"/>
                <w:szCs w:val="18"/>
              </w:rPr>
            </w:pPr>
          </w:p>
          <w:p w:rsidR="00980EC3" w:rsidRPr="001E351C" w:rsidRDefault="00980EC3" w:rsidP="00291423">
            <w:pPr>
              <w:pStyle w:val="Normlny0"/>
              <w:ind w:left="-43" w:right="-43"/>
              <w:jc w:val="center"/>
              <w:rPr>
                <w:sz w:val="18"/>
                <w:szCs w:val="18"/>
              </w:rPr>
            </w:pPr>
          </w:p>
          <w:p w:rsidR="00980EC3" w:rsidRPr="001E351C" w:rsidRDefault="00980EC3" w:rsidP="00291423">
            <w:pPr>
              <w:pStyle w:val="Normlny0"/>
              <w:ind w:left="-43" w:right="-43"/>
              <w:jc w:val="center"/>
              <w:rPr>
                <w:sz w:val="18"/>
                <w:szCs w:val="18"/>
              </w:rPr>
            </w:pPr>
          </w:p>
          <w:p w:rsidR="00980EC3" w:rsidRPr="001E351C" w:rsidRDefault="00980EC3" w:rsidP="00291423">
            <w:pPr>
              <w:pStyle w:val="Normlny0"/>
              <w:ind w:left="-43" w:right="-43"/>
              <w:jc w:val="center"/>
              <w:rPr>
                <w:sz w:val="18"/>
                <w:szCs w:val="18"/>
              </w:rPr>
            </w:pPr>
          </w:p>
          <w:p w:rsidR="00980EC3" w:rsidRPr="001E351C" w:rsidRDefault="00980EC3"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r w:rsidRPr="001E351C">
              <w:rPr>
                <w:sz w:val="18"/>
                <w:szCs w:val="18"/>
              </w:rPr>
              <w:t>§: 1</w:t>
            </w:r>
          </w:p>
          <w:p w:rsidR="00A42E5C" w:rsidRPr="001E351C" w:rsidRDefault="00A42E5C" w:rsidP="00291423">
            <w:pPr>
              <w:pStyle w:val="Normlny0"/>
              <w:ind w:left="-43" w:right="-43"/>
              <w:jc w:val="center"/>
              <w:rPr>
                <w:sz w:val="18"/>
                <w:szCs w:val="18"/>
              </w:rPr>
            </w:pPr>
            <w:r w:rsidRPr="001E351C">
              <w:rPr>
                <w:sz w:val="18"/>
                <w:szCs w:val="18"/>
              </w:rPr>
              <w:t>O: 1</w:t>
            </w:r>
          </w:p>
          <w:p w:rsidR="00A42E5C" w:rsidRPr="001E351C" w:rsidRDefault="00A42E5C" w:rsidP="00291423">
            <w:pPr>
              <w:pStyle w:val="Normlny0"/>
              <w:ind w:left="-43" w:right="-43"/>
              <w:jc w:val="center"/>
              <w:rPr>
                <w:sz w:val="18"/>
                <w:szCs w:val="18"/>
              </w:rPr>
            </w:pPr>
            <w:r w:rsidRPr="001E351C">
              <w:rPr>
                <w:sz w:val="18"/>
                <w:szCs w:val="18"/>
              </w:rPr>
              <w:t>P: a</w:t>
            </w:r>
          </w:p>
          <w:p w:rsidR="00A42E5C" w:rsidRPr="001E351C" w:rsidRDefault="00A42E5C" w:rsidP="00291423">
            <w:pPr>
              <w:pStyle w:val="Normlny0"/>
              <w:ind w:left="-43" w:right="-43"/>
              <w:jc w:val="center"/>
              <w:rPr>
                <w:sz w:val="18"/>
                <w:szCs w:val="18"/>
              </w:rPr>
            </w:pPr>
            <w:r w:rsidRPr="001E351C">
              <w:rPr>
                <w:sz w:val="18"/>
                <w:szCs w:val="18"/>
              </w:rPr>
              <w:t>P: b</w:t>
            </w: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r w:rsidRPr="001E351C">
              <w:rPr>
                <w:sz w:val="18"/>
                <w:szCs w:val="18"/>
              </w:rPr>
              <w:t>O: 2</w:t>
            </w: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r w:rsidRPr="001E351C">
              <w:rPr>
                <w:sz w:val="18"/>
                <w:szCs w:val="18"/>
              </w:rPr>
              <w:t>§: 11</w:t>
            </w:r>
          </w:p>
          <w:p w:rsidR="00A42E5C" w:rsidRPr="001E351C" w:rsidRDefault="00A42E5C" w:rsidP="00291423">
            <w:pPr>
              <w:pStyle w:val="Normlny0"/>
              <w:ind w:left="-43" w:right="-43"/>
              <w:jc w:val="center"/>
              <w:rPr>
                <w:sz w:val="18"/>
                <w:szCs w:val="18"/>
              </w:rPr>
            </w:pPr>
            <w:r w:rsidRPr="001E351C">
              <w:rPr>
                <w:sz w:val="18"/>
                <w:szCs w:val="18"/>
              </w:rPr>
              <w:t>O: 1</w:t>
            </w:r>
          </w:p>
          <w:p w:rsidR="00A42E5C" w:rsidRPr="001E351C" w:rsidRDefault="00A42E5C" w:rsidP="00291423">
            <w:pPr>
              <w:pStyle w:val="Normlny0"/>
              <w:ind w:left="-43" w:right="-43"/>
              <w:jc w:val="center"/>
              <w:rPr>
                <w:sz w:val="18"/>
                <w:szCs w:val="18"/>
              </w:rPr>
            </w:pPr>
            <w:r w:rsidRPr="001E351C">
              <w:rPr>
                <w:sz w:val="18"/>
                <w:szCs w:val="18"/>
              </w:rPr>
              <w:t>P: a</w:t>
            </w: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r w:rsidRPr="001E351C">
              <w:rPr>
                <w:sz w:val="18"/>
                <w:szCs w:val="18"/>
              </w:rPr>
              <w:t>P: b</w:t>
            </w: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r w:rsidRPr="001E351C">
              <w:rPr>
                <w:sz w:val="18"/>
                <w:szCs w:val="18"/>
              </w:rPr>
              <w:t>P: c</w:t>
            </w: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r w:rsidRPr="001E351C">
              <w:rPr>
                <w:sz w:val="18"/>
                <w:szCs w:val="18"/>
              </w:rPr>
              <w:t>P: d</w:t>
            </w: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r w:rsidRPr="001E351C">
              <w:rPr>
                <w:sz w:val="18"/>
                <w:szCs w:val="18"/>
              </w:rPr>
              <w:t>P: e</w:t>
            </w: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r w:rsidRPr="001E351C">
              <w:rPr>
                <w:sz w:val="18"/>
                <w:szCs w:val="18"/>
              </w:rPr>
              <w:t>P: f</w:t>
            </w: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r w:rsidRPr="001E351C">
              <w:rPr>
                <w:sz w:val="18"/>
                <w:szCs w:val="18"/>
              </w:rPr>
              <w:t>P: g</w:t>
            </w: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r w:rsidRPr="001E351C">
              <w:rPr>
                <w:sz w:val="18"/>
                <w:szCs w:val="18"/>
              </w:rPr>
              <w:t>O: 2</w:t>
            </w:r>
          </w:p>
          <w:p w:rsidR="00A42E5C" w:rsidRPr="001E351C" w:rsidRDefault="00A42E5C" w:rsidP="00A42E5C">
            <w:pPr>
              <w:pStyle w:val="Normlny0"/>
              <w:ind w:left="-43" w:right="-43"/>
              <w:jc w:val="center"/>
              <w:rPr>
                <w:sz w:val="18"/>
                <w:szCs w:val="18"/>
              </w:rPr>
            </w:pPr>
            <w:r w:rsidRPr="001E351C">
              <w:rPr>
                <w:sz w:val="18"/>
                <w:szCs w:val="18"/>
              </w:rPr>
              <w:t>P: a</w:t>
            </w: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r w:rsidRPr="001E351C">
              <w:rPr>
                <w:sz w:val="18"/>
                <w:szCs w:val="18"/>
              </w:rPr>
              <w:lastRenderedPageBreak/>
              <w:t>P: b</w:t>
            </w: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r w:rsidRPr="001E351C">
              <w:rPr>
                <w:sz w:val="18"/>
                <w:szCs w:val="18"/>
              </w:rPr>
              <w:t>P: c</w:t>
            </w: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r w:rsidRPr="001E351C">
              <w:rPr>
                <w:sz w:val="18"/>
                <w:szCs w:val="18"/>
              </w:rPr>
              <w:t>P: d</w:t>
            </w: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r w:rsidRPr="001E351C">
              <w:rPr>
                <w:sz w:val="18"/>
                <w:szCs w:val="18"/>
              </w:rPr>
              <w:t>P: e</w:t>
            </w: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r w:rsidRPr="001E351C">
              <w:rPr>
                <w:sz w:val="18"/>
                <w:szCs w:val="18"/>
              </w:rPr>
              <w:t>P: f</w:t>
            </w: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r w:rsidRPr="001E351C">
              <w:rPr>
                <w:sz w:val="18"/>
                <w:szCs w:val="18"/>
              </w:rPr>
              <w:t>P: g</w:t>
            </w: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r w:rsidRPr="001E351C">
              <w:rPr>
                <w:sz w:val="18"/>
                <w:szCs w:val="18"/>
              </w:rPr>
              <w:t>P: h</w:t>
            </w: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r w:rsidRPr="001E351C">
              <w:rPr>
                <w:sz w:val="18"/>
                <w:szCs w:val="18"/>
              </w:rPr>
              <w:t>P: i</w:t>
            </w: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r w:rsidRPr="001E351C">
              <w:rPr>
                <w:sz w:val="18"/>
                <w:szCs w:val="18"/>
              </w:rPr>
              <w:t>P: j</w:t>
            </w: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r w:rsidRPr="001E351C">
              <w:rPr>
                <w:sz w:val="18"/>
                <w:szCs w:val="18"/>
              </w:rPr>
              <w:lastRenderedPageBreak/>
              <w:t>P: k</w:t>
            </w: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r w:rsidRPr="001E351C">
              <w:rPr>
                <w:sz w:val="18"/>
                <w:szCs w:val="18"/>
              </w:rPr>
              <w:t>O: 3</w:t>
            </w: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1E351C">
            <w:pPr>
              <w:pStyle w:val="Normlny0"/>
              <w:ind w:right="-43"/>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r w:rsidRPr="001E351C">
              <w:rPr>
                <w:sz w:val="18"/>
                <w:szCs w:val="18"/>
              </w:rPr>
              <w:t>§: 13</w:t>
            </w:r>
          </w:p>
          <w:p w:rsidR="00A42E5C" w:rsidRPr="001E351C" w:rsidRDefault="00A42E5C" w:rsidP="00A42E5C">
            <w:pPr>
              <w:pStyle w:val="Normlny0"/>
              <w:ind w:left="-43" w:right="-43"/>
              <w:jc w:val="center"/>
              <w:rPr>
                <w:sz w:val="18"/>
                <w:szCs w:val="18"/>
              </w:rPr>
            </w:pPr>
            <w:r w:rsidRPr="001E351C">
              <w:rPr>
                <w:sz w:val="18"/>
                <w:szCs w:val="18"/>
              </w:rPr>
              <w:t>O: 1</w:t>
            </w:r>
          </w:p>
          <w:p w:rsidR="00A42E5C" w:rsidRPr="001E351C" w:rsidRDefault="00A42E5C" w:rsidP="00A42E5C">
            <w:pPr>
              <w:pStyle w:val="Normlny0"/>
              <w:ind w:left="-43" w:right="-43"/>
              <w:jc w:val="center"/>
              <w:rPr>
                <w:sz w:val="18"/>
                <w:szCs w:val="18"/>
              </w:rPr>
            </w:pPr>
            <w:r w:rsidRPr="001E351C">
              <w:rPr>
                <w:sz w:val="18"/>
                <w:szCs w:val="18"/>
              </w:rPr>
              <w:t>P: a</w:t>
            </w:r>
          </w:p>
          <w:p w:rsidR="00A42E5C" w:rsidRPr="001E351C" w:rsidRDefault="00A42E5C" w:rsidP="00A42E5C">
            <w:pPr>
              <w:pStyle w:val="Normlny0"/>
              <w:ind w:left="-43" w:right="-43"/>
              <w:jc w:val="center"/>
              <w:rPr>
                <w:sz w:val="18"/>
                <w:szCs w:val="18"/>
              </w:rPr>
            </w:pPr>
            <w:r w:rsidRPr="001E351C">
              <w:rPr>
                <w:sz w:val="18"/>
                <w:szCs w:val="18"/>
              </w:rPr>
              <w:t>P: b</w:t>
            </w:r>
          </w:p>
          <w:p w:rsidR="00A42E5C" w:rsidRPr="001E351C" w:rsidRDefault="00A42E5C" w:rsidP="00A42E5C">
            <w:pPr>
              <w:pStyle w:val="Normlny0"/>
              <w:ind w:left="-43" w:right="-43"/>
              <w:jc w:val="center"/>
              <w:rPr>
                <w:sz w:val="18"/>
                <w:szCs w:val="18"/>
              </w:rPr>
            </w:pPr>
            <w:r w:rsidRPr="001E351C">
              <w:rPr>
                <w:sz w:val="18"/>
                <w:szCs w:val="18"/>
              </w:rPr>
              <w:t>P: c</w:t>
            </w: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r w:rsidRPr="001E351C">
              <w:rPr>
                <w:sz w:val="18"/>
                <w:szCs w:val="18"/>
              </w:rPr>
              <w:t>P: d</w:t>
            </w:r>
          </w:p>
          <w:p w:rsidR="00A42E5C" w:rsidRPr="001E351C" w:rsidRDefault="00A42E5C" w:rsidP="00A42E5C">
            <w:pPr>
              <w:pStyle w:val="Normlny0"/>
              <w:ind w:left="-43" w:right="-43"/>
              <w:jc w:val="center"/>
              <w:rPr>
                <w:sz w:val="18"/>
                <w:szCs w:val="18"/>
              </w:rPr>
            </w:pPr>
            <w:r w:rsidRPr="001E351C">
              <w:rPr>
                <w:sz w:val="18"/>
                <w:szCs w:val="18"/>
              </w:rPr>
              <w:t>P: e</w:t>
            </w:r>
          </w:p>
          <w:p w:rsidR="00A42E5C" w:rsidRPr="001E351C" w:rsidRDefault="00A42E5C" w:rsidP="00A42E5C">
            <w:pPr>
              <w:pStyle w:val="Normlny0"/>
              <w:ind w:left="-43" w:right="-43"/>
              <w:jc w:val="center"/>
              <w:rPr>
                <w:sz w:val="18"/>
                <w:szCs w:val="18"/>
              </w:rPr>
            </w:pPr>
            <w:r w:rsidRPr="001E351C">
              <w:rPr>
                <w:sz w:val="18"/>
                <w:szCs w:val="18"/>
              </w:rPr>
              <w:t>P: f</w:t>
            </w:r>
          </w:p>
          <w:p w:rsidR="00A42E5C" w:rsidRPr="001E351C" w:rsidRDefault="00A42E5C" w:rsidP="00A42E5C">
            <w:pPr>
              <w:pStyle w:val="Normlny0"/>
              <w:ind w:left="-43" w:right="-43"/>
              <w:jc w:val="center"/>
              <w:rPr>
                <w:sz w:val="18"/>
                <w:szCs w:val="18"/>
              </w:rPr>
            </w:pPr>
            <w:r w:rsidRPr="001E351C">
              <w:rPr>
                <w:sz w:val="18"/>
                <w:szCs w:val="18"/>
              </w:rPr>
              <w:t>P: g</w:t>
            </w:r>
          </w:p>
          <w:p w:rsidR="00A42E5C" w:rsidRPr="001E351C" w:rsidRDefault="00A42E5C" w:rsidP="00A42E5C">
            <w:pPr>
              <w:pStyle w:val="Normlny0"/>
              <w:ind w:left="-43" w:right="-43"/>
              <w:jc w:val="center"/>
              <w:rPr>
                <w:sz w:val="18"/>
                <w:szCs w:val="18"/>
              </w:rPr>
            </w:pPr>
            <w:r w:rsidRPr="001E351C">
              <w:rPr>
                <w:sz w:val="18"/>
                <w:szCs w:val="18"/>
              </w:rPr>
              <w:t>P: h</w:t>
            </w:r>
          </w:p>
          <w:p w:rsidR="00A42E5C" w:rsidRPr="001E351C" w:rsidRDefault="00A42E5C" w:rsidP="00A42E5C">
            <w:pPr>
              <w:pStyle w:val="Normlny0"/>
              <w:ind w:left="-43" w:right="-43"/>
              <w:jc w:val="center"/>
              <w:rPr>
                <w:sz w:val="18"/>
                <w:szCs w:val="18"/>
              </w:rPr>
            </w:pPr>
            <w:r w:rsidRPr="001E351C">
              <w:rPr>
                <w:sz w:val="18"/>
                <w:szCs w:val="18"/>
              </w:rPr>
              <w:t>P: i</w:t>
            </w:r>
          </w:p>
          <w:p w:rsidR="00A42E5C" w:rsidRPr="001E351C" w:rsidRDefault="00A42E5C" w:rsidP="00A42E5C">
            <w:pPr>
              <w:pStyle w:val="Normlny0"/>
              <w:ind w:left="-43" w:right="-43"/>
              <w:jc w:val="center"/>
              <w:rPr>
                <w:sz w:val="18"/>
                <w:szCs w:val="18"/>
              </w:rPr>
            </w:pPr>
            <w:r w:rsidRPr="001E351C">
              <w:rPr>
                <w:sz w:val="18"/>
                <w:szCs w:val="18"/>
              </w:rPr>
              <w:t>P: j</w:t>
            </w: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r w:rsidRPr="001E351C">
              <w:rPr>
                <w:sz w:val="18"/>
                <w:szCs w:val="18"/>
              </w:rPr>
              <w:t>P: k</w:t>
            </w:r>
          </w:p>
          <w:p w:rsidR="00A42E5C" w:rsidRPr="001E351C" w:rsidRDefault="00A42E5C" w:rsidP="00A42E5C">
            <w:pPr>
              <w:pStyle w:val="Normlny0"/>
              <w:ind w:left="-43" w:right="-43"/>
              <w:jc w:val="center"/>
              <w:rPr>
                <w:sz w:val="18"/>
                <w:szCs w:val="18"/>
              </w:rPr>
            </w:pPr>
            <w:r w:rsidRPr="001E351C">
              <w:rPr>
                <w:sz w:val="18"/>
                <w:szCs w:val="18"/>
              </w:rPr>
              <w:t>P: l</w:t>
            </w:r>
          </w:p>
          <w:p w:rsidR="00A42E5C" w:rsidRPr="001E351C" w:rsidRDefault="00A42E5C"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r w:rsidRPr="001E351C">
              <w:rPr>
                <w:sz w:val="18"/>
                <w:szCs w:val="18"/>
              </w:rPr>
              <w:t>P: m</w:t>
            </w:r>
          </w:p>
          <w:p w:rsidR="005D2B5D" w:rsidRPr="001E351C" w:rsidRDefault="005D2B5D" w:rsidP="001E351C">
            <w:pPr>
              <w:pStyle w:val="Normlny0"/>
              <w:ind w:right="-43"/>
              <w:rPr>
                <w:sz w:val="18"/>
                <w:szCs w:val="18"/>
              </w:rPr>
            </w:pPr>
          </w:p>
          <w:p w:rsidR="005D2B5D" w:rsidRPr="001E351C" w:rsidRDefault="005D2B5D" w:rsidP="00A42E5C">
            <w:pPr>
              <w:pStyle w:val="Normlny0"/>
              <w:ind w:left="-43" w:right="-43"/>
              <w:jc w:val="center"/>
              <w:rPr>
                <w:sz w:val="18"/>
                <w:szCs w:val="18"/>
              </w:rPr>
            </w:pPr>
            <w:r w:rsidRPr="001E351C">
              <w:rPr>
                <w:sz w:val="18"/>
                <w:szCs w:val="18"/>
              </w:rPr>
              <w:t>O: 6</w:t>
            </w:r>
          </w:p>
          <w:p w:rsidR="005D2B5D" w:rsidRPr="001E351C" w:rsidRDefault="005D2B5D" w:rsidP="00A42E5C">
            <w:pPr>
              <w:pStyle w:val="Normlny0"/>
              <w:ind w:left="-43" w:right="-43"/>
              <w:jc w:val="center"/>
              <w:rPr>
                <w:sz w:val="18"/>
                <w:szCs w:val="18"/>
              </w:rPr>
            </w:pPr>
          </w:p>
          <w:p w:rsidR="005D2B5D" w:rsidRPr="001E351C" w:rsidRDefault="005D2B5D" w:rsidP="00A42E5C">
            <w:pPr>
              <w:pStyle w:val="Normlny0"/>
              <w:ind w:left="-43" w:right="-43"/>
              <w:jc w:val="center"/>
              <w:rPr>
                <w:sz w:val="18"/>
                <w:szCs w:val="18"/>
              </w:rPr>
            </w:pPr>
          </w:p>
          <w:p w:rsidR="005D2B5D" w:rsidRPr="001E351C" w:rsidRDefault="005D2B5D" w:rsidP="00A42E5C">
            <w:pPr>
              <w:pStyle w:val="Normlny0"/>
              <w:ind w:left="-43" w:right="-43"/>
              <w:jc w:val="center"/>
              <w:rPr>
                <w:sz w:val="18"/>
                <w:szCs w:val="18"/>
              </w:rPr>
            </w:pPr>
          </w:p>
          <w:p w:rsidR="005D2B5D" w:rsidRPr="001E351C" w:rsidRDefault="005D2B5D" w:rsidP="00A42E5C">
            <w:pPr>
              <w:pStyle w:val="Normlny0"/>
              <w:ind w:left="-43" w:right="-43"/>
              <w:jc w:val="center"/>
              <w:rPr>
                <w:sz w:val="18"/>
                <w:szCs w:val="18"/>
              </w:rPr>
            </w:pPr>
          </w:p>
          <w:p w:rsidR="005D2B5D" w:rsidRPr="001E351C" w:rsidRDefault="005D2B5D" w:rsidP="00A42E5C">
            <w:pPr>
              <w:pStyle w:val="Normlny0"/>
              <w:ind w:left="-43" w:right="-43"/>
              <w:jc w:val="center"/>
              <w:rPr>
                <w:sz w:val="18"/>
                <w:szCs w:val="18"/>
              </w:rPr>
            </w:pPr>
          </w:p>
          <w:p w:rsidR="005D2B5D" w:rsidRPr="001E351C" w:rsidRDefault="005D2B5D" w:rsidP="00A42E5C">
            <w:pPr>
              <w:pStyle w:val="Normlny0"/>
              <w:ind w:left="-43" w:right="-43"/>
              <w:jc w:val="center"/>
              <w:rPr>
                <w:sz w:val="18"/>
                <w:szCs w:val="18"/>
              </w:rPr>
            </w:pPr>
          </w:p>
          <w:p w:rsidR="005D2B5D" w:rsidRPr="001E351C" w:rsidRDefault="005D2B5D" w:rsidP="00A42E5C">
            <w:pPr>
              <w:pStyle w:val="Normlny0"/>
              <w:ind w:left="-43" w:right="-43"/>
              <w:jc w:val="center"/>
              <w:rPr>
                <w:sz w:val="18"/>
                <w:szCs w:val="18"/>
              </w:rPr>
            </w:pPr>
            <w:r w:rsidRPr="001E351C">
              <w:rPr>
                <w:sz w:val="18"/>
                <w:szCs w:val="18"/>
              </w:rPr>
              <w:t>P: a</w:t>
            </w:r>
          </w:p>
          <w:p w:rsidR="005D2B5D" w:rsidRPr="001E351C" w:rsidRDefault="005D2B5D" w:rsidP="00A42E5C">
            <w:pPr>
              <w:pStyle w:val="Normlny0"/>
              <w:ind w:left="-43" w:right="-43"/>
              <w:jc w:val="center"/>
              <w:rPr>
                <w:sz w:val="18"/>
                <w:szCs w:val="18"/>
              </w:rPr>
            </w:pPr>
          </w:p>
          <w:p w:rsidR="005D2B5D" w:rsidRPr="001E351C" w:rsidRDefault="005D2B5D" w:rsidP="00A42E5C">
            <w:pPr>
              <w:pStyle w:val="Normlny0"/>
              <w:ind w:left="-43" w:right="-43"/>
              <w:jc w:val="center"/>
              <w:rPr>
                <w:sz w:val="18"/>
                <w:szCs w:val="18"/>
              </w:rPr>
            </w:pPr>
            <w:r w:rsidRPr="001E351C">
              <w:rPr>
                <w:sz w:val="18"/>
                <w:szCs w:val="18"/>
              </w:rPr>
              <w:t>P: b</w:t>
            </w:r>
          </w:p>
          <w:p w:rsidR="001E351C" w:rsidRPr="001E351C" w:rsidRDefault="001E351C" w:rsidP="00A42E5C">
            <w:pPr>
              <w:pStyle w:val="Normlny0"/>
              <w:ind w:left="-43" w:right="-43"/>
              <w:jc w:val="center"/>
              <w:rPr>
                <w:sz w:val="18"/>
                <w:szCs w:val="18"/>
              </w:rPr>
            </w:pPr>
          </w:p>
          <w:p w:rsidR="001E351C" w:rsidRPr="001E351C" w:rsidRDefault="001E351C" w:rsidP="00A42E5C">
            <w:pPr>
              <w:pStyle w:val="Normlny0"/>
              <w:ind w:left="-43" w:right="-43"/>
              <w:jc w:val="center"/>
              <w:rPr>
                <w:sz w:val="18"/>
                <w:szCs w:val="18"/>
              </w:rPr>
            </w:pPr>
          </w:p>
          <w:p w:rsidR="005D2B5D" w:rsidRPr="001E351C" w:rsidRDefault="005D2B5D" w:rsidP="00A42E5C">
            <w:pPr>
              <w:pStyle w:val="Normlny0"/>
              <w:ind w:left="-43" w:right="-43"/>
              <w:jc w:val="center"/>
              <w:rPr>
                <w:sz w:val="18"/>
                <w:szCs w:val="18"/>
              </w:rPr>
            </w:pPr>
            <w:r w:rsidRPr="001E351C">
              <w:rPr>
                <w:sz w:val="18"/>
                <w:szCs w:val="18"/>
              </w:rPr>
              <w:lastRenderedPageBreak/>
              <w:t>P: c</w:t>
            </w:r>
          </w:p>
          <w:p w:rsidR="005D2B5D" w:rsidRPr="001E351C" w:rsidRDefault="005D2B5D" w:rsidP="00A42E5C">
            <w:pPr>
              <w:pStyle w:val="Normlny0"/>
              <w:ind w:left="-43" w:right="-43"/>
              <w:jc w:val="center"/>
              <w:rPr>
                <w:sz w:val="18"/>
                <w:szCs w:val="18"/>
              </w:rPr>
            </w:pPr>
          </w:p>
          <w:p w:rsidR="005D2B5D" w:rsidRPr="001E351C" w:rsidRDefault="005D2B5D" w:rsidP="00A42E5C">
            <w:pPr>
              <w:pStyle w:val="Normlny0"/>
              <w:ind w:left="-43" w:right="-43"/>
              <w:jc w:val="center"/>
              <w:rPr>
                <w:sz w:val="18"/>
                <w:szCs w:val="18"/>
              </w:rPr>
            </w:pPr>
          </w:p>
          <w:p w:rsidR="005D2B5D" w:rsidRPr="001E351C" w:rsidRDefault="005D2B5D" w:rsidP="00A42E5C">
            <w:pPr>
              <w:pStyle w:val="Normlny0"/>
              <w:ind w:left="-43" w:right="-43"/>
              <w:jc w:val="center"/>
              <w:rPr>
                <w:sz w:val="18"/>
                <w:szCs w:val="18"/>
              </w:rPr>
            </w:pPr>
            <w:r w:rsidRPr="001E351C">
              <w:rPr>
                <w:sz w:val="18"/>
                <w:szCs w:val="18"/>
              </w:rPr>
              <w:t>P: d</w:t>
            </w:r>
          </w:p>
          <w:p w:rsidR="005D2B5D" w:rsidRPr="001E351C" w:rsidRDefault="005D2B5D" w:rsidP="00A42E5C">
            <w:pPr>
              <w:pStyle w:val="Normlny0"/>
              <w:ind w:left="-43" w:right="-43"/>
              <w:jc w:val="center"/>
              <w:rPr>
                <w:sz w:val="18"/>
                <w:szCs w:val="18"/>
              </w:rPr>
            </w:pPr>
          </w:p>
          <w:p w:rsidR="005D2B5D" w:rsidRPr="001E351C" w:rsidRDefault="005D2B5D" w:rsidP="00A42E5C">
            <w:pPr>
              <w:pStyle w:val="Normlny0"/>
              <w:ind w:left="-43" w:right="-43"/>
              <w:jc w:val="center"/>
              <w:rPr>
                <w:sz w:val="18"/>
                <w:szCs w:val="18"/>
              </w:rPr>
            </w:pPr>
          </w:p>
          <w:p w:rsidR="005D2B5D" w:rsidRPr="001E351C" w:rsidRDefault="005D2B5D" w:rsidP="00A42E5C">
            <w:pPr>
              <w:pStyle w:val="Normlny0"/>
              <w:ind w:left="-43" w:right="-43"/>
              <w:jc w:val="center"/>
              <w:rPr>
                <w:sz w:val="18"/>
                <w:szCs w:val="18"/>
              </w:rPr>
            </w:pPr>
            <w:r w:rsidRPr="001E351C">
              <w:rPr>
                <w:sz w:val="18"/>
                <w:szCs w:val="18"/>
              </w:rPr>
              <w:t>O: 7</w:t>
            </w:r>
          </w:p>
          <w:p w:rsidR="005D2B5D" w:rsidRPr="001E351C" w:rsidRDefault="005D2B5D" w:rsidP="00A42E5C">
            <w:pPr>
              <w:pStyle w:val="Normlny0"/>
              <w:ind w:left="-43" w:right="-43"/>
              <w:jc w:val="center"/>
              <w:rPr>
                <w:sz w:val="18"/>
                <w:szCs w:val="18"/>
              </w:rPr>
            </w:pPr>
          </w:p>
          <w:p w:rsidR="005D2B5D" w:rsidRPr="001E351C" w:rsidRDefault="005D2B5D" w:rsidP="00A42E5C">
            <w:pPr>
              <w:pStyle w:val="Normlny0"/>
              <w:ind w:left="-43" w:right="-43"/>
              <w:jc w:val="center"/>
              <w:rPr>
                <w:sz w:val="18"/>
                <w:szCs w:val="18"/>
              </w:rPr>
            </w:pPr>
          </w:p>
          <w:p w:rsidR="005D2B5D" w:rsidRPr="001E351C" w:rsidRDefault="005D2B5D" w:rsidP="00A42E5C">
            <w:pPr>
              <w:pStyle w:val="Normlny0"/>
              <w:ind w:left="-43" w:right="-43"/>
              <w:jc w:val="center"/>
              <w:rPr>
                <w:sz w:val="18"/>
                <w:szCs w:val="18"/>
              </w:rPr>
            </w:pPr>
          </w:p>
          <w:p w:rsidR="005D2B5D" w:rsidRPr="001E351C" w:rsidRDefault="005D2B5D" w:rsidP="00A42E5C">
            <w:pPr>
              <w:pStyle w:val="Normlny0"/>
              <w:ind w:left="-43" w:right="-43"/>
              <w:jc w:val="center"/>
              <w:rPr>
                <w:sz w:val="18"/>
                <w:szCs w:val="18"/>
              </w:rPr>
            </w:pPr>
          </w:p>
          <w:p w:rsidR="005D2B5D" w:rsidRPr="001E351C" w:rsidRDefault="005D2B5D" w:rsidP="00A42E5C">
            <w:pPr>
              <w:pStyle w:val="Normlny0"/>
              <w:ind w:left="-43" w:right="-43"/>
              <w:jc w:val="center"/>
              <w:rPr>
                <w:sz w:val="18"/>
                <w:szCs w:val="18"/>
              </w:rPr>
            </w:pPr>
            <w:r w:rsidRPr="001E351C">
              <w:rPr>
                <w:sz w:val="18"/>
                <w:szCs w:val="18"/>
              </w:rPr>
              <w:t>O: 8</w:t>
            </w:r>
          </w:p>
          <w:p w:rsidR="005D2B5D" w:rsidRPr="001E351C" w:rsidRDefault="005D2B5D" w:rsidP="00A42E5C">
            <w:pPr>
              <w:pStyle w:val="Normlny0"/>
              <w:ind w:left="-43" w:right="-43"/>
              <w:jc w:val="center"/>
              <w:rPr>
                <w:sz w:val="18"/>
                <w:szCs w:val="18"/>
              </w:rPr>
            </w:pPr>
          </w:p>
          <w:p w:rsidR="00A42E5C" w:rsidRPr="001E351C" w:rsidRDefault="00A42E5C" w:rsidP="00A42E5C">
            <w:pPr>
              <w:pStyle w:val="Normlny0"/>
              <w:ind w:left="-43" w:right="-43"/>
              <w:jc w:val="center"/>
              <w:rPr>
                <w:sz w:val="18"/>
                <w:szCs w:val="18"/>
              </w:rPr>
            </w:pPr>
          </w:p>
          <w:p w:rsidR="00A42E5C" w:rsidRPr="001E351C" w:rsidRDefault="00A42E5C"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291423" w:rsidRPr="001E351C" w:rsidRDefault="008B25FB" w:rsidP="00291423">
            <w:pPr>
              <w:pStyle w:val="Normlny0"/>
              <w:jc w:val="both"/>
              <w:rPr>
                <w:sz w:val="18"/>
                <w:szCs w:val="18"/>
              </w:rPr>
            </w:pPr>
            <w:r w:rsidRPr="001E351C">
              <w:rPr>
                <w:sz w:val="18"/>
                <w:szCs w:val="18"/>
              </w:rPr>
              <w:lastRenderedPageBreak/>
              <w:t xml:space="preserve">Ústredný orgán na úseku kritickej infraštruktúry v sektore </w:t>
            </w:r>
            <w:r w:rsidR="00C819A4" w:rsidRPr="001E351C">
              <w:rPr>
                <w:sz w:val="18"/>
                <w:szCs w:val="18"/>
              </w:rPr>
              <w:t xml:space="preserve">a podsektore </w:t>
            </w:r>
            <w:r w:rsidRPr="001E351C">
              <w:rPr>
                <w:sz w:val="18"/>
                <w:szCs w:val="18"/>
              </w:rPr>
              <w:t>svojej pôsobnosti</w:t>
            </w:r>
            <w:r w:rsidR="00A01B9E" w:rsidRPr="001E351C">
              <w:rPr>
                <w:sz w:val="18"/>
                <w:szCs w:val="18"/>
              </w:rPr>
              <w:t xml:space="preserve"> podľa prílohy č. 1</w:t>
            </w:r>
          </w:p>
          <w:p w:rsidR="00C819A4" w:rsidRPr="001E351C" w:rsidRDefault="00991D2D" w:rsidP="00291423">
            <w:pPr>
              <w:pStyle w:val="Normlny0"/>
              <w:jc w:val="both"/>
              <w:rPr>
                <w:sz w:val="18"/>
                <w:szCs w:val="18"/>
              </w:rPr>
            </w:pPr>
            <w:r w:rsidRPr="001E351C">
              <w:rPr>
                <w:sz w:val="18"/>
                <w:szCs w:val="18"/>
              </w:rPr>
              <w:t>m</w:t>
            </w:r>
            <w:r w:rsidR="00C819A4" w:rsidRPr="001E351C">
              <w:rPr>
                <w:sz w:val="18"/>
                <w:szCs w:val="18"/>
              </w:rPr>
              <w:t>) vypracúva zameranie kontrolnej činnosti a kontroluje plnenie povinností a dohliada na plnenie opatrení kritických subjektov na zabezpečenie odolnosti kritických subjektov,</w:t>
            </w:r>
          </w:p>
          <w:p w:rsidR="00991D2D" w:rsidRPr="001E351C" w:rsidRDefault="00991D2D" w:rsidP="00291423">
            <w:pPr>
              <w:pStyle w:val="Normlny0"/>
              <w:jc w:val="both"/>
              <w:rPr>
                <w:sz w:val="18"/>
                <w:szCs w:val="18"/>
              </w:rPr>
            </w:pPr>
          </w:p>
          <w:p w:rsidR="00FF5A61" w:rsidRPr="001E351C" w:rsidRDefault="00991D2D" w:rsidP="00940CC0">
            <w:pPr>
              <w:pStyle w:val="Normlny0"/>
              <w:jc w:val="both"/>
              <w:rPr>
                <w:sz w:val="18"/>
                <w:szCs w:val="18"/>
              </w:rPr>
            </w:pPr>
            <w:r w:rsidRPr="001E351C">
              <w:rPr>
                <w:sz w:val="18"/>
                <w:szCs w:val="18"/>
              </w:rPr>
              <w:t>n</w:t>
            </w:r>
            <w:r w:rsidR="00C819A4" w:rsidRPr="001E351C">
              <w:rPr>
                <w:sz w:val="18"/>
                <w:szCs w:val="18"/>
              </w:rPr>
              <w:t xml:space="preserve">) predkladá ministerstvu </w:t>
            </w:r>
            <w:r w:rsidR="00AD3AA4" w:rsidRPr="001E351C">
              <w:rPr>
                <w:sz w:val="18"/>
                <w:szCs w:val="18"/>
              </w:rPr>
              <w:t>vnútra do 31. marca súhrnnú správu o kontrole kritických subjektov za predchádzajúci kalendárny rok</w:t>
            </w:r>
          </w:p>
          <w:p w:rsidR="00FF5A61" w:rsidRPr="001E351C" w:rsidRDefault="00FF5A61" w:rsidP="00940CC0">
            <w:pPr>
              <w:pStyle w:val="Normlny0"/>
              <w:jc w:val="both"/>
              <w:rPr>
                <w:sz w:val="18"/>
                <w:szCs w:val="18"/>
              </w:rPr>
            </w:pPr>
          </w:p>
          <w:p w:rsidR="00E56F50" w:rsidRPr="001E351C" w:rsidRDefault="00991D2D" w:rsidP="00940CC0">
            <w:pPr>
              <w:pStyle w:val="Normlny0"/>
              <w:jc w:val="both"/>
              <w:rPr>
                <w:sz w:val="18"/>
                <w:szCs w:val="18"/>
              </w:rPr>
            </w:pPr>
            <w:r w:rsidRPr="001E351C">
              <w:rPr>
                <w:sz w:val="18"/>
                <w:szCs w:val="18"/>
              </w:rPr>
              <w:t>o</w:t>
            </w:r>
            <w:r w:rsidR="00940CC0" w:rsidRPr="001E351C">
              <w:rPr>
                <w:sz w:val="18"/>
                <w:szCs w:val="18"/>
              </w:rPr>
              <w:t>) prejednáva priestupky a iné správne delikty na úseku kritickej infraštruktúry,</w:t>
            </w:r>
          </w:p>
          <w:p w:rsidR="00D80EA0" w:rsidRPr="001E351C" w:rsidRDefault="00A75D7C" w:rsidP="00A75D7C">
            <w:pPr>
              <w:pStyle w:val="Normlny0"/>
              <w:jc w:val="both"/>
              <w:rPr>
                <w:sz w:val="18"/>
                <w:szCs w:val="18"/>
              </w:rPr>
            </w:pPr>
            <w:r w:rsidRPr="001E351C">
              <w:rPr>
                <w:sz w:val="18"/>
                <w:szCs w:val="18"/>
              </w:rPr>
              <w:lastRenderedPageBreak/>
              <w:t>(1) Pri výkone kontroly nad dodržiavaním ustanovení tohto zákona postupuje ústredný orgán ako pri výkone kontroly v štátnej správe podľa osobitného predpisu</w:t>
            </w:r>
            <w:r w:rsidR="001E351C" w:rsidRPr="001E351C">
              <w:rPr>
                <w:sz w:val="18"/>
                <w:szCs w:val="18"/>
                <w:vertAlign w:val="superscript"/>
              </w:rPr>
              <w:t>20</w:t>
            </w:r>
            <w:r w:rsidRPr="001E351C">
              <w:rPr>
                <w:sz w:val="18"/>
                <w:szCs w:val="18"/>
              </w:rPr>
              <w:t>).</w:t>
            </w:r>
          </w:p>
          <w:p w:rsidR="00A75D7C" w:rsidRPr="001E351C" w:rsidRDefault="00A75D7C" w:rsidP="00A75D7C">
            <w:pPr>
              <w:pStyle w:val="Normlny0"/>
              <w:jc w:val="both"/>
              <w:rPr>
                <w:sz w:val="18"/>
                <w:szCs w:val="18"/>
              </w:rPr>
            </w:pPr>
          </w:p>
          <w:p w:rsidR="00A75D7C" w:rsidRPr="001E351C" w:rsidRDefault="00A75D7C" w:rsidP="00940CC0">
            <w:pPr>
              <w:pStyle w:val="Normlny0"/>
              <w:jc w:val="both"/>
              <w:rPr>
                <w:sz w:val="18"/>
                <w:szCs w:val="18"/>
              </w:rPr>
            </w:pPr>
            <w:r w:rsidRPr="001E351C">
              <w:rPr>
                <w:sz w:val="18"/>
                <w:szCs w:val="18"/>
              </w:rPr>
              <w:t>(2) Na účely výkonu kontroly má kritický subjekt práva a povinnosti kontrolovaného subjektu podľa osobitného predpisu</w:t>
            </w:r>
            <w:r w:rsidR="001E351C" w:rsidRPr="001E351C">
              <w:rPr>
                <w:sz w:val="18"/>
                <w:szCs w:val="18"/>
                <w:vertAlign w:val="superscript"/>
              </w:rPr>
              <w:t>20</w:t>
            </w:r>
            <w:r w:rsidRPr="001E351C">
              <w:rPr>
                <w:sz w:val="18"/>
                <w:szCs w:val="18"/>
              </w:rPr>
              <w:t>).</w:t>
            </w:r>
          </w:p>
          <w:p w:rsidR="00A75D7C" w:rsidRPr="001E351C" w:rsidRDefault="00A75D7C" w:rsidP="00940CC0">
            <w:pPr>
              <w:pStyle w:val="Normlny0"/>
              <w:jc w:val="both"/>
              <w:rPr>
                <w:sz w:val="18"/>
                <w:szCs w:val="18"/>
              </w:rPr>
            </w:pPr>
          </w:p>
          <w:p w:rsidR="00B96BEA" w:rsidRPr="001E351C" w:rsidRDefault="00D80EA0" w:rsidP="00940CC0">
            <w:pPr>
              <w:pStyle w:val="Normlny0"/>
              <w:jc w:val="both"/>
              <w:rPr>
                <w:sz w:val="18"/>
                <w:szCs w:val="18"/>
              </w:rPr>
            </w:pPr>
            <w:r w:rsidRPr="001E351C">
              <w:rPr>
                <w:sz w:val="18"/>
                <w:szCs w:val="18"/>
              </w:rPr>
              <w:t>(3</w:t>
            </w:r>
            <w:r w:rsidR="00B96BEA" w:rsidRPr="001E351C">
              <w:rPr>
                <w:sz w:val="18"/>
                <w:szCs w:val="18"/>
              </w:rPr>
              <w:t>) V</w:t>
            </w:r>
            <w:r w:rsidR="000F0877">
              <w:rPr>
                <w:sz w:val="18"/>
                <w:szCs w:val="18"/>
              </w:rPr>
              <w:t xml:space="preserve"> prípade</w:t>
            </w:r>
            <w:r w:rsidR="00B96BEA" w:rsidRPr="001E351C">
              <w:rPr>
                <w:sz w:val="18"/>
                <w:szCs w:val="18"/>
              </w:rPr>
              <w:t xml:space="preserve"> dôvodného podozrenia, že kritický subjekt nedodržiava povinnosti podľa tohto zákona, vrátane prijatia požadovaných opatrení podľa § 10, môž</w:t>
            </w:r>
            <w:r w:rsidR="00991D2D" w:rsidRPr="001E351C">
              <w:rPr>
                <w:sz w:val="18"/>
                <w:szCs w:val="18"/>
              </w:rPr>
              <w:t>e</w:t>
            </w:r>
            <w:r w:rsidR="00B96BEA" w:rsidRPr="001E351C">
              <w:rPr>
                <w:sz w:val="18"/>
                <w:szCs w:val="18"/>
              </w:rPr>
              <w:t xml:space="preserve"> ústred</w:t>
            </w:r>
            <w:r w:rsidR="00991D2D" w:rsidRPr="001E351C">
              <w:rPr>
                <w:sz w:val="18"/>
                <w:szCs w:val="18"/>
              </w:rPr>
              <w:t>né orgán</w:t>
            </w:r>
            <w:r w:rsidR="00B96BEA" w:rsidRPr="001E351C">
              <w:rPr>
                <w:sz w:val="18"/>
                <w:szCs w:val="18"/>
              </w:rPr>
              <w:t xml:space="preserve"> vykonať u kritického subjektu aj audit, alebo nariadiť jeho vykonanie inou osobou</w:t>
            </w:r>
            <w:r w:rsidR="001E351C" w:rsidRPr="001E351C">
              <w:rPr>
                <w:sz w:val="18"/>
                <w:szCs w:val="18"/>
                <w:vertAlign w:val="superscript"/>
              </w:rPr>
              <w:t>21</w:t>
            </w:r>
            <w:r w:rsidR="001E351C" w:rsidRPr="001E351C">
              <w:rPr>
                <w:sz w:val="18"/>
                <w:szCs w:val="18"/>
              </w:rPr>
              <w:t>)</w:t>
            </w:r>
            <w:r w:rsidR="00B96BEA" w:rsidRPr="001E351C">
              <w:rPr>
                <w:sz w:val="18"/>
                <w:szCs w:val="18"/>
              </w:rPr>
              <w:t xml:space="preserve"> na základe </w:t>
            </w:r>
            <w:r w:rsidR="00991D2D" w:rsidRPr="001E351C">
              <w:rPr>
                <w:sz w:val="18"/>
                <w:szCs w:val="18"/>
              </w:rPr>
              <w:t xml:space="preserve">písomného a odôvodneného poverenia; </w:t>
            </w:r>
            <w:r w:rsidR="00B96BEA" w:rsidRPr="001E351C">
              <w:rPr>
                <w:sz w:val="18"/>
                <w:szCs w:val="18"/>
              </w:rPr>
              <w:t>v poverení ústredný orgán určí rozsah činností inej osoby, ktoré neprekročia rozsah pôsobnosti ústredného orgánu. Kritický subjekt je povinný na</w:t>
            </w:r>
            <w:r w:rsidR="00991D2D" w:rsidRPr="001E351C">
              <w:rPr>
                <w:sz w:val="18"/>
                <w:szCs w:val="18"/>
              </w:rPr>
              <w:t xml:space="preserve"> odôvodnené</w:t>
            </w:r>
            <w:r w:rsidR="00B96BEA" w:rsidRPr="001E351C">
              <w:rPr>
                <w:sz w:val="18"/>
                <w:szCs w:val="18"/>
              </w:rPr>
              <w:t xml:space="preserve"> požiadanie ústredného orgánu, alebo inej osoby určenej v poverení podľa prvej vety poskytnúť súčinnosť, najmä informácie, podklady a vysvetlenia potrebné na posúdenie toho, či opatrenia prijaté týmto kritickým subjektom na zabezpečenie jeho odolnosti spĺňajú požiadavky stanovené v § 10, ako aj na posúdenie toho, či kritický subjekt plní iné povinností podľa tohto zákona.</w:t>
            </w:r>
            <w:r w:rsidR="00991D2D" w:rsidRPr="001E351C">
              <w:t xml:space="preserve"> </w:t>
            </w:r>
            <w:r w:rsidR="00991D2D" w:rsidRPr="001E351C">
              <w:rPr>
                <w:sz w:val="18"/>
                <w:szCs w:val="18"/>
              </w:rPr>
              <w:t>Náklady auditu vykonávaného podľa tohto odseku znáša ústredný orgán, ktorý vykonanie auditu nariadil.</w:t>
            </w:r>
          </w:p>
          <w:p w:rsidR="00980EC3" w:rsidRPr="001E351C" w:rsidRDefault="00980EC3" w:rsidP="00940CC0">
            <w:pPr>
              <w:pStyle w:val="Normlny0"/>
              <w:jc w:val="both"/>
              <w:rPr>
                <w:sz w:val="18"/>
                <w:szCs w:val="18"/>
              </w:rPr>
            </w:pPr>
          </w:p>
          <w:p w:rsidR="00980EC3" w:rsidRPr="001E351C" w:rsidRDefault="00980EC3" w:rsidP="00940CC0">
            <w:pPr>
              <w:pStyle w:val="Normlny0"/>
              <w:jc w:val="both"/>
              <w:rPr>
                <w:sz w:val="18"/>
                <w:szCs w:val="18"/>
              </w:rPr>
            </w:pPr>
          </w:p>
          <w:p w:rsidR="00A42E5C" w:rsidRPr="001E351C" w:rsidRDefault="00A42E5C" w:rsidP="00A42E5C">
            <w:pPr>
              <w:pStyle w:val="Normlny0"/>
              <w:jc w:val="both"/>
              <w:rPr>
                <w:sz w:val="18"/>
                <w:szCs w:val="18"/>
              </w:rPr>
            </w:pPr>
            <w:r w:rsidRPr="001E351C">
              <w:rPr>
                <w:sz w:val="18"/>
                <w:szCs w:val="18"/>
              </w:rPr>
              <w:t>(1) Kontrolu plnenia úloh štátnej správy a úloh súvisiacich s výkonom štátnej správy vykonávajú</w:t>
            </w:r>
          </w:p>
          <w:p w:rsidR="00A42E5C" w:rsidRPr="001E351C" w:rsidRDefault="00A42E5C" w:rsidP="00A42E5C">
            <w:pPr>
              <w:pStyle w:val="Normlny0"/>
              <w:jc w:val="both"/>
              <w:rPr>
                <w:sz w:val="18"/>
                <w:szCs w:val="18"/>
              </w:rPr>
            </w:pPr>
            <w:r w:rsidRPr="001E351C">
              <w:rPr>
                <w:sz w:val="18"/>
                <w:szCs w:val="18"/>
              </w:rPr>
              <w:t>a) Úrad vlády Slovenskej republiky (ďalej len „úrad vlády“),</w:t>
            </w:r>
          </w:p>
          <w:p w:rsidR="00A42E5C" w:rsidRPr="001E351C" w:rsidRDefault="00A42E5C" w:rsidP="00A42E5C">
            <w:pPr>
              <w:pStyle w:val="Normlny0"/>
              <w:jc w:val="both"/>
              <w:rPr>
                <w:sz w:val="18"/>
                <w:szCs w:val="18"/>
              </w:rPr>
            </w:pPr>
            <w:r w:rsidRPr="001E351C">
              <w:rPr>
                <w:sz w:val="18"/>
                <w:szCs w:val="18"/>
              </w:rPr>
              <w:t>b) iné orgány štátnej správy podľa § 6.</w:t>
            </w:r>
          </w:p>
          <w:p w:rsidR="00A42E5C" w:rsidRPr="001E351C" w:rsidRDefault="00A42E5C" w:rsidP="00A42E5C">
            <w:pPr>
              <w:pStyle w:val="Normlny0"/>
              <w:jc w:val="both"/>
              <w:rPr>
                <w:sz w:val="18"/>
                <w:szCs w:val="18"/>
              </w:rPr>
            </w:pPr>
          </w:p>
          <w:p w:rsidR="00980EC3" w:rsidRPr="001E351C" w:rsidRDefault="00A42E5C" w:rsidP="00A42E5C">
            <w:pPr>
              <w:pStyle w:val="Normlny0"/>
              <w:jc w:val="both"/>
              <w:rPr>
                <w:sz w:val="18"/>
                <w:szCs w:val="18"/>
              </w:rPr>
            </w:pPr>
            <w:r w:rsidRPr="001E351C">
              <w:rPr>
                <w:sz w:val="18"/>
                <w:szCs w:val="18"/>
              </w:rPr>
              <w:t>(2) Orgány uvedené v odseku 1 sú orgány kontroly podľa tohto zákona. Orgány kontroly vykonávajú vonkajšiu kontrolu v rozsahu svojej pôsobnosti vymedzenej osobitnými predpismi</w:t>
            </w:r>
            <w:r w:rsidRPr="001E351C">
              <w:rPr>
                <w:sz w:val="18"/>
                <w:szCs w:val="18"/>
                <w:vertAlign w:val="superscript"/>
              </w:rPr>
              <w:t>1</w:t>
            </w:r>
            <w:r w:rsidRPr="001E351C">
              <w:rPr>
                <w:sz w:val="18"/>
                <w:szCs w:val="18"/>
              </w:rPr>
              <w:t>) a vnútornú kontrolu ako súčasť plnenia svojich úloh v príslušnom odvetví štátnej správy.</w:t>
            </w:r>
          </w:p>
          <w:p w:rsidR="00980EC3" w:rsidRPr="001E351C" w:rsidRDefault="00980EC3" w:rsidP="00940CC0">
            <w:pPr>
              <w:pStyle w:val="Normlny0"/>
              <w:jc w:val="both"/>
              <w:rPr>
                <w:sz w:val="18"/>
                <w:szCs w:val="18"/>
              </w:rPr>
            </w:pPr>
          </w:p>
          <w:p w:rsidR="00A42E5C" w:rsidRPr="001E351C" w:rsidRDefault="00A42E5C" w:rsidP="00A42E5C">
            <w:pPr>
              <w:pStyle w:val="Normlny0"/>
              <w:jc w:val="both"/>
              <w:rPr>
                <w:sz w:val="18"/>
                <w:szCs w:val="18"/>
              </w:rPr>
            </w:pPr>
            <w:r w:rsidRPr="001E351C">
              <w:rPr>
                <w:sz w:val="18"/>
                <w:szCs w:val="18"/>
              </w:rPr>
              <w:t>(1) Pracovníci kontroly sú v súvislosti s výkonom kontroly oprávnení v nevyhnutnom rozsahu</w:t>
            </w:r>
          </w:p>
          <w:p w:rsidR="00A42E5C" w:rsidRPr="001E351C" w:rsidRDefault="00A42E5C" w:rsidP="00A42E5C">
            <w:pPr>
              <w:pStyle w:val="Normlny0"/>
              <w:jc w:val="both"/>
              <w:rPr>
                <w:sz w:val="18"/>
                <w:szCs w:val="18"/>
              </w:rPr>
            </w:pPr>
            <w:r w:rsidRPr="001E351C">
              <w:rPr>
                <w:sz w:val="18"/>
                <w:szCs w:val="18"/>
              </w:rPr>
              <w:t>a) vstupovať do objektov, zariadení a prevádzok, na pozemky a do iných priestorov kontrolovaných subjektov, ak bezprostredne súvisia s predmetom kontroly; nedotknuteľnosť obydlia nesmie byť dotknutá výkonom tohto oprávnenia,</w:t>
            </w:r>
            <w:r w:rsidRPr="001E351C">
              <w:rPr>
                <w:sz w:val="18"/>
                <w:szCs w:val="18"/>
                <w:vertAlign w:val="superscript"/>
              </w:rPr>
              <w:t>14</w:t>
            </w:r>
            <w:r w:rsidRPr="001E351C">
              <w:rPr>
                <w:sz w:val="18"/>
                <w:szCs w:val="18"/>
              </w:rPr>
              <w:t>)</w:t>
            </w:r>
          </w:p>
          <w:p w:rsidR="00A42E5C" w:rsidRPr="001E351C" w:rsidRDefault="00A42E5C" w:rsidP="00A42E5C">
            <w:pPr>
              <w:pStyle w:val="Normlny0"/>
              <w:jc w:val="both"/>
              <w:rPr>
                <w:sz w:val="18"/>
                <w:szCs w:val="18"/>
              </w:rPr>
            </w:pPr>
            <w:r w:rsidRPr="001E351C">
              <w:rPr>
                <w:sz w:val="18"/>
                <w:szCs w:val="18"/>
              </w:rPr>
              <w:t>b) vyžadovať od kontrolovaného subjektu a jeho zamestnancov, aby im v určenej lehote poskytovali doklady,</w:t>
            </w:r>
            <w:r w:rsidRPr="001E351C">
              <w:rPr>
                <w:sz w:val="18"/>
                <w:szCs w:val="18"/>
                <w:vertAlign w:val="superscript"/>
              </w:rPr>
              <w:t>15</w:t>
            </w:r>
            <w:r w:rsidRPr="001E351C">
              <w:rPr>
                <w:sz w:val="18"/>
                <w:szCs w:val="18"/>
              </w:rPr>
              <w:t xml:space="preserve">) iné písomnosti, </w:t>
            </w:r>
            <w:r w:rsidRPr="001E351C">
              <w:rPr>
                <w:sz w:val="18"/>
                <w:szCs w:val="18"/>
              </w:rPr>
              <w:lastRenderedPageBreak/>
              <w:t>vyjadrenia a informácie (vrátane technických nosičov údajov) potrebné na výkon kontroly, originály dokladov; pri vyžiadaní dokladov a informácií obsahujúcich utajované skutočnosti alebo osobné údaje je potrebné dodržať postup ustanovený osobitnými predpismi,</w:t>
            </w:r>
            <w:r w:rsidRPr="001E351C">
              <w:rPr>
                <w:sz w:val="18"/>
                <w:szCs w:val="18"/>
                <w:vertAlign w:val="superscript"/>
              </w:rPr>
              <w:t>16</w:t>
            </w:r>
            <w:r w:rsidRPr="001E351C">
              <w:rPr>
                <w:sz w:val="18"/>
                <w:szCs w:val="18"/>
              </w:rPr>
              <w:t>)</w:t>
            </w:r>
          </w:p>
          <w:p w:rsidR="00A42E5C" w:rsidRPr="001E351C" w:rsidRDefault="00A42E5C" w:rsidP="00A42E5C">
            <w:pPr>
              <w:pStyle w:val="Normlny0"/>
              <w:jc w:val="both"/>
              <w:rPr>
                <w:sz w:val="18"/>
                <w:szCs w:val="18"/>
              </w:rPr>
            </w:pPr>
            <w:r w:rsidRPr="001E351C">
              <w:rPr>
                <w:sz w:val="18"/>
                <w:szCs w:val="18"/>
              </w:rPr>
              <w:t>c) na účely dokumentácie k protokolu o výsledku kontroly vyhotovovať fotokópie odobratých materiálov,</w:t>
            </w:r>
          </w:p>
          <w:p w:rsidR="00A42E5C" w:rsidRPr="001E351C" w:rsidRDefault="00A42E5C" w:rsidP="00A42E5C">
            <w:pPr>
              <w:pStyle w:val="Normlny0"/>
              <w:jc w:val="both"/>
              <w:rPr>
                <w:sz w:val="18"/>
                <w:szCs w:val="18"/>
              </w:rPr>
            </w:pPr>
            <w:r w:rsidRPr="001E351C">
              <w:rPr>
                <w:sz w:val="18"/>
                <w:szCs w:val="18"/>
              </w:rPr>
              <w:t>d) v odôvodnených prípadoch odoberať a aj mimo priestorov kontrolovaného subjektu na zabezpečenie dôkazov premiestňovať originály dokladov, ktorých vydanie nie je všeobecne záväzným právnym predpisom zakázané, písomné dokumenty a iné materiály a vykonať ďalšie nevyhnutné úkony súvisiace s kontrolou,</w:t>
            </w:r>
          </w:p>
          <w:p w:rsidR="00A42E5C" w:rsidRPr="001E351C" w:rsidRDefault="00A42E5C" w:rsidP="00A42E5C">
            <w:pPr>
              <w:pStyle w:val="Normlny0"/>
              <w:jc w:val="both"/>
              <w:rPr>
                <w:sz w:val="18"/>
                <w:szCs w:val="18"/>
              </w:rPr>
            </w:pPr>
            <w:r w:rsidRPr="001E351C">
              <w:rPr>
                <w:sz w:val="18"/>
                <w:szCs w:val="18"/>
              </w:rPr>
              <w:t>e) vyžadovať súčinnosť kontrolovaného subjektu, jeho zamestnancov, ako aj ďalších štátnych orgánov potrebnú na vykonanie kontroly. Od právnických osôb a od fyzických osôb možno vyžadovať súčinnosť v nevyhnutnom rozsahu a s ich súhlasom; v súvislosti so zisťovaním správnosti postupov pri poskytovaní a využití prostriedkov Európskej únie vrátane prostriedkov štátneho rozpočtu poskytnutých na plnenie týchto úloh sú tieto osoby povinné poskytnúť požadovanú súčinnosť. Súčinnosť nemožno vyžadovať, ak by tým bol ohrozený život alebo zdravie osôb alebo ak by bola porušená zákonom ustanovená povinnosť mlčanlivosti, pričom kontrolovaný subjekt nebol zbavený oprávneným orgánom povinnosti mlčanlivosti,</w:t>
            </w:r>
          </w:p>
          <w:p w:rsidR="00A42E5C" w:rsidRPr="001E351C" w:rsidRDefault="00A42E5C" w:rsidP="00A42E5C">
            <w:pPr>
              <w:pStyle w:val="Normlny0"/>
              <w:jc w:val="both"/>
              <w:rPr>
                <w:sz w:val="18"/>
                <w:szCs w:val="18"/>
              </w:rPr>
            </w:pPr>
            <w:r w:rsidRPr="001E351C">
              <w:rPr>
                <w:sz w:val="18"/>
                <w:szCs w:val="18"/>
              </w:rPr>
              <w:t>f) vyžadovať od kontrolovaného subjektu prepracovanie prijatých a predložených opatrení na odstránenie zistených nedostatkov a príčin ich vzniku, ak odôvodnene predpokladajú, že prijaté opatrenia sú vzhľadom na závažnosť zistených nedostatkov nedostatočné, neúčinné alebo neodstraňujú všetky kontrolou zistené nedostatky, a predloženie prepracovaných opatrení v nimi určenej lehote,</w:t>
            </w:r>
          </w:p>
          <w:p w:rsidR="00A42E5C" w:rsidRPr="001E351C" w:rsidRDefault="00A42E5C" w:rsidP="00A42E5C">
            <w:pPr>
              <w:pStyle w:val="Normlny0"/>
              <w:jc w:val="both"/>
              <w:rPr>
                <w:sz w:val="18"/>
                <w:szCs w:val="18"/>
              </w:rPr>
            </w:pPr>
            <w:r w:rsidRPr="001E351C">
              <w:rPr>
                <w:sz w:val="18"/>
                <w:szCs w:val="18"/>
              </w:rPr>
              <w:t>g) vyžadovať od kontrolovaného subjektu vykonanie kontroly podľa osobitného predpisu16a) a prizvať pracovníkov kontroly na jej výkon, ak ide o kontrolu podľa § 2 ods. 3.</w:t>
            </w:r>
          </w:p>
          <w:p w:rsidR="00A42E5C" w:rsidRPr="001E351C" w:rsidRDefault="00A42E5C" w:rsidP="00A42E5C">
            <w:pPr>
              <w:pStyle w:val="Normlny0"/>
              <w:jc w:val="both"/>
              <w:rPr>
                <w:sz w:val="18"/>
                <w:szCs w:val="18"/>
              </w:rPr>
            </w:pPr>
          </w:p>
          <w:p w:rsidR="00A42E5C" w:rsidRPr="001E351C" w:rsidRDefault="00A42E5C" w:rsidP="00A42E5C">
            <w:pPr>
              <w:pStyle w:val="Normlny0"/>
              <w:jc w:val="both"/>
              <w:rPr>
                <w:sz w:val="18"/>
                <w:szCs w:val="18"/>
              </w:rPr>
            </w:pPr>
            <w:r w:rsidRPr="001E351C">
              <w:rPr>
                <w:sz w:val="18"/>
                <w:szCs w:val="18"/>
              </w:rPr>
              <w:t>(2) Pracovníci kontroly sú v súvislosti s výkonom kontroly povinní</w:t>
            </w:r>
          </w:p>
          <w:p w:rsidR="00A42E5C" w:rsidRPr="001E351C" w:rsidRDefault="00A42E5C" w:rsidP="00A42E5C">
            <w:pPr>
              <w:pStyle w:val="Normlny0"/>
              <w:jc w:val="both"/>
              <w:rPr>
                <w:sz w:val="18"/>
                <w:szCs w:val="18"/>
              </w:rPr>
            </w:pPr>
            <w:r w:rsidRPr="001E351C">
              <w:rPr>
                <w:sz w:val="18"/>
                <w:szCs w:val="18"/>
              </w:rPr>
              <w:t>a) vopred oznámiť kontrolovanému subjektu predmet, účel, dátum začatia kontroly a predpokladanú dobu trvania kontroly a preukázať sa písomným poverením na vykonanie kontroly spolu s dokladom totožnosti alebo služobným preukazom zamestnanca, ak osobitný predpis neustanovuje inak;9) ak by oznámenie pred začatím kontroly mohlo viesť k zmareniu účelu kontroly, treba tak urobiť najneskôr pri začatí kontroly,</w:t>
            </w:r>
          </w:p>
          <w:p w:rsidR="00A42E5C" w:rsidRPr="001E351C" w:rsidRDefault="00A42E5C" w:rsidP="00A42E5C">
            <w:pPr>
              <w:pStyle w:val="Normlny0"/>
              <w:jc w:val="both"/>
              <w:rPr>
                <w:sz w:val="18"/>
                <w:szCs w:val="18"/>
              </w:rPr>
            </w:pPr>
            <w:r w:rsidRPr="001E351C">
              <w:rPr>
                <w:sz w:val="18"/>
                <w:szCs w:val="18"/>
              </w:rPr>
              <w:lastRenderedPageBreak/>
              <w:t>b) vydať kontrolovanému subjektu potvrdenie o odňatí originálov dokladov, písomných dokumentov a iných materiálov a zabezpečiť ich riadnu ochranu pred stratou, zničením, poškodením a zneužitím; ak odobraté materiály nie sú potrebné na ďalší výkon kontroly alebo na iné konanie podľa osobitných predpisov,17) sú povinní vrátiť ich tomu, komu boli odňaté,</w:t>
            </w:r>
          </w:p>
          <w:p w:rsidR="00A42E5C" w:rsidRPr="001E351C" w:rsidRDefault="00A42E5C" w:rsidP="00A42E5C">
            <w:pPr>
              <w:pStyle w:val="Normlny0"/>
              <w:jc w:val="both"/>
              <w:rPr>
                <w:sz w:val="18"/>
                <w:szCs w:val="18"/>
              </w:rPr>
            </w:pPr>
            <w:r w:rsidRPr="001E351C">
              <w:rPr>
                <w:sz w:val="18"/>
                <w:szCs w:val="18"/>
              </w:rPr>
              <w:t>c) oznámiť orgánom činným v trestnom konaní skutočnosti nasvedčujúce tomu, že mohol byť spáchaný trestný čin, a ďalším orgánom oznámiť skutočnosti podľa osobitných predpisov;18) na tieto účely sú pracovníci kontroly oprávnení vykonať opatrenia na zabezpečenie dôkazných materiálov pred ich stratou alebo znehodnotením,</w:t>
            </w:r>
          </w:p>
          <w:p w:rsidR="00A42E5C" w:rsidRPr="001E351C" w:rsidRDefault="00A42E5C" w:rsidP="00A42E5C">
            <w:pPr>
              <w:pStyle w:val="Normlny0"/>
              <w:jc w:val="both"/>
              <w:rPr>
                <w:sz w:val="18"/>
                <w:szCs w:val="18"/>
              </w:rPr>
            </w:pPr>
            <w:r w:rsidRPr="001E351C">
              <w:rPr>
                <w:sz w:val="18"/>
                <w:szCs w:val="18"/>
              </w:rPr>
              <w:t>d) oboznámiť vedúceho kontrolovaného subjektu s protokolom o výsledku kontroly (§ 13) pred jeho prerokovaním a v primeranej lehote určenej pracovníkmi kontroly vyžiadať od neho písomné vyjadrenia ku všetkým kontrolným zisteniam; písomné vyjadrenia predložené v určenej lehote, ktorými vedúci kontrolovaného subjektu spochybňuje kontrolné zistenia, sú námietky; k vyjadreniam predloženým po určenej lehote sa neprihliada,</w:t>
            </w:r>
          </w:p>
          <w:p w:rsidR="00A42E5C" w:rsidRPr="001E351C" w:rsidRDefault="00A42E5C" w:rsidP="00A42E5C">
            <w:pPr>
              <w:pStyle w:val="Normlny0"/>
              <w:jc w:val="both"/>
              <w:rPr>
                <w:sz w:val="18"/>
                <w:szCs w:val="18"/>
              </w:rPr>
            </w:pPr>
            <w:r w:rsidRPr="001E351C">
              <w:rPr>
                <w:sz w:val="18"/>
                <w:szCs w:val="18"/>
              </w:rPr>
              <w:t>e) preveriť opodstatnenosť námietok ku kontrolným zisteniam, opodstatnené námietky zohľadniť v dodatku k protokolu a oboznámiť s ním vedúceho kontrolovaného subjektu,</w:t>
            </w:r>
          </w:p>
          <w:p w:rsidR="00A42E5C" w:rsidRPr="001E351C" w:rsidRDefault="00A42E5C" w:rsidP="00A42E5C">
            <w:pPr>
              <w:pStyle w:val="Normlny0"/>
              <w:jc w:val="both"/>
              <w:rPr>
                <w:sz w:val="18"/>
                <w:szCs w:val="18"/>
              </w:rPr>
            </w:pPr>
            <w:r w:rsidRPr="001E351C">
              <w:rPr>
                <w:sz w:val="18"/>
                <w:szCs w:val="18"/>
              </w:rPr>
              <w:t>f) neopodstatnenosť námietok písomne zdôvodniť vedúcemu kontrolovaného subjektu najneskôr do termínu prerokovania protokolu,</w:t>
            </w:r>
          </w:p>
          <w:p w:rsidR="00A42E5C" w:rsidRPr="001E351C" w:rsidRDefault="00A42E5C" w:rsidP="00A42E5C">
            <w:pPr>
              <w:pStyle w:val="Normlny0"/>
              <w:jc w:val="both"/>
              <w:rPr>
                <w:sz w:val="18"/>
                <w:szCs w:val="18"/>
              </w:rPr>
            </w:pPr>
            <w:r w:rsidRPr="001E351C">
              <w:rPr>
                <w:sz w:val="18"/>
                <w:szCs w:val="18"/>
              </w:rPr>
              <w:t>g) prerokovať protokol o výsledku kontroly vrátane jeho súčastí, priebežného protokolu, čiastkového protokolu a dodatku k protokolu s vedúcim kontrolovaného subjektu; pred prerokovaním protokolu upozorniť vedúceho kontrolovaného subjektu na dôsledky porušenia právnej povinnosti podľa § 12 ods. 4,</w:t>
            </w:r>
          </w:p>
          <w:p w:rsidR="00A42E5C" w:rsidRPr="001E351C" w:rsidRDefault="00A42E5C" w:rsidP="00A42E5C">
            <w:pPr>
              <w:pStyle w:val="Normlny0"/>
              <w:jc w:val="both"/>
              <w:rPr>
                <w:sz w:val="18"/>
                <w:szCs w:val="18"/>
              </w:rPr>
            </w:pPr>
            <w:r w:rsidRPr="001E351C">
              <w:rPr>
                <w:sz w:val="18"/>
                <w:szCs w:val="18"/>
              </w:rPr>
              <w:t>h) v zápisnici o prerokovaní protokolu uložiť vedúcemu kontrolovaného subjektu, aby v určenej lehote po skončení kontroly predložil orgánu kontroly opatrenia prijaté na odstránenie zistených nedostatkov, príčin ich vzniku, určil zamestnancov zodpovedných za kontrolou zistené nedostatky a v určenej lehote predložil orgánu kontroly písomnú správu o splnení prijatých opatrení a uplatnení právnej zodpovednosti,</w:t>
            </w:r>
          </w:p>
          <w:p w:rsidR="00A42E5C" w:rsidRPr="001E351C" w:rsidRDefault="00A42E5C" w:rsidP="00A42E5C">
            <w:pPr>
              <w:pStyle w:val="Normlny0"/>
              <w:jc w:val="both"/>
              <w:rPr>
                <w:sz w:val="18"/>
                <w:szCs w:val="18"/>
              </w:rPr>
            </w:pPr>
            <w:r w:rsidRPr="001E351C">
              <w:rPr>
                <w:sz w:val="18"/>
                <w:szCs w:val="18"/>
              </w:rPr>
              <w:t>i) v odôvodnených prípadoch informovať o výsledkoch kontroly príslušný nadriadený orgán,</w:t>
            </w:r>
          </w:p>
          <w:p w:rsidR="00A42E5C" w:rsidRPr="001E351C" w:rsidRDefault="00A42E5C" w:rsidP="00A42E5C">
            <w:pPr>
              <w:pStyle w:val="Normlny0"/>
              <w:jc w:val="both"/>
              <w:rPr>
                <w:sz w:val="18"/>
                <w:szCs w:val="18"/>
              </w:rPr>
            </w:pPr>
            <w:r w:rsidRPr="001E351C">
              <w:rPr>
                <w:sz w:val="18"/>
                <w:szCs w:val="18"/>
              </w:rPr>
              <w:t>j) odovzdať vedúcemu kontrolovaného subjektu protokol o výsledku kontroly, priebežný protokol, čiastkový protokol, dodatok k protokolu a zápisnicu o prerokovaní protokolu alebo záznam o kontrole,</w:t>
            </w:r>
          </w:p>
          <w:p w:rsidR="00A42E5C" w:rsidRPr="001E351C" w:rsidRDefault="00A42E5C" w:rsidP="00A42E5C">
            <w:pPr>
              <w:pStyle w:val="Normlny0"/>
              <w:jc w:val="both"/>
              <w:rPr>
                <w:sz w:val="18"/>
                <w:szCs w:val="18"/>
              </w:rPr>
            </w:pPr>
            <w:r w:rsidRPr="001E351C">
              <w:rPr>
                <w:sz w:val="18"/>
                <w:szCs w:val="18"/>
              </w:rPr>
              <w:lastRenderedPageBreak/>
              <w:t>k) zachovávať mlčanlivosť o skutočnostiach, o ktorých sa dozvedeli pri výkone kontroly, ak ich od tejto povinnosti písomne neoslobodí ten, v záujme koho túto povinnosť majú, alebo vo verejnom záujme vedúci orgánu kontroly; tým nie je dotknutá povinnosť zachovávať mlčanlivosť o utajovaných skutočnostiach a osobných údajoch.16)</w:t>
            </w:r>
          </w:p>
          <w:p w:rsidR="00A42E5C" w:rsidRPr="001E351C" w:rsidRDefault="00A42E5C" w:rsidP="00A42E5C">
            <w:pPr>
              <w:pStyle w:val="Normlny0"/>
              <w:jc w:val="both"/>
              <w:rPr>
                <w:sz w:val="18"/>
                <w:szCs w:val="18"/>
              </w:rPr>
            </w:pPr>
          </w:p>
          <w:p w:rsidR="00A42E5C" w:rsidRPr="001E351C" w:rsidRDefault="00A42E5C" w:rsidP="00A42E5C">
            <w:pPr>
              <w:pStyle w:val="Normlny0"/>
              <w:jc w:val="both"/>
              <w:rPr>
                <w:sz w:val="18"/>
                <w:szCs w:val="18"/>
              </w:rPr>
            </w:pPr>
            <w:r w:rsidRPr="001E351C">
              <w:rPr>
                <w:sz w:val="18"/>
                <w:szCs w:val="18"/>
              </w:rPr>
              <w:t>(3) Oprávnenia podľa odseku 1 písm. a) až d) a povinnosti podľa odseku 2 písm. b), d), e), g) a k) sa vzťahujú aj na prizvané osoby. Na pracovníkov kontroly pri výkone vnútornej kontroly sa povinnosti podľa odseku 2 vzťahujú v rozsahu upravenom interným predpisom.</w:t>
            </w:r>
          </w:p>
          <w:p w:rsidR="00980EC3" w:rsidRPr="001E351C" w:rsidRDefault="00980EC3" w:rsidP="00940CC0">
            <w:pPr>
              <w:pStyle w:val="Normlny0"/>
              <w:jc w:val="both"/>
              <w:rPr>
                <w:sz w:val="18"/>
                <w:szCs w:val="18"/>
              </w:rPr>
            </w:pPr>
          </w:p>
          <w:p w:rsidR="00A42E5C" w:rsidRPr="001E351C" w:rsidRDefault="00A42E5C" w:rsidP="00A42E5C">
            <w:pPr>
              <w:pStyle w:val="Normlny0"/>
              <w:jc w:val="both"/>
              <w:rPr>
                <w:sz w:val="18"/>
                <w:szCs w:val="18"/>
              </w:rPr>
            </w:pPr>
            <w:r w:rsidRPr="001E351C">
              <w:rPr>
                <w:sz w:val="18"/>
                <w:szCs w:val="18"/>
              </w:rPr>
              <w:t>(1) O výsledku vykonanej kontroly, ktorou boli zistené nedostatky, vypracujú pracovníci kontroly protokol, ktorý obsahuje najmä</w:t>
            </w:r>
          </w:p>
          <w:p w:rsidR="00A42E5C" w:rsidRPr="001E351C" w:rsidRDefault="00A42E5C" w:rsidP="00A42E5C">
            <w:pPr>
              <w:pStyle w:val="Normlny0"/>
              <w:jc w:val="both"/>
              <w:rPr>
                <w:sz w:val="18"/>
                <w:szCs w:val="18"/>
              </w:rPr>
            </w:pPr>
            <w:r w:rsidRPr="001E351C">
              <w:rPr>
                <w:sz w:val="18"/>
                <w:szCs w:val="18"/>
              </w:rPr>
              <w:t>a) označenie orgánu kontroly, ktorý kontrolu vykonal,</w:t>
            </w:r>
          </w:p>
          <w:p w:rsidR="00A42E5C" w:rsidRPr="001E351C" w:rsidRDefault="00A42E5C" w:rsidP="00A42E5C">
            <w:pPr>
              <w:pStyle w:val="Normlny0"/>
              <w:jc w:val="both"/>
              <w:rPr>
                <w:sz w:val="18"/>
                <w:szCs w:val="18"/>
              </w:rPr>
            </w:pPr>
            <w:r w:rsidRPr="001E351C">
              <w:rPr>
                <w:sz w:val="18"/>
                <w:szCs w:val="18"/>
              </w:rPr>
              <w:t>b) označenie kontrolovaného subjektu,</w:t>
            </w:r>
          </w:p>
          <w:p w:rsidR="00A42E5C" w:rsidRPr="001E351C" w:rsidRDefault="00A42E5C" w:rsidP="00A42E5C">
            <w:pPr>
              <w:pStyle w:val="Normlny0"/>
              <w:jc w:val="both"/>
              <w:rPr>
                <w:sz w:val="18"/>
                <w:szCs w:val="18"/>
              </w:rPr>
            </w:pPr>
            <w:r w:rsidRPr="001E351C">
              <w:rPr>
                <w:sz w:val="18"/>
                <w:szCs w:val="18"/>
              </w:rPr>
              <w:t>c) meno, priezvisko a titul pracovníkov kontroly, ktorí kontrolu vykonali,</w:t>
            </w:r>
          </w:p>
          <w:p w:rsidR="00A42E5C" w:rsidRPr="001E351C" w:rsidRDefault="00A42E5C" w:rsidP="00A42E5C">
            <w:pPr>
              <w:pStyle w:val="Normlny0"/>
              <w:jc w:val="both"/>
              <w:rPr>
                <w:sz w:val="18"/>
                <w:szCs w:val="18"/>
              </w:rPr>
            </w:pPr>
            <w:r w:rsidRPr="001E351C">
              <w:rPr>
                <w:sz w:val="18"/>
                <w:szCs w:val="18"/>
              </w:rPr>
              <w:t>d) miesto a termín vykonania kontroly,</w:t>
            </w:r>
          </w:p>
          <w:p w:rsidR="00A42E5C" w:rsidRPr="001E351C" w:rsidRDefault="00A42E5C" w:rsidP="00A42E5C">
            <w:pPr>
              <w:pStyle w:val="Normlny0"/>
              <w:jc w:val="both"/>
              <w:rPr>
                <w:sz w:val="18"/>
                <w:szCs w:val="18"/>
              </w:rPr>
            </w:pPr>
            <w:r w:rsidRPr="001E351C">
              <w:rPr>
                <w:sz w:val="18"/>
                <w:szCs w:val="18"/>
              </w:rPr>
              <w:t>e) predmet kontroly,</w:t>
            </w:r>
          </w:p>
          <w:p w:rsidR="00A42E5C" w:rsidRPr="001E351C" w:rsidRDefault="00A42E5C" w:rsidP="00A42E5C">
            <w:pPr>
              <w:pStyle w:val="Normlny0"/>
              <w:jc w:val="both"/>
              <w:rPr>
                <w:sz w:val="18"/>
                <w:szCs w:val="18"/>
              </w:rPr>
            </w:pPr>
            <w:r w:rsidRPr="001E351C">
              <w:rPr>
                <w:sz w:val="18"/>
                <w:szCs w:val="18"/>
              </w:rPr>
              <w:t>f) kontrolované obdobie,</w:t>
            </w:r>
          </w:p>
          <w:p w:rsidR="00A42E5C" w:rsidRPr="001E351C" w:rsidRDefault="00A42E5C" w:rsidP="00A42E5C">
            <w:pPr>
              <w:pStyle w:val="Normlny0"/>
              <w:jc w:val="both"/>
              <w:rPr>
                <w:sz w:val="18"/>
                <w:szCs w:val="18"/>
              </w:rPr>
            </w:pPr>
            <w:r w:rsidRPr="001E351C">
              <w:rPr>
                <w:sz w:val="18"/>
                <w:szCs w:val="18"/>
              </w:rPr>
              <w:t>g) preukázané kontrolné zistenia,</w:t>
            </w:r>
          </w:p>
          <w:p w:rsidR="00A42E5C" w:rsidRPr="001E351C" w:rsidRDefault="00A42E5C" w:rsidP="00A42E5C">
            <w:pPr>
              <w:pStyle w:val="Normlny0"/>
              <w:jc w:val="both"/>
              <w:rPr>
                <w:sz w:val="18"/>
                <w:szCs w:val="18"/>
              </w:rPr>
            </w:pPr>
            <w:r w:rsidRPr="001E351C">
              <w:rPr>
                <w:sz w:val="18"/>
                <w:szCs w:val="18"/>
              </w:rPr>
              <w:t>h) zoznam príloh protokolu,</w:t>
            </w:r>
          </w:p>
          <w:p w:rsidR="00A42E5C" w:rsidRPr="001E351C" w:rsidRDefault="00A42E5C" w:rsidP="00A42E5C">
            <w:pPr>
              <w:pStyle w:val="Normlny0"/>
              <w:jc w:val="both"/>
              <w:rPr>
                <w:sz w:val="18"/>
                <w:szCs w:val="18"/>
              </w:rPr>
            </w:pPr>
            <w:r w:rsidRPr="001E351C">
              <w:rPr>
                <w:sz w:val="18"/>
                <w:szCs w:val="18"/>
              </w:rPr>
              <w:t>i) dátum vypracovania protokolu,</w:t>
            </w:r>
          </w:p>
          <w:p w:rsidR="00A42E5C" w:rsidRPr="001E351C" w:rsidRDefault="00A42E5C" w:rsidP="00A42E5C">
            <w:pPr>
              <w:pStyle w:val="Normlny0"/>
              <w:jc w:val="both"/>
              <w:rPr>
                <w:sz w:val="18"/>
                <w:szCs w:val="18"/>
              </w:rPr>
            </w:pPr>
            <w:r w:rsidRPr="001E351C">
              <w:rPr>
                <w:sz w:val="18"/>
                <w:szCs w:val="18"/>
              </w:rPr>
              <w:t>j) dátum oboznámenia vedúceho kontrolovaného subjektu s protokolom,</w:t>
            </w:r>
          </w:p>
          <w:p w:rsidR="00A42E5C" w:rsidRPr="001E351C" w:rsidRDefault="00A42E5C" w:rsidP="00A42E5C">
            <w:pPr>
              <w:pStyle w:val="Normlny0"/>
              <w:jc w:val="both"/>
              <w:rPr>
                <w:sz w:val="18"/>
                <w:szCs w:val="18"/>
              </w:rPr>
            </w:pPr>
            <w:r w:rsidRPr="001E351C">
              <w:rPr>
                <w:sz w:val="18"/>
                <w:szCs w:val="18"/>
              </w:rPr>
              <w:t>k) vlastnoručné podpisy pracovníkov kontroly,</w:t>
            </w:r>
          </w:p>
          <w:p w:rsidR="00A42E5C" w:rsidRPr="001E351C" w:rsidRDefault="00A42E5C" w:rsidP="00A42E5C">
            <w:pPr>
              <w:pStyle w:val="Normlny0"/>
              <w:jc w:val="both"/>
              <w:rPr>
                <w:sz w:val="18"/>
                <w:szCs w:val="18"/>
              </w:rPr>
            </w:pPr>
            <w:r w:rsidRPr="001E351C">
              <w:rPr>
                <w:sz w:val="18"/>
                <w:szCs w:val="18"/>
              </w:rPr>
              <w:t>l) podpis vedúceho kontrolovaného subjektu, ktorý bol s protokolom oboznámený,</w:t>
            </w:r>
          </w:p>
          <w:p w:rsidR="00A42E5C" w:rsidRPr="001E351C" w:rsidRDefault="00A42E5C" w:rsidP="00A42E5C">
            <w:pPr>
              <w:pStyle w:val="Normlny0"/>
              <w:jc w:val="both"/>
              <w:rPr>
                <w:sz w:val="18"/>
                <w:szCs w:val="18"/>
              </w:rPr>
            </w:pPr>
            <w:r w:rsidRPr="001E351C">
              <w:rPr>
                <w:sz w:val="18"/>
                <w:szCs w:val="18"/>
              </w:rPr>
              <w:t>m) prílohy k protokolu.</w:t>
            </w:r>
          </w:p>
          <w:p w:rsidR="005D2B5D" w:rsidRPr="001E351C" w:rsidRDefault="005D2B5D" w:rsidP="00A42E5C">
            <w:pPr>
              <w:pStyle w:val="Normlny0"/>
              <w:jc w:val="both"/>
              <w:rPr>
                <w:sz w:val="18"/>
                <w:szCs w:val="18"/>
              </w:rPr>
            </w:pPr>
          </w:p>
          <w:p w:rsidR="005D2B5D" w:rsidRPr="001E351C" w:rsidRDefault="005D2B5D" w:rsidP="005D2B5D">
            <w:pPr>
              <w:pStyle w:val="Normlny0"/>
              <w:jc w:val="both"/>
              <w:rPr>
                <w:sz w:val="18"/>
                <w:szCs w:val="18"/>
              </w:rPr>
            </w:pPr>
            <w:r w:rsidRPr="001E351C">
              <w:rPr>
                <w:sz w:val="18"/>
                <w:szCs w:val="18"/>
              </w:rPr>
              <w:t>(6) O prerokovaní protokolu vypracujú pracovníci kontroly zápisnicu, ktorá musí obsahovať dátum oboznámenia vedúceho kontrolovaného subjektu s protokolom, dátum prerokovania protokolu, mená prítomných na prerokovaní a ich vlastnoručné podpisy. Zápisnica o prerokovaní protokolu sa prikladá k protokolu o výsledku kontroly. V zápisnici sa uloží povinnosť vedúcemu kontrolovaného subjektu v určenej lehote</w:t>
            </w:r>
          </w:p>
          <w:p w:rsidR="005D2B5D" w:rsidRPr="001E351C" w:rsidRDefault="005D2B5D" w:rsidP="005D2B5D">
            <w:pPr>
              <w:pStyle w:val="Normlny0"/>
              <w:jc w:val="both"/>
              <w:rPr>
                <w:sz w:val="18"/>
                <w:szCs w:val="18"/>
              </w:rPr>
            </w:pPr>
            <w:r w:rsidRPr="001E351C">
              <w:rPr>
                <w:sz w:val="18"/>
                <w:szCs w:val="18"/>
              </w:rPr>
              <w:t>a) prijať opatrenia na odstránenie zistených nedostatkov a ich príčin a predložiť ich orgánu kontroly,</w:t>
            </w:r>
          </w:p>
          <w:p w:rsidR="001E351C" w:rsidRPr="001E351C" w:rsidRDefault="005D2B5D" w:rsidP="005D2B5D">
            <w:pPr>
              <w:pStyle w:val="Normlny0"/>
              <w:jc w:val="both"/>
              <w:rPr>
                <w:sz w:val="18"/>
                <w:szCs w:val="18"/>
              </w:rPr>
            </w:pPr>
            <w:r w:rsidRPr="001E351C">
              <w:rPr>
                <w:sz w:val="18"/>
                <w:szCs w:val="18"/>
              </w:rPr>
              <w:t>b) určiť zamestnancov zodp</w:t>
            </w:r>
            <w:r w:rsidR="001E351C" w:rsidRPr="001E351C">
              <w:rPr>
                <w:sz w:val="18"/>
                <w:szCs w:val="18"/>
              </w:rPr>
              <w:t>ovedných za zistené nedostatky,</w:t>
            </w:r>
          </w:p>
          <w:p w:rsidR="005D2B5D" w:rsidRPr="001E351C" w:rsidRDefault="005D2B5D" w:rsidP="005D2B5D">
            <w:pPr>
              <w:pStyle w:val="Normlny0"/>
              <w:jc w:val="both"/>
              <w:rPr>
                <w:sz w:val="18"/>
                <w:szCs w:val="18"/>
              </w:rPr>
            </w:pPr>
            <w:r w:rsidRPr="001E351C">
              <w:rPr>
                <w:sz w:val="18"/>
                <w:szCs w:val="18"/>
              </w:rPr>
              <w:lastRenderedPageBreak/>
              <w:t>c) predložiť orgánu kontroly písomnú správu o splnení opatrení prijatých na odstránenie zistených nedostatkov a o vyvodení dôsledkov voči zamestnancom zodpovedným za tieto nedostatky,</w:t>
            </w:r>
          </w:p>
          <w:p w:rsidR="005D2B5D" w:rsidRPr="001E351C" w:rsidRDefault="005D2B5D" w:rsidP="005D2B5D">
            <w:pPr>
              <w:pStyle w:val="Normlny0"/>
              <w:jc w:val="both"/>
              <w:rPr>
                <w:sz w:val="18"/>
                <w:szCs w:val="18"/>
              </w:rPr>
            </w:pPr>
            <w:r w:rsidRPr="001E351C">
              <w:rPr>
                <w:sz w:val="18"/>
                <w:szCs w:val="18"/>
              </w:rPr>
              <w:t>d) uplatniť zodpovednosť za zistené nedostatky voči zamestnancom zodpovedným za tieto nedostatky.</w:t>
            </w:r>
          </w:p>
          <w:p w:rsidR="005D2B5D" w:rsidRPr="001E351C" w:rsidRDefault="005D2B5D" w:rsidP="005D2B5D">
            <w:pPr>
              <w:pStyle w:val="Normlny0"/>
              <w:jc w:val="both"/>
              <w:rPr>
                <w:sz w:val="18"/>
                <w:szCs w:val="18"/>
              </w:rPr>
            </w:pPr>
          </w:p>
          <w:p w:rsidR="005D2B5D" w:rsidRPr="001E351C" w:rsidRDefault="005D2B5D" w:rsidP="005D2B5D">
            <w:pPr>
              <w:pStyle w:val="Normlny0"/>
              <w:jc w:val="both"/>
              <w:rPr>
                <w:sz w:val="18"/>
                <w:szCs w:val="18"/>
              </w:rPr>
            </w:pPr>
            <w:r w:rsidRPr="001E351C">
              <w:rPr>
                <w:sz w:val="18"/>
                <w:szCs w:val="18"/>
              </w:rPr>
              <w:t>(7) Ak sa kontrolou nezistí porušenie všeobecne záväzných právnych predpisov alebo interných predpisov, vypracuje sa záznam o kontrole. Pri jeho vypracovaní sa postupuje primerane podľa odseku 1.</w:t>
            </w:r>
          </w:p>
          <w:p w:rsidR="005D2B5D" w:rsidRPr="001E351C" w:rsidRDefault="005D2B5D" w:rsidP="005D2B5D">
            <w:pPr>
              <w:pStyle w:val="Normlny0"/>
              <w:jc w:val="both"/>
              <w:rPr>
                <w:sz w:val="18"/>
                <w:szCs w:val="18"/>
              </w:rPr>
            </w:pPr>
          </w:p>
          <w:p w:rsidR="00991D2D" w:rsidRPr="001E351C" w:rsidRDefault="005D2B5D" w:rsidP="005D2B5D">
            <w:pPr>
              <w:pStyle w:val="Normlny0"/>
              <w:jc w:val="both"/>
              <w:rPr>
                <w:sz w:val="18"/>
                <w:szCs w:val="18"/>
              </w:rPr>
            </w:pPr>
            <w:r w:rsidRPr="001E351C">
              <w:rPr>
                <w:sz w:val="18"/>
                <w:szCs w:val="18"/>
              </w:rPr>
              <w:t>(8) Kontrola je skončená prerokovaním protokolu. Protokol sa považuje za prerokovaný aj vtedy, ak sa vedúci kontrolovaného subjektu bezdôvodne nedostaví na prerokovanie protokolu alebo odmietne podpísať zápisnicu o prerokovaní protokolu. Tieto skutočnosti pracovníci kontroly uvedú v zápisnici o prerokovaní protokolu. Kontrola, z ktorej sa vypracúva záznam, je skončená jeho podpísaním pracovníkmi kontroly a doručením vedúcemu kontrolovaného subjektu.</w:t>
            </w:r>
          </w:p>
          <w:p w:rsidR="005D2B5D" w:rsidRPr="001E351C" w:rsidRDefault="005D2B5D" w:rsidP="005D2B5D">
            <w:pPr>
              <w:pStyle w:val="Normlny0"/>
              <w:jc w:val="both"/>
              <w:rPr>
                <w:sz w:val="18"/>
                <w:szCs w:val="18"/>
              </w:rPr>
            </w:pPr>
          </w:p>
          <w:p w:rsidR="00E23656" w:rsidRPr="001E351C" w:rsidRDefault="001E351C" w:rsidP="00940CC0">
            <w:pPr>
              <w:pStyle w:val="Normlny0"/>
              <w:jc w:val="both"/>
              <w:rPr>
                <w:sz w:val="18"/>
                <w:szCs w:val="18"/>
              </w:rPr>
            </w:pPr>
            <w:r w:rsidRPr="001E351C">
              <w:rPr>
                <w:sz w:val="18"/>
                <w:szCs w:val="18"/>
                <w:vertAlign w:val="superscript"/>
              </w:rPr>
              <w:t>20</w:t>
            </w:r>
            <w:r w:rsidR="00E23656" w:rsidRPr="001E351C">
              <w:rPr>
                <w:sz w:val="18"/>
                <w:szCs w:val="18"/>
              </w:rPr>
              <w:t xml:space="preserve">) </w:t>
            </w:r>
            <w:r w:rsidR="00EA6ABF" w:rsidRPr="001E351C">
              <w:rPr>
                <w:sz w:val="16"/>
                <w:szCs w:val="18"/>
              </w:rPr>
              <w:t xml:space="preserve">Zákon </w:t>
            </w:r>
            <w:r w:rsidR="00FF5A61" w:rsidRPr="001E351C">
              <w:rPr>
                <w:sz w:val="16"/>
                <w:szCs w:val="18"/>
              </w:rPr>
              <w:t xml:space="preserve">Národnej rady Slovenskej republiky </w:t>
            </w:r>
            <w:r w:rsidR="00EA6ABF" w:rsidRPr="001E351C">
              <w:rPr>
                <w:sz w:val="16"/>
                <w:szCs w:val="18"/>
              </w:rPr>
              <w:t>č. 10/1996 Z. z. o kontrole v štátnej správe v znení neskorších predpisov v znení neskorších predpisov.</w:t>
            </w:r>
          </w:p>
          <w:p w:rsidR="00E23656" w:rsidRPr="001E351C" w:rsidRDefault="001E351C" w:rsidP="00940CC0">
            <w:pPr>
              <w:pStyle w:val="Normlny0"/>
              <w:jc w:val="both"/>
              <w:rPr>
                <w:sz w:val="18"/>
                <w:szCs w:val="18"/>
              </w:rPr>
            </w:pPr>
            <w:r w:rsidRPr="001E351C">
              <w:rPr>
                <w:sz w:val="18"/>
                <w:szCs w:val="18"/>
                <w:vertAlign w:val="superscript"/>
              </w:rPr>
              <w:t>21</w:t>
            </w:r>
            <w:r w:rsidR="00E23656" w:rsidRPr="001E351C">
              <w:rPr>
                <w:sz w:val="18"/>
                <w:szCs w:val="18"/>
              </w:rPr>
              <w:t xml:space="preserve">) </w:t>
            </w:r>
            <w:r w:rsidR="00EA6ABF" w:rsidRPr="001E351C">
              <w:rPr>
                <w:sz w:val="16"/>
                <w:szCs w:val="18"/>
              </w:rPr>
              <w:t>Napríklad § 16, § 19 zákona č. 382/2004 Z. z. o znalcoch, tlmočníkoch a prekladateľoch a o zmene a doplnení niektorých zákonov v znení zákona č. 187/2022 Z. z. v znení neskorších predpisov, § 29 ods. 3 zákona č. 69/2018 Z. z. v</w:t>
            </w:r>
            <w:r w:rsidR="008D4843" w:rsidRPr="001E351C">
              <w:rPr>
                <w:sz w:val="16"/>
                <w:szCs w:val="18"/>
              </w:rPr>
              <w:t xml:space="preserve"> znení zákona č. 287/2021 Z. z.</w:t>
            </w: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1423" w:rsidRPr="00774CAA" w:rsidRDefault="00C209D4"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B00B89"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lastRenderedPageBreak/>
              <w:t>Č: 21</w:t>
            </w:r>
          </w:p>
          <w:p w:rsidR="00291423" w:rsidRDefault="00291423" w:rsidP="00291423">
            <w:pPr>
              <w:pStyle w:val="Normlny0"/>
              <w:ind w:left="-70" w:right="-43"/>
              <w:jc w:val="center"/>
              <w:rPr>
                <w:sz w:val="18"/>
                <w:szCs w:val="18"/>
              </w:rPr>
            </w:pPr>
            <w:r>
              <w:rPr>
                <w:sz w:val="18"/>
                <w:szCs w:val="18"/>
              </w:rPr>
              <w:t>O: 1</w:t>
            </w:r>
          </w:p>
          <w:p w:rsidR="00291423" w:rsidRPr="00774CAA" w:rsidRDefault="00291423" w:rsidP="00291423">
            <w:pPr>
              <w:pStyle w:val="Normlny0"/>
              <w:ind w:left="-70" w:right="-43"/>
              <w:jc w:val="center"/>
              <w:rPr>
                <w:sz w:val="18"/>
                <w:szCs w:val="18"/>
              </w:rPr>
            </w:pPr>
            <w:r>
              <w:rPr>
                <w:sz w:val="18"/>
                <w:szCs w:val="18"/>
              </w:rPr>
              <w:t>P: b</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230323" w:rsidRDefault="00291423" w:rsidP="00291423">
            <w:pPr>
              <w:pStyle w:val="Default"/>
              <w:jc w:val="both"/>
              <w:rPr>
                <w:rFonts w:eastAsia="Times New Roman"/>
                <w:bCs/>
                <w:color w:val="333333"/>
                <w:sz w:val="18"/>
                <w:szCs w:val="18"/>
                <w:lang w:eastAsia="sk-SK"/>
              </w:rPr>
            </w:pPr>
            <w:r>
              <w:rPr>
                <w:sz w:val="18"/>
                <w:szCs w:val="18"/>
              </w:rPr>
              <w:t>b</w:t>
            </w:r>
            <w:r w:rsidRPr="00230323">
              <w:rPr>
                <w:rFonts w:eastAsia="Times New Roman"/>
                <w:bCs/>
                <w:color w:val="333333"/>
                <w:sz w:val="18"/>
                <w:szCs w:val="18"/>
                <w:lang w:eastAsia="sk-SK"/>
              </w:rPr>
              <w:t>) vykonávanie alebo nariaďovanie auditov vo vzťahu ku kritickým subjektom.</w:t>
            </w:r>
          </w:p>
          <w:p w:rsidR="00291423" w:rsidRPr="00774CAA" w:rsidRDefault="00291423" w:rsidP="00291423">
            <w:pPr>
              <w:pStyle w:val="Normlny0"/>
              <w:jc w:val="both"/>
              <w:rPr>
                <w:sz w:val="18"/>
                <w:szCs w:val="18"/>
              </w:rPr>
            </w:pP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0D27FD" w:rsidRPr="008E234E" w:rsidRDefault="000D27FD" w:rsidP="000D27FD">
            <w:pPr>
              <w:pStyle w:val="Normlny0"/>
              <w:ind w:left="-43" w:right="-43"/>
              <w:jc w:val="center"/>
              <w:rPr>
                <w:sz w:val="18"/>
                <w:szCs w:val="18"/>
              </w:rPr>
            </w:pPr>
            <w:r w:rsidRPr="008E234E">
              <w:rPr>
                <w:sz w:val="18"/>
                <w:szCs w:val="18"/>
              </w:rPr>
              <w:t>C: 1</w:t>
            </w:r>
          </w:p>
          <w:p w:rsidR="00291423" w:rsidRPr="008E234E" w:rsidRDefault="00A6520B" w:rsidP="00291423">
            <w:pPr>
              <w:pStyle w:val="Normlny0"/>
              <w:ind w:left="-43" w:right="-43"/>
              <w:jc w:val="center"/>
              <w:rPr>
                <w:sz w:val="18"/>
                <w:szCs w:val="18"/>
              </w:rPr>
            </w:pPr>
            <w:r w:rsidRPr="008E234E">
              <w:rPr>
                <w:sz w:val="18"/>
                <w:szCs w:val="18"/>
              </w:rPr>
              <w:t xml:space="preserve">§: </w:t>
            </w:r>
            <w:r w:rsidR="00940CC0" w:rsidRPr="008E234E">
              <w:rPr>
                <w:sz w:val="18"/>
                <w:szCs w:val="18"/>
              </w:rPr>
              <w:t>16</w:t>
            </w:r>
          </w:p>
          <w:p w:rsidR="00940CC0" w:rsidRPr="008E234E" w:rsidRDefault="00940CC0" w:rsidP="00291423">
            <w:pPr>
              <w:pStyle w:val="Normlny0"/>
              <w:ind w:left="-43" w:right="-43"/>
              <w:jc w:val="center"/>
              <w:rPr>
                <w:sz w:val="18"/>
                <w:szCs w:val="18"/>
              </w:rPr>
            </w:pPr>
            <w:r w:rsidRPr="008E234E">
              <w:rPr>
                <w:sz w:val="18"/>
                <w:szCs w:val="18"/>
              </w:rPr>
              <w:t>O: 3</w:t>
            </w:r>
          </w:p>
        </w:tc>
        <w:tc>
          <w:tcPr>
            <w:tcW w:w="1761" w:type="pct"/>
            <w:gridSpan w:val="3"/>
            <w:tcBorders>
              <w:top w:val="single" w:sz="4" w:space="0" w:color="auto"/>
              <w:left w:val="single" w:sz="4" w:space="0" w:color="auto"/>
              <w:bottom w:val="single" w:sz="4" w:space="0" w:color="auto"/>
              <w:right w:val="single" w:sz="4" w:space="0" w:color="auto"/>
            </w:tcBorders>
          </w:tcPr>
          <w:p w:rsidR="00E23656" w:rsidRDefault="00140660" w:rsidP="00291423">
            <w:pPr>
              <w:pStyle w:val="Normlny0"/>
              <w:jc w:val="both"/>
              <w:rPr>
                <w:sz w:val="18"/>
                <w:szCs w:val="18"/>
              </w:rPr>
            </w:pPr>
            <w:r w:rsidRPr="00140660">
              <w:rPr>
                <w:sz w:val="18"/>
                <w:szCs w:val="18"/>
              </w:rPr>
              <w:t xml:space="preserve">(3) </w:t>
            </w:r>
            <w:r w:rsidR="00991D2D" w:rsidRPr="00B96BEA">
              <w:rPr>
                <w:sz w:val="18"/>
                <w:szCs w:val="18"/>
              </w:rPr>
              <w:t>V</w:t>
            </w:r>
            <w:r w:rsidR="000F0877">
              <w:rPr>
                <w:sz w:val="18"/>
                <w:szCs w:val="18"/>
              </w:rPr>
              <w:t xml:space="preserve"> prípade</w:t>
            </w:r>
            <w:r w:rsidR="00991D2D" w:rsidRPr="00B96BEA">
              <w:rPr>
                <w:sz w:val="18"/>
                <w:szCs w:val="18"/>
              </w:rPr>
              <w:t xml:space="preserve"> dôvodného podozrenia, že kritický subjekt nedodržiava povinnosti podľa tohto zákona, vrátane prijatia požadovaných opatrení podľa § 10, môž</w:t>
            </w:r>
            <w:r w:rsidR="00991D2D">
              <w:rPr>
                <w:sz w:val="18"/>
                <w:szCs w:val="18"/>
              </w:rPr>
              <w:t>e</w:t>
            </w:r>
            <w:r w:rsidR="00991D2D" w:rsidRPr="00B96BEA">
              <w:rPr>
                <w:sz w:val="18"/>
                <w:szCs w:val="18"/>
              </w:rPr>
              <w:t xml:space="preserve"> ústred</w:t>
            </w:r>
            <w:r w:rsidR="00991D2D">
              <w:rPr>
                <w:sz w:val="18"/>
                <w:szCs w:val="18"/>
              </w:rPr>
              <w:t>né orgán</w:t>
            </w:r>
            <w:r w:rsidR="00991D2D" w:rsidRPr="00B96BEA">
              <w:rPr>
                <w:sz w:val="18"/>
                <w:szCs w:val="18"/>
              </w:rPr>
              <w:t xml:space="preserve"> vykonať u kritického subjektu aj audit, alebo nariadiť jeho vykonanie inou osobou</w:t>
            </w:r>
            <w:r w:rsidR="009C4D93">
              <w:rPr>
                <w:sz w:val="18"/>
                <w:szCs w:val="18"/>
                <w:vertAlign w:val="superscript"/>
              </w:rPr>
              <w:t>21</w:t>
            </w:r>
            <w:r w:rsidR="009C4D93">
              <w:rPr>
                <w:sz w:val="18"/>
                <w:szCs w:val="18"/>
              </w:rPr>
              <w:t>)</w:t>
            </w:r>
            <w:r w:rsidR="00991D2D" w:rsidRPr="00B96BEA">
              <w:rPr>
                <w:sz w:val="18"/>
                <w:szCs w:val="18"/>
              </w:rPr>
              <w:t xml:space="preserve"> na základe </w:t>
            </w:r>
            <w:r w:rsidR="00991D2D" w:rsidRPr="00991D2D">
              <w:rPr>
                <w:sz w:val="18"/>
                <w:szCs w:val="18"/>
              </w:rPr>
              <w:t>písomného a odôvodneného poverenia</w:t>
            </w:r>
            <w:r w:rsidR="00991D2D">
              <w:rPr>
                <w:sz w:val="18"/>
                <w:szCs w:val="18"/>
              </w:rPr>
              <w:t xml:space="preserve">; </w:t>
            </w:r>
            <w:r w:rsidR="00991D2D" w:rsidRPr="00B96BEA">
              <w:rPr>
                <w:sz w:val="18"/>
                <w:szCs w:val="18"/>
              </w:rPr>
              <w:t>v poverení ústredný orgán určí rozsah činností inej osoby, ktoré neprekročia rozsah pôsobnosti ústredného orgánu. Kritický subjekt je povinný na</w:t>
            </w:r>
            <w:r w:rsidR="00991D2D">
              <w:rPr>
                <w:sz w:val="18"/>
                <w:szCs w:val="18"/>
              </w:rPr>
              <w:t xml:space="preserve"> odôvodnené</w:t>
            </w:r>
            <w:r w:rsidR="00991D2D" w:rsidRPr="00B96BEA">
              <w:rPr>
                <w:sz w:val="18"/>
                <w:szCs w:val="18"/>
              </w:rPr>
              <w:t xml:space="preserve"> požiadanie ústredného orgánu, alebo inej osoby určenej v poverení podľa prvej vety poskytnúť súčinnosť, najmä informácie, podklady a vysvetlenia potrebné na posúdenie toho, či opatrenia prijaté týmto kritickým subjektom na zabezpečenie jeho odolnosti spĺňajú požiadavky stanovené v § 10, ako aj na posúdenie toho, či kritický subjekt plní iné povinností podľa tohto zákona.</w:t>
            </w:r>
            <w:r w:rsidR="00991D2D">
              <w:t xml:space="preserve"> </w:t>
            </w:r>
            <w:r w:rsidR="00991D2D" w:rsidRPr="00991D2D">
              <w:rPr>
                <w:sz w:val="18"/>
                <w:szCs w:val="18"/>
              </w:rPr>
              <w:t>Náklady auditu vykonávaného podľa tohto odseku znáša ústredný orgán, ktorý vykonanie auditu nariadil.</w:t>
            </w:r>
          </w:p>
          <w:p w:rsidR="00140660" w:rsidRDefault="00140660" w:rsidP="00291423">
            <w:pPr>
              <w:pStyle w:val="Normlny0"/>
              <w:jc w:val="both"/>
              <w:rPr>
                <w:sz w:val="18"/>
                <w:szCs w:val="18"/>
              </w:rPr>
            </w:pPr>
          </w:p>
          <w:p w:rsidR="00E23656" w:rsidRPr="00774CAA" w:rsidRDefault="009C4D93" w:rsidP="00EF0BBE">
            <w:pPr>
              <w:pStyle w:val="Normlny0"/>
              <w:jc w:val="both"/>
              <w:rPr>
                <w:sz w:val="18"/>
                <w:szCs w:val="18"/>
              </w:rPr>
            </w:pPr>
            <w:r>
              <w:rPr>
                <w:sz w:val="18"/>
                <w:szCs w:val="18"/>
                <w:vertAlign w:val="superscript"/>
              </w:rPr>
              <w:t>21</w:t>
            </w:r>
            <w:r w:rsidR="00140660">
              <w:rPr>
                <w:sz w:val="18"/>
                <w:szCs w:val="18"/>
              </w:rPr>
              <w:t xml:space="preserve">) </w:t>
            </w:r>
            <w:r w:rsidR="00140660" w:rsidRPr="00EA6ABF">
              <w:rPr>
                <w:sz w:val="16"/>
                <w:szCs w:val="18"/>
              </w:rPr>
              <w:t xml:space="preserve">Napríklad § 16, § 19 zákona č. 382/2004 Z. z. o znalcoch, tlmočníkoch a prekladateľoch a o zmene a doplnení niektorých zákonov v znení zákona č. </w:t>
            </w:r>
            <w:r w:rsidR="00140660" w:rsidRPr="00EA6ABF">
              <w:rPr>
                <w:sz w:val="16"/>
                <w:szCs w:val="18"/>
              </w:rPr>
              <w:lastRenderedPageBreak/>
              <w:t>187/2022 Z. z., § 29 ods. 3 zákona č. 69/2018 Z. z. v</w:t>
            </w:r>
            <w:r w:rsidR="00140660">
              <w:rPr>
                <w:sz w:val="16"/>
                <w:szCs w:val="18"/>
              </w:rPr>
              <w:t xml:space="preserve"> znení zákona č. 287/2021 Z. z.</w:t>
            </w: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1423" w:rsidRPr="00774CAA" w:rsidRDefault="00C209D4"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940CC0"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21</w:t>
            </w:r>
          </w:p>
          <w:p w:rsidR="00291423" w:rsidRDefault="00291423" w:rsidP="00291423">
            <w:pPr>
              <w:pStyle w:val="Normlny0"/>
              <w:ind w:left="-70" w:right="-43"/>
              <w:jc w:val="center"/>
              <w:rPr>
                <w:sz w:val="18"/>
                <w:szCs w:val="18"/>
              </w:rPr>
            </w:pPr>
            <w:r>
              <w:rPr>
                <w:sz w:val="18"/>
                <w:szCs w:val="18"/>
              </w:rPr>
              <w:t>O: 2</w:t>
            </w:r>
          </w:p>
          <w:p w:rsidR="00291423" w:rsidRDefault="00291423" w:rsidP="00291423">
            <w:pPr>
              <w:pStyle w:val="Normlny0"/>
              <w:ind w:left="-70" w:right="-43"/>
              <w:jc w:val="center"/>
              <w:rPr>
                <w:sz w:val="18"/>
                <w:szCs w:val="18"/>
              </w:rPr>
            </w:pPr>
          </w:p>
          <w:p w:rsidR="00291423" w:rsidRDefault="00291423" w:rsidP="00291423">
            <w:pPr>
              <w:pStyle w:val="Normlny0"/>
              <w:ind w:left="-70" w:right="-43"/>
              <w:jc w:val="center"/>
              <w:rPr>
                <w:sz w:val="18"/>
                <w:szCs w:val="18"/>
              </w:rPr>
            </w:pPr>
          </w:p>
          <w:p w:rsidR="00291423" w:rsidRDefault="00291423" w:rsidP="00291423">
            <w:pPr>
              <w:pStyle w:val="Normlny0"/>
              <w:ind w:left="-70" w:right="-43"/>
              <w:jc w:val="center"/>
              <w:rPr>
                <w:sz w:val="18"/>
                <w:szCs w:val="18"/>
              </w:rPr>
            </w:pPr>
          </w:p>
          <w:p w:rsidR="00291423" w:rsidRDefault="00291423" w:rsidP="00291423">
            <w:pPr>
              <w:pStyle w:val="Normlny0"/>
              <w:ind w:left="-70" w:right="-43"/>
              <w:jc w:val="center"/>
              <w:rPr>
                <w:sz w:val="18"/>
                <w:szCs w:val="18"/>
              </w:rPr>
            </w:pPr>
          </w:p>
          <w:p w:rsidR="00291423" w:rsidRDefault="00291423" w:rsidP="00291423">
            <w:pPr>
              <w:pStyle w:val="Normlny0"/>
              <w:ind w:left="-70" w:right="-43"/>
              <w:jc w:val="center"/>
              <w:rPr>
                <w:sz w:val="18"/>
                <w:szCs w:val="18"/>
              </w:rPr>
            </w:pPr>
          </w:p>
          <w:p w:rsidR="00291423" w:rsidRDefault="00291423" w:rsidP="00291423">
            <w:pPr>
              <w:pStyle w:val="Normlny0"/>
              <w:ind w:left="-70" w:right="-43"/>
              <w:jc w:val="center"/>
              <w:rPr>
                <w:sz w:val="18"/>
                <w:szCs w:val="18"/>
              </w:rPr>
            </w:pPr>
          </w:p>
          <w:p w:rsidR="00291423" w:rsidRPr="00774CAA" w:rsidRDefault="00291423" w:rsidP="00291423">
            <w:pPr>
              <w:pStyle w:val="Normlny0"/>
              <w:ind w:left="-70" w:right="-43"/>
              <w:jc w:val="center"/>
              <w:rPr>
                <w:sz w:val="18"/>
                <w:szCs w:val="18"/>
              </w:rPr>
            </w:pPr>
            <w:r>
              <w:rPr>
                <w:sz w:val="18"/>
                <w:szCs w:val="18"/>
              </w:rPr>
              <w:t>P: a</w:t>
            </w:r>
          </w:p>
        </w:tc>
        <w:tc>
          <w:tcPr>
            <w:tcW w:w="1242" w:type="pct"/>
            <w:gridSpan w:val="3"/>
            <w:tcBorders>
              <w:top w:val="single" w:sz="4" w:space="0" w:color="auto"/>
              <w:left w:val="single" w:sz="4" w:space="0" w:color="auto"/>
              <w:bottom w:val="single" w:sz="4" w:space="0" w:color="auto"/>
              <w:right w:val="single" w:sz="4" w:space="0" w:color="auto"/>
            </w:tcBorders>
          </w:tcPr>
          <w:p w:rsidR="00291423" w:rsidRDefault="00291423" w:rsidP="00291423">
            <w:pPr>
              <w:adjustRightInd w:val="0"/>
              <w:jc w:val="both"/>
              <w:rPr>
                <w:bCs/>
                <w:color w:val="333333"/>
                <w:sz w:val="18"/>
                <w:szCs w:val="18"/>
              </w:rPr>
            </w:pPr>
            <w:r w:rsidRPr="00230323">
              <w:rPr>
                <w:bCs/>
                <w:color w:val="333333"/>
                <w:sz w:val="18"/>
                <w:szCs w:val="18"/>
              </w:rPr>
              <w:t>2. Členské štáty zabezpečia, aby príslušné orgány mali právomoci a prostriedky, ktoré im umožnia požadovať, ak je to potrebné na plnenie ich úloh podľa tejto smernice, aby subjekty podľa smernice (EÚ) 2022/2555, ktoré členské štáty identifikovali ako kritické subjekty podľa tejto smernice, v primeranej lehote stanovenej uvedenými orgánmi poskytli:</w:t>
            </w:r>
          </w:p>
          <w:p w:rsidR="00291423" w:rsidRPr="00C304B9" w:rsidRDefault="00291423" w:rsidP="00291423">
            <w:pPr>
              <w:pStyle w:val="Default"/>
              <w:jc w:val="both"/>
              <w:rPr>
                <w:rFonts w:eastAsia="Times New Roman"/>
                <w:bCs/>
                <w:color w:val="333333"/>
                <w:sz w:val="18"/>
                <w:szCs w:val="18"/>
                <w:lang w:eastAsia="sk-SK"/>
              </w:rPr>
            </w:pPr>
            <w:r w:rsidRPr="00230323">
              <w:rPr>
                <w:rFonts w:eastAsia="Times New Roman"/>
                <w:bCs/>
                <w:color w:val="333333"/>
                <w:sz w:val="18"/>
                <w:szCs w:val="18"/>
                <w:lang w:eastAsia="sk-SK"/>
              </w:rPr>
              <w:t>a) informácie potrebné na posúdenie toho, či opatrenia prijaté uvedenými subjektmi na zabezpečenie ich odolnosti spĺňajú požiadavky stanovené v článku 13;</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0D27FD" w:rsidRPr="008E234E" w:rsidRDefault="000D27FD" w:rsidP="000D27FD">
            <w:pPr>
              <w:pStyle w:val="Normlny0"/>
              <w:ind w:left="-43" w:right="-43"/>
              <w:jc w:val="center"/>
              <w:rPr>
                <w:sz w:val="18"/>
                <w:szCs w:val="18"/>
              </w:rPr>
            </w:pPr>
            <w:r w:rsidRPr="008E234E">
              <w:rPr>
                <w:sz w:val="18"/>
                <w:szCs w:val="18"/>
              </w:rPr>
              <w:t>C: 1</w:t>
            </w:r>
          </w:p>
          <w:p w:rsidR="00034DEB" w:rsidRPr="008E234E" w:rsidRDefault="00034DEB" w:rsidP="00034DEB">
            <w:pPr>
              <w:pStyle w:val="Normlny0"/>
              <w:ind w:left="-43" w:right="-43"/>
              <w:jc w:val="center"/>
              <w:rPr>
                <w:sz w:val="18"/>
                <w:szCs w:val="18"/>
              </w:rPr>
            </w:pPr>
            <w:r w:rsidRPr="008E234E">
              <w:rPr>
                <w:sz w:val="18"/>
                <w:szCs w:val="18"/>
              </w:rPr>
              <w:t>§</w:t>
            </w:r>
            <w:r w:rsidR="00A6520B" w:rsidRPr="008E234E">
              <w:rPr>
                <w:sz w:val="18"/>
                <w:szCs w:val="18"/>
              </w:rPr>
              <w:t>:</w:t>
            </w:r>
            <w:r w:rsidRPr="008E234E">
              <w:rPr>
                <w:sz w:val="18"/>
                <w:szCs w:val="18"/>
              </w:rPr>
              <w:t xml:space="preserve"> 16</w:t>
            </w:r>
          </w:p>
          <w:p w:rsidR="00291423" w:rsidRPr="008E234E" w:rsidRDefault="00034DEB" w:rsidP="00034DEB">
            <w:pPr>
              <w:pStyle w:val="Normlny0"/>
              <w:ind w:left="-43" w:right="-43"/>
              <w:jc w:val="center"/>
              <w:rPr>
                <w:sz w:val="18"/>
                <w:szCs w:val="18"/>
              </w:rPr>
            </w:pPr>
            <w:r w:rsidRPr="008E234E">
              <w:rPr>
                <w:sz w:val="18"/>
                <w:szCs w:val="18"/>
              </w:rPr>
              <w:t>O: 4</w:t>
            </w:r>
          </w:p>
          <w:p w:rsidR="00034DEB" w:rsidRPr="008E234E" w:rsidRDefault="00034DEB" w:rsidP="00034DEB">
            <w:pPr>
              <w:pStyle w:val="Normlny0"/>
              <w:ind w:left="-43" w:right="-43"/>
              <w:jc w:val="center"/>
              <w:rPr>
                <w:sz w:val="18"/>
                <w:szCs w:val="18"/>
              </w:rPr>
            </w:pPr>
          </w:p>
          <w:p w:rsidR="007F4998" w:rsidRPr="008E234E" w:rsidRDefault="007F4998" w:rsidP="000D27FD">
            <w:pPr>
              <w:pStyle w:val="Normlny0"/>
              <w:ind w:right="-43"/>
              <w:rPr>
                <w:sz w:val="18"/>
                <w:szCs w:val="18"/>
              </w:rPr>
            </w:pPr>
          </w:p>
          <w:p w:rsidR="000E2CC5" w:rsidRPr="008E234E" w:rsidRDefault="000E2CC5" w:rsidP="00034DEB">
            <w:pPr>
              <w:pStyle w:val="Normlny0"/>
              <w:ind w:left="-43" w:right="-43"/>
              <w:jc w:val="center"/>
              <w:rPr>
                <w:sz w:val="18"/>
                <w:szCs w:val="18"/>
              </w:rPr>
            </w:pPr>
          </w:p>
          <w:p w:rsidR="00034DEB" w:rsidRPr="008E234E" w:rsidRDefault="00034DEB" w:rsidP="00034DEB">
            <w:pPr>
              <w:pStyle w:val="Normlny0"/>
              <w:ind w:left="-43" w:right="-43"/>
              <w:jc w:val="center"/>
              <w:rPr>
                <w:sz w:val="18"/>
                <w:szCs w:val="18"/>
              </w:rPr>
            </w:pPr>
            <w:r w:rsidRPr="008E234E">
              <w:rPr>
                <w:sz w:val="18"/>
                <w:szCs w:val="18"/>
              </w:rPr>
              <w:t>P: a</w:t>
            </w:r>
          </w:p>
        </w:tc>
        <w:tc>
          <w:tcPr>
            <w:tcW w:w="1761" w:type="pct"/>
            <w:gridSpan w:val="3"/>
            <w:tcBorders>
              <w:top w:val="single" w:sz="4" w:space="0" w:color="auto"/>
              <w:left w:val="single" w:sz="4" w:space="0" w:color="auto"/>
              <w:bottom w:val="single" w:sz="4" w:space="0" w:color="auto"/>
              <w:right w:val="single" w:sz="4" w:space="0" w:color="auto"/>
            </w:tcBorders>
          </w:tcPr>
          <w:p w:rsidR="00034DEB" w:rsidRDefault="007F4998" w:rsidP="00034DEB">
            <w:pPr>
              <w:pStyle w:val="Normlny0"/>
              <w:jc w:val="both"/>
              <w:rPr>
                <w:sz w:val="18"/>
                <w:szCs w:val="18"/>
              </w:rPr>
            </w:pPr>
            <w:r>
              <w:rPr>
                <w:sz w:val="18"/>
                <w:szCs w:val="18"/>
              </w:rPr>
              <w:t xml:space="preserve">(4) </w:t>
            </w:r>
            <w:r w:rsidRPr="007F4998">
              <w:rPr>
                <w:sz w:val="18"/>
                <w:szCs w:val="18"/>
              </w:rPr>
              <w:t xml:space="preserve">Za účelom posúdenia či kritický subjekt, ktorý je súčasne </w:t>
            </w:r>
            <w:r w:rsidR="000E2CC5" w:rsidRPr="000E2CC5">
              <w:rPr>
                <w:sz w:val="18"/>
                <w:szCs w:val="18"/>
              </w:rPr>
              <w:t>prevádzkovateľom základnej služby</w:t>
            </w:r>
            <w:r w:rsidRPr="007F4998">
              <w:rPr>
                <w:sz w:val="18"/>
                <w:szCs w:val="18"/>
              </w:rPr>
              <w:t xml:space="preserve"> podľa osobitného predpisu</w:t>
            </w:r>
            <w:r w:rsidR="00D478F0">
              <w:rPr>
                <w:sz w:val="18"/>
                <w:szCs w:val="18"/>
                <w:vertAlign w:val="superscript"/>
              </w:rPr>
              <w:t>7</w:t>
            </w:r>
            <w:r w:rsidRPr="007F4998">
              <w:rPr>
                <w:sz w:val="18"/>
                <w:szCs w:val="18"/>
              </w:rPr>
              <w:t>), dodržiava povinnosti podľa tohto zákona, je kritický subjekt na základe žiadosti ústredného orgánu povinný</w:t>
            </w:r>
            <w:r w:rsidR="000E2CC5">
              <w:t xml:space="preserve"> </w:t>
            </w:r>
            <w:r w:rsidR="000E2CC5" w:rsidRPr="000E2CC5">
              <w:rPr>
                <w:sz w:val="18"/>
                <w:szCs w:val="18"/>
              </w:rPr>
              <w:t>v primeranej lehote, ktorá nemôže byť kratšia ako 30 dní,</w:t>
            </w:r>
            <w:r w:rsidR="000E2CC5">
              <w:rPr>
                <w:sz w:val="18"/>
                <w:szCs w:val="18"/>
              </w:rPr>
              <w:t xml:space="preserve"> </w:t>
            </w:r>
            <w:r w:rsidRPr="007F4998">
              <w:rPr>
                <w:sz w:val="18"/>
                <w:szCs w:val="18"/>
              </w:rPr>
              <w:t>poskytnúť</w:t>
            </w:r>
          </w:p>
          <w:p w:rsidR="007F4998" w:rsidRPr="00034DEB" w:rsidRDefault="007F4998" w:rsidP="00034DEB">
            <w:pPr>
              <w:pStyle w:val="Normlny0"/>
              <w:jc w:val="both"/>
              <w:rPr>
                <w:sz w:val="18"/>
                <w:szCs w:val="18"/>
              </w:rPr>
            </w:pPr>
          </w:p>
          <w:p w:rsidR="00A6520B" w:rsidRPr="00FE1187" w:rsidRDefault="00034DEB" w:rsidP="00FE1187">
            <w:pPr>
              <w:pStyle w:val="Normlny0"/>
              <w:jc w:val="both"/>
              <w:rPr>
                <w:sz w:val="18"/>
                <w:szCs w:val="18"/>
              </w:rPr>
            </w:pPr>
            <w:r w:rsidRPr="00034DEB">
              <w:rPr>
                <w:sz w:val="18"/>
                <w:szCs w:val="18"/>
              </w:rPr>
              <w:t>a) informácie potrebné na posúdenie toho, či opatrenia prijaté týmto kritickým subjektom na zabezpečenie ich odolnosti spĺňajú požiadavky stanovené v § 10,</w:t>
            </w:r>
          </w:p>
          <w:p w:rsidR="00A6520B" w:rsidRDefault="00A6520B" w:rsidP="00A6520B">
            <w:pPr>
              <w:rPr>
                <w:lang w:eastAsia="en-US"/>
              </w:rPr>
            </w:pPr>
          </w:p>
          <w:p w:rsidR="00291423" w:rsidRPr="00A6520B" w:rsidRDefault="00D478F0" w:rsidP="00A6520B">
            <w:pPr>
              <w:rPr>
                <w:lang w:eastAsia="en-US"/>
              </w:rPr>
            </w:pPr>
            <w:r>
              <w:rPr>
                <w:sz w:val="18"/>
                <w:szCs w:val="18"/>
                <w:vertAlign w:val="superscript"/>
              </w:rPr>
              <w:t>7</w:t>
            </w:r>
            <w:r w:rsidR="00DA3B27">
              <w:rPr>
                <w:sz w:val="18"/>
                <w:szCs w:val="18"/>
              </w:rPr>
              <w:t xml:space="preserve">) </w:t>
            </w:r>
            <w:r w:rsidR="00A6520B" w:rsidRPr="00A6520B">
              <w:rPr>
                <w:sz w:val="16"/>
                <w:lang w:eastAsia="en-US"/>
              </w:rPr>
              <w:t>Zákon č. 69/2018 Z. z. o kybernetickej bezpečnosti a o zmene a doplnení niektorých zákonov v znení neskorších predpisov.</w:t>
            </w: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DE687C"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DE687C"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21</w:t>
            </w:r>
          </w:p>
          <w:p w:rsidR="00291423" w:rsidRDefault="00291423" w:rsidP="00291423">
            <w:pPr>
              <w:pStyle w:val="Normlny0"/>
              <w:ind w:left="-70" w:right="-43"/>
              <w:jc w:val="center"/>
              <w:rPr>
                <w:sz w:val="18"/>
                <w:szCs w:val="18"/>
              </w:rPr>
            </w:pPr>
            <w:r>
              <w:rPr>
                <w:sz w:val="18"/>
                <w:szCs w:val="18"/>
              </w:rPr>
              <w:t>O: 2</w:t>
            </w:r>
          </w:p>
          <w:p w:rsidR="00291423" w:rsidRPr="00774CAA" w:rsidRDefault="00291423" w:rsidP="00291423">
            <w:pPr>
              <w:pStyle w:val="Normlny0"/>
              <w:ind w:left="-70" w:right="-43"/>
              <w:jc w:val="center"/>
              <w:rPr>
                <w:sz w:val="18"/>
                <w:szCs w:val="18"/>
              </w:rPr>
            </w:pPr>
            <w:r>
              <w:rPr>
                <w:sz w:val="18"/>
                <w:szCs w:val="18"/>
              </w:rPr>
              <w:t>P: b</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C304B9" w:rsidRDefault="00291423" w:rsidP="00291423">
            <w:pPr>
              <w:pStyle w:val="Default"/>
              <w:jc w:val="both"/>
              <w:rPr>
                <w:bCs/>
                <w:color w:val="333333"/>
                <w:sz w:val="18"/>
                <w:szCs w:val="18"/>
                <w:lang w:eastAsia="sk-SK"/>
              </w:rPr>
            </w:pPr>
            <w:r w:rsidRPr="00C304B9">
              <w:rPr>
                <w:rFonts w:eastAsia="Times New Roman"/>
                <w:bCs/>
                <w:color w:val="333333"/>
                <w:sz w:val="18"/>
                <w:szCs w:val="18"/>
                <w:lang w:eastAsia="sk-SK"/>
              </w:rPr>
              <w:t>b) dôkazy o účinnom vykonávaní týchto opatrení vrátane výsledkov auditu vykonaného nezávislým a kvalifikovaným audítorom vybraným týmto subjektom a vykonaným na jeho náklady.</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0D27FD" w:rsidRPr="008E234E" w:rsidRDefault="000D27FD" w:rsidP="000D27FD">
            <w:pPr>
              <w:pStyle w:val="Normlny0"/>
              <w:ind w:left="-43" w:right="-43"/>
              <w:jc w:val="center"/>
              <w:rPr>
                <w:sz w:val="18"/>
                <w:szCs w:val="18"/>
              </w:rPr>
            </w:pPr>
            <w:r w:rsidRPr="008E234E">
              <w:rPr>
                <w:sz w:val="18"/>
                <w:szCs w:val="18"/>
              </w:rPr>
              <w:t>C: 1</w:t>
            </w:r>
          </w:p>
          <w:p w:rsidR="00034DEB" w:rsidRPr="008E234E" w:rsidRDefault="00034DEB" w:rsidP="00034DEB">
            <w:pPr>
              <w:pStyle w:val="Normlny0"/>
              <w:ind w:left="-43" w:right="-43"/>
              <w:jc w:val="center"/>
              <w:rPr>
                <w:sz w:val="18"/>
                <w:szCs w:val="18"/>
              </w:rPr>
            </w:pPr>
            <w:r w:rsidRPr="008E234E">
              <w:rPr>
                <w:sz w:val="18"/>
                <w:szCs w:val="18"/>
              </w:rPr>
              <w:t>§</w:t>
            </w:r>
            <w:r w:rsidR="004D0016" w:rsidRPr="008E234E">
              <w:rPr>
                <w:sz w:val="18"/>
                <w:szCs w:val="18"/>
              </w:rPr>
              <w:t>:</w:t>
            </w:r>
            <w:r w:rsidRPr="008E234E">
              <w:rPr>
                <w:sz w:val="18"/>
                <w:szCs w:val="18"/>
              </w:rPr>
              <w:t xml:space="preserve"> 16</w:t>
            </w:r>
          </w:p>
          <w:p w:rsidR="00034DEB" w:rsidRPr="008E234E" w:rsidRDefault="00034DEB" w:rsidP="00034DEB">
            <w:pPr>
              <w:pStyle w:val="Normlny0"/>
              <w:ind w:left="-43" w:right="-43"/>
              <w:jc w:val="center"/>
              <w:rPr>
                <w:sz w:val="18"/>
                <w:szCs w:val="18"/>
              </w:rPr>
            </w:pPr>
            <w:r w:rsidRPr="008E234E">
              <w:rPr>
                <w:sz w:val="18"/>
                <w:szCs w:val="18"/>
              </w:rPr>
              <w:t>O: 4</w:t>
            </w:r>
          </w:p>
          <w:p w:rsidR="00291423" w:rsidRPr="008E234E" w:rsidRDefault="00FE7E8C" w:rsidP="00034DEB">
            <w:pPr>
              <w:pStyle w:val="Normlny0"/>
              <w:ind w:left="-43" w:right="-43"/>
              <w:jc w:val="center"/>
              <w:rPr>
                <w:sz w:val="18"/>
                <w:szCs w:val="18"/>
              </w:rPr>
            </w:pPr>
            <w:r w:rsidRPr="008E234E">
              <w:rPr>
                <w:sz w:val="18"/>
                <w:szCs w:val="18"/>
              </w:rPr>
              <w:t>P: b</w:t>
            </w:r>
          </w:p>
        </w:tc>
        <w:tc>
          <w:tcPr>
            <w:tcW w:w="1761" w:type="pct"/>
            <w:gridSpan w:val="3"/>
            <w:tcBorders>
              <w:top w:val="single" w:sz="4" w:space="0" w:color="auto"/>
              <w:left w:val="single" w:sz="4" w:space="0" w:color="auto"/>
              <w:bottom w:val="single" w:sz="4" w:space="0" w:color="auto"/>
              <w:right w:val="single" w:sz="4" w:space="0" w:color="auto"/>
            </w:tcBorders>
          </w:tcPr>
          <w:p w:rsidR="000F0877" w:rsidRPr="000F0877" w:rsidRDefault="000F0877" w:rsidP="000F0877">
            <w:pPr>
              <w:pStyle w:val="Normlny0"/>
              <w:jc w:val="both"/>
              <w:rPr>
                <w:sz w:val="18"/>
                <w:szCs w:val="18"/>
              </w:rPr>
            </w:pPr>
            <w:r w:rsidRPr="000F0877">
              <w:rPr>
                <w:sz w:val="18"/>
                <w:szCs w:val="18"/>
              </w:rPr>
              <w:t>4) Za účelom posúdenia či kritický subjekt, ktorý je súčasne prevádzkovateľom základnej služby podľa osobitného predpisu7), dodržiava povinnosti podľa tohto zákona, je kritický subjekt na základe žiadosti ústredného orgánu povinný v primeranej lehote, ktorá nemôže byť kratšia ako 30 dní, poskytnúť</w:t>
            </w:r>
          </w:p>
          <w:p w:rsidR="000F0877" w:rsidRDefault="000F0877" w:rsidP="000F0877">
            <w:pPr>
              <w:pStyle w:val="Normlny0"/>
              <w:jc w:val="both"/>
              <w:rPr>
                <w:sz w:val="18"/>
                <w:szCs w:val="18"/>
              </w:rPr>
            </w:pPr>
            <w:r w:rsidRPr="000F0877">
              <w:rPr>
                <w:sz w:val="18"/>
                <w:szCs w:val="18"/>
              </w:rPr>
              <w:t>a) informácie potrebné na posúdenie toho, či opatrenia prijaté týmto kritickým subjektom na zabezpečenie ich odolnosti spĺňajú požiadavky stanovené v § 10,</w:t>
            </w:r>
          </w:p>
          <w:p w:rsidR="000F0877" w:rsidRDefault="000F0877" w:rsidP="000F0877">
            <w:pPr>
              <w:pStyle w:val="Normlny0"/>
              <w:jc w:val="both"/>
              <w:rPr>
                <w:sz w:val="18"/>
                <w:szCs w:val="18"/>
              </w:rPr>
            </w:pPr>
          </w:p>
          <w:p w:rsidR="00291423" w:rsidRDefault="00034DEB" w:rsidP="000F0877">
            <w:pPr>
              <w:pStyle w:val="Normlny0"/>
              <w:jc w:val="both"/>
              <w:rPr>
                <w:sz w:val="18"/>
                <w:szCs w:val="18"/>
              </w:rPr>
            </w:pPr>
            <w:r w:rsidRPr="00034DEB">
              <w:rPr>
                <w:sz w:val="18"/>
                <w:szCs w:val="18"/>
              </w:rPr>
              <w:t xml:space="preserve">b) </w:t>
            </w:r>
            <w:r w:rsidR="002955F4" w:rsidRPr="002955F4">
              <w:rPr>
                <w:sz w:val="18"/>
                <w:szCs w:val="18"/>
              </w:rPr>
              <w:t xml:space="preserve">dôkazy o účinnom vykonávaní opatrení podľa § 10 vrátane výsledkov </w:t>
            </w:r>
            <w:r w:rsidR="00DC5A22">
              <w:rPr>
                <w:sz w:val="18"/>
                <w:szCs w:val="18"/>
              </w:rPr>
              <w:t>auditu</w:t>
            </w:r>
            <w:r w:rsidR="002955F4" w:rsidRPr="002955F4">
              <w:rPr>
                <w:sz w:val="18"/>
                <w:szCs w:val="18"/>
              </w:rPr>
              <w:t xml:space="preserve"> </w:t>
            </w:r>
            <w:r w:rsidR="00DC5A22">
              <w:rPr>
                <w:sz w:val="18"/>
                <w:szCs w:val="18"/>
              </w:rPr>
              <w:t xml:space="preserve">vykonaného </w:t>
            </w:r>
            <w:r w:rsidR="004D0016">
              <w:rPr>
                <w:sz w:val="18"/>
                <w:szCs w:val="18"/>
              </w:rPr>
              <w:t>audítorom vybraným</w:t>
            </w:r>
            <w:r w:rsidR="002955F4" w:rsidRPr="002955F4">
              <w:rPr>
                <w:sz w:val="18"/>
                <w:szCs w:val="18"/>
              </w:rPr>
              <w:t xml:space="preserve"> týmto kritic</w:t>
            </w:r>
            <w:r w:rsidR="00DC5A22">
              <w:rPr>
                <w:sz w:val="18"/>
                <w:szCs w:val="18"/>
              </w:rPr>
              <w:t xml:space="preserve">kým subjektom a na jeho náklady podľa osobitného zákona. </w:t>
            </w:r>
            <w:r w:rsidR="00FE1187">
              <w:rPr>
                <w:sz w:val="18"/>
                <w:szCs w:val="18"/>
                <w:vertAlign w:val="superscript"/>
              </w:rPr>
              <w:t>22</w:t>
            </w:r>
            <w:r w:rsidR="002955F4" w:rsidRPr="002955F4">
              <w:rPr>
                <w:sz w:val="18"/>
                <w:szCs w:val="18"/>
              </w:rPr>
              <w:t>)</w:t>
            </w:r>
          </w:p>
          <w:p w:rsidR="00E23656" w:rsidRDefault="00E23656" w:rsidP="00291423">
            <w:pPr>
              <w:pStyle w:val="Normlny0"/>
              <w:jc w:val="both"/>
              <w:rPr>
                <w:sz w:val="18"/>
                <w:szCs w:val="18"/>
              </w:rPr>
            </w:pPr>
          </w:p>
          <w:p w:rsidR="00E23656" w:rsidRPr="00774CAA" w:rsidRDefault="00FE1187" w:rsidP="00291423">
            <w:pPr>
              <w:pStyle w:val="Normlny0"/>
              <w:jc w:val="both"/>
              <w:rPr>
                <w:sz w:val="18"/>
                <w:szCs w:val="18"/>
              </w:rPr>
            </w:pPr>
            <w:r>
              <w:rPr>
                <w:sz w:val="18"/>
                <w:szCs w:val="18"/>
                <w:vertAlign w:val="superscript"/>
              </w:rPr>
              <w:t>22</w:t>
            </w:r>
            <w:r w:rsidR="00E23656" w:rsidRPr="002955F4">
              <w:rPr>
                <w:sz w:val="18"/>
                <w:szCs w:val="18"/>
              </w:rPr>
              <w:t>)</w:t>
            </w:r>
            <w:r w:rsidR="00DA3B27">
              <w:rPr>
                <w:sz w:val="18"/>
                <w:szCs w:val="18"/>
              </w:rPr>
              <w:t xml:space="preserve"> </w:t>
            </w:r>
            <w:r w:rsidR="004D0016" w:rsidRPr="004D0016">
              <w:rPr>
                <w:sz w:val="16"/>
                <w:szCs w:val="18"/>
              </w:rPr>
              <w:t>§ 29 ods. 3 zákona č. 69/2018 Z. z. v znení zákona č. 287/2021 Z. z.</w:t>
            </w: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955F4"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55F4"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21</w:t>
            </w:r>
          </w:p>
          <w:p w:rsidR="00291423" w:rsidRDefault="00291423" w:rsidP="00291423">
            <w:pPr>
              <w:pStyle w:val="Normlny0"/>
              <w:ind w:left="-70" w:right="-43"/>
              <w:jc w:val="center"/>
              <w:rPr>
                <w:sz w:val="18"/>
                <w:szCs w:val="18"/>
              </w:rPr>
            </w:pPr>
            <w:r>
              <w:rPr>
                <w:sz w:val="18"/>
                <w:szCs w:val="18"/>
              </w:rPr>
              <w:t>O: 2</w:t>
            </w:r>
          </w:p>
          <w:p w:rsidR="00291423" w:rsidRPr="00774CAA" w:rsidRDefault="00291423" w:rsidP="00291423">
            <w:pPr>
              <w:pStyle w:val="Normlny0"/>
              <w:ind w:left="-70" w:right="-43"/>
              <w:jc w:val="center"/>
              <w:rPr>
                <w:sz w:val="18"/>
                <w:szCs w:val="18"/>
              </w:rPr>
            </w:pPr>
            <w:r>
              <w:rPr>
                <w:sz w:val="18"/>
                <w:szCs w:val="18"/>
              </w:rPr>
              <w:t>2. pododsek</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2874AB" w:rsidRDefault="00291423" w:rsidP="00291423">
            <w:pPr>
              <w:pStyle w:val="Default"/>
              <w:jc w:val="both"/>
              <w:rPr>
                <w:rFonts w:eastAsia="Times New Roman"/>
                <w:bCs/>
                <w:color w:val="333333"/>
                <w:sz w:val="18"/>
                <w:szCs w:val="18"/>
                <w:lang w:eastAsia="sk-SK"/>
              </w:rPr>
            </w:pPr>
            <w:r w:rsidRPr="002874AB">
              <w:rPr>
                <w:rFonts w:eastAsia="Times New Roman"/>
                <w:bCs/>
                <w:color w:val="333333"/>
                <w:sz w:val="18"/>
                <w:szCs w:val="18"/>
                <w:lang w:eastAsia="sk-SK"/>
              </w:rPr>
              <w:t>Pri požadovaní týchto informácií príslušný orgán uvedie účel požiadavky a druh informácií, ktoré sa požadujú.</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0D27FD" w:rsidRPr="008E234E" w:rsidRDefault="000D27FD" w:rsidP="000D27FD">
            <w:pPr>
              <w:pStyle w:val="Normlny0"/>
              <w:ind w:left="-43" w:right="-43"/>
              <w:jc w:val="center"/>
              <w:rPr>
                <w:sz w:val="18"/>
                <w:szCs w:val="18"/>
              </w:rPr>
            </w:pPr>
            <w:r w:rsidRPr="008E234E">
              <w:rPr>
                <w:sz w:val="18"/>
                <w:szCs w:val="18"/>
              </w:rPr>
              <w:t>C: 1</w:t>
            </w:r>
          </w:p>
          <w:p w:rsidR="00DF5418" w:rsidRPr="008E234E" w:rsidRDefault="00DF5418" w:rsidP="00DF5418">
            <w:pPr>
              <w:pStyle w:val="Normlny0"/>
              <w:ind w:left="-43" w:right="-43"/>
              <w:jc w:val="center"/>
              <w:rPr>
                <w:sz w:val="18"/>
                <w:szCs w:val="18"/>
              </w:rPr>
            </w:pPr>
            <w:r w:rsidRPr="008E234E">
              <w:rPr>
                <w:sz w:val="18"/>
                <w:szCs w:val="18"/>
              </w:rPr>
              <w:t>§ 16</w:t>
            </w:r>
          </w:p>
          <w:p w:rsidR="00DF5418" w:rsidRPr="008E234E" w:rsidRDefault="00DF5418" w:rsidP="00DF5418">
            <w:pPr>
              <w:pStyle w:val="Normlny0"/>
              <w:ind w:left="-43" w:right="-43"/>
              <w:jc w:val="center"/>
              <w:rPr>
                <w:sz w:val="18"/>
                <w:szCs w:val="18"/>
              </w:rPr>
            </w:pPr>
            <w:r w:rsidRPr="008E234E">
              <w:rPr>
                <w:sz w:val="18"/>
                <w:szCs w:val="18"/>
              </w:rPr>
              <w:t>O: 4</w:t>
            </w:r>
          </w:p>
          <w:p w:rsidR="00841F02" w:rsidRPr="008E234E" w:rsidRDefault="00841F02" w:rsidP="00DF5418">
            <w:pPr>
              <w:pStyle w:val="Normlny0"/>
              <w:ind w:left="-43" w:right="-43"/>
              <w:jc w:val="center"/>
              <w:rPr>
                <w:sz w:val="18"/>
                <w:szCs w:val="18"/>
              </w:rPr>
            </w:pPr>
          </w:p>
          <w:p w:rsidR="000E2CC5" w:rsidRPr="008E234E" w:rsidRDefault="000E2CC5" w:rsidP="000D27FD">
            <w:pPr>
              <w:pStyle w:val="Normlny0"/>
              <w:ind w:right="-43"/>
              <w:rPr>
                <w:sz w:val="18"/>
                <w:szCs w:val="18"/>
              </w:rPr>
            </w:pPr>
          </w:p>
          <w:p w:rsidR="00291423" w:rsidRPr="008E234E" w:rsidRDefault="00841F02" w:rsidP="00DF5418">
            <w:pPr>
              <w:pStyle w:val="Normlny0"/>
              <w:ind w:left="-43" w:right="-43"/>
              <w:jc w:val="center"/>
              <w:rPr>
                <w:sz w:val="18"/>
                <w:szCs w:val="18"/>
              </w:rPr>
            </w:pPr>
            <w:r w:rsidRPr="008E234E">
              <w:rPr>
                <w:sz w:val="18"/>
                <w:szCs w:val="18"/>
              </w:rPr>
              <w:t>P: a</w:t>
            </w:r>
          </w:p>
          <w:p w:rsidR="00841F02" w:rsidRPr="008E234E" w:rsidRDefault="00841F02" w:rsidP="00DF5418">
            <w:pPr>
              <w:pStyle w:val="Normlny0"/>
              <w:ind w:left="-43" w:right="-43"/>
              <w:jc w:val="center"/>
              <w:rPr>
                <w:sz w:val="18"/>
                <w:szCs w:val="18"/>
              </w:rPr>
            </w:pPr>
          </w:p>
          <w:p w:rsidR="00841F02" w:rsidRPr="008E234E" w:rsidRDefault="00841F02" w:rsidP="00DF5418">
            <w:pPr>
              <w:pStyle w:val="Normlny0"/>
              <w:ind w:left="-43" w:right="-43"/>
              <w:jc w:val="center"/>
              <w:rPr>
                <w:sz w:val="18"/>
                <w:szCs w:val="18"/>
              </w:rPr>
            </w:pPr>
          </w:p>
          <w:p w:rsidR="00841F02" w:rsidRPr="008E234E" w:rsidRDefault="00841F02" w:rsidP="00DF5418">
            <w:pPr>
              <w:pStyle w:val="Normlny0"/>
              <w:ind w:left="-43" w:right="-43"/>
              <w:jc w:val="center"/>
              <w:rPr>
                <w:sz w:val="18"/>
                <w:szCs w:val="18"/>
              </w:rPr>
            </w:pPr>
          </w:p>
          <w:p w:rsidR="00841F02" w:rsidRPr="008E234E" w:rsidRDefault="00841F02" w:rsidP="00DF5418">
            <w:pPr>
              <w:pStyle w:val="Normlny0"/>
              <w:ind w:left="-43" w:right="-43"/>
              <w:jc w:val="center"/>
              <w:rPr>
                <w:sz w:val="18"/>
                <w:szCs w:val="18"/>
              </w:rPr>
            </w:pPr>
            <w:r w:rsidRPr="008E234E">
              <w:rPr>
                <w:sz w:val="18"/>
                <w:szCs w:val="18"/>
              </w:rPr>
              <w:t>P: b</w:t>
            </w:r>
          </w:p>
        </w:tc>
        <w:tc>
          <w:tcPr>
            <w:tcW w:w="1761" w:type="pct"/>
            <w:gridSpan w:val="3"/>
            <w:tcBorders>
              <w:top w:val="single" w:sz="4" w:space="0" w:color="auto"/>
              <w:left w:val="single" w:sz="4" w:space="0" w:color="auto"/>
              <w:bottom w:val="single" w:sz="4" w:space="0" w:color="auto"/>
              <w:right w:val="single" w:sz="4" w:space="0" w:color="auto"/>
            </w:tcBorders>
          </w:tcPr>
          <w:p w:rsidR="000D27FD" w:rsidRPr="00034DEB" w:rsidRDefault="000E2CC5" w:rsidP="00841F02">
            <w:pPr>
              <w:pStyle w:val="Normlny0"/>
              <w:jc w:val="both"/>
              <w:rPr>
                <w:sz w:val="18"/>
                <w:szCs w:val="18"/>
              </w:rPr>
            </w:pPr>
            <w:r>
              <w:rPr>
                <w:sz w:val="18"/>
                <w:szCs w:val="18"/>
              </w:rPr>
              <w:t xml:space="preserve">(4) </w:t>
            </w:r>
            <w:r w:rsidRPr="007F4998">
              <w:rPr>
                <w:sz w:val="18"/>
                <w:szCs w:val="18"/>
              </w:rPr>
              <w:t xml:space="preserve">Za účelom posúdenia či kritický subjekt, ktorý je súčasne </w:t>
            </w:r>
            <w:r w:rsidRPr="000E2CC5">
              <w:rPr>
                <w:sz w:val="18"/>
                <w:szCs w:val="18"/>
              </w:rPr>
              <w:t>prevádzkovateľom základnej služby</w:t>
            </w:r>
            <w:r w:rsidRPr="007F4998">
              <w:rPr>
                <w:sz w:val="18"/>
                <w:szCs w:val="18"/>
              </w:rPr>
              <w:t xml:space="preserve"> podľa osobitného predpisu</w:t>
            </w:r>
            <w:r>
              <w:rPr>
                <w:sz w:val="18"/>
                <w:szCs w:val="18"/>
                <w:vertAlign w:val="superscript"/>
              </w:rPr>
              <w:t>7</w:t>
            </w:r>
            <w:r w:rsidRPr="007F4998">
              <w:rPr>
                <w:sz w:val="18"/>
                <w:szCs w:val="18"/>
              </w:rPr>
              <w:t>), dodržiava povinnosti podľa tohto zákona, je kritický subjekt na základe žiadosti ústredného orgánu povinný</w:t>
            </w:r>
            <w:r>
              <w:t xml:space="preserve"> </w:t>
            </w:r>
            <w:r w:rsidRPr="000E2CC5">
              <w:rPr>
                <w:sz w:val="18"/>
                <w:szCs w:val="18"/>
              </w:rPr>
              <w:t>v primeranej lehote, ktorá nemôže byť kratšia ako 30 dní,</w:t>
            </w:r>
            <w:r>
              <w:rPr>
                <w:sz w:val="18"/>
                <w:szCs w:val="18"/>
              </w:rPr>
              <w:t xml:space="preserve"> </w:t>
            </w:r>
            <w:r w:rsidRPr="007F4998">
              <w:rPr>
                <w:sz w:val="18"/>
                <w:szCs w:val="18"/>
              </w:rPr>
              <w:t>poskytnúť</w:t>
            </w:r>
          </w:p>
          <w:p w:rsidR="00291423" w:rsidRDefault="00841F02" w:rsidP="00841F02">
            <w:pPr>
              <w:pStyle w:val="Normlny0"/>
              <w:jc w:val="both"/>
              <w:rPr>
                <w:sz w:val="18"/>
                <w:szCs w:val="18"/>
              </w:rPr>
            </w:pPr>
            <w:r w:rsidRPr="00034DEB">
              <w:rPr>
                <w:sz w:val="18"/>
                <w:szCs w:val="18"/>
              </w:rPr>
              <w:t>a) informácie potrebné na posúdenie toho, či opatrenia prijaté týmto kritickým subjektom na zabezpečenie ich odolnosti spĺňajú požiadavky stanovené v § 10,</w:t>
            </w:r>
          </w:p>
          <w:p w:rsidR="00841F02" w:rsidRDefault="00841F02" w:rsidP="00841F02">
            <w:pPr>
              <w:pStyle w:val="Normlny0"/>
              <w:jc w:val="both"/>
              <w:rPr>
                <w:sz w:val="18"/>
                <w:szCs w:val="18"/>
              </w:rPr>
            </w:pPr>
          </w:p>
          <w:p w:rsidR="00387CEA" w:rsidRDefault="00841F02" w:rsidP="00387CEA">
            <w:pPr>
              <w:pStyle w:val="Normlny0"/>
              <w:jc w:val="both"/>
              <w:rPr>
                <w:sz w:val="18"/>
                <w:szCs w:val="18"/>
              </w:rPr>
            </w:pPr>
            <w:r w:rsidRPr="00034DEB">
              <w:rPr>
                <w:sz w:val="18"/>
                <w:szCs w:val="18"/>
              </w:rPr>
              <w:t xml:space="preserve">b) </w:t>
            </w:r>
            <w:r w:rsidR="00387CEA" w:rsidRPr="002955F4">
              <w:rPr>
                <w:sz w:val="18"/>
                <w:szCs w:val="18"/>
              </w:rPr>
              <w:t xml:space="preserve">dôkazy o účinnom vykonávaní opatrení podľa § 10 vrátane výsledkov </w:t>
            </w:r>
            <w:r w:rsidR="00387CEA">
              <w:rPr>
                <w:sz w:val="18"/>
                <w:szCs w:val="18"/>
              </w:rPr>
              <w:t>auditu</w:t>
            </w:r>
            <w:r w:rsidR="00387CEA" w:rsidRPr="002955F4">
              <w:rPr>
                <w:sz w:val="18"/>
                <w:szCs w:val="18"/>
              </w:rPr>
              <w:t xml:space="preserve"> </w:t>
            </w:r>
            <w:r w:rsidR="00387CEA">
              <w:rPr>
                <w:sz w:val="18"/>
                <w:szCs w:val="18"/>
              </w:rPr>
              <w:t>vykonaného audítorom vybraným</w:t>
            </w:r>
            <w:r w:rsidR="00387CEA" w:rsidRPr="002955F4">
              <w:rPr>
                <w:sz w:val="18"/>
                <w:szCs w:val="18"/>
              </w:rPr>
              <w:t xml:space="preserve"> týmto kritic</w:t>
            </w:r>
            <w:r w:rsidR="00387CEA">
              <w:rPr>
                <w:sz w:val="18"/>
                <w:szCs w:val="18"/>
              </w:rPr>
              <w:t xml:space="preserve">kým subjektom a na jeho náklady podľa osobitného zákona. </w:t>
            </w:r>
            <w:r w:rsidR="00FE1187">
              <w:rPr>
                <w:sz w:val="18"/>
                <w:szCs w:val="18"/>
                <w:vertAlign w:val="superscript"/>
              </w:rPr>
              <w:t>22</w:t>
            </w:r>
            <w:r w:rsidR="00387CEA" w:rsidRPr="002955F4">
              <w:rPr>
                <w:sz w:val="18"/>
                <w:szCs w:val="18"/>
              </w:rPr>
              <w:t>)</w:t>
            </w:r>
          </w:p>
          <w:p w:rsidR="00EA6ABF" w:rsidRDefault="00EA6ABF" w:rsidP="00841F02">
            <w:pPr>
              <w:pStyle w:val="Normlny0"/>
              <w:jc w:val="both"/>
              <w:rPr>
                <w:sz w:val="18"/>
                <w:szCs w:val="18"/>
              </w:rPr>
            </w:pPr>
          </w:p>
          <w:p w:rsidR="003F548A" w:rsidRDefault="007E43E1" w:rsidP="00841F02">
            <w:pPr>
              <w:pStyle w:val="Normlny0"/>
              <w:jc w:val="both"/>
              <w:rPr>
                <w:sz w:val="18"/>
                <w:szCs w:val="18"/>
              </w:rPr>
            </w:pPr>
            <w:r>
              <w:rPr>
                <w:sz w:val="18"/>
                <w:szCs w:val="18"/>
                <w:vertAlign w:val="superscript"/>
              </w:rPr>
              <w:lastRenderedPageBreak/>
              <w:t>7</w:t>
            </w:r>
            <w:r w:rsidR="003F548A">
              <w:rPr>
                <w:sz w:val="18"/>
                <w:szCs w:val="18"/>
              </w:rPr>
              <w:t xml:space="preserve">) </w:t>
            </w:r>
            <w:r w:rsidR="003F548A" w:rsidRPr="00A6520B">
              <w:rPr>
                <w:sz w:val="16"/>
              </w:rPr>
              <w:t>Zákon č. 69/2018 Z. z. o kybernetickej bezpečnosti a o zmene a doplnení niektorých zákonov v znení neskorších predpisov.</w:t>
            </w:r>
          </w:p>
          <w:p w:rsidR="00EA6ABF" w:rsidRPr="00774CAA" w:rsidRDefault="00FE1187" w:rsidP="00841F02">
            <w:pPr>
              <w:pStyle w:val="Normlny0"/>
              <w:jc w:val="both"/>
              <w:rPr>
                <w:sz w:val="18"/>
                <w:szCs w:val="18"/>
              </w:rPr>
            </w:pPr>
            <w:r>
              <w:rPr>
                <w:sz w:val="18"/>
                <w:szCs w:val="18"/>
                <w:vertAlign w:val="superscript"/>
              </w:rPr>
              <w:t>22</w:t>
            </w:r>
            <w:r w:rsidR="004D0016" w:rsidRPr="002955F4">
              <w:rPr>
                <w:sz w:val="18"/>
                <w:szCs w:val="18"/>
              </w:rPr>
              <w:t>)</w:t>
            </w:r>
            <w:r w:rsidR="004D0016" w:rsidRPr="004D0016">
              <w:rPr>
                <w:sz w:val="16"/>
                <w:szCs w:val="18"/>
              </w:rPr>
              <w:t>§ 29 ods. 3 zákona č. 69/2018 Z. z. v znení zákona č. 287/2021 Z. z</w:t>
            </w:r>
            <w:r w:rsidR="004D0016">
              <w:rPr>
                <w:sz w:val="16"/>
                <w:szCs w:val="18"/>
              </w:rPr>
              <w:t>.</w:t>
            </w: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133C51"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133C51"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21</w:t>
            </w:r>
          </w:p>
          <w:p w:rsidR="00291423" w:rsidRPr="00774CAA" w:rsidRDefault="00291423" w:rsidP="00291423">
            <w:pPr>
              <w:pStyle w:val="Normlny0"/>
              <w:ind w:left="-70" w:right="-43"/>
              <w:jc w:val="center"/>
              <w:rPr>
                <w:sz w:val="18"/>
                <w:szCs w:val="18"/>
              </w:rPr>
            </w:pPr>
            <w:r>
              <w:rPr>
                <w:sz w:val="18"/>
                <w:szCs w:val="18"/>
              </w:rPr>
              <w:t>O: 3</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2874AB" w:rsidRDefault="00291423" w:rsidP="00291423">
            <w:pPr>
              <w:pStyle w:val="Default"/>
              <w:jc w:val="both"/>
              <w:rPr>
                <w:rFonts w:eastAsia="Times New Roman"/>
                <w:bCs/>
                <w:color w:val="333333"/>
                <w:sz w:val="18"/>
                <w:szCs w:val="18"/>
                <w:lang w:eastAsia="sk-SK"/>
              </w:rPr>
            </w:pPr>
            <w:r w:rsidRPr="00CE50D7">
              <w:rPr>
                <w:rFonts w:eastAsia="Times New Roman"/>
                <w:bCs/>
                <w:color w:val="333333"/>
                <w:sz w:val="18"/>
                <w:szCs w:val="18"/>
                <w:lang w:eastAsia="sk-SK"/>
              </w:rPr>
              <w:t>3. Bez toho, aby bola dotknutá možnosť uložiť sankcie v súlade s článkom 22, príslušné orgány môžu na základe opatrení dohľadu uvedených v odseku 1 tohto článku alebo na základe posúdenia informácií uvedených v odseku 2 tohto článku nariadiť dotknutým kritickým subjektom, aby v primeranej lehote stanovenej týmito orgánmi prijali potrebné a primerané opatrenia na nápravu akéhokoľvek zisteného porušenia tejto smernice a aby uvedeným orgánom poskytli informácie o prijatých opatreniach. V týchto príkazoch sa zohľadní najmä závažnosť porušenia.</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FE1187" w:rsidRDefault="0002464B" w:rsidP="00291423">
            <w:pPr>
              <w:pStyle w:val="Normlny0"/>
              <w:jc w:val="center"/>
              <w:rPr>
                <w:sz w:val="18"/>
                <w:szCs w:val="18"/>
              </w:rPr>
            </w:pPr>
            <w:r w:rsidRPr="00FE1187">
              <w:rPr>
                <w:sz w:val="18"/>
                <w:szCs w:val="18"/>
              </w:rPr>
              <w:t>návrh zákona</w:t>
            </w:r>
          </w:p>
          <w:p w:rsidR="00E87E34" w:rsidRPr="00FE1187" w:rsidRDefault="00E87E34" w:rsidP="00291423">
            <w:pPr>
              <w:pStyle w:val="Normlny0"/>
              <w:jc w:val="center"/>
              <w:rPr>
                <w:sz w:val="18"/>
                <w:szCs w:val="18"/>
              </w:rPr>
            </w:pPr>
          </w:p>
          <w:p w:rsidR="00E87E34" w:rsidRPr="00FE1187" w:rsidRDefault="00E87E34" w:rsidP="00291423">
            <w:pPr>
              <w:pStyle w:val="Normlny0"/>
              <w:jc w:val="center"/>
              <w:rPr>
                <w:sz w:val="18"/>
                <w:szCs w:val="18"/>
              </w:rPr>
            </w:pPr>
          </w:p>
          <w:p w:rsidR="00E87E34" w:rsidRPr="00FE1187" w:rsidRDefault="00E87E34" w:rsidP="00291423">
            <w:pPr>
              <w:pStyle w:val="Normlny0"/>
              <w:jc w:val="center"/>
              <w:rPr>
                <w:sz w:val="18"/>
                <w:szCs w:val="18"/>
              </w:rPr>
            </w:pPr>
          </w:p>
          <w:p w:rsidR="00E87E34" w:rsidRPr="00FE1187" w:rsidRDefault="00E87E34" w:rsidP="00291423">
            <w:pPr>
              <w:pStyle w:val="Normlny0"/>
              <w:jc w:val="center"/>
              <w:rPr>
                <w:sz w:val="18"/>
                <w:szCs w:val="18"/>
              </w:rPr>
            </w:pPr>
          </w:p>
          <w:p w:rsidR="00E87E34" w:rsidRPr="00FE1187" w:rsidRDefault="00E87E34" w:rsidP="00291423">
            <w:pPr>
              <w:pStyle w:val="Normlny0"/>
              <w:jc w:val="center"/>
              <w:rPr>
                <w:sz w:val="18"/>
                <w:szCs w:val="18"/>
              </w:rPr>
            </w:pPr>
          </w:p>
          <w:p w:rsidR="00E87E34" w:rsidRPr="00FE1187" w:rsidRDefault="00E87E34" w:rsidP="00291423">
            <w:pPr>
              <w:pStyle w:val="Normlny0"/>
              <w:jc w:val="center"/>
              <w:rPr>
                <w:sz w:val="18"/>
                <w:szCs w:val="18"/>
              </w:rPr>
            </w:pPr>
          </w:p>
          <w:p w:rsidR="00E87E34" w:rsidRPr="00FE1187" w:rsidRDefault="00E87E34" w:rsidP="00FE1187">
            <w:pPr>
              <w:pStyle w:val="Normlny0"/>
              <w:rPr>
                <w:sz w:val="18"/>
                <w:szCs w:val="18"/>
              </w:rPr>
            </w:pPr>
          </w:p>
          <w:p w:rsidR="00E87E34" w:rsidRPr="00FE1187" w:rsidRDefault="00E87E34" w:rsidP="00291423">
            <w:pPr>
              <w:pStyle w:val="Normlny0"/>
              <w:jc w:val="center"/>
              <w:rPr>
                <w:sz w:val="18"/>
                <w:szCs w:val="18"/>
              </w:rPr>
            </w:pPr>
          </w:p>
          <w:p w:rsidR="00E87E34" w:rsidRPr="00FE1187" w:rsidRDefault="00E87E34" w:rsidP="00291423">
            <w:pPr>
              <w:pStyle w:val="Normlny0"/>
              <w:jc w:val="center"/>
              <w:rPr>
                <w:sz w:val="18"/>
                <w:szCs w:val="18"/>
              </w:rPr>
            </w:pPr>
            <w:r w:rsidRPr="00FE1187">
              <w:rPr>
                <w:sz w:val="18"/>
                <w:szCs w:val="18"/>
              </w:rPr>
              <w:t>zákon č. 10/1996 Z. z</w:t>
            </w:r>
          </w:p>
          <w:p w:rsidR="00E87E34" w:rsidRPr="00FE1187" w:rsidRDefault="00E87E34" w:rsidP="00291423">
            <w:pPr>
              <w:pStyle w:val="Normlny0"/>
              <w:jc w:val="center"/>
              <w:rPr>
                <w:sz w:val="18"/>
                <w:szCs w:val="18"/>
              </w:rPr>
            </w:pPr>
          </w:p>
          <w:p w:rsidR="00E87E34" w:rsidRPr="00FE1187" w:rsidRDefault="00E87E34" w:rsidP="00291423">
            <w:pPr>
              <w:pStyle w:val="Normlny0"/>
              <w:jc w:val="center"/>
              <w:rPr>
                <w:sz w:val="18"/>
                <w:szCs w:val="18"/>
              </w:rPr>
            </w:pPr>
          </w:p>
          <w:p w:rsidR="00E87E34" w:rsidRPr="00FE1187" w:rsidRDefault="00E87E34" w:rsidP="00291423">
            <w:pPr>
              <w:pStyle w:val="Normlny0"/>
              <w:jc w:val="center"/>
              <w:rPr>
                <w:sz w:val="18"/>
                <w:szCs w:val="18"/>
              </w:rPr>
            </w:pPr>
          </w:p>
          <w:p w:rsidR="00E87E34" w:rsidRPr="00FE1187" w:rsidRDefault="00E87E34"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0D27FD" w:rsidRPr="00FE1187" w:rsidRDefault="000D27FD" w:rsidP="00CE50D7">
            <w:pPr>
              <w:pStyle w:val="Normlny0"/>
              <w:ind w:right="-43"/>
              <w:jc w:val="center"/>
              <w:rPr>
                <w:sz w:val="18"/>
                <w:szCs w:val="18"/>
              </w:rPr>
            </w:pPr>
            <w:r w:rsidRPr="00FE1187">
              <w:rPr>
                <w:sz w:val="18"/>
                <w:szCs w:val="18"/>
              </w:rPr>
              <w:t>C: 1</w:t>
            </w:r>
          </w:p>
          <w:p w:rsidR="00F9203A" w:rsidRPr="00FE1187" w:rsidRDefault="00F9203A" w:rsidP="003E543D">
            <w:pPr>
              <w:pStyle w:val="Normlny0"/>
              <w:ind w:right="-43"/>
              <w:jc w:val="center"/>
              <w:rPr>
                <w:sz w:val="18"/>
                <w:szCs w:val="18"/>
              </w:rPr>
            </w:pPr>
            <w:r w:rsidRPr="00FE1187">
              <w:rPr>
                <w:sz w:val="18"/>
                <w:szCs w:val="18"/>
              </w:rPr>
              <w:t>§: 11</w:t>
            </w:r>
          </w:p>
          <w:p w:rsidR="00F9203A" w:rsidRPr="00FE1187" w:rsidRDefault="00F9203A" w:rsidP="003E543D">
            <w:pPr>
              <w:pStyle w:val="Normlny0"/>
              <w:ind w:right="-43"/>
              <w:jc w:val="center"/>
              <w:rPr>
                <w:sz w:val="18"/>
                <w:szCs w:val="18"/>
              </w:rPr>
            </w:pPr>
            <w:r w:rsidRPr="00FE1187">
              <w:rPr>
                <w:sz w:val="18"/>
                <w:szCs w:val="18"/>
              </w:rPr>
              <w:t>O: 4</w:t>
            </w:r>
          </w:p>
          <w:p w:rsidR="00F9203A" w:rsidRPr="00FE1187" w:rsidRDefault="00F9203A" w:rsidP="003E543D">
            <w:pPr>
              <w:pStyle w:val="Normlny0"/>
              <w:ind w:right="-43"/>
              <w:jc w:val="center"/>
              <w:rPr>
                <w:sz w:val="18"/>
                <w:szCs w:val="18"/>
              </w:rPr>
            </w:pPr>
          </w:p>
          <w:p w:rsidR="00F9203A" w:rsidRPr="00FE1187" w:rsidRDefault="00F9203A" w:rsidP="003E543D">
            <w:pPr>
              <w:pStyle w:val="Normlny0"/>
              <w:ind w:right="-43"/>
              <w:jc w:val="center"/>
              <w:rPr>
                <w:sz w:val="18"/>
                <w:szCs w:val="18"/>
              </w:rPr>
            </w:pPr>
            <w:r w:rsidRPr="00FE1187">
              <w:rPr>
                <w:sz w:val="18"/>
                <w:szCs w:val="18"/>
              </w:rPr>
              <w:t>§: 14</w:t>
            </w:r>
          </w:p>
          <w:p w:rsidR="003E543D" w:rsidRPr="00FE1187" w:rsidRDefault="000639F2" w:rsidP="003E543D">
            <w:pPr>
              <w:pStyle w:val="Normlny0"/>
              <w:ind w:right="-43"/>
              <w:jc w:val="center"/>
              <w:rPr>
                <w:sz w:val="18"/>
                <w:szCs w:val="18"/>
              </w:rPr>
            </w:pPr>
            <w:r w:rsidRPr="00FE1187">
              <w:rPr>
                <w:sz w:val="18"/>
                <w:szCs w:val="18"/>
              </w:rPr>
              <w:t>O: 6</w:t>
            </w:r>
          </w:p>
          <w:p w:rsidR="003E543D" w:rsidRPr="00FE1187" w:rsidRDefault="003E543D" w:rsidP="003E543D">
            <w:pPr>
              <w:pStyle w:val="Normlny0"/>
              <w:ind w:right="-43"/>
              <w:jc w:val="center"/>
              <w:rPr>
                <w:sz w:val="18"/>
                <w:szCs w:val="18"/>
              </w:rPr>
            </w:pPr>
          </w:p>
          <w:p w:rsidR="003E543D" w:rsidRPr="00FE1187" w:rsidRDefault="003E543D" w:rsidP="003E543D">
            <w:pPr>
              <w:pStyle w:val="Normlny0"/>
              <w:ind w:right="-43"/>
              <w:jc w:val="center"/>
              <w:rPr>
                <w:sz w:val="18"/>
                <w:szCs w:val="18"/>
              </w:rPr>
            </w:pPr>
          </w:p>
          <w:p w:rsidR="003E543D" w:rsidRPr="00FE1187" w:rsidRDefault="003E543D" w:rsidP="003E543D">
            <w:pPr>
              <w:pStyle w:val="Normlny0"/>
              <w:ind w:right="-43"/>
              <w:jc w:val="center"/>
              <w:rPr>
                <w:sz w:val="18"/>
                <w:szCs w:val="18"/>
              </w:rPr>
            </w:pPr>
          </w:p>
          <w:p w:rsidR="000D27FD" w:rsidRPr="00FE1187" w:rsidRDefault="000D27FD" w:rsidP="00CE50D7">
            <w:pPr>
              <w:pStyle w:val="Normlny0"/>
              <w:ind w:right="-43"/>
              <w:rPr>
                <w:sz w:val="18"/>
                <w:szCs w:val="18"/>
              </w:rPr>
            </w:pPr>
          </w:p>
          <w:p w:rsidR="003E543D" w:rsidRPr="00FE1187" w:rsidRDefault="00E87E34" w:rsidP="003E543D">
            <w:pPr>
              <w:pStyle w:val="Normlny0"/>
              <w:ind w:right="-43"/>
              <w:jc w:val="center"/>
              <w:rPr>
                <w:sz w:val="18"/>
                <w:szCs w:val="18"/>
              </w:rPr>
            </w:pPr>
            <w:r w:rsidRPr="00FE1187">
              <w:rPr>
                <w:sz w:val="18"/>
                <w:szCs w:val="18"/>
              </w:rPr>
              <w:t>§: 11</w:t>
            </w:r>
          </w:p>
          <w:p w:rsidR="00E87E34" w:rsidRPr="00FE1187" w:rsidRDefault="00E87E34" w:rsidP="003E543D">
            <w:pPr>
              <w:pStyle w:val="Normlny0"/>
              <w:ind w:right="-43"/>
              <w:jc w:val="center"/>
              <w:rPr>
                <w:sz w:val="18"/>
                <w:szCs w:val="18"/>
              </w:rPr>
            </w:pPr>
            <w:r w:rsidRPr="00FE1187">
              <w:rPr>
                <w:sz w:val="18"/>
                <w:szCs w:val="18"/>
              </w:rPr>
              <w:t>O: 2</w:t>
            </w:r>
          </w:p>
          <w:p w:rsidR="00E87E34" w:rsidRPr="00FE1187" w:rsidRDefault="00E87E34" w:rsidP="003E543D">
            <w:pPr>
              <w:pStyle w:val="Normlny0"/>
              <w:ind w:right="-43"/>
              <w:jc w:val="center"/>
              <w:rPr>
                <w:sz w:val="18"/>
                <w:szCs w:val="18"/>
              </w:rPr>
            </w:pPr>
            <w:r w:rsidRPr="00FE1187">
              <w:rPr>
                <w:sz w:val="18"/>
                <w:szCs w:val="18"/>
              </w:rPr>
              <w:t>P: h</w:t>
            </w:r>
          </w:p>
          <w:p w:rsidR="00E87E34" w:rsidRPr="00FE1187" w:rsidRDefault="00E87E34" w:rsidP="003E543D">
            <w:pPr>
              <w:pStyle w:val="Normlny0"/>
              <w:ind w:right="-43"/>
              <w:jc w:val="center"/>
              <w:rPr>
                <w:sz w:val="18"/>
                <w:szCs w:val="18"/>
              </w:rPr>
            </w:pPr>
          </w:p>
          <w:p w:rsidR="00E87E34" w:rsidRPr="00FE1187" w:rsidRDefault="00E87E34" w:rsidP="003E543D">
            <w:pPr>
              <w:pStyle w:val="Normlny0"/>
              <w:ind w:right="-43"/>
              <w:jc w:val="center"/>
              <w:rPr>
                <w:sz w:val="18"/>
                <w:szCs w:val="18"/>
              </w:rPr>
            </w:pPr>
          </w:p>
          <w:p w:rsidR="00E87E34" w:rsidRPr="00FE1187" w:rsidRDefault="00E87E34" w:rsidP="003E543D">
            <w:pPr>
              <w:pStyle w:val="Normlny0"/>
              <w:ind w:right="-43"/>
              <w:jc w:val="center"/>
              <w:rPr>
                <w:sz w:val="18"/>
                <w:szCs w:val="18"/>
              </w:rPr>
            </w:pPr>
          </w:p>
          <w:p w:rsidR="00E87E34" w:rsidRPr="00FE1187" w:rsidRDefault="00E87E34" w:rsidP="003E543D">
            <w:pPr>
              <w:pStyle w:val="Normlny0"/>
              <w:ind w:right="-43"/>
              <w:jc w:val="center"/>
              <w:rPr>
                <w:sz w:val="18"/>
                <w:szCs w:val="18"/>
              </w:rPr>
            </w:pPr>
          </w:p>
          <w:p w:rsidR="00E87E34" w:rsidRPr="00FE1187" w:rsidRDefault="00E87E34" w:rsidP="003E543D">
            <w:pPr>
              <w:pStyle w:val="Normlny0"/>
              <w:ind w:right="-43"/>
              <w:jc w:val="center"/>
              <w:rPr>
                <w:sz w:val="18"/>
                <w:szCs w:val="18"/>
              </w:rPr>
            </w:pPr>
          </w:p>
          <w:p w:rsidR="00E87E34" w:rsidRPr="00FE1187" w:rsidRDefault="00E87E34" w:rsidP="003E543D">
            <w:pPr>
              <w:pStyle w:val="Normlny0"/>
              <w:ind w:right="-43"/>
              <w:jc w:val="center"/>
              <w:rPr>
                <w:sz w:val="18"/>
                <w:szCs w:val="18"/>
              </w:rPr>
            </w:pPr>
          </w:p>
          <w:p w:rsidR="00E87E34" w:rsidRPr="00FE1187" w:rsidRDefault="00E87E34" w:rsidP="003E543D">
            <w:pPr>
              <w:pStyle w:val="Normlny0"/>
              <w:ind w:right="-43"/>
              <w:jc w:val="center"/>
              <w:rPr>
                <w:sz w:val="18"/>
                <w:szCs w:val="18"/>
              </w:rPr>
            </w:pPr>
            <w:r w:rsidRPr="00FE1187">
              <w:rPr>
                <w:sz w:val="18"/>
                <w:szCs w:val="18"/>
              </w:rPr>
              <w:t>§: 12</w:t>
            </w:r>
          </w:p>
          <w:p w:rsidR="00E87E34" w:rsidRPr="00FE1187" w:rsidRDefault="00E87E34" w:rsidP="003E543D">
            <w:pPr>
              <w:pStyle w:val="Normlny0"/>
              <w:ind w:right="-43"/>
              <w:jc w:val="center"/>
              <w:rPr>
                <w:sz w:val="18"/>
                <w:szCs w:val="18"/>
              </w:rPr>
            </w:pPr>
            <w:r w:rsidRPr="00FE1187">
              <w:rPr>
                <w:sz w:val="18"/>
                <w:szCs w:val="18"/>
              </w:rPr>
              <w:t>O: 5</w:t>
            </w:r>
          </w:p>
          <w:p w:rsidR="00E87E34" w:rsidRPr="00FE1187" w:rsidRDefault="00E87E34" w:rsidP="003E543D">
            <w:pPr>
              <w:pStyle w:val="Normlny0"/>
              <w:ind w:right="-43"/>
              <w:jc w:val="center"/>
              <w:rPr>
                <w:sz w:val="18"/>
                <w:szCs w:val="18"/>
              </w:rPr>
            </w:pPr>
            <w:r w:rsidRPr="00FE1187">
              <w:rPr>
                <w:sz w:val="18"/>
                <w:szCs w:val="18"/>
              </w:rPr>
              <w:t>P: a</w:t>
            </w:r>
          </w:p>
          <w:p w:rsidR="00E87E34" w:rsidRPr="00FE1187" w:rsidRDefault="00E87E34" w:rsidP="003E543D">
            <w:pPr>
              <w:pStyle w:val="Normlny0"/>
              <w:ind w:right="-43"/>
              <w:jc w:val="center"/>
              <w:rPr>
                <w:sz w:val="18"/>
                <w:szCs w:val="18"/>
              </w:rPr>
            </w:pPr>
          </w:p>
          <w:p w:rsidR="00E87E34" w:rsidRPr="00FE1187" w:rsidRDefault="00E87E34" w:rsidP="003E543D">
            <w:pPr>
              <w:pStyle w:val="Normlny0"/>
              <w:ind w:right="-43"/>
              <w:jc w:val="center"/>
              <w:rPr>
                <w:sz w:val="18"/>
                <w:szCs w:val="18"/>
              </w:rPr>
            </w:pPr>
            <w:r w:rsidRPr="00FE1187">
              <w:rPr>
                <w:sz w:val="18"/>
                <w:szCs w:val="18"/>
              </w:rPr>
              <w:t>P: b</w:t>
            </w:r>
          </w:p>
          <w:p w:rsidR="00E87E34" w:rsidRPr="00FE1187" w:rsidRDefault="00E87E34" w:rsidP="003E543D">
            <w:pPr>
              <w:pStyle w:val="Normlny0"/>
              <w:ind w:right="-43"/>
              <w:jc w:val="center"/>
              <w:rPr>
                <w:sz w:val="18"/>
                <w:szCs w:val="18"/>
              </w:rPr>
            </w:pPr>
          </w:p>
          <w:p w:rsidR="00E87E34" w:rsidRPr="00FE1187" w:rsidRDefault="00E87E34" w:rsidP="00FE1187">
            <w:pPr>
              <w:pStyle w:val="Normlny0"/>
              <w:ind w:right="-43"/>
              <w:rPr>
                <w:sz w:val="18"/>
                <w:szCs w:val="18"/>
              </w:rPr>
            </w:pPr>
          </w:p>
          <w:p w:rsidR="00E87E34" w:rsidRPr="00FE1187" w:rsidRDefault="00E87E34" w:rsidP="003E543D">
            <w:pPr>
              <w:pStyle w:val="Normlny0"/>
              <w:ind w:right="-43"/>
              <w:jc w:val="center"/>
              <w:rPr>
                <w:sz w:val="18"/>
                <w:szCs w:val="18"/>
              </w:rPr>
            </w:pPr>
            <w:r w:rsidRPr="00FE1187">
              <w:rPr>
                <w:sz w:val="18"/>
                <w:szCs w:val="18"/>
              </w:rPr>
              <w:t>P: c</w:t>
            </w:r>
          </w:p>
          <w:p w:rsidR="00E87E34" w:rsidRPr="00FE1187" w:rsidRDefault="00E87E34" w:rsidP="003E543D">
            <w:pPr>
              <w:pStyle w:val="Normlny0"/>
              <w:ind w:right="-43"/>
              <w:jc w:val="center"/>
              <w:rPr>
                <w:sz w:val="18"/>
                <w:szCs w:val="18"/>
              </w:rPr>
            </w:pPr>
          </w:p>
          <w:p w:rsidR="00E87E34" w:rsidRPr="00FE1187" w:rsidRDefault="00E87E34" w:rsidP="003E543D">
            <w:pPr>
              <w:pStyle w:val="Normlny0"/>
              <w:ind w:right="-43"/>
              <w:jc w:val="center"/>
              <w:rPr>
                <w:sz w:val="18"/>
                <w:szCs w:val="18"/>
              </w:rPr>
            </w:pPr>
          </w:p>
          <w:p w:rsidR="00E87E34" w:rsidRPr="00FE1187" w:rsidRDefault="00E87E34" w:rsidP="003E543D">
            <w:pPr>
              <w:pStyle w:val="Normlny0"/>
              <w:ind w:right="-43"/>
              <w:jc w:val="center"/>
              <w:rPr>
                <w:sz w:val="18"/>
                <w:szCs w:val="18"/>
              </w:rPr>
            </w:pPr>
          </w:p>
          <w:p w:rsidR="00E87E34" w:rsidRPr="00FE1187" w:rsidRDefault="00E87E34" w:rsidP="003E543D">
            <w:pPr>
              <w:pStyle w:val="Normlny0"/>
              <w:ind w:right="-43"/>
              <w:jc w:val="center"/>
              <w:rPr>
                <w:sz w:val="18"/>
                <w:szCs w:val="18"/>
              </w:rPr>
            </w:pPr>
            <w:r w:rsidRPr="00FE1187">
              <w:rPr>
                <w:sz w:val="18"/>
                <w:szCs w:val="18"/>
              </w:rPr>
              <w:t>§: 13</w:t>
            </w:r>
          </w:p>
          <w:p w:rsidR="00E87E34" w:rsidRPr="00FE1187" w:rsidRDefault="00E87E34" w:rsidP="003E543D">
            <w:pPr>
              <w:pStyle w:val="Normlny0"/>
              <w:ind w:right="-43"/>
              <w:jc w:val="center"/>
              <w:rPr>
                <w:sz w:val="18"/>
                <w:szCs w:val="18"/>
              </w:rPr>
            </w:pPr>
            <w:r w:rsidRPr="00FE1187">
              <w:rPr>
                <w:sz w:val="18"/>
                <w:szCs w:val="18"/>
              </w:rPr>
              <w:t>O. 6</w:t>
            </w:r>
          </w:p>
          <w:p w:rsidR="00235302" w:rsidRPr="00FE1187" w:rsidRDefault="00235302" w:rsidP="003E543D">
            <w:pPr>
              <w:pStyle w:val="Normlny0"/>
              <w:ind w:right="-43"/>
              <w:jc w:val="center"/>
              <w:rPr>
                <w:sz w:val="18"/>
                <w:szCs w:val="18"/>
              </w:rPr>
            </w:pPr>
          </w:p>
          <w:p w:rsidR="00235302" w:rsidRPr="00FE1187" w:rsidRDefault="00235302" w:rsidP="003E543D">
            <w:pPr>
              <w:pStyle w:val="Normlny0"/>
              <w:ind w:right="-43"/>
              <w:jc w:val="center"/>
              <w:rPr>
                <w:sz w:val="18"/>
                <w:szCs w:val="18"/>
              </w:rPr>
            </w:pPr>
          </w:p>
          <w:p w:rsidR="00235302" w:rsidRPr="00FE1187" w:rsidRDefault="00235302" w:rsidP="003E543D">
            <w:pPr>
              <w:pStyle w:val="Normlny0"/>
              <w:ind w:right="-43"/>
              <w:jc w:val="center"/>
              <w:rPr>
                <w:sz w:val="18"/>
                <w:szCs w:val="18"/>
              </w:rPr>
            </w:pPr>
          </w:p>
          <w:p w:rsidR="00235302" w:rsidRPr="00FE1187" w:rsidRDefault="00235302" w:rsidP="003E543D">
            <w:pPr>
              <w:pStyle w:val="Normlny0"/>
              <w:ind w:right="-43"/>
              <w:jc w:val="center"/>
              <w:rPr>
                <w:sz w:val="18"/>
                <w:szCs w:val="18"/>
              </w:rPr>
            </w:pPr>
          </w:p>
          <w:p w:rsidR="00235302" w:rsidRPr="00FE1187" w:rsidRDefault="00235302" w:rsidP="003E543D">
            <w:pPr>
              <w:pStyle w:val="Normlny0"/>
              <w:ind w:right="-43"/>
              <w:jc w:val="center"/>
              <w:rPr>
                <w:sz w:val="18"/>
                <w:szCs w:val="18"/>
              </w:rPr>
            </w:pPr>
          </w:p>
          <w:p w:rsidR="00235302" w:rsidRPr="00FE1187" w:rsidRDefault="00235302" w:rsidP="003E543D">
            <w:pPr>
              <w:pStyle w:val="Normlny0"/>
              <w:ind w:right="-43"/>
              <w:jc w:val="center"/>
              <w:rPr>
                <w:sz w:val="18"/>
                <w:szCs w:val="18"/>
              </w:rPr>
            </w:pPr>
            <w:r w:rsidRPr="00FE1187">
              <w:rPr>
                <w:sz w:val="18"/>
                <w:szCs w:val="18"/>
              </w:rPr>
              <w:t>P: a</w:t>
            </w:r>
          </w:p>
          <w:p w:rsidR="00235302" w:rsidRPr="00FE1187" w:rsidRDefault="00235302" w:rsidP="003E543D">
            <w:pPr>
              <w:pStyle w:val="Normlny0"/>
              <w:ind w:right="-43"/>
              <w:jc w:val="center"/>
              <w:rPr>
                <w:sz w:val="18"/>
                <w:szCs w:val="18"/>
              </w:rPr>
            </w:pPr>
          </w:p>
          <w:p w:rsidR="00235302" w:rsidRPr="00FE1187" w:rsidRDefault="00235302" w:rsidP="003E543D">
            <w:pPr>
              <w:pStyle w:val="Normlny0"/>
              <w:ind w:right="-43"/>
              <w:jc w:val="center"/>
              <w:rPr>
                <w:sz w:val="18"/>
                <w:szCs w:val="18"/>
              </w:rPr>
            </w:pPr>
            <w:r w:rsidRPr="00FE1187">
              <w:rPr>
                <w:sz w:val="18"/>
                <w:szCs w:val="18"/>
              </w:rPr>
              <w:t>P: b</w:t>
            </w:r>
          </w:p>
          <w:p w:rsidR="00235302" w:rsidRPr="00FE1187" w:rsidRDefault="00235302" w:rsidP="003E543D">
            <w:pPr>
              <w:pStyle w:val="Normlny0"/>
              <w:ind w:right="-43"/>
              <w:jc w:val="center"/>
              <w:rPr>
                <w:sz w:val="18"/>
                <w:szCs w:val="18"/>
              </w:rPr>
            </w:pPr>
            <w:r w:rsidRPr="00FE1187">
              <w:rPr>
                <w:sz w:val="18"/>
                <w:szCs w:val="18"/>
              </w:rPr>
              <w:lastRenderedPageBreak/>
              <w:t>P: c</w:t>
            </w:r>
          </w:p>
          <w:p w:rsidR="00235302" w:rsidRPr="00FE1187" w:rsidRDefault="00235302" w:rsidP="003E543D">
            <w:pPr>
              <w:pStyle w:val="Normlny0"/>
              <w:ind w:right="-43"/>
              <w:jc w:val="center"/>
              <w:rPr>
                <w:sz w:val="18"/>
                <w:szCs w:val="18"/>
              </w:rPr>
            </w:pPr>
          </w:p>
          <w:p w:rsidR="00235302" w:rsidRPr="00FE1187" w:rsidRDefault="00235302" w:rsidP="003E543D">
            <w:pPr>
              <w:pStyle w:val="Normlny0"/>
              <w:ind w:right="-43"/>
              <w:jc w:val="center"/>
              <w:rPr>
                <w:sz w:val="18"/>
                <w:szCs w:val="18"/>
              </w:rPr>
            </w:pPr>
          </w:p>
          <w:p w:rsidR="00291423" w:rsidRPr="00FE1187" w:rsidRDefault="00235302" w:rsidP="00FE1187">
            <w:pPr>
              <w:pStyle w:val="Normlny0"/>
              <w:ind w:right="-43"/>
              <w:jc w:val="center"/>
              <w:rPr>
                <w:sz w:val="18"/>
                <w:szCs w:val="18"/>
              </w:rPr>
            </w:pPr>
            <w:r w:rsidRPr="00FE1187">
              <w:rPr>
                <w:sz w:val="18"/>
                <w:szCs w:val="18"/>
              </w:rPr>
              <w:t>P: d</w:t>
            </w:r>
          </w:p>
        </w:tc>
        <w:tc>
          <w:tcPr>
            <w:tcW w:w="1761" w:type="pct"/>
            <w:gridSpan w:val="3"/>
            <w:tcBorders>
              <w:top w:val="single" w:sz="4" w:space="0" w:color="auto"/>
              <w:left w:val="single" w:sz="4" w:space="0" w:color="auto"/>
              <w:bottom w:val="single" w:sz="4" w:space="0" w:color="auto"/>
              <w:right w:val="single" w:sz="4" w:space="0" w:color="auto"/>
            </w:tcBorders>
          </w:tcPr>
          <w:p w:rsidR="00A21F64" w:rsidRPr="00FE1187" w:rsidRDefault="00CE50D7" w:rsidP="00A21F64">
            <w:pPr>
              <w:pStyle w:val="Normlny0"/>
              <w:jc w:val="both"/>
              <w:rPr>
                <w:sz w:val="18"/>
                <w:szCs w:val="18"/>
              </w:rPr>
            </w:pPr>
            <w:r w:rsidRPr="00FE1187">
              <w:rPr>
                <w:sz w:val="18"/>
                <w:szCs w:val="18"/>
              </w:rPr>
              <w:lastRenderedPageBreak/>
              <w:t xml:space="preserve">(4) </w:t>
            </w:r>
            <w:r w:rsidR="00F9203A" w:rsidRPr="00FE1187">
              <w:rPr>
                <w:sz w:val="18"/>
                <w:szCs w:val="18"/>
              </w:rPr>
              <w:t>Kritický subjekt je povinný ochraňovať kritickú infraštruktúru poskytujúcu základnú službu pred narušením alebo zničením.</w:t>
            </w:r>
          </w:p>
          <w:p w:rsidR="00F9203A" w:rsidRPr="00FE1187" w:rsidRDefault="00F9203A" w:rsidP="00A21F64">
            <w:pPr>
              <w:pStyle w:val="Normlny0"/>
              <w:jc w:val="both"/>
              <w:rPr>
                <w:sz w:val="18"/>
                <w:szCs w:val="18"/>
              </w:rPr>
            </w:pPr>
          </w:p>
          <w:p w:rsidR="000D27FD" w:rsidRPr="00FE1187" w:rsidRDefault="000D27FD" w:rsidP="00A21F64">
            <w:pPr>
              <w:pStyle w:val="Normlny0"/>
              <w:jc w:val="both"/>
              <w:rPr>
                <w:sz w:val="18"/>
                <w:szCs w:val="18"/>
              </w:rPr>
            </w:pPr>
          </w:p>
          <w:p w:rsidR="000639F2" w:rsidRPr="00FE1187" w:rsidRDefault="000639F2" w:rsidP="000639F2">
            <w:pPr>
              <w:pStyle w:val="Normlny0"/>
              <w:jc w:val="both"/>
              <w:rPr>
                <w:sz w:val="18"/>
                <w:szCs w:val="18"/>
              </w:rPr>
            </w:pPr>
            <w:r w:rsidRPr="00FE1187">
              <w:rPr>
                <w:sz w:val="18"/>
                <w:szCs w:val="18"/>
              </w:rPr>
              <w:t>(6) V podrobnej správe kritický subjekt uvedie najmä, akým spôsobom sa odstraňuje narušenie poskytovania základnej služby, či sa vyžaduje súčinnosť ústredného orgánu, alebo iných orgánov verejnej správy, predpokladaný čas začatia poskytovania základnej služby a súčasne doplní údaje uvedené v prvom oznámení.</w:t>
            </w:r>
          </w:p>
          <w:p w:rsidR="00F9203A" w:rsidRPr="00FE1187" w:rsidRDefault="00F9203A" w:rsidP="000639F2">
            <w:pPr>
              <w:pStyle w:val="Normlny0"/>
              <w:jc w:val="both"/>
              <w:rPr>
                <w:sz w:val="18"/>
                <w:szCs w:val="18"/>
              </w:rPr>
            </w:pPr>
          </w:p>
          <w:p w:rsidR="00E87E34" w:rsidRPr="00FE1187" w:rsidRDefault="00E87E34" w:rsidP="00E87E34">
            <w:pPr>
              <w:pStyle w:val="Normlny0"/>
              <w:jc w:val="both"/>
              <w:rPr>
                <w:sz w:val="18"/>
                <w:szCs w:val="18"/>
              </w:rPr>
            </w:pPr>
            <w:r w:rsidRPr="00FE1187">
              <w:rPr>
                <w:sz w:val="18"/>
                <w:szCs w:val="18"/>
              </w:rPr>
              <w:t>(2) Pracovníci kontroly sú v súvislosti s výkonom kontroly povinní</w:t>
            </w:r>
          </w:p>
          <w:p w:rsidR="00E87E34" w:rsidRPr="00FE1187" w:rsidRDefault="00E87E34" w:rsidP="00E87E34">
            <w:pPr>
              <w:pStyle w:val="Normlny0"/>
              <w:jc w:val="both"/>
              <w:rPr>
                <w:sz w:val="18"/>
                <w:szCs w:val="18"/>
              </w:rPr>
            </w:pPr>
            <w:r w:rsidRPr="00FE1187">
              <w:rPr>
                <w:sz w:val="18"/>
                <w:szCs w:val="18"/>
              </w:rPr>
              <w:t>h) v zápisnici o prerokovaní protokolu uložiť vedúcemu kontrolovaného subjektu, aby v určenej lehote po skončení kontroly predložil orgánu kontroly opatrenia prijaté na odstránenie zistených nedostatkov, príčin ich vzniku, určil zamestnancov zodpovedných za kontrolou zistené nedostatky a v určenej lehote predložil orgánu kontroly písomnú správu o splnení prijatých opatrení a uplatnení právnej zodpovednosti,</w:t>
            </w:r>
          </w:p>
          <w:p w:rsidR="00F9203A" w:rsidRPr="00FE1187" w:rsidRDefault="00F9203A" w:rsidP="000639F2">
            <w:pPr>
              <w:pStyle w:val="Normlny0"/>
              <w:jc w:val="both"/>
              <w:rPr>
                <w:sz w:val="18"/>
                <w:szCs w:val="18"/>
              </w:rPr>
            </w:pPr>
          </w:p>
          <w:p w:rsidR="00E87E34" w:rsidRPr="00FE1187" w:rsidRDefault="00E87E34" w:rsidP="00E87E34">
            <w:pPr>
              <w:pStyle w:val="Normlny0"/>
              <w:jc w:val="both"/>
              <w:rPr>
                <w:sz w:val="18"/>
                <w:szCs w:val="18"/>
              </w:rPr>
            </w:pPr>
            <w:r w:rsidRPr="00FE1187">
              <w:rPr>
                <w:sz w:val="18"/>
                <w:szCs w:val="18"/>
              </w:rPr>
              <w:t>(5) Vedúci kontrolovaného subjektu je v určenej lehote povinný na základe výsledku kontroly</w:t>
            </w:r>
          </w:p>
          <w:p w:rsidR="00E87E34" w:rsidRPr="00FE1187" w:rsidRDefault="00E87E34" w:rsidP="00E87E34">
            <w:pPr>
              <w:pStyle w:val="Normlny0"/>
              <w:jc w:val="both"/>
              <w:rPr>
                <w:sz w:val="18"/>
                <w:szCs w:val="18"/>
              </w:rPr>
            </w:pPr>
            <w:r w:rsidRPr="00FE1187">
              <w:rPr>
                <w:sz w:val="18"/>
                <w:szCs w:val="18"/>
              </w:rPr>
              <w:t>a) prijať opatrenia na odstránenie zistených nedostatkov a príčin ich vzniku a predložiť ich orgánu kontroly,</w:t>
            </w:r>
          </w:p>
          <w:p w:rsidR="00E87E34" w:rsidRPr="00FE1187" w:rsidRDefault="00E87E34" w:rsidP="00E87E34">
            <w:pPr>
              <w:pStyle w:val="Normlny0"/>
              <w:jc w:val="both"/>
              <w:rPr>
                <w:sz w:val="18"/>
                <w:szCs w:val="18"/>
              </w:rPr>
            </w:pPr>
            <w:r w:rsidRPr="00FE1187">
              <w:rPr>
                <w:sz w:val="18"/>
                <w:szCs w:val="18"/>
              </w:rPr>
              <w:t>b) prepracovať a predložiť orgánu kontroly opatrenia na odstránenie zistených nedostatkov a príčin ich vzniku, ak orgán kontroly vyžaduje podľa § 11 ods. 1 písm. f) ich prepracovanie a predloženie,</w:t>
            </w:r>
          </w:p>
          <w:p w:rsidR="00F9203A" w:rsidRPr="00FE1187" w:rsidRDefault="00E87E34" w:rsidP="00E87E34">
            <w:pPr>
              <w:pStyle w:val="Normlny0"/>
              <w:jc w:val="both"/>
              <w:rPr>
                <w:sz w:val="18"/>
                <w:szCs w:val="18"/>
              </w:rPr>
            </w:pPr>
            <w:r w:rsidRPr="00FE1187">
              <w:rPr>
                <w:sz w:val="18"/>
                <w:szCs w:val="18"/>
              </w:rPr>
              <w:t>c) predložiť orgánu kontroly písomnú správu o splnení opatrení prijatých na odstránenie zistených nedostatkov a o vyvodení dôsledkov voči zamestnancom zodpovedným za tieto nedostatky.</w:t>
            </w:r>
          </w:p>
          <w:p w:rsidR="00F9203A" w:rsidRPr="00FE1187" w:rsidRDefault="00F9203A" w:rsidP="000639F2">
            <w:pPr>
              <w:pStyle w:val="Normlny0"/>
              <w:jc w:val="both"/>
              <w:rPr>
                <w:sz w:val="18"/>
                <w:szCs w:val="18"/>
              </w:rPr>
            </w:pPr>
          </w:p>
          <w:p w:rsidR="00235302" w:rsidRPr="00FE1187" w:rsidRDefault="00235302" w:rsidP="00235302">
            <w:pPr>
              <w:pStyle w:val="Normlny0"/>
              <w:jc w:val="both"/>
              <w:rPr>
                <w:sz w:val="18"/>
                <w:szCs w:val="18"/>
              </w:rPr>
            </w:pPr>
            <w:r w:rsidRPr="00FE1187">
              <w:rPr>
                <w:sz w:val="18"/>
                <w:szCs w:val="18"/>
              </w:rPr>
              <w:t>(6) O prerokovaní protokolu vypracujú pracovníci kontroly zápisnicu, ktorá musí obsahovať dátum oboznámenia vedúceho kontrolovaného subjektu s protokolom, dátum prerokovania protokolu, mená prítomných na prerokovaní a ich vlastnoručné podpisy. Zápisnica o prerokovaní protokolu sa prikladá k protokolu o výsledku kontroly. V zápisnici sa uloží povinnosť vedúcemu kontrolovaného subjektu v určenej lehote</w:t>
            </w:r>
          </w:p>
          <w:p w:rsidR="00235302" w:rsidRPr="00FE1187" w:rsidRDefault="00235302" w:rsidP="00235302">
            <w:pPr>
              <w:pStyle w:val="Normlny0"/>
              <w:jc w:val="both"/>
              <w:rPr>
                <w:sz w:val="18"/>
                <w:szCs w:val="18"/>
              </w:rPr>
            </w:pPr>
            <w:r w:rsidRPr="00FE1187">
              <w:rPr>
                <w:sz w:val="18"/>
                <w:szCs w:val="18"/>
              </w:rPr>
              <w:t>a) prijať opatrenia na odstránenie zistených nedostatkov a ich príčin a predložiť ich orgánu kontroly,</w:t>
            </w:r>
          </w:p>
          <w:p w:rsidR="00235302" w:rsidRPr="00FE1187" w:rsidRDefault="00235302" w:rsidP="00235302">
            <w:pPr>
              <w:pStyle w:val="Normlny0"/>
              <w:jc w:val="both"/>
              <w:rPr>
                <w:sz w:val="18"/>
                <w:szCs w:val="18"/>
              </w:rPr>
            </w:pPr>
            <w:r w:rsidRPr="00FE1187">
              <w:rPr>
                <w:sz w:val="18"/>
                <w:szCs w:val="18"/>
              </w:rPr>
              <w:t>b) určiť zamestnancov zodpovedných za zistené nedostatky,</w:t>
            </w:r>
          </w:p>
          <w:p w:rsidR="00235302" w:rsidRPr="00FE1187" w:rsidRDefault="00235302" w:rsidP="00235302">
            <w:pPr>
              <w:pStyle w:val="Normlny0"/>
              <w:jc w:val="both"/>
              <w:rPr>
                <w:sz w:val="18"/>
                <w:szCs w:val="18"/>
              </w:rPr>
            </w:pPr>
            <w:r w:rsidRPr="00FE1187">
              <w:rPr>
                <w:sz w:val="18"/>
                <w:szCs w:val="18"/>
              </w:rPr>
              <w:lastRenderedPageBreak/>
              <w:t>c) predložiť orgánu kontroly písomnú správu o splnení opatrení prijatých na odstránenie zistených nedostatkov a o vyvodení dôsledkov voči zamestnancom zodpovedným za tieto nedostatky,</w:t>
            </w:r>
          </w:p>
          <w:p w:rsidR="00377326" w:rsidRPr="00FE1187" w:rsidRDefault="00235302" w:rsidP="00CE50D7">
            <w:pPr>
              <w:pStyle w:val="Normlny0"/>
              <w:jc w:val="both"/>
              <w:rPr>
                <w:sz w:val="18"/>
                <w:szCs w:val="18"/>
              </w:rPr>
            </w:pPr>
            <w:r w:rsidRPr="00FE1187">
              <w:rPr>
                <w:sz w:val="18"/>
                <w:szCs w:val="18"/>
              </w:rPr>
              <w:t>d) uplatniť zodpovednosť za zistené nedostatky voči zamestnancom zodpovedným za tieto nedostatky.</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291423" w:rsidRPr="00774CAA" w:rsidRDefault="00291423" w:rsidP="004436BC">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0639F2"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21</w:t>
            </w:r>
          </w:p>
          <w:p w:rsidR="00291423" w:rsidRPr="00774CAA" w:rsidRDefault="00291423" w:rsidP="00291423">
            <w:pPr>
              <w:pStyle w:val="Normlny0"/>
              <w:ind w:left="-70" w:right="-43"/>
              <w:jc w:val="center"/>
              <w:rPr>
                <w:sz w:val="18"/>
                <w:szCs w:val="18"/>
              </w:rPr>
            </w:pPr>
            <w:r>
              <w:rPr>
                <w:sz w:val="18"/>
                <w:szCs w:val="18"/>
              </w:rPr>
              <w:t>O: 4</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2874AB" w:rsidRDefault="00291423" w:rsidP="00291423">
            <w:pPr>
              <w:pStyle w:val="Default"/>
              <w:jc w:val="both"/>
              <w:rPr>
                <w:rFonts w:eastAsia="Times New Roman"/>
                <w:bCs/>
                <w:color w:val="333333"/>
                <w:sz w:val="18"/>
                <w:szCs w:val="18"/>
                <w:lang w:eastAsia="sk-SK"/>
              </w:rPr>
            </w:pPr>
            <w:r w:rsidRPr="002874AB">
              <w:rPr>
                <w:rFonts w:eastAsia="Times New Roman"/>
                <w:bCs/>
                <w:color w:val="333333"/>
                <w:sz w:val="18"/>
                <w:szCs w:val="18"/>
                <w:lang w:eastAsia="sk-SK"/>
              </w:rPr>
              <w:t>4. Členský štát zabezpečí, aby sa právomoci stanovené v odsekoch 1, 2 a 3 mohli vykonáv</w:t>
            </w:r>
            <w:r w:rsidRPr="00303A22">
              <w:rPr>
                <w:rFonts w:eastAsia="Times New Roman"/>
                <w:bCs/>
                <w:color w:val="333333"/>
                <w:sz w:val="18"/>
                <w:szCs w:val="18"/>
                <w:lang w:eastAsia="sk-SK"/>
              </w:rPr>
              <w:t>ať len pod podmienkou primeraných záruk. Tieto</w:t>
            </w:r>
            <w:r w:rsidRPr="002874AB">
              <w:rPr>
                <w:rFonts w:eastAsia="Times New Roman"/>
                <w:bCs/>
                <w:color w:val="333333"/>
                <w:sz w:val="18"/>
                <w:szCs w:val="18"/>
                <w:lang w:eastAsia="sk-SK"/>
              </w:rPr>
              <w:t xml:space="preserve"> záruky zaručujú najmä to, aby sa vykonávanie právomocí uskutočňovalo objektívnym, transparentným a primeraným spôsobom a aby boli riadne chránené práva a oprávnené záujmy dotknutých kritických subjektov, ako je napríklad ochrana obchodného tajomstva, vrátane práva na vypočutie, práva na obhajobu a práva na účinný prostriedok nápravy pred nezávislým súdom.</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81221A" w:rsidRDefault="0002464B" w:rsidP="00291423">
            <w:pPr>
              <w:pStyle w:val="Normlny0"/>
              <w:jc w:val="center"/>
              <w:rPr>
                <w:sz w:val="18"/>
                <w:szCs w:val="18"/>
              </w:rPr>
            </w:pPr>
            <w:r w:rsidRPr="0081221A">
              <w:rPr>
                <w:sz w:val="18"/>
                <w:szCs w:val="18"/>
              </w:rPr>
              <w:t>návrh zákona</w:t>
            </w: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81221A">
            <w:pPr>
              <w:pStyle w:val="Normlny0"/>
              <w:rPr>
                <w:sz w:val="18"/>
                <w:szCs w:val="18"/>
              </w:rPr>
            </w:pPr>
          </w:p>
          <w:p w:rsidR="00380FDB" w:rsidRPr="0081221A" w:rsidRDefault="00380FDB" w:rsidP="00291423">
            <w:pPr>
              <w:pStyle w:val="Normlny0"/>
              <w:jc w:val="center"/>
              <w:rPr>
                <w:sz w:val="18"/>
                <w:szCs w:val="18"/>
              </w:rPr>
            </w:pPr>
            <w:r w:rsidRPr="0081221A">
              <w:rPr>
                <w:sz w:val="18"/>
                <w:szCs w:val="18"/>
              </w:rPr>
              <w:t>zákon č. 10/1996 Z. z.</w:t>
            </w: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CE50D7" w:rsidRPr="0081221A" w:rsidRDefault="00CE50D7" w:rsidP="00291423">
            <w:pPr>
              <w:pStyle w:val="Normlny0"/>
              <w:jc w:val="center"/>
              <w:rPr>
                <w:sz w:val="18"/>
                <w:szCs w:val="18"/>
              </w:rPr>
            </w:pPr>
          </w:p>
          <w:p w:rsidR="00CE50D7" w:rsidRPr="0081221A" w:rsidRDefault="00CE50D7" w:rsidP="00291423">
            <w:pPr>
              <w:pStyle w:val="Normlny0"/>
              <w:jc w:val="center"/>
              <w:rPr>
                <w:sz w:val="18"/>
                <w:szCs w:val="18"/>
              </w:rPr>
            </w:pPr>
          </w:p>
          <w:p w:rsidR="00CE50D7" w:rsidRPr="0081221A" w:rsidRDefault="00CE50D7"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CE50D7" w:rsidRPr="0081221A" w:rsidRDefault="00CE50D7" w:rsidP="00CE50D7">
            <w:pPr>
              <w:pStyle w:val="Normlny0"/>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81221A" w:rsidRPr="0081221A" w:rsidRDefault="0081221A" w:rsidP="00291423">
            <w:pPr>
              <w:pStyle w:val="Normlny0"/>
              <w:jc w:val="center"/>
              <w:rPr>
                <w:sz w:val="18"/>
                <w:szCs w:val="18"/>
              </w:rPr>
            </w:pPr>
          </w:p>
          <w:p w:rsidR="00380FDB" w:rsidRPr="0081221A" w:rsidRDefault="00380FDB" w:rsidP="00291423">
            <w:pPr>
              <w:pStyle w:val="Normlny0"/>
              <w:jc w:val="center"/>
              <w:rPr>
                <w:sz w:val="18"/>
                <w:szCs w:val="18"/>
              </w:rPr>
            </w:pPr>
            <w:r w:rsidRPr="0081221A">
              <w:rPr>
                <w:sz w:val="18"/>
                <w:szCs w:val="18"/>
              </w:rPr>
              <w:t xml:space="preserve">zákon č. 162/2015 Z. z </w:t>
            </w: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p w:rsidR="00380FDB" w:rsidRPr="0081221A" w:rsidRDefault="00380FDB"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8D3943" w:rsidRPr="0081221A" w:rsidRDefault="000D27FD" w:rsidP="000D27FD">
            <w:pPr>
              <w:pStyle w:val="Normlny0"/>
              <w:ind w:left="-43" w:right="-43"/>
              <w:jc w:val="center"/>
              <w:rPr>
                <w:sz w:val="18"/>
                <w:szCs w:val="18"/>
              </w:rPr>
            </w:pPr>
            <w:r w:rsidRPr="0081221A">
              <w:rPr>
                <w:sz w:val="18"/>
                <w:szCs w:val="18"/>
              </w:rPr>
              <w:lastRenderedPageBreak/>
              <w:t>C: 1</w:t>
            </w:r>
          </w:p>
          <w:p w:rsidR="008D3943" w:rsidRPr="0081221A" w:rsidRDefault="008D3943" w:rsidP="00564421">
            <w:pPr>
              <w:pStyle w:val="Normlny0"/>
              <w:ind w:left="-43" w:right="-43"/>
              <w:jc w:val="center"/>
              <w:rPr>
                <w:sz w:val="18"/>
                <w:szCs w:val="18"/>
              </w:rPr>
            </w:pPr>
            <w:r w:rsidRPr="0081221A">
              <w:rPr>
                <w:sz w:val="18"/>
                <w:szCs w:val="18"/>
              </w:rPr>
              <w:t>§: 16</w:t>
            </w:r>
          </w:p>
          <w:p w:rsidR="008D3943" w:rsidRPr="0081221A" w:rsidRDefault="008D3943" w:rsidP="00564421">
            <w:pPr>
              <w:pStyle w:val="Normlny0"/>
              <w:ind w:left="-43" w:right="-43"/>
              <w:jc w:val="center"/>
              <w:rPr>
                <w:sz w:val="18"/>
                <w:szCs w:val="18"/>
              </w:rPr>
            </w:pPr>
            <w:r w:rsidRPr="0081221A">
              <w:rPr>
                <w:sz w:val="18"/>
                <w:szCs w:val="18"/>
              </w:rPr>
              <w:t>O: 6</w:t>
            </w:r>
          </w:p>
          <w:p w:rsidR="00380FDB" w:rsidRPr="0081221A" w:rsidRDefault="00380FDB" w:rsidP="00564421">
            <w:pPr>
              <w:pStyle w:val="Normlny0"/>
              <w:ind w:left="-43" w:right="-43"/>
              <w:jc w:val="center"/>
              <w:rPr>
                <w:sz w:val="18"/>
                <w:szCs w:val="18"/>
              </w:rPr>
            </w:pPr>
          </w:p>
          <w:p w:rsidR="00380FDB" w:rsidRPr="0081221A" w:rsidRDefault="00380FDB" w:rsidP="00564421">
            <w:pPr>
              <w:pStyle w:val="Normlny0"/>
              <w:ind w:left="-43" w:right="-43"/>
              <w:jc w:val="center"/>
              <w:rPr>
                <w:sz w:val="18"/>
                <w:szCs w:val="18"/>
              </w:rPr>
            </w:pPr>
          </w:p>
          <w:p w:rsidR="00380FDB" w:rsidRPr="0081221A" w:rsidRDefault="00380FDB" w:rsidP="00564421">
            <w:pPr>
              <w:pStyle w:val="Normlny0"/>
              <w:ind w:left="-43" w:right="-43"/>
              <w:jc w:val="center"/>
              <w:rPr>
                <w:sz w:val="18"/>
                <w:szCs w:val="18"/>
              </w:rPr>
            </w:pPr>
          </w:p>
          <w:p w:rsidR="0081221A" w:rsidRPr="0081221A" w:rsidRDefault="0081221A" w:rsidP="00CE50D7">
            <w:pPr>
              <w:pStyle w:val="Normlny0"/>
              <w:ind w:right="-43"/>
              <w:jc w:val="center"/>
              <w:rPr>
                <w:sz w:val="18"/>
                <w:szCs w:val="18"/>
              </w:rPr>
            </w:pPr>
          </w:p>
          <w:p w:rsidR="00380FDB" w:rsidRPr="0081221A" w:rsidRDefault="00380FDB" w:rsidP="00CE50D7">
            <w:pPr>
              <w:pStyle w:val="Normlny0"/>
              <w:ind w:right="-43"/>
              <w:jc w:val="center"/>
              <w:rPr>
                <w:sz w:val="18"/>
                <w:szCs w:val="18"/>
              </w:rPr>
            </w:pPr>
            <w:r w:rsidRPr="0081221A">
              <w:rPr>
                <w:sz w:val="18"/>
                <w:szCs w:val="18"/>
              </w:rPr>
              <w:t>§: 8</w:t>
            </w:r>
          </w:p>
          <w:p w:rsidR="00380FDB" w:rsidRPr="0081221A" w:rsidRDefault="00380FDB" w:rsidP="00564421">
            <w:pPr>
              <w:pStyle w:val="Normlny0"/>
              <w:ind w:left="-43" w:right="-43"/>
              <w:jc w:val="center"/>
              <w:rPr>
                <w:sz w:val="18"/>
                <w:szCs w:val="18"/>
              </w:rPr>
            </w:pPr>
          </w:p>
          <w:p w:rsidR="00214A8C" w:rsidRPr="0081221A" w:rsidRDefault="00214A8C" w:rsidP="00564421">
            <w:pPr>
              <w:pStyle w:val="Normlny0"/>
              <w:ind w:left="-43" w:right="-43"/>
              <w:jc w:val="center"/>
              <w:rPr>
                <w:sz w:val="18"/>
                <w:szCs w:val="18"/>
              </w:rPr>
            </w:pPr>
          </w:p>
          <w:p w:rsidR="00380FDB" w:rsidRPr="0081221A" w:rsidRDefault="00380FDB" w:rsidP="00564421">
            <w:pPr>
              <w:pStyle w:val="Normlny0"/>
              <w:ind w:left="-43" w:right="-43"/>
              <w:jc w:val="center"/>
              <w:rPr>
                <w:sz w:val="18"/>
                <w:szCs w:val="18"/>
              </w:rPr>
            </w:pPr>
            <w:r w:rsidRPr="0081221A">
              <w:rPr>
                <w:sz w:val="18"/>
                <w:szCs w:val="18"/>
              </w:rPr>
              <w:t>§: 9</w:t>
            </w:r>
          </w:p>
          <w:p w:rsidR="00380FDB" w:rsidRPr="0081221A" w:rsidRDefault="00380FDB" w:rsidP="00564421">
            <w:pPr>
              <w:pStyle w:val="Normlny0"/>
              <w:ind w:left="-43" w:right="-43"/>
              <w:jc w:val="center"/>
              <w:rPr>
                <w:sz w:val="18"/>
                <w:szCs w:val="18"/>
              </w:rPr>
            </w:pPr>
            <w:r w:rsidRPr="0081221A">
              <w:rPr>
                <w:sz w:val="18"/>
                <w:szCs w:val="18"/>
              </w:rPr>
              <w:t>O: 6</w:t>
            </w:r>
          </w:p>
          <w:p w:rsidR="002B4F38" w:rsidRPr="0081221A" w:rsidRDefault="002B4F38" w:rsidP="002B4F38">
            <w:pPr>
              <w:pStyle w:val="Normlny0"/>
              <w:ind w:right="-43"/>
              <w:rPr>
                <w:sz w:val="18"/>
                <w:szCs w:val="18"/>
              </w:rPr>
            </w:pPr>
          </w:p>
          <w:p w:rsidR="002B4F38" w:rsidRPr="0081221A" w:rsidRDefault="002B4F38" w:rsidP="00564421">
            <w:pPr>
              <w:pStyle w:val="Normlny0"/>
              <w:ind w:left="-43" w:right="-43"/>
              <w:jc w:val="center"/>
              <w:rPr>
                <w:sz w:val="18"/>
                <w:szCs w:val="18"/>
              </w:rPr>
            </w:pPr>
          </w:p>
          <w:p w:rsidR="00380FDB" w:rsidRPr="0081221A" w:rsidRDefault="00380FDB" w:rsidP="00564421">
            <w:pPr>
              <w:pStyle w:val="Normlny0"/>
              <w:ind w:left="-43" w:right="-43"/>
              <w:jc w:val="center"/>
              <w:rPr>
                <w:sz w:val="18"/>
                <w:szCs w:val="18"/>
              </w:rPr>
            </w:pPr>
            <w:r w:rsidRPr="0081221A">
              <w:rPr>
                <w:sz w:val="18"/>
                <w:szCs w:val="18"/>
              </w:rPr>
              <w:t>§: 11</w:t>
            </w:r>
          </w:p>
          <w:p w:rsidR="00380FDB" w:rsidRPr="0081221A" w:rsidRDefault="00380FDB" w:rsidP="00564421">
            <w:pPr>
              <w:pStyle w:val="Normlny0"/>
              <w:ind w:left="-43" w:right="-43"/>
              <w:jc w:val="center"/>
              <w:rPr>
                <w:sz w:val="18"/>
                <w:szCs w:val="18"/>
              </w:rPr>
            </w:pPr>
            <w:r w:rsidRPr="0081221A">
              <w:rPr>
                <w:sz w:val="18"/>
                <w:szCs w:val="18"/>
              </w:rPr>
              <w:t>O: 2</w:t>
            </w:r>
          </w:p>
          <w:p w:rsidR="00380FDB" w:rsidRPr="0081221A" w:rsidRDefault="00380FDB" w:rsidP="00564421">
            <w:pPr>
              <w:pStyle w:val="Normlny0"/>
              <w:ind w:left="-43" w:right="-43"/>
              <w:jc w:val="center"/>
              <w:rPr>
                <w:sz w:val="18"/>
                <w:szCs w:val="18"/>
              </w:rPr>
            </w:pPr>
            <w:r w:rsidRPr="0081221A">
              <w:rPr>
                <w:sz w:val="18"/>
                <w:szCs w:val="18"/>
              </w:rPr>
              <w:t>P: a</w:t>
            </w:r>
          </w:p>
          <w:p w:rsidR="002B4F38" w:rsidRPr="0081221A" w:rsidRDefault="002B4F38" w:rsidP="002B4F38">
            <w:pPr>
              <w:pStyle w:val="Normlny0"/>
              <w:ind w:right="-43"/>
              <w:rPr>
                <w:sz w:val="18"/>
                <w:szCs w:val="18"/>
              </w:rPr>
            </w:pPr>
          </w:p>
          <w:p w:rsidR="002B4F38" w:rsidRPr="0081221A" w:rsidRDefault="002B4F38"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2B4F38" w:rsidRPr="0081221A" w:rsidRDefault="002B4F38" w:rsidP="002B4F38">
            <w:pPr>
              <w:pStyle w:val="Normlny0"/>
              <w:ind w:right="-43"/>
              <w:rPr>
                <w:sz w:val="18"/>
                <w:szCs w:val="18"/>
              </w:rPr>
            </w:pPr>
          </w:p>
          <w:p w:rsidR="00380FDB" w:rsidRPr="0081221A" w:rsidRDefault="00380FDB" w:rsidP="00564421">
            <w:pPr>
              <w:pStyle w:val="Normlny0"/>
              <w:ind w:left="-43" w:right="-43"/>
              <w:jc w:val="center"/>
              <w:rPr>
                <w:sz w:val="18"/>
                <w:szCs w:val="18"/>
              </w:rPr>
            </w:pPr>
            <w:r w:rsidRPr="0081221A">
              <w:rPr>
                <w:sz w:val="18"/>
                <w:szCs w:val="18"/>
              </w:rPr>
              <w:t>P: b</w:t>
            </w:r>
          </w:p>
          <w:p w:rsidR="002B4F38" w:rsidRPr="0081221A" w:rsidRDefault="002B4F38"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CE50D7" w:rsidRPr="0081221A" w:rsidRDefault="00CE50D7" w:rsidP="00564421">
            <w:pPr>
              <w:pStyle w:val="Normlny0"/>
              <w:ind w:left="-43" w:right="-43"/>
              <w:jc w:val="center"/>
              <w:rPr>
                <w:sz w:val="18"/>
                <w:szCs w:val="18"/>
              </w:rPr>
            </w:pPr>
          </w:p>
          <w:p w:rsidR="00380FDB" w:rsidRPr="0081221A" w:rsidRDefault="00380FDB" w:rsidP="00564421">
            <w:pPr>
              <w:pStyle w:val="Normlny0"/>
              <w:ind w:left="-43" w:right="-43"/>
              <w:jc w:val="center"/>
              <w:rPr>
                <w:sz w:val="18"/>
                <w:szCs w:val="18"/>
              </w:rPr>
            </w:pPr>
            <w:r w:rsidRPr="0081221A">
              <w:rPr>
                <w:sz w:val="18"/>
                <w:szCs w:val="18"/>
              </w:rPr>
              <w:t>P: c</w:t>
            </w:r>
          </w:p>
          <w:p w:rsidR="002B4F38" w:rsidRPr="0081221A" w:rsidRDefault="002B4F38"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CE50D7" w:rsidRPr="0081221A" w:rsidRDefault="00CE50D7"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380FDB" w:rsidRPr="0081221A" w:rsidRDefault="00380FDB" w:rsidP="00564421">
            <w:pPr>
              <w:pStyle w:val="Normlny0"/>
              <w:ind w:left="-43" w:right="-43"/>
              <w:jc w:val="center"/>
              <w:rPr>
                <w:sz w:val="18"/>
                <w:szCs w:val="18"/>
              </w:rPr>
            </w:pPr>
            <w:r w:rsidRPr="0081221A">
              <w:rPr>
                <w:sz w:val="18"/>
                <w:szCs w:val="18"/>
              </w:rPr>
              <w:t>P: d</w:t>
            </w:r>
          </w:p>
          <w:p w:rsidR="002B4F38" w:rsidRPr="0081221A" w:rsidRDefault="002B4F38"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CE50D7" w:rsidRPr="0081221A" w:rsidRDefault="00CE50D7" w:rsidP="00564421">
            <w:pPr>
              <w:pStyle w:val="Normlny0"/>
              <w:ind w:left="-43" w:right="-43"/>
              <w:jc w:val="center"/>
              <w:rPr>
                <w:sz w:val="18"/>
                <w:szCs w:val="18"/>
              </w:rPr>
            </w:pPr>
          </w:p>
          <w:p w:rsidR="0081221A" w:rsidRPr="0081221A" w:rsidRDefault="0081221A" w:rsidP="00564421">
            <w:pPr>
              <w:pStyle w:val="Normlny0"/>
              <w:ind w:left="-43" w:right="-43"/>
              <w:jc w:val="center"/>
              <w:rPr>
                <w:sz w:val="18"/>
                <w:szCs w:val="18"/>
              </w:rPr>
            </w:pPr>
          </w:p>
          <w:p w:rsidR="0081221A" w:rsidRPr="0081221A" w:rsidRDefault="0081221A" w:rsidP="00564421">
            <w:pPr>
              <w:pStyle w:val="Normlny0"/>
              <w:ind w:left="-43" w:right="-43"/>
              <w:jc w:val="center"/>
              <w:rPr>
                <w:sz w:val="18"/>
                <w:szCs w:val="18"/>
              </w:rPr>
            </w:pPr>
          </w:p>
          <w:p w:rsidR="00380FDB" w:rsidRPr="0081221A" w:rsidRDefault="00380FDB" w:rsidP="00564421">
            <w:pPr>
              <w:pStyle w:val="Normlny0"/>
              <w:ind w:left="-43" w:right="-43"/>
              <w:jc w:val="center"/>
              <w:rPr>
                <w:sz w:val="18"/>
                <w:szCs w:val="18"/>
              </w:rPr>
            </w:pPr>
            <w:r w:rsidRPr="0081221A">
              <w:rPr>
                <w:sz w:val="18"/>
                <w:szCs w:val="18"/>
              </w:rPr>
              <w:t>P: e</w:t>
            </w:r>
          </w:p>
          <w:p w:rsidR="002B4F38" w:rsidRPr="0081221A" w:rsidRDefault="002B4F38"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CE50D7" w:rsidRPr="0081221A" w:rsidRDefault="00CE50D7" w:rsidP="00564421">
            <w:pPr>
              <w:pStyle w:val="Normlny0"/>
              <w:ind w:left="-43" w:right="-43"/>
              <w:jc w:val="center"/>
              <w:rPr>
                <w:sz w:val="18"/>
                <w:szCs w:val="18"/>
              </w:rPr>
            </w:pPr>
          </w:p>
          <w:p w:rsidR="00380FDB" w:rsidRPr="0081221A" w:rsidRDefault="00380FDB" w:rsidP="00564421">
            <w:pPr>
              <w:pStyle w:val="Normlny0"/>
              <w:ind w:left="-43" w:right="-43"/>
              <w:jc w:val="center"/>
              <w:rPr>
                <w:sz w:val="18"/>
                <w:szCs w:val="18"/>
              </w:rPr>
            </w:pPr>
            <w:r w:rsidRPr="0081221A">
              <w:rPr>
                <w:sz w:val="18"/>
                <w:szCs w:val="18"/>
              </w:rPr>
              <w:t>P: f</w:t>
            </w:r>
          </w:p>
          <w:p w:rsidR="002B4F38" w:rsidRPr="0081221A" w:rsidRDefault="002B4F38" w:rsidP="00564421">
            <w:pPr>
              <w:pStyle w:val="Normlny0"/>
              <w:ind w:left="-43" w:right="-43"/>
              <w:jc w:val="center"/>
              <w:rPr>
                <w:sz w:val="18"/>
                <w:szCs w:val="18"/>
              </w:rPr>
            </w:pPr>
          </w:p>
          <w:p w:rsidR="002B4F38" w:rsidRPr="0081221A" w:rsidRDefault="002B4F38" w:rsidP="00564421">
            <w:pPr>
              <w:pStyle w:val="Normlny0"/>
              <w:ind w:left="-43" w:right="-43"/>
              <w:jc w:val="center"/>
              <w:rPr>
                <w:sz w:val="18"/>
                <w:szCs w:val="18"/>
              </w:rPr>
            </w:pPr>
          </w:p>
          <w:p w:rsidR="00CE50D7" w:rsidRPr="0081221A" w:rsidRDefault="00CE50D7" w:rsidP="00564421">
            <w:pPr>
              <w:pStyle w:val="Normlny0"/>
              <w:ind w:left="-43" w:right="-43"/>
              <w:jc w:val="center"/>
              <w:rPr>
                <w:sz w:val="18"/>
                <w:szCs w:val="18"/>
              </w:rPr>
            </w:pPr>
          </w:p>
          <w:p w:rsidR="00380FDB" w:rsidRPr="0081221A" w:rsidRDefault="00380FDB" w:rsidP="00564421">
            <w:pPr>
              <w:pStyle w:val="Normlny0"/>
              <w:ind w:left="-43" w:right="-43"/>
              <w:jc w:val="center"/>
              <w:rPr>
                <w:sz w:val="18"/>
                <w:szCs w:val="18"/>
              </w:rPr>
            </w:pPr>
            <w:r w:rsidRPr="0081221A">
              <w:rPr>
                <w:sz w:val="18"/>
                <w:szCs w:val="18"/>
              </w:rPr>
              <w:t>P: g</w:t>
            </w:r>
          </w:p>
          <w:p w:rsidR="002B4F38" w:rsidRPr="0081221A" w:rsidRDefault="002B4F38" w:rsidP="00380FDB">
            <w:pPr>
              <w:pStyle w:val="Normlny0"/>
              <w:ind w:left="-43" w:right="-43"/>
              <w:jc w:val="center"/>
              <w:rPr>
                <w:sz w:val="18"/>
                <w:szCs w:val="18"/>
              </w:rPr>
            </w:pPr>
          </w:p>
          <w:p w:rsidR="002B4F38" w:rsidRPr="0081221A" w:rsidRDefault="002B4F38" w:rsidP="00380FDB">
            <w:pPr>
              <w:pStyle w:val="Normlny0"/>
              <w:ind w:left="-43" w:right="-43"/>
              <w:jc w:val="center"/>
              <w:rPr>
                <w:sz w:val="18"/>
                <w:szCs w:val="18"/>
              </w:rPr>
            </w:pPr>
          </w:p>
          <w:p w:rsidR="002B4F38" w:rsidRPr="0081221A" w:rsidRDefault="002B4F38" w:rsidP="00380FDB">
            <w:pPr>
              <w:pStyle w:val="Normlny0"/>
              <w:ind w:left="-43" w:right="-43"/>
              <w:jc w:val="center"/>
              <w:rPr>
                <w:sz w:val="18"/>
                <w:szCs w:val="18"/>
              </w:rPr>
            </w:pPr>
          </w:p>
          <w:p w:rsidR="00CE50D7" w:rsidRPr="0081221A" w:rsidRDefault="00CE50D7" w:rsidP="00380FDB">
            <w:pPr>
              <w:pStyle w:val="Normlny0"/>
              <w:ind w:left="-43" w:right="-43"/>
              <w:jc w:val="center"/>
              <w:rPr>
                <w:sz w:val="18"/>
                <w:szCs w:val="18"/>
              </w:rPr>
            </w:pPr>
          </w:p>
          <w:p w:rsidR="002B4F38" w:rsidRPr="0081221A" w:rsidRDefault="002B4F38" w:rsidP="00380FDB">
            <w:pPr>
              <w:pStyle w:val="Normlny0"/>
              <w:ind w:left="-43" w:right="-43"/>
              <w:jc w:val="center"/>
              <w:rPr>
                <w:sz w:val="18"/>
                <w:szCs w:val="18"/>
              </w:rPr>
            </w:pPr>
          </w:p>
          <w:p w:rsidR="00380FDB" w:rsidRPr="0081221A" w:rsidRDefault="00380FDB" w:rsidP="00380FDB">
            <w:pPr>
              <w:pStyle w:val="Normlny0"/>
              <w:ind w:left="-43" w:right="-43"/>
              <w:jc w:val="center"/>
              <w:rPr>
                <w:sz w:val="18"/>
                <w:szCs w:val="18"/>
              </w:rPr>
            </w:pPr>
            <w:r w:rsidRPr="0081221A">
              <w:rPr>
                <w:sz w:val="18"/>
                <w:szCs w:val="18"/>
              </w:rPr>
              <w:t>P: j</w:t>
            </w:r>
          </w:p>
          <w:p w:rsidR="002B4F38" w:rsidRPr="0081221A" w:rsidRDefault="002B4F38" w:rsidP="00380FDB">
            <w:pPr>
              <w:pStyle w:val="Normlny0"/>
              <w:ind w:left="-43" w:right="-43"/>
              <w:jc w:val="center"/>
              <w:rPr>
                <w:sz w:val="18"/>
                <w:szCs w:val="18"/>
              </w:rPr>
            </w:pPr>
          </w:p>
          <w:p w:rsidR="002B4F38" w:rsidRPr="0081221A" w:rsidRDefault="002B4F38" w:rsidP="00380FDB">
            <w:pPr>
              <w:pStyle w:val="Normlny0"/>
              <w:ind w:left="-43" w:right="-43"/>
              <w:jc w:val="center"/>
              <w:rPr>
                <w:sz w:val="18"/>
                <w:szCs w:val="18"/>
              </w:rPr>
            </w:pPr>
          </w:p>
          <w:p w:rsidR="002B4F38" w:rsidRPr="0081221A" w:rsidRDefault="002B4F38" w:rsidP="00380FDB">
            <w:pPr>
              <w:pStyle w:val="Normlny0"/>
              <w:ind w:left="-43" w:right="-43"/>
              <w:jc w:val="center"/>
              <w:rPr>
                <w:sz w:val="18"/>
                <w:szCs w:val="18"/>
              </w:rPr>
            </w:pPr>
          </w:p>
          <w:p w:rsidR="00CE50D7" w:rsidRPr="0081221A" w:rsidRDefault="00CE50D7" w:rsidP="00380FDB">
            <w:pPr>
              <w:pStyle w:val="Normlny0"/>
              <w:ind w:left="-43" w:right="-43"/>
              <w:jc w:val="center"/>
              <w:rPr>
                <w:sz w:val="18"/>
                <w:szCs w:val="18"/>
              </w:rPr>
            </w:pPr>
          </w:p>
          <w:p w:rsidR="00380FDB" w:rsidRPr="0081221A" w:rsidRDefault="00380FDB" w:rsidP="00380FDB">
            <w:pPr>
              <w:pStyle w:val="Normlny0"/>
              <w:ind w:left="-43" w:right="-43"/>
              <w:jc w:val="center"/>
              <w:rPr>
                <w:sz w:val="18"/>
                <w:szCs w:val="18"/>
              </w:rPr>
            </w:pPr>
            <w:r w:rsidRPr="0081221A">
              <w:rPr>
                <w:sz w:val="18"/>
                <w:szCs w:val="18"/>
              </w:rPr>
              <w:t>P: k</w:t>
            </w:r>
          </w:p>
          <w:p w:rsidR="00380FDB" w:rsidRPr="0081221A" w:rsidRDefault="00380FDB" w:rsidP="00380FDB">
            <w:pPr>
              <w:pStyle w:val="Normlny0"/>
              <w:ind w:left="-43" w:right="-43"/>
              <w:jc w:val="center"/>
              <w:rPr>
                <w:sz w:val="18"/>
                <w:szCs w:val="18"/>
              </w:rPr>
            </w:pPr>
          </w:p>
          <w:p w:rsidR="002B4F38" w:rsidRPr="0081221A" w:rsidRDefault="002B4F38" w:rsidP="00380FDB">
            <w:pPr>
              <w:pStyle w:val="Normlny0"/>
              <w:ind w:left="-43" w:right="-43"/>
              <w:jc w:val="center"/>
              <w:rPr>
                <w:sz w:val="18"/>
                <w:szCs w:val="18"/>
              </w:rPr>
            </w:pPr>
          </w:p>
          <w:p w:rsidR="002B4F38" w:rsidRPr="0081221A" w:rsidRDefault="002B4F38" w:rsidP="00380FDB">
            <w:pPr>
              <w:pStyle w:val="Normlny0"/>
              <w:ind w:left="-43" w:right="-43"/>
              <w:jc w:val="center"/>
              <w:rPr>
                <w:sz w:val="18"/>
                <w:szCs w:val="18"/>
              </w:rPr>
            </w:pPr>
          </w:p>
          <w:p w:rsidR="002B4F38" w:rsidRPr="0081221A" w:rsidRDefault="002B4F38" w:rsidP="002B4F38">
            <w:pPr>
              <w:pStyle w:val="Normlny0"/>
              <w:ind w:right="-43"/>
              <w:rPr>
                <w:sz w:val="18"/>
                <w:szCs w:val="18"/>
              </w:rPr>
            </w:pPr>
          </w:p>
          <w:p w:rsidR="002B4F38" w:rsidRPr="0081221A" w:rsidRDefault="002B4F38" w:rsidP="0081221A">
            <w:pPr>
              <w:pStyle w:val="Normlny0"/>
              <w:ind w:right="-43"/>
              <w:rPr>
                <w:sz w:val="18"/>
                <w:szCs w:val="18"/>
              </w:rPr>
            </w:pPr>
          </w:p>
          <w:p w:rsidR="00380FDB" w:rsidRPr="0081221A" w:rsidRDefault="00380FDB" w:rsidP="00380FDB">
            <w:pPr>
              <w:pStyle w:val="Normlny0"/>
              <w:ind w:left="-43" w:right="-43"/>
              <w:jc w:val="center"/>
              <w:rPr>
                <w:sz w:val="18"/>
                <w:szCs w:val="18"/>
              </w:rPr>
            </w:pPr>
            <w:r w:rsidRPr="0081221A">
              <w:rPr>
                <w:sz w:val="18"/>
                <w:szCs w:val="18"/>
              </w:rPr>
              <w:t>§: 12</w:t>
            </w:r>
          </w:p>
          <w:p w:rsidR="00380FDB" w:rsidRPr="0081221A" w:rsidRDefault="00380FDB" w:rsidP="00380FDB">
            <w:pPr>
              <w:pStyle w:val="Normlny0"/>
              <w:ind w:left="-43" w:right="-43"/>
              <w:jc w:val="center"/>
              <w:rPr>
                <w:sz w:val="18"/>
                <w:szCs w:val="18"/>
              </w:rPr>
            </w:pPr>
            <w:r w:rsidRPr="0081221A">
              <w:rPr>
                <w:sz w:val="18"/>
                <w:szCs w:val="18"/>
              </w:rPr>
              <w:t>O: 1</w:t>
            </w:r>
          </w:p>
          <w:p w:rsidR="00380FDB" w:rsidRPr="0081221A" w:rsidRDefault="00380FDB" w:rsidP="00380FDB">
            <w:pPr>
              <w:pStyle w:val="Normlny0"/>
              <w:ind w:left="-43" w:right="-43"/>
              <w:jc w:val="center"/>
              <w:rPr>
                <w:sz w:val="18"/>
                <w:szCs w:val="18"/>
              </w:rPr>
            </w:pPr>
          </w:p>
          <w:p w:rsidR="00380FDB" w:rsidRPr="0081221A" w:rsidRDefault="00380FDB" w:rsidP="00380FDB">
            <w:pPr>
              <w:pStyle w:val="Normlny0"/>
              <w:ind w:left="-43" w:right="-43"/>
              <w:jc w:val="center"/>
              <w:rPr>
                <w:sz w:val="18"/>
                <w:szCs w:val="18"/>
              </w:rPr>
            </w:pPr>
          </w:p>
          <w:p w:rsidR="002B4F38" w:rsidRPr="0081221A" w:rsidRDefault="002B4F38" w:rsidP="00380FDB">
            <w:pPr>
              <w:pStyle w:val="Normlny0"/>
              <w:ind w:left="-43" w:right="-43"/>
              <w:jc w:val="center"/>
              <w:rPr>
                <w:sz w:val="18"/>
                <w:szCs w:val="18"/>
              </w:rPr>
            </w:pPr>
          </w:p>
          <w:p w:rsidR="00380FDB" w:rsidRPr="0081221A" w:rsidRDefault="00380FDB" w:rsidP="00380FDB">
            <w:pPr>
              <w:pStyle w:val="Normlny0"/>
              <w:ind w:left="-43" w:right="-43"/>
              <w:jc w:val="center"/>
              <w:rPr>
                <w:sz w:val="18"/>
                <w:szCs w:val="18"/>
              </w:rPr>
            </w:pPr>
            <w:r w:rsidRPr="0081221A">
              <w:rPr>
                <w:sz w:val="18"/>
                <w:szCs w:val="18"/>
              </w:rPr>
              <w:t>§: 2</w:t>
            </w:r>
          </w:p>
          <w:p w:rsidR="002B4F38" w:rsidRPr="0081221A" w:rsidRDefault="002B4F38" w:rsidP="00380FDB">
            <w:pPr>
              <w:pStyle w:val="Normlny0"/>
              <w:ind w:left="-43" w:right="-43"/>
              <w:jc w:val="center"/>
              <w:rPr>
                <w:sz w:val="18"/>
                <w:szCs w:val="18"/>
              </w:rPr>
            </w:pPr>
            <w:r w:rsidRPr="0081221A">
              <w:rPr>
                <w:sz w:val="18"/>
                <w:szCs w:val="18"/>
              </w:rPr>
              <w:t>O: 1</w:t>
            </w:r>
          </w:p>
          <w:p w:rsidR="002B4F38" w:rsidRPr="0081221A" w:rsidRDefault="002B4F38" w:rsidP="00380FDB">
            <w:pPr>
              <w:pStyle w:val="Normlny0"/>
              <w:ind w:left="-43" w:right="-43"/>
              <w:jc w:val="center"/>
              <w:rPr>
                <w:sz w:val="18"/>
                <w:szCs w:val="18"/>
              </w:rPr>
            </w:pPr>
          </w:p>
          <w:p w:rsidR="002B4F38" w:rsidRPr="0081221A" w:rsidRDefault="002B4F38" w:rsidP="00380FDB">
            <w:pPr>
              <w:pStyle w:val="Normlny0"/>
              <w:ind w:left="-43" w:right="-43"/>
              <w:jc w:val="center"/>
              <w:rPr>
                <w:sz w:val="18"/>
                <w:szCs w:val="18"/>
              </w:rPr>
            </w:pPr>
          </w:p>
          <w:p w:rsidR="002B4F38" w:rsidRPr="0081221A" w:rsidRDefault="002B4F38" w:rsidP="00380FDB">
            <w:pPr>
              <w:pStyle w:val="Normlny0"/>
              <w:ind w:left="-43" w:right="-43"/>
              <w:jc w:val="center"/>
              <w:rPr>
                <w:sz w:val="18"/>
                <w:szCs w:val="18"/>
              </w:rPr>
            </w:pPr>
          </w:p>
          <w:p w:rsidR="002B4F38" w:rsidRPr="0081221A" w:rsidRDefault="002B4F38" w:rsidP="00380FDB">
            <w:pPr>
              <w:pStyle w:val="Normlny0"/>
              <w:ind w:left="-43" w:right="-43"/>
              <w:jc w:val="center"/>
              <w:rPr>
                <w:sz w:val="18"/>
                <w:szCs w:val="18"/>
              </w:rPr>
            </w:pPr>
            <w:r w:rsidRPr="0081221A">
              <w:rPr>
                <w:sz w:val="18"/>
                <w:szCs w:val="18"/>
              </w:rPr>
              <w:t>O: 2</w:t>
            </w:r>
          </w:p>
          <w:p w:rsidR="00380FDB" w:rsidRPr="0081221A" w:rsidRDefault="00380FDB" w:rsidP="00380FDB">
            <w:pPr>
              <w:pStyle w:val="Normlny0"/>
              <w:ind w:left="-43" w:right="-43"/>
              <w:jc w:val="center"/>
              <w:rPr>
                <w:sz w:val="18"/>
                <w:szCs w:val="18"/>
              </w:rPr>
            </w:pPr>
          </w:p>
          <w:p w:rsidR="00380FDB" w:rsidRPr="0081221A" w:rsidRDefault="00380FDB" w:rsidP="00380FDB">
            <w:pPr>
              <w:pStyle w:val="Normlny0"/>
              <w:ind w:left="-43" w:right="-43"/>
              <w:jc w:val="center"/>
              <w:rPr>
                <w:sz w:val="18"/>
                <w:szCs w:val="18"/>
              </w:rPr>
            </w:pPr>
          </w:p>
          <w:p w:rsidR="00380FDB" w:rsidRPr="0081221A" w:rsidRDefault="00380FDB" w:rsidP="00564421">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8D3943" w:rsidRPr="0081221A" w:rsidRDefault="008D3943" w:rsidP="00E8529A">
            <w:pPr>
              <w:pStyle w:val="Normlny0"/>
              <w:jc w:val="both"/>
              <w:rPr>
                <w:strike/>
                <w:sz w:val="16"/>
                <w:szCs w:val="16"/>
              </w:rPr>
            </w:pPr>
            <w:r w:rsidRPr="0081221A">
              <w:rPr>
                <w:sz w:val="18"/>
                <w:szCs w:val="16"/>
              </w:rPr>
              <w:lastRenderedPageBreak/>
              <w:t>(6) Ústredný orgán pri výkone kontroly podľa odsekov 1, 2, 4 a 5, pri vykonávaní auditu podľa odseku 3 a iná osoba pri vykonávaní auditu podľa odseku 3, postupujú objektívnym,  transparentným a primeraným spôsobom tak, aby boli riadne chránené práva a oprávnené záujmy kritických subjektov.</w:t>
            </w:r>
          </w:p>
          <w:p w:rsidR="00380FDB" w:rsidRPr="0081221A" w:rsidRDefault="00380FDB" w:rsidP="00E8529A">
            <w:pPr>
              <w:pStyle w:val="Normlny0"/>
              <w:jc w:val="both"/>
              <w:rPr>
                <w:sz w:val="18"/>
                <w:szCs w:val="16"/>
              </w:rPr>
            </w:pPr>
          </w:p>
          <w:p w:rsidR="00214A8C" w:rsidRPr="0081221A" w:rsidRDefault="00214A8C" w:rsidP="00E8529A">
            <w:pPr>
              <w:pStyle w:val="Normlny0"/>
              <w:jc w:val="both"/>
              <w:rPr>
                <w:sz w:val="18"/>
                <w:szCs w:val="16"/>
              </w:rPr>
            </w:pPr>
            <w:r w:rsidRPr="0081221A">
              <w:rPr>
                <w:sz w:val="18"/>
                <w:szCs w:val="16"/>
              </w:rPr>
              <w:t>Orgány kontroly pri vykonávaní kontroly postupujú podľa základných pravidiel kontrolnej činnosti.</w:t>
            </w:r>
          </w:p>
          <w:p w:rsidR="00214A8C" w:rsidRPr="0081221A" w:rsidRDefault="00214A8C" w:rsidP="00E8529A">
            <w:pPr>
              <w:pStyle w:val="Normlny0"/>
              <w:jc w:val="both"/>
              <w:rPr>
                <w:sz w:val="18"/>
                <w:szCs w:val="16"/>
              </w:rPr>
            </w:pPr>
          </w:p>
          <w:p w:rsidR="00214A8C" w:rsidRPr="0081221A" w:rsidRDefault="00214A8C" w:rsidP="00214A8C">
            <w:pPr>
              <w:pStyle w:val="Normlny0"/>
              <w:jc w:val="both"/>
              <w:rPr>
                <w:sz w:val="18"/>
                <w:szCs w:val="16"/>
              </w:rPr>
            </w:pPr>
            <w:r w:rsidRPr="0081221A">
              <w:rPr>
                <w:sz w:val="18"/>
                <w:szCs w:val="16"/>
              </w:rPr>
              <w:t>(6) Pri výkone kontroly sú pracovníci kontroly a prizvané osoby (§ 15) povinní postupovať tak, aby neboli dotknuté práva a právom chránené záujmy kontrolovaných subjektov.</w:t>
            </w:r>
          </w:p>
          <w:p w:rsidR="002B4F38" w:rsidRPr="0081221A" w:rsidRDefault="002B4F38" w:rsidP="00214A8C">
            <w:pPr>
              <w:pStyle w:val="Normlny0"/>
              <w:jc w:val="both"/>
              <w:rPr>
                <w:sz w:val="18"/>
                <w:szCs w:val="16"/>
              </w:rPr>
            </w:pPr>
          </w:p>
          <w:p w:rsidR="002B4F38" w:rsidRPr="0081221A" w:rsidRDefault="002B4F38" w:rsidP="002B4F38">
            <w:pPr>
              <w:pStyle w:val="Normlny0"/>
              <w:jc w:val="both"/>
              <w:rPr>
                <w:sz w:val="18"/>
                <w:szCs w:val="18"/>
              </w:rPr>
            </w:pPr>
            <w:r w:rsidRPr="0081221A">
              <w:rPr>
                <w:sz w:val="18"/>
                <w:szCs w:val="18"/>
              </w:rPr>
              <w:t>(2) Pracovníci kontroly sú v súvislosti s výkonom kontroly povinní</w:t>
            </w:r>
          </w:p>
          <w:p w:rsidR="002B4F38" w:rsidRPr="0081221A" w:rsidRDefault="002B4F38" w:rsidP="002B4F38">
            <w:pPr>
              <w:pStyle w:val="Normlny0"/>
              <w:jc w:val="both"/>
              <w:rPr>
                <w:sz w:val="18"/>
                <w:szCs w:val="18"/>
              </w:rPr>
            </w:pPr>
            <w:r w:rsidRPr="0081221A">
              <w:rPr>
                <w:sz w:val="18"/>
                <w:szCs w:val="18"/>
              </w:rPr>
              <w:t>a) vopred oznámiť kontrolovanému subjektu predmet, účel, dátum začatia kontroly a predpokladanú dobu trvania kontroly a preukázať sa písomným poverením na vykonanie kontroly spolu s dokladom totožnosti alebo služobným preukazom zamestnanca, ak osobitný predpis neustanovuje inak;9) ak by oznámenie pred začatím kontroly mohlo viesť k zmareniu účelu kontroly, treba tak urobiť najneskôr pri začatí kontroly,</w:t>
            </w:r>
          </w:p>
          <w:p w:rsidR="00CE50D7" w:rsidRPr="0081221A" w:rsidRDefault="00CE50D7" w:rsidP="002B4F38">
            <w:pPr>
              <w:pStyle w:val="Normlny0"/>
              <w:jc w:val="both"/>
              <w:rPr>
                <w:sz w:val="18"/>
                <w:szCs w:val="18"/>
              </w:rPr>
            </w:pPr>
          </w:p>
          <w:p w:rsidR="002B4F38" w:rsidRPr="0081221A" w:rsidRDefault="002B4F38" w:rsidP="002B4F38">
            <w:pPr>
              <w:pStyle w:val="Normlny0"/>
              <w:jc w:val="both"/>
              <w:rPr>
                <w:sz w:val="18"/>
                <w:szCs w:val="18"/>
              </w:rPr>
            </w:pPr>
            <w:r w:rsidRPr="0081221A">
              <w:rPr>
                <w:sz w:val="18"/>
                <w:szCs w:val="18"/>
              </w:rPr>
              <w:t>b) vydať kontrolovanému subjektu potvrdenie o odňatí originálov dokladov, písomných dokumentov a iných materiálov a zabezpečiť ich riadnu ochranu pred stratou, zničením, poškodením a zneužitím; ak odobraté materiály nie sú potrebné na ďalší výkon kontroly alebo na iné konanie podľa osobitných predpisov,17) sú povinní vrátiť ich tomu, komu boli odňaté,</w:t>
            </w:r>
          </w:p>
          <w:p w:rsidR="00CE50D7" w:rsidRPr="0081221A" w:rsidRDefault="00CE50D7" w:rsidP="002B4F38">
            <w:pPr>
              <w:pStyle w:val="Normlny0"/>
              <w:jc w:val="both"/>
              <w:rPr>
                <w:sz w:val="18"/>
                <w:szCs w:val="18"/>
              </w:rPr>
            </w:pPr>
          </w:p>
          <w:p w:rsidR="002B4F38" w:rsidRPr="0081221A" w:rsidRDefault="002B4F38" w:rsidP="002B4F38">
            <w:pPr>
              <w:pStyle w:val="Normlny0"/>
              <w:jc w:val="both"/>
              <w:rPr>
                <w:sz w:val="18"/>
                <w:szCs w:val="18"/>
              </w:rPr>
            </w:pPr>
            <w:r w:rsidRPr="0081221A">
              <w:rPr>
                <w:sz w:val="18"/>
                <w:szCs w:val="18"/>
              </w:rPr>
              <w:t>c) oznámiť orgánom činným v trestnom konaní skutočnosti nasvedčujúce tomu, že mohol byť spáchaný trestný čin, a ďalším orgánom oznámiť skutočnosti podľa osobitných predpisov;18) na tieto účely sú pracovníci kontroly oprávnení vykonať opatrenia na zabezpečenie dôkazných materiálov pred ich stratou alebo znehodnotením,</w:t>
            </w:r>
          </w:p>
          <w:p w:rsidR="00CE50D7" w:rsidRPr="0081221A" w:rsidRDefault="00CE50D7" w:rsidP="002B4F38">
            <w:pPr>
              <w:pStyle w:val="Normlny0"/>
              <w:jc w:val="both"/>
              <w:rPr>
                <w:sz w:val="18"/>
                <w:szCs w:val="18"/>
              </w:rPr>
            </w:pPr>
          </w:p>
          <w:p w:rsidR="0081221A" w:rsidRPr="0081221A" w:rsidRDefault="002B4F38" w:rsidP="0081221A">
            <w:pPr>
              <w:pStyle w:val="Normlny0"/>
              <w:jc w:val="both"/>
              <w:rPr>
                <w:sz w:val="18"/>
                <w:szCs w:val="18"/>
              </w:rPr>
            </w:pPr>
            <w:r w:rsidRPr="0081221A">
              <w:rPr>
                <w:sz w:val="18"/>
                <w:szCs w:val="18"/>
              </w:rPr>
              <w:t xml:space="preserve">d) oboznámiť vedúceho kontrolovaného subjektu s protokolom o výsledku kontroly (§ 13) pred jeho prerokovaním a v primeranej </w:t>
            </w:r>
            <w:r w:rsidRPr="0081221A">
              <w:rPr>
                <w:sz w:val="18"/>
                <w:szCs w:val="18"/>
              </w:rPr>
              <w:lastRenderedPageBreak/>
              <w:t>lehote určenej pracovníkmi kontroly vyžiadať od neho písomné vyjadrenia ku všetkým kontrolným zisteniam; písomné vyjadrenia predložené v určenej lehote, ktorými vedúci kontrolovaného subjektu spochybňuje kontrolné zistenia, sú námietky; k vyjadreniam predloženým po určenej lehote sa neprihliada,</w:t>
            </w:r>
          </w:p>
          <w:p w:rsidR="0081221A" w:rsidRPr="0081221A" w:rsidRDefault="0081221A" w:rsidP="0081221A">
            <w:pPr>
              <w:pStyle w:val="Normlny0"/>
              <w:jc w:val="both"/>
              <w:rPr>
                <w:sz w:val="18"/>
                <w:szCs w:val="18"/>
              </w:rPr>
            </w:pPr>
          </w:p>
          <w:p w:rsidR="002B4F38" w:rsidRPr="0081221A" w:rsidRDefault="002B4F38" w:rsidP="002B4F38">
            <w:pPr>
              <w:pStyle w:val="Normlny0"/>
              <w:jc w:val="both"/>
              <w:rPr>
                <w:sz w:val="18"/>
                <w:szCs w:val="18"/>
              </w:rPr>
            </w:pPr>
            <w:r w:rsidRPr="0081221A">
              <w:rPr>
                <w:sz w:val="18"/>
                <w:szCs w:val="18"/>
              </w:rPr>
              <w:t>e) preveriť opodstatnenosť námietok ku kontrolným zisteniam, opodstatnené námietky zohľadniť v dodatku k protokolu a oboznámiť s ním vedúceho kontrolovaného subjektu,</w:t>
            </w:r>
          </w:p>
          <w:p w:rsidR="00CE50D7" w:rsidRPr="0081221A" w:rsidRDefault="00CE50D7" w:rsidP="002B4F38">
            <w:pPr>
              <w:pStyle w:val="Normlny0"/>
              <w:jc w:val="both"/>
              <w:rPr>
                <w:sz w:val="18"/>
                <w:szCs w:val="18"/>
              </w:rPr>
            </w:pPr>
          </w:p>
          <w:p w:rsidR="002B4F38" w:rsidRPr="0081221A" w:rsidRDefault="002B4F38" w:rsidP="002B4F38">
            <w:pPr>
              <w:pStyle w:val="Normlny0"/>
              <w:jc w:val="both"/>
              <w:rPr>
                <w:sz w:val="18"/>
                <w:szCs w:val="18"/>
              </w:rPr>
            </w:pPr>
            <w:r w:rsidRPr="0081221A">
              <w:rPr>
                <w:sz w:val="18"/>
                <w:szCs w:val="18"/>
              </w:rPr>
              <w:t>f) neopodstatnenosť námietok písomne zdôvodniť vedúcemu kontrolovaného subjektu najneskôr do termínu prerokovania protokolu,</w:t>
            </w:r>
          </w:p>
          <w:p w:rsidR="00CE50D7" w:rsidRPr="0081221A" w:rsidRDefault="00CE50D7" w:rsidP="002B4F38">
            <w:pPr>
              <w:pStyle w:val="Normlny0"/>
              <w:jc w:val="both"/>
              <w:rPr>
                <w:sz w:val="18"/>
                <w:szCs w:val="18"/>
              </w:rPr>
            </w:pPr>
          </w:p>
          <w:p w:rsidR="002B4F38" w:rsidRPr="0081221A" w:rsidRDefault="002B4F38" w:rsidP="002B4F38">
            <w:pPr>
              <w:pStyle w:val="Normlny0"/>
              <w:jc w:val="both"/>
              <w:rPr>
                <w:sz w:val="18"/>
                <w:szCs w:val="18"/>
              </w:rPr>
            </w:pPr>
            <w:r w:rsidRPr="0081221A">
              <w:rPr>
                <w:sz w:val="18"/>
                <w:szCs w:val="18"/>
              </w:rPr>
              <w:t>g) prerokovať protokol o výsledku kontroly vrátane jeho súčastí, priebežného protokolu, čiastkového protokolu a dodatku k protokolu s vedúcim kontrolovaného subjektu; pred prerokovaním protokolu upozorniť vedúceho kontrolovaného subjektu na dôsledky porušenia právnej povinnosti podľa § 12 ods. 4,</w:t>
            </w:r>
          </w:p>
          <w:p w:rsidR="00CE50D7" w:rsidRPr="0081221A" w:rsidRDefault="00CE50D7" w:rsidP="002B4F38">
            <w:pPr>
              <w:pStyle w:val="Normlny0"/>
              <w:jc w:val="both"/>
              <w:rPr>
                <w:sz w:val="18"/>
                <w:szCs w:val="18"/>
              </w:rPr>
            </w:pPr>
          </w:p>
          <w:p w:rsidR="002B4F38" w:rsidRPr="0081221A" w:rsidRDefault="002B4F38" w:rsidP="002B4F38">
            <w:pPr>
              <w:pStyle w:val="Normlny0"/>
              <w:jc w:val="both"/>
              <w:rPr>
                <w:sz w:val="18"/>
                <w:szCs w:val="16"/>
              </w:rPr>
            </w:pPr>
            <w:r w:rsidRPr="0081221A">
              <w:rPr>
                <w:sz w:val="18"/>
                <w:szCs w:val="16"/>
              </w:rPr>
              <w:t>j) odovzdať vedúcemu kontrolovaného subjektu protokol o výsledku kontroly, priebežný protokol, čiastkový protokol, dodatok k protokolu a zápisnicu o prerokovaní protokolu alebo záznam o kontrole,</w:t>
            </w:r>
          </w:p>
          <w:p w:rsidR="00CE50D7" w:rsidRPr="0081221A" w:rsidRDefault="00CE50D7" w:rsidP="002B4F38">
            <w:pPr>
              <w:pStyle w:val="Normlny0"/>
              <w:jc w:val="both"/>
              <w:rPr>
                <w:sz w:val="18"/>
                <w:szCs w:val="16"/>
              </w:rPr>
            </w:pPr>
          </w:p>
          <w:p w:rsidR="002B4F38" w:rsidRPr="0081221A" w:rsidRDefault="002B4F38" w:rsidP="002B4F38">
            <w:pPr>
              <w:pStyle w:val="Normlny0"/>
              <w:jc w:val="both"/>
              <w:rPr>
                <w:sz w:val="18"/>
                <w:szCs w:val="16"/>
              </w:rPr>
            </w:pPr>
            <w:r w:rsidRPr="0081221A">
              <w:rPr>
                <w:sz w:val="18"/>
                <w:szCs w:val="16"/>
              </w:rPr>
              <w:t>k) zachovávať mlčanlivosť o skutočnostiach, o ktorých sa dozvedeli pri výkone kontroly, ak ich od tejto povinnosti písomne neoslobodí ten, v záujme koho túto povinnosť majú, alebo vo verejnom záujme vedúci orgánu kontroly; tým nie je dotknutá povinnosť zachovávať mlčanlivosť o utajovaných skutočnostiach a osobných údajoch.</w:t>
            </w:r>
            <w:r w:rsidRPr="0081221A">
              <w:rPr>
                <w:sz w:val="18"/>
                <w:szCs w:val="16"/>
                <w:vertAlign w:val="superscript"/>
              </w:rPr>
              <w:t>16</w:t>
            </w:r>
            <w:r w:rsidRPr="0081221A">
              <w:rPr>
                <w:sz w:val="18"/>
                <w:szCs w:val="16"/>
              </w:rPr>
              <w:t>)</w:t>
            </w:r>
          </w:p>
          <w:p w:rsidR="002B4F38" w:rsidRPr="0081221A" w:rsidRDefault="002B4F38" w:rsidP="002B4F38">
            <w:pPr>
              <w:pStyle w:val="Normlny0"/>
              <w:jc w:val="both"/>
              <w:rPr>
                <w:sz w:val="18"/>
                <w:szCs w:val="16"/>
              </w:rPr>
            </w:pPr>
          </w:p>
          <w:p w:rsidR="002B4F38" w:rsidRPr="0081221A" w:rsidRDefault="002B4F38" w:rsidP="002B4F38">
            <w:pPr>
              <w:pStyle w:val="Normlny0"/>
              <w:jc w:val="both"/>
              <w:rPr>
                <w:sz w:val="18"/>
                <w:szCs w:val="16"/>
              </w:rPr>
            </w:pPr>
            <w:r w:rsidRPr="0081221A">
              <w:rPr>
                <w:sz w:val="18"/>
                <w:szCs w:val="16"/>
              </w:rPr>
              <w:t>(1) Vedúci kontrolovaného subjektu je oprávnený počas výkonu kontroly písomne sa vyjadrovať ku kontrolným zisteniam. V čase oboznámenia sa s protokolom, do termínu určeného pracovníkmi kontroly, je oprávnený podať ku kontrolným zisteniam námietky.</w:t>
            </w:r>
          </w:p>
          <w:p w:rsidR="00214A8C" w:rsidRPr="0081221A" w:rsidRDefault="00214A8C" w:rsidP="00E8529A">
            <w:pPr>
              <w:pStyle w:val="Normlny0"/>
              <w:jc w:val="both"/>
              <w:rPr>
                <w:sz w:val="18"/>
                <w:szCs w:val="16"/>
              </w:rPr>
            </w:pPr>
          </w:p>
          <w:p w:rsidR="00214A8C" w:rsidRPr="0081221A" w:rsidRDefault="00214A8C" w:rsidP="00214A8C">
            <w:pPr>
              <w:pStyle w:val="Normlny0"/>
              <w:jc w:val="both"/>
              <w:rPr>
                <w:sz w:val="18"/>
                <w:szCs w:val="16"/>
              </w:rPr>
            </w:pPr>
            <w:r w:rsidRPr="0081221A">
              <w:rPr>
                <w:sz w:val="18"/>
                <w:szCs w:val="16"/>
              </w:rPr>
              <w:t>(1) V správnom súdnictve poskytuje správny súd ochranu právam alebo právom chráneným záujmom fyzickej osoby a právnickej osoby v oblasti verejnej správy a rozhoduje v ďalších veciach ustanovených týmto zákonom.</w:t>
            </w:r>
          </w:p>
          <w:p w:rsidR="00214A8C" w:rsidRPr="0081221A" w:rsidRDefault="00214A8C" w:rsidP="00214A8C">
            <w:pPr>
              <w:pStyle w:val="Normlny0"/>
              <w:jc w:val="both"/>
              <w:rPr>
                <w:sz w:val="18"/>
                <w:szCs w:val="16"/>
              </w:rPr>
            </w:pPr>
          </w:p>
          <w:p w:rsidR="00380FDB" w:rsidRPr="0081221A" w:rsidRDefault="00214A8C" w:rsidP="002D45F8">
            <w:pPr>
              <w:pStyle w:val="Normlny0"/>
              <w:jc w:val="both"/>
              <w:rPr>
                <w:sz w:val="18"/>
                <w:szCs w:val="16"/>
              </w:rPr>
            </w:pPr>
            <w:r w:rsidRPr="0081221A">
              <w:rPr>
                <w:sz w:val="18"/>
                <w:szCs w:val="16"/>
              </w:rPr>
              <w:t xml:space="preserve">(2) Každý, kto tvrdí, že jeho práva alebo právom chránené záujmy boli porušené alebo priamo dotknuté rozhodnutím orgánu verejnej </w:t>
            </w:r>
            <w:r w:rsidRPr="0081221A">
              <w:rPr>
                <w:sz w:val="18"/>
                <w:szCs w:val="16"/>
              </w:rPr>
              <w:lastRenderedPageBreak/>
              <w:t>správy, opatrením orgánu verejnej správy, nečinnosťou orgánu verejnej správy alebo iným zásahom orgánu verejnej správy, sa môže za podmienok ustanovených týmto zákonom domáhať ochrany na správnom súde.</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291423" w:rsidRPr="00774CAA" w:rsidRDefault="00D23405"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8E1D15" w:rsidP="004436BC">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lastRenderedPageBreak/>
              <w:t>Č: 21</w:t>
            </w:r>
          </w:p>
          <w:p w:rsidR="00291423" w:rsidRPr="00774CAA" w:rsidRDefault="00291423" w:rsidP="00291423">
            <w:pPr>
              <w:pStyle w:val="Normlny0"/>
              <w:ind w:left="-70" w:right="-43"/>
              <w:jc w:val="center"/>
              <w:rPr>
                <w:sz w:val="18"/>
                <w:szCs w:val="18"/>
              </w:rPr>
            </w:pPr>
            <w:r>
              <w:rPr>
                <w:sz w:val="18"/>
                <w:szCs w:val="18"/>
              </w:rPr>
              <w:t>O: 5</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2874AB" w:rsidRDefault="00291423" w:rsidP="00291423">
            <w:pPr>
              <w:pStyle w:val="Default"/>
              <w:jc w:val="both"/>
              <w:rPr>
                <w:rFonts w:eastAsia="Times New Roman"/>
                <w:bCs/>
                <w:color w:val="333333"/>
                <w:sz w:val="18"/>
                <w:szCs w:val="18"/>
                <w:lang w:eastAsia="sk-SK"/>
              </w:rPr>
            </w:pPr>
            <w:r w:rsidRPr="002874AB">
              <w:rPr>
                <w:rFonts w:eastAsia="Times New Roman"/>
                <w:bCs/>
                <w:color w:val="333333"/>
                <w:sz w:val="18"/>
                <w:szCs w:val="18"/>
                <w:lang w:eastAsia="sk-SK"/>
              </w:rPr>
              <w:t>5. Členské štáty zabezpečia, aby príslušný orgán podľa tejto smernice, keď posudzuje, či kritický subjekt dodržiava povinnosti podľa tohto článku, o tom informoval príslušné orgány dotknutých členských štátov podľa smernice (EÚ) 2022/2555 Na uvedený účel členské štáty zabezpečia, aby príslušné orgány podľa tejto smernice mohli požiadať príslušné orgány podľa smernice (EÚ) 2022/2555 o vykonanie ich právomocí v oblasti dohľadu a presadzovania v súvislosti so subjektom podľa uvedenej smernice, ktorý bol identifikovaný ako kritický subjekt podľa tejto smernice. Na uvedený účel členské štáty zabezpečia, aby príslušné orgány podľa tejto smernice spolupracovali a vymieňali si informácie s príslušnými orgánmi podľa smernice (EÚ) 2022/2555</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0D27FD" w:rsidRDefault="000D27FD" w:rsidP="000D27FD">
            <w:pPr>
              <w:pStyle w:val="Normlny0"/>
              <w:ind w:left="-43" w:right="-43"/>
              <w:jc w:val="center"/>
              <w:rPr>
                <w:sz w:val="18"/>
                <w:szCs w:val="18"/>
              </w:rPr>
            </w:pPr>
            <w:r w:rsidRPr="005D164C">
              <w:rPr>
                <w:sz w:val="18"/>
                <w:szCs w:val="18"/>
              </w:rPr>
              <w:t>C: 1</w:t>
            </w:r>
          </w:p>
          <w:p w:rsidR="00505148" w:rsidRPr="00915C0A" w:rsidRDefault="00505148" w:rsidP="00AB6DA0">
            <w:pPr>
              <w:pStyle w:val="Normlny0"/>
              <w:shd w:val="clear" w:color="auto" w:fill="FFFFFF" w:themeFill="background1"/>
              <w:ind w:left="-43" w:right="-43"/>
              <w:jc w:val="center"/>
              <w:rPr>
                <w:sz w:val="18"/>
                <w:szCs w:val="18"/>
              </w:rPr>
            </w:pPr>
            <w:r w:rsidRPr="00915C0A">
              <w:rPr>
                <w:sz w:val="18"/>
                <w:szCs w:val="18"/>
              </w:rPr>
              <w:t>§</w:t>
            </w:r>
            <w:r w:rsidR="00AB6DA0">
              <w:rPr>
                <w:sz w:val="18"/>
                <w:szCs w:val="18"/>
              </w:rPr>
              <w:t>:</w:t>
            </w:r>
            <w:r w:rsidRPr="00915C0A">
              <w:rPr>
                <w:sz w:val="18"/>
                <w:szCs w:val="18"/>
              </w:rPr>
              <w:t xml:space="preserve"> 16</w:t>
            </w:r>
          </w:p>
          <w:p w:rsidR="00291423" w:rsidRPr="00915C0A" w:rsidRDefault="00505148" w:rsidP="00AB6DA0">
            <w:pPr>
              <w:pStyle w:val="Normlny0"/>
              <w:shd w:val="clear" w:color="auto" w:fill="FFFFFF" w:themeFill="background1"/>
              <w:ind w:left="-43" w:right="-43"/>
              <w:jc w:val="center"/>
              <w:rPr>
                <w:sz w:val="18"/>
                <w:szCs w:val="18"/>
              </w:rPr>
            </w:pPr>
            <w:r w:rsidRPr="00915C0A">
              <w:rPr>
                <w:sz w:val="18"/>
                <w:szCs w:val="18"/>
              </w:rPr>
              <w:t>O: 4</w:t>
            </w:r>
          </w:p>
          <w:p w:rsidR="00505148" w:rsidRPr="00915C0A" w:rsidRDefault="00505148" w:rsidP="00AB6DA0">
            <w:pPr>
              <w:pStyle w:val="Normlny0"/>
              <w:shd w:val="clear" w:color="auto" w:fill="FFFFFF" w:themeFill="background1"/>
              <w:ind w:left="-43" w:right="-43"/>
              <w:jc w:val="center"/>
              <w:rPr>
                <w:sz w:val="18"/>
                <w:szCs w:val="18"/>
              </w:rPr>
            </w:pPr>
          </w:p>
          <w:p w:rsidR="001D3A8A" w:rsidRDefault="001D3A8A" w:rsidP="00AB6DA0">
            <w:pPr>
              <w:pStyle w:val="Normlny0"/>
              <w:shd w:val="clear" w:color="auto" w:fill="FFFFFF" w:themeFill="background1"/>
              <w:ind w:right="-43"/>
              <w:rPr>
                <w:sz w:val="18"/>
                <w:szCs w:val="18"/>
              </w:rPr>
            </w:pPr>
          </w:p>
          <w:p w:rsidR="000115E4" w:rsidRDefault="000115E4" w:rsidP="00AB6DA0">
            <w:pPr>
              <w:pStyle w:val="Normlny0"/>
              <w:shd w:val="clear" w:color="auto" w:fill="FFFFFF" w:themeFill="background1"/>
              <w:ind w:left="-43" w:right="-43"/>
              <w:jc w:val="center"/>
              <w:rPr>
                <w:sz w:val="18"/>
                <w:szCs w:val="18"/>
              </w:rPr>
            </w:pPr>
          </w:p>
          <w:p w:rsidR="00505148" w:rsidRPr="00915C0A" w:rsidRDefault="00505148" w:rsidP="00AB6DA0">
            <w:pPr>
              <w:pStyle w:val="Normlny0"/>
              <w:shd w:val="clear" w:color="auto" w:fill="FFFFFF" w:themeFill="background1"/>
              <w:ind w:left="-43" w:right="-43"/>
              <w:jc w:val="center"/>
              <w:rPr>
                <w:sz w:val="18"/>
                <w:szCs w:val="18"/>
              </w:rPr>
            </w:pPr>
            <w:r w:rsidRPr="00915C0A">
              <w:rPr>
                <w:sz w:val="18"/>
                <w:szCs w:val="18"/>
              </w:rPr>
              <w:t>P: a</w:t>
            </w:r>
          </w:p>
          <w:p w:rsidR="00505148" w:rsidRPr="00915C0A" w:rsidRDefault="00505148" w:rsidP="00AB6DA0">
            <w:pPr>
              <w:pStyle w:val="Normlny0"/>
              <w:shd w:val="clear" w:color="auto" w:fill="FFFFFF" w:themeFill="background1"/>
              <w:ind w:left="-43" w:right="-43"/>
              <w:jc w:val="center"/>
              <w:rPr>
                <w:sz w:val="18"/>
                <w:szCs w:val="18"/>
              </w:rPr>
            </w:pPr>
          </w:p>
          <w:p w:rsidR="00505148" w:rsidRPr="00915C0A" w:rsidRDefault="00505148" w:rsidP="00AB6DA0">
            <w:pPr>
              <w:pStyle w:val="Normlny0"/>
              <w:shd w:val="clear" w:color="auto" w:fill="FFFFFF" w:themeFill="background1"/>
              <w:ind w:left="-43" w:right="-43"/>
              <w:jc w:val="center"/>
              <w:rPr>
                <w:sz w:val="18"/>
                <w:szCs w:val="18"/>
              </w:rPr>
            </w:pPr>
          </w:p>
          <w:p w:rsidR="00915C0A" w:rsidRDefault="00915C0A" w:rsidP="00AB6DA0">
            <w:pPr>
              <w:pStyle w:val="Normlny0"/>
              <w:shd w:val="clear" w:color="auto" w:fill="FFFFFF" w:themeFill="background1"/>
              <w:ind w:left="-43" w:right="-43"/>
              <w:jc w:val="center"/>
              <w:rPr>
                <w:sz w:val="18"/>
                <w:szCs w:val="18"/>
              </w:rPr>
            </w:pPr>
          </w:p>
          <w:p w:rsidR="00AB6DA0" w:rsidRDefault="00505148" w:rsidP="00AB6DA0">
            <w:pPr>
              <w:pStyle w:val="Normlny0"/>
              <w:shd w:val="clear" w:color="auto" w:fill="FFFFFF" w:themeFill="background1"/>
              <w:ind w:left="-43" w:right="-43"/>
              <w:jc w:val="center"/>
              <w:rPr>
                <w:sz w:val="18"/>
                <w:szCs w:val="18"/>
              </w:rPr>
            </w:pPr>
            <w:r w:rsidRPr="00915C0A">
              <w:rPr>
                <w:sz w:val="18"/>
                <w:szCs w:val="18"/>
              </w:rPr>
              <w:t>P: b</w:t>
            </w:r>
          </w:p>
          <w:p w:rsidR="00AB6DA0" w:rsidRDefault="00AB6DA0" w:rsidP="00AB6DA0">
            <w:pPr>
              <w:pStyle w:val="Normlny0"/>
              <w:shd w:val="clear" w:color="auto" w:fill="FFFFFF" w:themeFill="background1"/>
              <w:ind w:left="-43" w:right="-43"/>
              <w:jc w:val="center"/>
              <w:rPr>
                <w:sz w:val="18"/>
                <w:szCs w:val="18"/>
              </w:rPr>
            </w:pPr>
          </w:p>
          <w:p w:rsidR="00AB6DA0" w:rsidRDefault="00AB6DA0" w:rsidP="00AB6DA0">
            <w:pPr>
              <w:pStyle w:val="Normlny0"/>
              <w:shd w:val="clear" w:color="auto" w:fill="FFFFFF" w:themeFill="background1"/>
              <w:ind w:left="-43" w:right="-43"/>
              <w:jc w:val="center"/>
              <w:rPr>
                <w:sz w:val="18"/>
                <w:szCs w:val="18"/>
              </w:rPr>
            </w:pPr>
          </w:p>
          <w:p w:rsidR="00AB6DA0" w:rsidRDefault="00AB6DA0" w:rsidP="00AB6DA0">
            <w:pPr>
              <w:pStyle w:val="Normlny0"/>
              <w:shd w:val="clear" w:color="auto" w:fill="FFFFFF" w:themeFill="background1"/>
              <w:ind w:left="-43" w:right="-43"/>
              <w:jc w:val="center"/>
              <w:rPr>
                <w:sz w:val="18"/>
                <w:szCs w:val="18"/>
              </w:rPr>
            </w:pPr>
          </w:p>
          <w:p w:rsidR="00AB6DA0" w:rsidRDefault="00AB6DA0" w:rsidP="00AB6DA0">
            <w:pPr>
              <w:pStyle w:val="Normlny0"/>
              <w:shd w:val="clear" w:color="auto" w:fill="FFFFFF" w:themeFill="background1"/>
              <w:ind w:left="-43" w:right="-43"/>
              <w:jc w:val="center"/>
              <w:rPr>
                <w:sz w:val="18"/>
                <w:szCs w:val="18"/>
              </w:rPr>
            </w:pPr>
          </w:p>
          <w:p w:rsidR="00915C0A" w:rsidRPr="00915C0A" w:rsidRDefault="00915C0A" w:rsidP="00AB6DA0">
            <w:pPr>
              <w:pStyle w:val="Normlny0"/>
              <w:shd w:val="clear" w:color="auto" w:fill="FFFFFF" w:themeFill="background1"/>
              <w:ind w:left="-43" w:right="-43"/>
              <w:jc w:val="center"/>
              <w:rPr>
                <w:sz w:val="18"/>
                <w:szCs w:val="18"/>
              </w:rPr>
            </w:pPr>
            <w:r>
              <w:rPr>
                <w:sz w:val="18"/>
                <w:szCs w:val="18"/>
              </w:rPr>
              <w:t>O: 5</w:t>
            </w:r>
          </w:p>
        </w:tc>
        <w:tc>
          <w:tcPr>
            <w:tcW w:w="1761" w:type="pct"/>
            <w:gridSpan w:val="3"/>
            <w:tcBorders>
              <w:top w:val="single" w:sz="4" w:space="0" w:color="auto"/>
              <w:left w:val="single" w:sz="4" w:space="0" w:color="auto"/>
              <w:bottom w:val="single" w:sz="4" w:space="0" w:color="auto"/>
              <w:right w:val="single" w:sz="4" w:space="0" w:color="auto"/>
            </w:tcBorders>
          </w:tcPr>
          <w:p w:rsidR="00915C0A" w:rsidRDefault="00915C0A" w:rsidP="00915C0A">
            <w:pPr>
              <w:pStyle w:val="Normlny0"/>
              <w:jc w:val="both"/>
              <w:rPr>
                <w:sz w:val="18"/>
                <w:szCs w:val="18"/>
              </w:rPr>
            </w:pPr>
            <w:r>
              <w:rPr>
                <w:sz w:val="18"/>
                <w:szCs w:val="18"/>
              </w:rPr>
              <w:t xml:space="preserve">(4) </w:t>
            </w:r>
            <w:r w:rsidRPr="00915C0A">
              <w:rPr>
                <w:sz w:val="18"/>
                <w:szCs w:val="18"/>
              </w:rPr>
              <w:t xml:space="preserve">Za účelom posúdenia či kritický subjekt, ktorý je súčasne </w:t>
            </w:r>
            <w:r w:rsidR="000115E4" w:rsidRPr="000115E4">
              <w:rPr>
                <w:sz w:val="18"/>
                <w:szCs w:val="18"/>
              </w:rPr>
              <w:t>prevádzkovateľom základnej služby</w:t>
            </w:r>
            <w:r w:rsidRPr="00915C0A">
              <w:rPr>
                <w:sz w:val="18"/>
                <w:szCs w:val="18"/>
              </w:rPr>
              <w:t xml:space="preserve"> </w:t>
            </w:r>
            <w:r w:rsidRPr="00985935">
              <w:rPr>
                <w:sz w:val="18"/>
                <w:szCs w:val="18"/>
              </w:rPr>
              <w:t xml:space="preserve">podľa </w:t>
            </w:r>
            <w:r w:rsidR="00985935" w:rsidRPr="00985935">
              <w:rPr>
                <w:sz w:val="18"/>
                <w:szCs w:val="18"/>
              </w:rPr>
              <w:t>osobitného predpisu</w:t>
            </w:r>
            <w:r w:rsidR="00536DBA">
              <w:rPr>
                <w:sz w:val="18"/>
                <w:szCs w:val="18"/>
                <w:vertAlign w:val="superscript"/>
              </w:rPr>
              <w:t>7</w:t>
            </w:r>
            <w:r w:rsidRPr="00985935">
              <w:rPr>
                <w:sz w:val="18"/>
                <w:szCs w:val="18"/>
              </w:rPr>
              <w:t>),</w:t>
            </w:r>
            <w:r w:rsidRPr="00915C0A">
              <w:rPr>
                <w:sz w:val="18"/>
                <w:szCs w:val="18"/>
              </w:rPr>
              <w:t xml:space="preserve"> dodržiava povinnosti podľa tohto zákona, je kritický subjekt na základe žiadosti ústredného orgánu povinný </w:t>
            </w:r>
            <w:r w:rsidR="000115E4" w:rsidRPr="000115E4">
              <w:rPr>
                <w:sz w:val="18"/>
                <w:szCs w:val="18"/>
              </w:rPr>
              <w:t xml:space="preserve">v primeranej lehote, ktorá nemôže byť kratšia ako 30 dní, </w:t>
            </w:r>
            <w:r w:rsidRPr="00915C0A">
              <w:rPr>
                <w:sz w:val="18"/>
                <w:szCs w:val="18"/>
              </w:rPr>
              <w:t>poskytnúť</w:t>
            </w:r>
          </w:p>
          <w:p w:rsidR="000D27FD" w:rsidRPr="00915C0A" w:rsidRDefault="000D27FD" w:rsidP="00915C0A">
            <w:pPr>
              <w:pStyle w:val="Normlny0"/>
              <w:jc w:val="both"/>
              <w:rPr>
                <w:sz w:val="18"/>
                <w:szCs w:val="18"/>
              </w:rPr>
            </w:pPr>
          </w:p>
          <w:p w:rsidR="00915C0A" w:rsidRDefault="00915C0A" w:rsidP="00915C0A">
            <w:pPr>
              <w:pStyle w:val="Normlny0"/>
              <w:jc w:val="both"/>
              <w:rPr>
                <w:sz w:val="18"/>
                <w:szCs w:val="18"/>
              </w:rPr>
            </w:pPr>
            <w:r w:rsidRPr="00915C0A">
              <w:rPr>
                <w:sz w:val="18"/>
                <w:szCs w:val="18"/>
              </w:rPr>
              <w:t>a)informácie potrebné na posúdenie toho, či opatrenia prijaté týmto kritickým subjektom na zabezpečenie ich odolnosti spĺňajú požiadavky stanovené v § 10,</w:t>
            </w:r>
          </w:p>
          <w:p w:rsidR="00915C0A" w:rsidRPr="00915C0A" w:rsidRDefault="00915C0A" w:rsidP="00915C0A">
            <w:pPr>
              <w:pStyle w:val="Normlny0"/>
              <w:jc w:val="both"/>
              <w:rPr>
                <w:sz w:val="18"/>
                <w:szCs w:val="18"/>
              </w:rPr>
            </w:pPr>
          </w:p>
          <w:p w:rsidR="00915C0A" w:rsidRDefault="00915C0A" w:rsidP="00915C0A">
            <w:pPr>
              <w:pStyle w:val="Normlny0"/>
              <w:jc w:val="both"/>
              <w:rPr>
                <w:sz w:val="18"/>
                <w:szCs w:val="18"/>
              </w:rPr>
            </w:pPr>
            <w:r w:rsidRPr="00915C0A">
              <w:rPr>
                <w:sz w:val="18"/>
                <w:szCs w:val="18"/>
              </w:rPr>
              <w:t xml:space="preserve">b) </w:t>
            </w:r>
            <w:r w:rsidR="00AB6DA0" w:rsidRPr="002955F4">
              <w:rPr>
                <w:sz w:val="18"/>
                <w:szCs w:val="18"/>
              </w:rPr>
              <w:t xml:space="preserve">dôkazy o účinnom vykonávaní opatrení podľa § 10 vrátane výsledkov </w:t>
            </w:r>
            <w:r w:rsidR="00536DBA">
              <w:rPr>
                <w:sz w:val="18"/>
                <w:szCs w:val="18"/>
              </w:rPr>
              <w:t xml:space="preserve">auditu </w:t>
            </w:r>
            <w:r w:rsidR="00AB6DA0" w:rsidRPr="002955F4">
              <w:rPr>
                <w:sz w:val="18"/>
                <w:szCs w:val="18"/>
              </w:rPr>
              <w:t xml:space="preserve"> vykonaného </w:t>
            </w:r>
            <w:r w:rsidR="00536DBA">
              <w:rPr>
                <w:sz w:val="18"/>
                <w:szCs w:val="18"/>
              </w:rPr>
              <w:t xml:space="preserve">audítorom </w:t>
            </w:r>
            <w:r w:rsidR="00AB6DA0" w:rsidRPr="002955F4">
              <w:rPr>
                <w:sz w:val="18"/>
                <w:szCs w:val="18"/>
              </w:rPr>
              <w:t>vybra</w:t>
            </w:r>
            <w:r w:rsidR="00536DBA">
              <w:rPr>
                <w:sz w:val="18"/>
                <w:szCs w:val="18"/>
              </w:rPr>
              <w:t>ným</w:t>
            </w:r>
            <w:r w:rsidR="00AB6DA0" w:rsidRPr="002955F4">
              <w:rPr>
                <w:sz w:val="18"/>
                <w:szCs w:val="18"/>
              </w:rPr>
              <w:t xml:space="preserve"> týmto kritic</w:t>
            </w:r>
            <w:r w:rsidR="00F46F7A">
              <w:rPr>
                <w:sz w:val="18"/>
                <w:szCs w:val="18"/>
              </w:rPr>
              <w:t>kým subjektom a na jeho náklady podľa osobitného predpisu.</w:t>
            </w:r>
            <w:r w:rsidR="0063207A">
              <w:rPr>
                <w:sz w:val="18"/>
                <w:szCs w:val="18"/>
                <w:vertAlign w:val="superscript"/>
              </w:rPr>
              <w:t>22</w:t>
            </w:r>
            <w:r w:rsidR="00AB6DA0" w:rsidRPr="002955F4">
              <w:rPr>
                <w:sz w:val="18"/>
                <w:szCs w:val="18"/>
              </w:rPr>
              <w:t>)</w:t>
            </w:r>
          </w:p>
          <w:p w:rsidR="00AB6DA0" w:rsidRPr="00915C0A" w:rsidRDefault="00AB6DA0" w:rsidP="00915C0A">
            <w:pPr>
              <w:pStyle w:val="Normlny0"/>
              <w:jc w:val="both"/>
              <w:rPr>
                <w:sz w:val="18"/>
                <w:szCs w:val="18"/>
              </w:rPr>
            </w:pPr>
          </w:p>
          <w:p w:rsidR="000115E4" w:rsidRDefault="000115E4" w:rsidP="000115E4">
            <w:pPr>
              <w:pStyle w:val="Normlny0"/>
              <w:jc w:val="both"/>
              <w:rPr>
                <w:sz w:val="18"/>
                <w:szCs w:val="18"/>
              </w:rPr>
            </w:pPr>
            <w:r>
              <w:rPr>
                <w:sz w:val="18"/>
                <w:szCs w:val="18"/>
              </w:rPr>
              <w:t xml:space="preserve">(5) </w:t>
            </w:r>
            <w:r w:rsidRPr="00385E67">
              <w:rPr>
                <w:sz w:val="18"/>
                <w:szCs w:val="18"/>
              </w:rPr>
              <w:t xml:space="preserve">Ústredný orgán, ktorý vykonáva kontrolu </w:t>
            </w:r>
            <w:r>
              <w:rPr>
                <w:sz w:val="18"/>
                <w:szCs w:val="18"/>
              </w:rPr>
              <w:t>podľa osobitného predpisu</w:t>
            </w:r>
            <w:r w:rsidR="0063207A">
              <w:rPr>
                <w:sz w:val="18"/>
                <w:szCs w:val="18"/>
                <w:vertAlign w:val="superscript"/>
              </w:rPr>
              <w:t>20</w:t>
            </w:r>
            <w:r w:rsidRPr="00F8273F">
              <w:rPr>
                <w:sz w:val="18"/>
                <w:szCs w:val="18"/>
              </w:rPr>
              <w:t xml:space="preserve">) </w:t>
            </w:r>
            <w:r w:rsidRPr="00385E67">
              <w:rPr>
                <w:sz w:val="18"/>
                <w:szCs w:val="18"/>
              </w:rPr>
              <w:t xml:space="preserve">u kritického subjektu podľa odseku 4, je povinný </w:t>
            </w:r>
            <w:r w:rsidRPr="00F8273F">
              <w:rPr>
                <w:sz w:val="18"/>
                <w:szCs w:val="18"/>
              </w:rPr>
              <w:t xml:space="preserve">do 30 dní od jej skončenia </w:t>
            </w:r>
            <w:r w:rsidRPr="00385E67">
              <w:rPr>
                <w:sz w:val="18"/>
                <w:szCs w:val="18"/>
              </w:rPr>
              <w:t>informovať orgán štátnej správy podľa osobitného predpisu</w:t>
            </w:r>
            <w:r>
              <w:rPr>
                <w:sz w:val="18"/>
                <w:szCs w:val="18"/>
                <w:vertAlign w:val="superscript"/>
              </w:rPr>
              <w:t>7</w:t>
            </w:r>
            <w:r w:rsidRPr="00385E67">
              <w:rPr>
                <w:sz w:val="18"/>
                <w:szCs w:val="18"/>
              </w:rPr>
              <w:t>) a súčasne môže požiadať o v</w:t>
            </w:r>
            <w:r>
              <w:rPr>
                <w:sz w:val="18"/>
                <w:szCs w:val="18"/>
              </w:rPr>
              <w:t>ykonanie kontroly týmito orgánom</w:t>
            </w:r>
            <w:r w:rsidRPr="00385E67">
              <w:rPr>
                <w:sz w:val="18"/>
                <w:szCs w:val="18"/>
              </w:rPr>
              <w:t xml:space="preserve"> štátnej správy. Ministerstvo vnútra, ústredné orgány spolupracujú a vymieňajú si informácie s orgánmi štátnej správy podľa pr</w:t>
            </w:r>
            <w:r>
              <w:rPr>
                <w:sz w:val="18"/>
                <w:szCs w:val="18"/>
              </w:rPr>
              <w:t>vej</w:t>
            </w:r>
            <w:r w:rsidRPr="00385E67">
              <w:rPr>
                <w:sz w:val="18"/>
                <w:szCs w:val="18"/>
              </w:rPr>
              <w:t xml:space="preserve"> vety.</w:t>
            </w:r>
          </w:p>
          <w:p w:rsidR="008E20A7" w:rsidRDefault="008E20A7" w:rsidP="00915C0A">
            <w:pPr>
              <w:pStyle w:val="Normlny0"/>
              <w:jc w:val="both"/>
              <w:rPr>
                <w:sz w:val="18"/>
                <w:szCs w:val="18"/>
              </w:rPr>
            </w:pPr>
          </w:p>
          <w:p w:rsidR="008E20A7" w:rsidRDefault="00536DBA" w:rsidP="00915C0A">
            <w:pPr>
              <w:pStyle w:val="Normlny0"/>
              <w:jc w:val="both"/>
              <w:rPr>
                <w:sz w:val="16"/>
                <w:szCs w:val="18"/>
              </w:rPr>
            </w:pPr>
            <w:r>
              <w:rPr>
                <w:sz w:val="18"/>
                <w:szCs w:val="18"/>
                <w:vertAlign w:val="superscript"/>
              </w:rPr>
              <w:t>7</w:t>
            </w:r>
            <w:r w:rsidR="008E20A7" w:rsidRPr="00915C0A">
              <w:rPr>
                <w:sz w:val="18"/>
                <w:szCs w:val="18"/>
              </w:rPr>
              <w:t>)</w:t>
            </w:r>
            <w:r w:rsidR="00F46F7A">
              <w:rPr>
                <w:sz w:val="18"/>
                <w:szCs w:val="18"/>
              </w:rPr>
              <w:t xml:space="preserve"> </w:t>
            </w:r>
            <w:r w:rsidR="008E20A7" w:rsidRPr="008E20A7">
              <w:rPr>
                <w:sz w:val="16"/>
                <w:szCs w:val="18"/>
              </w:rPr>
              <w:t>Zákon č. 69/2018 Z. z. o kybernetickej bezpečnosti a o zmene a doplnení niektorých zákonov v znení neskorších predpisov.</w:t>
            </w:r>
          </w:p>
          <w:p w:rsidR="000115E4" w:rsidRDefault="0063207A" w:rsidP="00915C0A">
            <w:pPr>
              <w:pStyle w:val="Normlny0"/>
              <w:jc w:val="both"/>
              <w:rPr>
                <w:sz w:val="16"/>
                <w:szCs w:val="18"/>
              </w:rPr>
            </w:pPr>
            <w:r>
              <w:rPr>
                <w:sz w:val="18"/>
                <w:szCs w:val="16"/>
                <w:vertAlign w:val="superscript"/>
              </w:rPr>
              <w:t>20</w:t>
            </w:r>
            <w:r w:rsidR="000115E4" w:rsidRPr="00385E67">
              <w:rPr>
                <w:sz w:val="16"/>
                <w:szCs w:val="16"/>
              </w:rPr>
              <w:t>)</w:t>
            </w:r>
            <w:r w:rsidR="000115E4">
              <w:rPr>
                <w:sz w:val="16"/>
                <w:szCs w:val="16"/>
              </w:rPr>
              <w:t xml:space="preserve"> </w:t>
            </w:r>
            <w:r w:rsidR="000115E4" w:rsidRPr="00385E67">
              <w:rPr>
                <w:sz w:val="16"/>
                <w:szCs w:val="16"/>
              </w:rPr>
              <w:t>Zákon č. 10/1996 Z. z. o kontrole v štátnej správe v znení neskorších predpisov v znení neskorších predpisov.</w:t>
            </w:r>
          </w:p>
          <w:p w:rsidR="00985935" w:rsidRPr="000115E4" w:rsidRDefault="0063207A" w:rsidP="00915C0A">
            <w:pPr>
              <w:pStyle w:val="Normlny0"/>
              <w:jc w:val="both"/>
              <w:rPr>
                <w:sz w:val="16"/>
                <w:szCs w:val="18"/>
              </w:rPr>
            </w:pPr>
            <w:r>
              <w:rPr>
                <w:sz w:val="18"/>
                <w:szCs w:val="18"/>
                <w:vertAlign w:val="superscript"/>
              </w:rPr>
              <w:t>22</w:t>
            </w:r>
            <w:r w:rsidR="00AB6DA0" w:rsidRPr="002955F4">
              <w:rPr>
                <w:sz w:val="18"/>
                <w:szCs w:val="18"/>
              </w:rPr>
              <w:t>)</w:t>
            </w:r>
            <w:r w:rsidR="00F46F7A">
              <w:rPr>
                <w:sz w:val="18"/>
                <w:szCs w:val="18"/>
              </w:rPr>
              <w:t xml:space="preserve"> </w:t>
            </w:r>
            <w:r w:rsidR="00AB6DA0" w:rsidRPr="004D0016">
              <w:rPr>
                <w:sz w:val="16"/>
                <w:szCs w:val="18"/>
              </w:rPr>
              <w:t>§ 29 ods. 3 zákona č. 69/2018 Z. z. v znení zákona č. 287/2021 Z. z</w:t>
            </w:r>
            <w:r w:rsidR="00AB6DA0">
              <w:rPr>
                <w:sz w:val="16"/>
                <w:szCs w:val="18"/>
              </w:rPr>
              <w:t>.</w:t>
            </w: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1423" w:rsidRPr="00774CAA" w:rsidRDefault="00AF3438"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3B59F4" w:rsidRPr="009E7CBD" w:rsidRDefault="003B59F4" w:rsidP="00850903">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4E43F6">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22</w:t>
            </w:r>
          </w:p>
          <w:p w:rsidR="00291423" w:rsidRPr="00774CAA" w:rsidRDefault="00291423" w:rsidP="00291423">
            <w:pPr>
              <w:pStyle w:val="Normlny0"/>
              <w:ind w:left="-70" w:right="-43"/>
              <w:jc w:val="center"/>
              <w:rPr>
                <w:sz w:val="18"/>
                <w:szCs w:val="18"/>
              </w:rPr>
            </w:pPr>
          </w:p>
        </w:tc>
        <w:tc>
          <w:tcPr>
            <w:tcW w:w="1242" w:type="pct"/>
            <w:gridSpan w:val="3"/>
            <w:tcBorders>
              <w:top w:val="single" w:sz="4" w:space="0" w:color="auto"/>
              <w:left w:val="single" w:sz="4" w:space="0" w:color="auto"/>
              <w:bottom w:val="single" w:sz="4" w:space="0" w:color="auto"/>
              <w:right w:val="single" w:sz="4" w:space="0" w:color="auto"/>
            </w:tcBorders>
          </w:tcPr>
          <w:p w:rsidR="00291423" w:rsidRPr="002874AB" w:rsidRDefault="00291423" w:rsidP="00291423">
            <w:pPr>
              <w:adjustRightInd w:val="0"/>
              <w:jc w:val="center"/>
              <w:rPr>
                <w:bCs/>
                <w:color w:val="333333"/>
                <w:sz w:val="18"/>
                <w:szCs w:val="18"/>
              </w:rPr>
            </w:pPr>
            <w:r w:rsidRPr="002874AB">
              <w:rPr>
                <w:bCs/>
                <w:color w:val="333333"/>
                <w:sz w:val="18"/>
                <w:szCs w:val="18"/>
              </w:rPr>
              <w:t>Sankcie</w:t>
            </w:r>
          </w:p>
          <w:p w:rsidR="00291423" w:rsidRPr="00774CAA" w:rsidRDefault="00291423" w:rsidP="00291423">
            <w:pPr>
              <w:pStyle w:val="Normlny0"/>
              <w:jc w:val="both"/>
              <w:rPr>
                <w:sz w:val="18"/>
                <w:szCs w:val="18"/>
              </w:rPr>
            </w:pPr>
            <w:r w:rsidRPr="002874AB">
              <w:rPr>
                <w:bCs/>
                <w:color w:val="333333"/>
                <w:sz w:val="18"/>
                <w:szCs w:val="18"/>
                <w:lang w:eastAsia="sk-SK"/>
              </w:rPr>
              <w:t xml:space="preserve">Členské štáty ustanovia pravidlá, pokiaľ ide o sankcie uplatniteľné pri porušení vnútroštátnych opatrení prijatých podľa tejto smernice, a prijmú všetky opatrenia potrebné na zabezpečenie ich uplatňovania. Stanovené sankcie musia byť účinné, primerané a odrádzajúce. Členské štáty do 17. októbra 2024informujú Komisiu o týchto pravidlách a opatreniach a bezodkladne jej oznamujú </w:t>
            </w:r>
            <w:r w:rsidRPr="002874AB">
              <w:rPr>
                <w:bCs/>
                <w:color w:val="333333"/>
                <w:sz w:val="18"/>
                <w:szCs w:val="18"/>
                <w:lang w:eastAsia="sk-SK"/>
              </w:rPr>
              <w:lastRenderedPageBreak/>
              <w:t>akékoľvek následné zmeny, ktoré na ne majú vplyv.</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lastRenderedPageBreak/>
              <w:t>N</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02464B" w:rsidP="00291423">
            <w:pPr>
              <w:pStyle w:val="Normlny0"/>
              <w:jc w:val="center"/>
              <w:rPr>
                <w:sz w:val="18"/>
                <w:szCs w:val="18"/>
              </w:rPr>
            </w:pPr>
            <w:r>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vAlign w:val="center"/>
          </w:tcPr>
          <w:p w:rsidR="000D27FD" w:rsidRDefault="000D27FD" w:rsidP="004436CB">
            <w:pPr>
              <w:pStyle w:val="Normlny0"/>
              <w:ind w:left="-43" w:right="-43"/>
              <w:jc w:val="center"/>
              <w:rPr>
                <w:sz w:val="18"/>
                <w:szCs w:val="18"/>
              </w:rPr>
            </w:pPr>
            <w:r w:rsidRPr="00CE50D7">
              <w:rPr>
                <w:sz w:val="18"/>
                <w:szCs w:val="18"/>
              </w:rPr>
              <w:t>C: 1</w:t>
            </w:r>
          </w:p>
          <w:p w:rsidR="00291423" w:rsidRPr="00014221" w:rsidRDefault="004436BC" w:rsidP="004436CB">
            <w:pPr>
              <w:pStyle w:val="Normlny0"/>
              <w:ind w:left="-43" w:right="-43"/>
              <w:jc w:val="center"/>
              <w:rPr>
                <w:sz w:val="18"/>
                <w:szCs w:val="18"/>
              </w:rPr>
            </w:pPr>
            <w:r w:rsidRPr="00014221">
              <w:rPr>
                <w:sz w:val="18"/>
                <w:szCs w:val="18"/>
              </w:rPr>
              <w:t>§</w:t>
            </w:r>
            <w:r w:rsidR="00FF0527">
              <w:rPr>
                <w:sz w:val="18"/>
                <w:szCs w:val="18"/>
              </w:rPr>
              <w:t>:</w:t>
            </w:r>
            <w:r w:rsidRPr="00014221">
              <w:rPr>
                <w:sz w:val="18"/>
                <w:szCs w:val="18"/>
              </w:rPr>
              <w:t xml:space="preserve"> 17</w:t>
            </w:r>
          </w:p>
          <w:p w:rsidR="004436BC" w:rsidRPr="00014221" w:rsidRDefault="004436BC" w:rsidP="004436CB">
            <w:pPr>
              <w:pStyle w:val="Normlny0"/>
              <w:ind w:left="-43" w:right="-43"/>
              <w:jc w:val="center"/>
              <w:rPr>
                <w:sz w:val="18"/>
                <w:szCs w:val="18"/>
              </w:rPr>
            </w:pPr>
            <w:r w:rsidRPr="00014221">
              <w:rPr>
                <w:sz w:val="18"/>
                <w:szCs w:val="18"/>
              </w:rPr>
              <w:t>O: 1</w:t>
            </w:r>
          </w:p>
          <w:p w:rsidR="00014221" w:rsidRPr="00014221" w:rsidRDefault="00014221" w:rsidP="007441D2">
            <w:pPr>
              <w:pStyle w:val="Normlny0"/>
              <w:ind w:right="-43"/>
              <w:rPr>
                <w:sz w:val="18"/>
                <w:szCs w:val="18"/>
              </w:rPr>
            </w:pPr>
          </w:p>
          <w:p w:rsidR="004436BC" w:rsidRPr="00014221" w:rsidRDefault="004436BC" w:rsidP="004436CB">
            <w:pPr>
              <w:pStyle w:val="Normlny0"/>
              <w:ind w:left="-43" w:right="-43"/>
              <w:jc w:val="center"/>
              <w:rPr>
                <w:sz w:val="18"/>
                <w:szCs w:val="18"/>
              </w:rPr>
            </w:pPr>
            <w:r w:rsidRPr="00014221">
              <w:rPr>
                <w:sz w:val="18"/>
                <w:szCs w:val="18"/>
              </w:rPr>
              <w:t>O: 2</w:t>
            </w:r>
          </w:p>
          <w:p w:rsidR="004436BC" w:rsidRPr="00014221" w:rsidRDefault="004436BC" w:rsidP="004436CB">
            <w:pPr>
              <w:pStyle w:val="Normlny0"/>
              <w:ind w:left="-43" w:right="-43"/>
              <w:jc w:val="center"/>
              <w:rPr>
                <w:sz w:val="18"/>
                <w:szCs w:val="18"/>
              </w:rPr>
            </w:pPr>
          </w:p>
          <w:p w:rsidR="00014221" w:rsidRPr="00014221" w:rsidRDefault="00014221" w:rsidP="0063207A">
            <w:pPr>
              <w:pStyle w:val="Normlny0"/>
              <w:ind w:right="-43"/>
              <w:rPr>
                <w:sz w:val="18"/>
                <w:szCs w:val="18"/>
              </w:rPr>
            </w:pPr>
          </w:p>
          <w:p w:rsidR="004436BC" w:rsidRPr="00014221" w:rsidRDefault="004436BC" w:rsidP="004436CB">
            <w:pPr>
              <w:pStyle w:val="Normlny0"/>
              <w:ind w:left="-43" w:right="-43"/>
              <w:jc w:val="center"/>
              <w:rPr>
                <w:sz w:val="18"/>
                <w:szCs w:val="18"/>
              </w:rPr>
            </w:pPr>
            <w:r w:rsidRPr="00014221">
              <w:rPr>
                <w:sz w:val="18"/>
                <w:szCs w:val="18"/>
              </w:rPr>
              <w:t>O: 3</w:t>
            </w:r>
          </w:p>
          <w:p w:rsidR="004436BC" w:rsidRPr="00014221" w:rsidRDefault="004436BC" w:rsidP="004436CB">
            <w:pPr>
              <w:pStyle w:val="Normlny0"/>
              <w:ind w:left="-43" w:right="-43"/>
              <w:jc w:val="center"/>
              <w:rPr>
                <w:sz w:val="18"/>
                <w:szCs w:val="18"/>
              </w:rPr>
            </w:pPr>
          </w:p>
          <w:p w:rsidR="004436BC" w:rsidRPr="00014221" w:rsidRDefault="004436BC" w:rsidP="004436CB">
            <w:pPr>
              <w:pStyle w:val="Normlny0"/>
              <w:ind w:left="-43" w:right="-43"/>
              <w:jc w:val="center"/>
              <w:rPr>
                <w:sz w:val="18"/>
                <w:szCs w:val="18"/>
              </w:rPr>
            </w:pPr>
          </w:p>
          <w:p w:rsidR="004436BC" w:rsidRPr="00014221" w:rsidRDefault="004436BC" w:rsidP="004436CB">
            <w:pPr>
              <w:pStyle w:val="Normlny0"/>
              <w:ind w:left="-43" w:right="-43"/>
              <w:jc w:val="center"/>
              <w:rPr>
                <w:sz w:val="18"/>
                <w:szCs w:val="18"/>
              </w:rPr>
            </w:pPr>
            <w:r w:rsidRPr="00014221">
              <w:rPr>
                <w:sz w:val="18"/>
                <w:szCs w:val="18"/>
              </w:rPr>
              <w:lastRenderedPageBreak/>
              <w:t>O: 4</w:t>
            </w:r>
          </w:p>
          <w:p w:rsidR="004436BC" w:rsidRPr="00014221" w:rsidRDefault="004436BC" w:rsidP="004436CB">
            <w:pPr>
              <w:pStyle w:val="Normlny0"/>
              <w:ind w:right="-43"/>
              <w:jc w:val="center"/>
              <w:rPr>
                <w:sz w:val="18"/>
                <w:szCs w:val="18"/>
              </w:rPr>
            </w:pPr>
          </w:p>
          <w:p w:rsidR="004436BC" w:rsidRPr="00014221" w:rsidRDefault="004436BC" w:rsidP="004436CB">
            <w:pPr>
              <w:pStyle w:val="Normlny0"/>
              <w:ind w:left="-43" w:right="-43"/>
              <w:jc w:val="center"/>
              <w:rPr>
                <w:sz w:val="18"/>
                <w:szCs w:val="18"/>
              </w:rPr>
            </w:pPr>
          </w:p>
          <w:p w:rsidR="004436BC" w:rsidRPr="00014221" w:rsidRDefault="004436BC" w:rsidP="004436CB">
            <w:pPr>
              <w:pStyle w:val="Normlny0"/>
              <w:ind w:left="-43" w:right="-43"/>
              <w:jc w:val="center"/>
              <w:rPr>
                <w:sz w:val="18"/>
                <w:szCs w:val="18"/>
              </w:rPr>
            </w:pPr>
            <w:r w:rsidRPr="00014221">
              <w:rPr>
                <w:sz w:val="18"/>
                <w:szCs w:val="18"/>
              </w:rPr>
              <w:t>§</w:t>
            </w:r>
            <w:r w:rsidR="00FF0527">
              <w:rPr>
                <w:sz w:val="18"/>
                <w:szCs w:val="18"/>
              </w:rPr>
              <w:t>:</w:t>
            </w:r>
            <w:r w:rsidRPr="00014221">
              <w:rPr>
                <w:sz w:val="18"/>
                <w:szCs w:val="18"/>
              </w:rPr>
              <w:t xml:space="preserve"> 18</w:t>
            </w:r>
          </w:p>
          <w:p w:rsidR="004436BC" w:rsidRPr="00014221" w:rsidRDefault="004436BC" w:rsidP="004436CB">
            <w:pPr>
              <w:pStyle w:val="Normlny0"/>
              <w:ind w:left="-43" w:right="-43"/>
              <w:jc w:val="center"/>
              <w:rPr>
                <w:sz w:val="18"/>
                <w:szCs w:val="18"/>
              </w:rPr>
            </w:pPr>
            <w:r w:rsidRPr="00014221">
              <w:rPr>
                <w:sz w:val="18"/>
                <w:szCs w:val="18"/>
              </w:rPr>
              <w:t>O: 1</w:t>
            </w:r>
          </w:p>
          <w:p w:rsidR="00014221" w:rsidRDefault="00014221" w:rsidP="004436CB">
            <w:pPr>
              <w:pStyle w:val="Normlny0"/>
              <w:ind w:left="-43" w:right="-43"/>
              <w:jc w:val="center"/>
              <w:rPr>
                <w:sz w:val="18"/>
                <w:szCs w:val="18"/>
              </w:rPr>
            </w:pPr>
          </w:p>
          <w:p w:rsidR="00434934" w:rsidRDefault="00434934" w:rsidP="004436CB">
            <w:pPr>
              <w:pStyle w:val="Normlny0"/>
              <w:ind w:left="-43" w:right="-43"/>
              <w:jc w:val="center"/>
              <w:rPr>
                <w:sz w:val="18"/>
                <w:szCs w:val="18"/>
              </w:rPr>
            </w:pPr>
          </w:p>
          <w:p w:rsidR="004436BC" w:rsidRPr="00014221" w:rsidRDefault="004436BC" w:rsidP="004436CB">
            <w:pPr>
              <w:pStyle w:val="Normlny0"/>
              <w:ind w:left="-43" w:right="-43"/>
              <w:jc w:val="center"/>
              <w:rPr>
                <w:sz w:val="18"/>
                <w:szCs w:val="18"/>
              </w:rPr>
            </w:pPr>
            <w:r w:rsidRPr="00014221">
              <w:rPr>
                <w:sz w:val="18"/>
                <w:szCs w:val="18"/>
              </w:rPr>
              <w:t>O: 2</w:t>
            </w:r>
          </w:p>
          <w:p w:rsidR="004436BC" w:rsidRPr="00014221" w:rsidRDefault="004436BC" w:rsidP="004436CB">
            <w:pPr>
              <w:pStyle w:val="Normlny0"/>
              <w:ind w:left="-43" w:right="-43"/>
              <w:jc w:val="center"/>
              <w:rPr>
                <w:sz w:val="18"/>
                <w:szCs w:val="18"/>
              </w:rPr>
            </w:pPr>
          </w:p>
          <w:p w:rsidR="004436BC" w:rsidRPr="00014221" w:rsidRDefault="004436BC" w:rsidP="004436CB">
            <w:pPr>
              <w:pStyle w:val="Normlny0"/>
              <w:ind w:left="-43" w:right="-43"/>
              <w:jc w:val="center"/>
              <w:rPr>
                <w:sz w:val="18"/>
                <w:szCs w:val="18"/>
              </w:rPr>
            </w:pPr>
          </w:p>
          <w:p w:rsidR="00434934" w:rsidRDefault="00434934" w:rsidP="004436CB">
            <w:pPr>
              <w:pStyle w:val="Normlny0"/>
              <w:ind w:left="-43" w:right="-43"/>
              <w:jc w:val="center"/>
              <w:rPr>
                <w:sz w:val="18"/>
                <w:szCs w:val="18"/>
              </w:rPr>
            </w:pPr>
          </w:p>
          <w:p w:rsidR="00014221" w:rsidRDefault="00014221" w:rsidP="007A132E">
            <w:pPr>
              <w:pStyle w:val="Normlny0"/>
              <w:ind w:right="-43"/>
              <w:rPr>
                <w:sz w:val="18"/>
                <w:szCs w:val="18"/>
              </w:rPr>
            </w:pPr>
          </w:p>
          <w:p w:rsidR="00736D4B" w:rsidRDefault="00736D4B" w:rsidP="004436CB">
            <w:pPr>
              <w:pStyle w:val="Normlny0"/>
              <w:ind w:left="-43" w:right="-43"/>
              <w:jc w:val="center"/>
              <w:rPr>
                <w:sz w:val="18"/>
                <w:szCs w:val="18"/>
              </w:rPr>
            </w:pPr>
          </w:p>
          <w:p w:rsidR="004436BC" w:rsidRPr="00014221" w:rsidRDefault="004436BC" w:rsidP="004436CB">
            <w:pPr>
              <w:pStyle w:val="Normlny0"/>
              <w:ind w:left="-43" w:right="-43"/>
              <w:jc w:val="center"/>
              <w:rPr>
                <w:sz w:val="18"/>
                <w:szCs w:val="18"/>
              </w:rPr>
            </w:pPr>
            <w:r w:rsidRPr="00014221">
              <w:rPr>
                <w:sz w:val="18"/>
                <w:szCs w:val="18"/>
              </w:rPr>
              <w:t>O: 3</w:t>
            </w:r>
          </w:p>
          <w:p w:rsidR="004436BC" w:rsidRPr="00014221" w:rsidRDefault="004436BC" w:rsidP="004436CB">
            <w:pPr>
              <w:pStyle w:val="Normlny0"/>
              <w:ind w:left="-43" w:right="-43"/>
              <w:jc w:val="center"/>
              <w:rPr>
                <w:sz w:val="18"/>
                <w:szCs w:val="18"/>
              </w:rPr>
            </w:pPr>
          </w:p>
          <w:p w:rsidR="00014221" w:rsidRDefault="00014221" w:rsidP="004436CB">
            <w:pPr>
              <w:pStyle w:val="Normlny0"/>
              <w:ind w:left="-43" w:right="-43"/>
              <w:jc w:val="center"/>
              <w:rPr>
                <w:sz w:val="18"/>
                <w:szCs w:val="18"/>
              </w:rPr>
            </w:pPr>
          </w:p>
          <w:p w:rsidR="00736D4B" w:rsidRDefault="00736D4B" w:rsidP="00C81429">
            <w:pPr>
              <w:pStyle w:val="Normlny0"/>
              <w:ind w:right="-43"/>
              <w:rPr>
                <w:sz w:val="18"/>
                <w:szCs w:val="18"/>
              </w:rPr>
            </w:pPr>
          </w:p>
          <w:p w:rsidR="00736D4B" w:rsidRDefault="00736D4B" w:rsidP="004436CB">
            <w:pPr>
              <w:pStyle w:val="Normlny0"/>
              <w:ind w:left="-43" w:right="-43"/>
              <w:jc w:val="center"/>
              <w:rPr>
                <w:sz w:val="18"/>
                <w:szCs w:val="18"/>
              </w:rPr>
            </w:pPr>
          </w:p>
          <w:p w:rsidR="00CE179E" w:rsidRDefault="004436BC" w:rsidP="004436CB">
            <w:pPr>
              <w:pStyle w:val="Normlny0"/>
              <w:ind w:left="-43" w:right="-43"/>
              <w:jc w:val="center"/>
              <w:rPr>
                <w:sz w:val="18"/>
                <w:szCs w:val="18"/>
              </w:rPr>
            </w:pPr>
            <w:r w:rsidRPr="00014221">
              <w:rPr>
                <w:sz w:val="18"/>
                <w:szCs w:val="18"/>
              </w:rPr>
              <w:t>O: 4</w:t>
            </w:r>
          </w:p>
          <w:p w:rsidR="00CE179E" w:rsidRDefault="00CE179E" w:rsidP="004436CB">
            <w:pPr>
              <w:pStyle w:val="Normlny0"/>
              <w:ind w:left="-43" w:right="-43"/>
              <w:jc w:val="center"/>
              <w:rPr>
                <w:sz w:val="18"/>
                <w:szCs w:val="18"/>
              </w:rPr>
            </w:pPr>
          </w:p>
          <w:p w:rsidR="00CE179E" w:rsidRDefault="00CE179E" w:rsidP="004436CB">
            <w:pPr>
              <w:pStyle w:val="Normlny0"/>
              <w:ind w:left="-43" w:right="-43"/>
              <w:jc w:val="center"/>
              <w:rPr>
                <w:sz w:val="18"/>
                <w:szCs w:val="18"/>
              </w:rPr>
            </w:pPr>
          </w:p>
          <w:p w:rsidR="00736D4B" w:rsidRDefault="00736D4B" w:rsidP="004436CB">
            <w:pPr>
              <w:pStyle w:val="Normlny0"/>
              <w:ind w:left="-43" w:right="-43"/>
              <w:jc w:val="center"/>
              <w:rPr>
                <w:sz w:val="18"/>
                <w:szCs w:val="18"/>
              </w:rPr>
            </w:pPr>
          </w:p>
          <w:p w:rsidR="00736D4B" w:rsidRDefault="00736D4B" w:rsidP="00173CEA">
            <w:pPr>
              <w:pStyle w:val="Normlny0"/>
              <w:ind w:right="-43"/>
              <w:rPr>
                <w:sz w:val="18"/>
                <w:szCs w:val="18"/>
              </w:rPr>
            </w:pPr>
          </w:p>
          <w:p w:rsidR="00736D4B" w:rsidRDefault="00736D4B" w:rsidP="004436CB">
            <w:pPr>
              <w:pStyle w:val="Normlny0"/>
              <w:ind w:left="-43" w:right="-43"/>
              <w:jc w:val="center"/>
              <w:rPr>
                <w:sz w:val="18"/>
                <w:szCs w:val="18"/>
              </w:rPr>
            </w:pPr>
          </w:p>
          <w:p w:rsidR="004436BC" w:rsidRPr="00014221" w:rsidRDefault="004436BC" w:rsidP="004436CB">
            <w:pPr>
              <w:pStyle w:val="Normlny0"/>
              <w:ind w:left="-43" w:right="-43"/>
              <w:jc w:val="center"/>
              <w:rPr>
                <w:sz w:val="18"/>
                <w:szCs w:val="18"/>
              </w:rPr>
            </w:pPr>
            <w:r w:rsidRPr="00014221">
              <w:rPr>
                <w:sz w:val="18"/>
                <w:szCs w:val="18"/>
              </w:rPr>
              <w:t>O: 5</w:t>
            </w:r>
          </w:p>
          <w:p w:rsidR="004436BC" w:rsidRPr="00014221" w:rsidRDefault="004436BC" w:rsidP="004436CB">
            <w:pPr>
              <w:pStyle w:val="Normlny0"/>
              <w:ind w:left="-43" w:right="-43"/>
              <w:jc w:val="center"/>
              <w:rPr>
                <w:sz w:val="18"/>
                <w:szCs w:val="18"/>
              </w:rPr>
            </w:pPr>
          </w:p>
          <w:p w:rsidR="00CE179E" w:rsidRDefault="00CE179E" w:rsidP="004436CB">
            <w:pPr>
              <w:pStyle w:val="Normlny0"/>
              <w:ind w:left="-43" w:right="-43"/>
              <w:jc w:val="center"/>
              <w:rPr>
                <w:sz w:val="18"/>
                <w:szCs w:val="18"/>
              </w:rPr>
            </w:pPr>
          </w:p>
          <w:p w:rsidR="001861E9" w:rsidRDefault="001861E9" w:rsidP="004436CB">
            <w:pPr>
              <w:pStyle w:val="Normlny0"/>
              <w:ind w:left="-43" w:right="-43"/>
              <w:jc w:val="center"/>
              <w:rPr>
                <w:sz w:val="18"/>
                <w:szCs w:val="18"/>
              </w:rPr>
            </w:pPr>
          </w:p>
          <w:p w:rsidR="00173CEA" w:rsidRDefault="00173CEA" w:rsidP="004436CB">
            <w:pPr>
              <w:pStyle w:val="Normlny0"/>
              <w:ind w:left="-43" w:right="-43"/>
              <w:jc w:val="center"/>
              <w:rPr>
                <w:sz w:val="18"/>
                <w:szCs w:val="18"/>
              </w:rPr>
            </w:pPr>
          </w:p>
          <w:p w:rsidR="001861E9" w:rsidRDefault="001861E9" w:rsidP="004436CB">
            <w:pPr>
              <w:pStyle w:val="Normlny0"/>
              <w:ind w:left="-43" w:right="-43"/>
              <w:jc w:val="center"/>
              <w:rPr>
                <w:sz w:val="18"/>
                <w:szCs w:val="18"/>
              </w:rPr>
            </w:pPr>
          </w:p>
          <w:p w:rsidR="004436BC" w:rsidRPr="00014221" w:rsidRDefault="004436BC" w:rsidP="004436CB">
            <w:pPr>
              <w:pStyle w:val="Normlny0"/>
              <w:ind w:left="-43" w:right="-43"/>
              <w:jc w:val="center"/>
              <w:rPr>
                <w:sz w:val="18"/>
                <w:szCs w:val="18"/>
              </w:rPr>
            </w:pPr>
            <w:r w:rsidRPr="00014221">
              <w:rPr>
                <w:sz w:val="18"/>
                <w:szCs w:val="18"/>
              </w:rPr>
              <w:t>O: 6</w:t>
            </w:r>
          </w:p>
          <w:p w:rsidR="00014221" w:rsidRDefault="00014221" w:rsidP="004436CB">
            <w:pPr>
              <w:pStyle w:val="Normlny0"/>
              <w:ind w:left="-43" w:right="-43"/>
              <w:jc w:val="center"/>
              <w:rPr>
                <w:sz w:val="18"/>
                <w:szCs w:val="18"/>
              </w:rPr>
            </w:pPr>
          </w:p>
          <w:p w:rsidR="00736D4B" w:rsidRDefault="00736D4B" w:rsidP="004436CB">
            <w:pPr>
              <w:pStyle w:val="Normlny0"/>
              <w:ind w:right="-43"/>
              <w:jc w:val="center"/>
              <w:rPr>
                <w:sz w:val="18"/>
                <w:szCs w:val="18"/>
              </w:rPr>
            </w:pPr>
          </w:p>
          <w:p w:rsidR="004436BC" w:rsidRDefault="004436BC" w:rsidP="004436CB">
            <w:pPr>
              <w:pStyle w:val="Normlny0"/>
              <w:ind w:left="-43" w:right="-43"/>
              <w:jc w:val="center"/>
              <w:rPr>
                <w:sz w:val="18"/>
                <w:szCs w:val="18"/>
              </w:rPr>
            </w:pPr>
            <w:r w:rsidRPr="00014221">
              <w:rPr>
                <w:sz w:val="18"/>
                <w:szCs w:val="18"/>
              </w:rPr>
              <w:t>O: 7</w:t>
            </w:r>
          </w:p>
          <w:p w:rsidR="00736D4B" w:rsidRDefault="00736D4B" w:rsidP="004436CB">
            <w:pPr>
              <w:pStyle w:val="Normlny0"/>
              <w:ind w:left="-43" w:right="-43"/>
              <w:jc w:val="center"/>
              <w:rPr>
                <w:sz w:val="18"/>
                <w:szCs w:val="18"/>
              </w:rPr>
            </w:pPr>
          </w:p>
          <w:p w:rsidR="00736D4B" w:rsidRDefault="00736D4B" w:rsidP="004436CB">
            <w:pPr>
              <w:pStyle w:val="Normlny0"/>
              <w:ind w:left="-43" w:right="-43"/>
              <w:jc w:val="center"/>
              <w:rPr>
                <w:sz w:val="18"/>
                <w:szCs w:val="18"/>
              </w:rPr>
            </w:pPr>
          </w:p>
          <w:p w:rsidR="001861E9" w:rsidRDefault="001861E9" w:rsidP="004436CB">
            <w:pPr>
              <w:pStyle w:val="Normlny0"/>
              <w:ind w:left="-43" w:right="-43"/>
              <w:jc w:val="center"/>
              <w:rPr>
                <w:sz w:val="18"/>
                <w:szCs w:val="18"/>
              </w:rPr>
            </w:pPr>
          </w:p>
          <w:p w:rsidR="001861E9" w:rsidRDefault="001861E9" w:rsidP="004436CB">
            <w:pPr>
              <w:pStyle w:val="Normlny0"/>
              <w:ind w:left="-43" w:right="-43"/>
              <w:jc w:val="center"/>
              <w:rPr>
                <w:sz w:val="18"/>
                <w:szCs w:val="18"/>
              </w:rPr>
            </w:pPr>
          </w:p>
          <w:p w:rsidR="004436CB" w:rsidRDefault="004436CB" w:rsidP="00173CEA">
            <w:pPr>
              <w:pStyle w:val="Normlny0"/>
              <w:ind w:right="-43"/>
              <w:rPr>
                <w:sz w:val="18"/>
                <w:szCs w:val="18"/>
              </w:rPr>
            </w:pPr>
          </w:p>
          <w:p w:rsidR="004436CB" w:rsidRDefault="004436CB" w:rsidP="004436CB">
            <w:pPr>
              <w:pStyle w:val="Normlny0"/>
              <w:ind w:left="-43" w:right="-43"/>
              <w:jc w:val="center"/>
              <w:rPr>
                <w:sz w:val="18"/>
                <w:szCs w:val="18"/>
              </w:rPr>
            </w:pPr>
          </w:p>
          <w:p w:rsidR="004436CB" w:rsidRDefault="00173CEA" w:rsidP="004436CB">
            <w:pPr>
              <w:pStyle w:val="Normlny0"/>
              <w:ind w:left="-43" w:right="-43"/>
              <w:jc w:val="center"/>
              <w:rPr>
                <w:sz w:val="18"/>
                <w:szCs w:val="18"/>
              </w:rPr>
            </w:pPr>
            <w:r>
              <w:rPr>
                <w:sz w:val="18"/>
                <w:szCs w:val="18"/>
              </w:rPr>
              <w:t>O: 8</w:t>
            </w:r>
          </w:p>
          <w:p w:rsidR="004436CB" w:rsidRDefault="004436CB" w:rsidP="004436CB">
            <w:pPr>
              <w:pStyle w:val="Normlny0"/>
              <w:ind w:left="-43" w:right="-43"/>
              <w:jc w:val="center"/>
              <w:rPr>
                <w:sz w:val="18"/>
                <w:szCs w:val="18"/>
              </w:rPr>
            </w:pPr>
          </w:p>
          <w:p w:rsidR="004436CB" w:rsidRDefault="004436CB" w:rsidP="004436CB">
            <w:pPr>
              <w:pStyle w:val="Normlny0"/>
              <w:ind w:left="-43" w:right="-43"/>
              <w:jc w:val="center"/>
              <w:rPr>
                <w:sz w:val="18"/>
                <w:szCs w:val="18"/>
              </w:rPr>
            </w:pPr>
          </w:p>
          <w:p w:rsidR="004436CB" w:rsidRDefault="004436CB" w:rsidP="004436CB">
            <w:pPr>
              <w:pStyle w:val="Normlny0"/>
              <w:ind w:left="-43" w:right="-43"/>
              <w:jc w:val="center"/>
              <w:rPr>
                <w:sz w:val="18"/>
                <w:szCs w:val="18"/>
              </w:rPr>
            </w:pPr>
          </w:p>
          <w:p w:rsidR="004436CB" w:rsidRDefault="00173CEA" w:rsidP="004436CB">
            <w:pPr>
              <w:pStyle w:val="Normlny0"/>
              <w:ind w:left="-43" w:right="-43"/>
              <w:jc w:val="center"/>
              <w:rPr>
                <w:sz w:val="18"/>
                <w:szCs w:val="18"/>
              </w:rPr>
            </w:pPr>
            <w:r>
              <w:rPr>
                <w:sz w:val="18"/>
                <w:szCs w:val="18"/>
              </w:rPr>
              <w:t>O: 9</w:t>
            </w:r>
          </w:p>
          <w:p w:rsidR="004436CB" w:rsidRDefault="004436CB" w:rsidP="004436CB">
            <w:pPr>
              <w:pStyle w:val="Normlny0"/>
              <w:ind w:left="-43" w:right="-43"/>
              <w:jc w:val="center"/>
              <w:rPr>
                <w:sz w:val="18"/>
                <w:szCs w:val="18"/>
              </w:rPr>
            </w:pPr>
          </w:p>
          <w:p w:rsidR="004436CB" w:rsidRDefault="004436CB" w:rsidP="004436CB">
            <w:pPr>
              <w:pStyle w:val="Normlny0"/>
              <w:ind w:left="-43" w:right="-43"/>
              <w:jc w:val="center"/>
              <w:rPr>
                <w:sz w:val="18"/>
                <w:szCs w:val="18"/>
              </w:rPr>
            </w:pPr>
          </w:p>
          <w:p w:rsidR="004436CB" w:rsidRDefault="00173CEA" w:rsidP="004436CB">
            <w:pPr>
              <w:pStyle w:val="Normlny0"/>
              <w:ind w:left="-43" w:right="-43"/>
              <w:jc w:val="center"/>
              <w:rPr>
                <w:sz w:val="18"/>
                <w:szCs w:val="18"/>
              </w:rPr>
            </w:pPr>
            <w:r>
              <w:rPr>
                <w:sz w:val="18"/>
                <w:szCs w:val="18"/>
              </w:rPr>
              <w:t>O: 10</w:t>
            </w:r>
          </w:p>
          <w:p w:rsidR="004436CB" w:rsidRDefault="004436CB" w:rsidP="004436CB">
            <w:pPr>
              <w:pStyle w:val="Normlny0"/>
              <w:ind w:left="-43" w:right="-43"/>
              <w:jc w:val="center"/>
              <w:rPr>
                <w:sz w:val="18"/>
                <w:szCs w:val="18"/>
              </w:rPr>
            </w:pPr>
          </w:p>
          <w:p w:rsidR="004436CB" w:rsidRPr="00014221" w:rsidRDefault="00173CEA" w:rsidP="00247329">
            <w:pPr>
              <w:pStyle w:val="Normlny0"/>
              <w:ind w:left="-43" w:right="-43"/>
              <w:jc w:val="center"/>
              <w:rPr>
                <w:sz w:val="18"/>
                <w:szCs w:val="18"/>
              </w:rPr>
            </w:pPr>
            <w:r>
              <w:rPr>
                <w:sz w:val="18"/>
                <w:szCs w:val="18"/>
              </w:rPr>
              <w:t>O: 11</w:t>
            </w:r>
          </w:p>
        </w:tc>
        <w:tc>
          <w:tcPr>
            <w:tcW w:w="1761" w:type="pct"/>
            <w:gridSpan w:val="3"/>
            <w:tcBorders>
              <w:top w:val="single" w:sz="4" w:space="0" w:color="auto"/>
              <w:left w:val="single" w:sz="4" w:space="0" w:color="auto"/>
              <w:bottom w:val="single" w:sz="4" w:space="0" w:color="auto"/>
              <w:right w:val="single" w:sz="4" w:space="0" w:color="auto"/>
            </w:tcBorders>
            <w:shd w:val="clear" w:color="auto" w:fill="auto"/>
          </w:tcPr>
          <w:p w:rsidR="00014221" w:rsidRDefault="00F324E8" w:rsidP="00F324E8">
            <w:pPr>
              <w:pStyle w:val="Normlny0"/>
              <w:jc w:val="both"/>
              <w:rPr>
                <w:sz w:val="18"/>
                <w:szCs w:val="18"/>
              </w:rPr>
            </w:pPr>
            <w:r w:rsidRPr="00F324E8">
              <w:rPr>
                <w:sz w:val="18"/>
                <w:szCs w:val="18"/>
              </w:rPr>
              <w:lastRenderedPageBreak/>
              <w:t>(1</w:t>
            </w:r>
            <w:r>
              <w:rPr>
                <w:sz w:val="18"/>
                <w:szCs w:val="18"/>
              </w:rPr>
              <w:t xml:space="preserve">) </w:t>
            </w:r>
            <w:r w:rsidR="00014221" w:rsidRPr="00014221">
              <w:rPr>
                <w:sz w:val="18"/>
                <w:szCs w:val="18"/>
              </w:rPr>
              <w:t xml:space="preserve">Priestupku na úseku kritickej infraštruktúry sa dopustí fyzická osoba, ak poruší </w:t>
            </w:r>
            <w:r w:rsidR="007441D2">
              <w:rPr>
                <w:sz w:val="18"/>
                <w:szCs w:val="18"/>
              </w:rPr>
              <w:t>povinnosť</w:t>
            </w:r>
            <w:r w:rsidR="00014221" w:rsidRPr="00014221">
              <w:rPr>
                <w:sz w:val="18"/>
                <w:szCs w:val="18"/>
              </w:rPr>
              <w:t xml:space="preserve"> </w:t>
            </w:r>
            <w:r w:rsidRPr="00F324E8">
              <w:rPr>
                <w:sz w:val="18"/>
                <w:szCs w:val="18"/>
              </w:rPr>
              <w:t>podľa § 1</w:t>
            </w:r>
            <w:r w:rsidR="007441D2">
              <w:rPr>
                <w:sz w:val="18"/>
                <w:szCs w:val="18"/>
              </w:rPr>
              <w:t>2</w:t>
            </w:r>
            <w:r w:rsidRPr="00F324E8">
              <w:rPr>
                <w:sz w:val="18"/>
                <w:szCs w:val="18"/>
              </w:rPr>
              <w:t xml:space="preserve"> ods. </w:t>
            </w:r>
            <w:r w:rsidR="007441D2">
              <w:rPr>
                <w:sz w:val="18"/>
                <w:szCs w:val="18"/>
              </w:rPr>
              <w:t>6.</w:t>
            </w:r>
          </w:p>
          <w:p w:rsidR="00F324E8" w:rsidRDefault="00F324E8" w:rsidP="00F324E8">
            <w:pPr>
              <w:pStyle w:val="Normlny0"/>
              <w:jc w:val="both"/>
              <w:rPr>
                <w:sz w:val="18"/>
                <w:szCs w:val="18"/>
              </w:rPr>
            </w:pPr>
          </w:p>
          <w:p w:rsidR="00014221" w:rsidRPr="00014221" w:rsidRDefault="008E79DE" w:rsidP="00014221">
            <w:pPr>
              <w:pStyle w:val="Normlny0"/>
              <w:jc w:val="both"/>
              <w:rPr>
                <w:sz w:val="18"/>
                <w:szCs w:val="18"/>
              </w:rPr>
            </w:pPr>
            <w:r w:rsidRPr="00014221">
              <w:rPr>
                <w:sz w:val="18"/>
                <w:szCs w:val="18"/>
              </w:rPr>
              <w:t xml:space="preserve"> </w:t>
            </w:r>
            <w:r w:rsidR="00014221" w:rsidRPr="00014221">
              <w:rPr>
                <w:sz w:val="18"/>
                <w:szCs w:val="18"/>
              </w:rPr>
              <w:t>(2) Priestupok podľa tohto zákona prejednáva ústredný orgán, v ktorého pôsobnosti došlo k porušeniu povinnosti zakladajúcej priestupok.</w:t>
            </w:r>
          </w:p>
          <w:p w:rsidR="00014221" w:rsidRPr="00014221" w:rsidRDefault="00014221" w:rsidP="00014221">
            <w:pPr>
              <w:pStyle w:val="Normlny0"/>
              <w:jc w:val="both"/>
              <w:rPr>
                <w:sz w:val="18"/>
                <w:szCs w:val="18"/>
              </w:rPr>
            </w:pPr>
          </w:p>
          <w:p w:rsidR="00014221" w:rsidRPr="00014221" w:rsidRDefault="00014221" w:rsidP="00014221">
            <w:pPr>
              <w:pStyle w:val="Normlny0"/>
              <w:jc w:val="both"/>
              <w:rPr>
                <w:sz w:val="18"/>
                <w:szCs w:val="18"/>
              </w:rPr>
            </w:pPr>
            <w:r w:rsidRPr="00014221">
              <w:rPr>
                <w:sz w:val="18"/>
                <w:szCs w:val="18"/>
              </w:rPr>
              <w:t xml:space="preserve">(3) Za priestupok podľa odseku 1 ústredný orgán </w:t>
            </w:r>
            <w:r w:rsidR="007441D2">
              <w:rPr>
                <w:sz w:val="18"/>
                <w:szCs w:val="18"/>
              </w:rPr>
              <w:t>môže uložiť</w:t>
            </w:r>
            <w:r w:rsidRPr="00014221">
              <w:rPr>
                <w:sz w:val="18"/>
                <w:szCs w:val="18"/>
              </w:rPr>
              <w:t xml:space="preserve"> pokutu do 3000 eur.</w:t>
            </w:r>
          </w:p>
          <w:p w:rsidR="00014221" w:rsidRPr="00014221" w:rsidRDefault="00014221" w:rsidP="00014221">
            <w:pPr>
              <w:pStyle w:val="Normlny0"/>
              <w:jc w:val="both"/>
              <w:rPr>
                <w:sz w:val="18"/>
                <w:szCs w:val="18"/>
              </w:rPr>
            </w:pPr>
          </w:p>
          <w:p w:rsidR="00291423" w:rsidRPr="00014221" w:rsidRDefault="00014221" w:rsidP="00014221">
            <w:pPr>
              <w:pStyle w:val="Normlny0"/>
              <w:jc w:val="both"/>
              <w:rPr>
                <w:sz w:val="18"/>
                <w:szCs w:val="18"/>
              </w:rPr>
            </w:pPr>
            <w:r w:rsidRPr="00014221">
              <w:rPr>
                <w:sz w:val="18"/>
                <w:szCs w:val="18"/>
              </w:rPr>
              <w:lastRenderedPageBreak/>
              <w:t>(4) Na priestupky a ich prejednávanie sa vzťahuje všeob</w:t>
            </w:r>
            <w:r w:rsidR="00997AA0">
              <w:rPr>
                <w:sz w:val="18"/>
                <w:szCs w:val="18"/>
              </w:rPr>
              <w:t>ecný predpis o priestupkoch.</w:t>
            </w:r>
          </w:p>
          <w:p w:rsidR="004436BC" w:rsidRPr="00014221" w:rsidRDefault="004436BC" w:rsidP="004436BC">
            <w:pPr>
              <w:pStyle w:val="Normlny0"/>
              <w:jc w:val="both"/>
              <w:rPr>
                <w:sz w:val="18"/>
                <w:szCs w:val="18"/>
              </w:rPr>
            </w:pPr>
          </w:p>
          <w:p w:rsidR="00014221" w:rsidRDefault="00434934" w:rsidP="00D920D7">
            <w:pPr>
              <w:pStyle w:val="Normlny0"/>
              <w:rPr>
                <w:sz w:val="18"/>
                <w:szCs w:val="18"/>
              </w:rPr>
            </w:pPr>
            <w:r w:rsidRPr="00434934">
              <w:rPr>
                <w:sz w:val="18"/>
                <w:szCs w:val="18"/>
              </w:rPr>
              <w:t>(1</w:t>
            </w:r>
            <w:r>
              <w:rPr>
                <w:sz w:val="18"/>
                <w:szCs w:val="18"/>
              </w:rPr>
              <w:t xml:space="preserve">) </w:t>
            </w:r>
            <w:r w:rsidR="00D920D7" w:rsidRPr="00D920D7">
              <w:rPr>
                <w:sz w:val="18"/>
                <w:szCs w:val="18"/>
              </w:rPr>
              <w:t xml:space="preserve">Správnym deliktom na úseku kritickej infraštruktúry je porušenie niektorej z povinností </w:t>
            </w:r>
            <w:r w:rsidR="006525A6" w:rsidRPr="006525A6">
              <w:rPr>
                <w:sz w:val="18"/>
                <w:szCs w:val="18"/>
              </w:rPr>
              <w:t>podľa § 9, § 10, § 11, § 14, § 16 a § 21 ods. 3 poslednej vety.</w:t>
            </w:r>
          </w:p>
          <w:p w:rsidR="00434934" w:rsidRPr="00014221" w:rsidRDefault="00434934" w:rsidP="00434934">
            <w:pPr>
              <w:pStyle w:val="Normlny0"/>
              <w:jc w:val="both"/>
              <w:rPr>
                <w:sz w:val="18"/>
                <w:szCs w:val="18"/>
              </w:rPr>
            </w:pPr>
          </w:p>
          <w:p w:rsidR="00014221" w:rsidRDefault="00014221" w:rsidP="00014221">
            <w:pPr>
              <w:pStyle w:val="Normlny0"/>
              <w:jc w:val="both"/>
              <w:rPr>
                <w:sz w:val="18"/>
                <w:szCs w:val="18"/>
              </w:rPr>
            </w:pPr>
            <w:r>
              <w:rPr>
                <w:sz w:val="18"/>
                <w:szCs w:val="18"/>
              </w:rPr>
              <w:t xml:space="preserve">(2) </w:t>
            </w:r>
            <w:r w:rsidRPr="00014221">
              <w:rPr>
                <w:sz w:val="18"/>
                <w:szCs w:val="18"/>
              </w:rPr>
              <w:t xml:space="preserve">Ústredný orgán, </w:t>
            </w:r>
            <w:r w:rsidR="00DC406C" w:rsidRPr="00DC406C">
              <w:rPr>
                <w:sz w:val="18"/>
                <w:szCs w:val="18"/>
              </w:rPr>
              <w:t>v ktorého sektore a podsektore podľa prílohy č. 1 došlo k porušeniu povinnosti zakladajúcej správny delikt, môže uložiť kritickému subjektu pokutu</w:t>
            </w:r>
            <w:r w:rsidR="00DC406C">
              <w:rPr>
                <w:sz w:val="18"/>
                <w:szCs w:val="18"/>
              </w:rPr>
              <w:t xml:space="preserve"> </w:t>
            </w:r>
            <w:r w:rsidR="00DC406C" w:rsidRPr="00DC406C">
              <w:rPr>
                <w:sz w:val="18"/>
                <w:szCs w:val="18"/>
              </w:rPr>
              <w:t>do 100 000 eur</w:t>
            </w:r>
            <w:r w:rsidR="00DC406C">
              <w:rPr>
                <w:sz w:val="18"/>
                <w:szCs w:val="18"/>
              </w:rPr>
              <w:t xml:space="preserve"> </w:t>
            </w:r>
            <w:r w:rsidR="00DC406C" w:rsidRPr="00DC406C">
              <w:rPr>
                <w:sz w:val="18"/>
                <w:szCs w:val="18"/>
              </w:rPr>
              <w:t>ak poruší niektorú z povinností podľa § 9 ods. 7, § 10 ods. 3, § 11 ods. 1,  ods. 4 písm. a) až g) a ods. 5, § 14 ods. 1 a 4, § 16 ods. 4.</w:t>
            </w:r>
          </w:p>
          <w:p w:rsidR="00014221" w:rsidRPr="00014221" w:rsidRDefault="00014221" w:rsidP="00014221">
            <w:pPr>
              <w:pStyle w:val="Normlny0"/>
              <w:jc w:val="both"/>
              <w:rPr>
                <w:sz w:val="18"/>
                <w:szCs w:val="18"/>
              </w:rPr>
            </w:pPr>
          </w:p>
          <w:p w:rsidR="00736D4B" w:rsidRDefault="00014221" w:rsidP="00014221">
            <w:pPr>
              <w:pStyle w:val="Normlny0"/>
              <w:jc w:val="both"/>
              <w:rPr>
                <w:sz w:val="18"/>
                <w:szCs w:val="18"/>
              </w:rPr>
            </w:pPr>
            <w:r>
              <w:rPr>
                <w:sz w:val="18"/>
                <w:szCs w:val="18"/>
              </w:rPr>
              <w:t xml:space="preserve">(3) </w:t>
            </w:r>
            <w:r w:rsidR="00736D4B">
              <w:rPr>
                <w:sz w:val="18"/>
                <w:szCs w:val="18"/>
              </w:rPr>
              <w:t xml:space="preserve">Ústredný orgán, </w:t>
            </w:r>
            <w:r w:rsidR="007A132E" w:rsidRPr="007A132E">
              <w:rPr>
                <w:sz w:val="18"/>
                <w:szCs w:val="18"/>
              </w:rPr>
              <w:t>v ktorého sektore a podsektore podľa prílohy č. 1 došlo k porušeniu povinnosti zakladajúcej správny delikt, uloží kritickému subjektu pokutu od 5 000 eur do 300 000 eur</w:t>
            </w:r>
            <w:r w:rsidR="007A132E">
              <w:rPr>
                <w:sz w:val="18"/>
                <w:szCs w:val="18"/>
              </w:rPr>
              <w:t xml:space="preserve"> </w:t>
            </w:r>
            <w:r w:rsidR="007A132E" w:rsidRPr="007A132E">
              <w:rPr>
                <w:sz w:val="18"/>
                <w:szCs w:val="18"/>
              </w:rPr>
              <w:t xml:space="preserve">ak poruší povinnosť podľa § 10 ods. 1 </w:t>
            </w:r>
            <w:r w:rsidR="0063207A">
              <w:rPr>
                <w:sz w:val="18"/>
                <w:szCs w:val="18"/>
              </w:rPr>
              <w:t>a 5, § 11 ods. 7</w:t>
            </w:r>
            <w:r w:rsidR="007A132E" w:rsidRPr="007A132E">
              <w:rPr>
                <w:sz w:val="18"/>
                <w:szCs w:val="18"/>
              </w:rPr>
              <w:t>.</w:t>
            </w:r>
          </w:p>
          <w:p w:rsidR="00750683" w:rsidRDefault="00750683" w:rsidP="00014221">
            <w:pPr>
              <w:pStyle w:val="Normlny0"/>
              <w:jc w:val="both"/>
              <w:rPr>
                <w:sz w:val="18"/>
                <w:szCs w:val="18"/>
              </w:rPr>
            </w:pPr>
          </w:p>
          <w:p w:rsidR="00736D4B" w:rsidRPr="00736D4B" w:rsidRDefault="00736D4B" w:rsidP="0063207A">
            <w:pPr>
              <w:pStyle w:val="Normlny0"/>
              <w:jc w:val="both"/>
              <w:rPr>
                <w:sz w:val="18"/>
                <w:szCs w:val="18"/>
              </w:rPr>
            </w:pPr>
            <w:r>
              <w:rPr>
                <w:sz w:val="18"/>
                <w:szCs w:val="18"/>
              </w:rPr>
              <w:t xml:space="preserve">(4) </w:t>
            </w:r>
            <w:r w:rsidRPr="00736D4B">
              <w:rPr>
                <w:sz w:val="18"/>
                <w:szCs w:val="18"/>
              </w:rPr>
              <w:t xml:space="preserve">Ústredný orgán, </w:t>
            </w:r>
            <w:r w:rsidR="00C81429" w:rsidRPr="00C81429">
              <w:rPr>
                <w:sz w:val="18"/>
                <w:szCs w:val="18"/>
              </w:rPr>
              <w:t>v ktorého sektore a podsektore podľa prílohy č. 1 došlo k porušeniu povinnosti zakladajúcej správny delikt, uloží právnickej osobe alebo fyzickej osobe - podnikateľovi pokutu od 5 000 eur do 300 000 eur</w:t>
            </w:r>
            <w:r w:rsidR="00C81429">
              <w:rPr>
                <w:sz w:val="18"/>
                <w:szCs w:val="18"/>
              </w:rPr>
              <w:t xml:space="preserve"> </w:t>
            </w:r>
            <w:r w:rsidR="00C81429" w:rsidRPr="00C81429">
              <w:rPr>
                <w:sz w:val="18"/>
                <w:szCs w:val="18"/>
              </w:rPr>
              <w:t>ak poruší povinnosť podľa § 21 ods. 3 poslednej vety.</w:t>
            </w:r>
          </w:p>
          <w:p w:rsidR="00736D4B" w:rsidRDefault="00736D4B" w:rsidP="0063207A">
            <w:pPr>
              <w:pStyle w:val="Normlny0"/>
              <w:ind w:left="3479"/>
              <w:jc w:val="both"/>
              <w:rPr>
                <w:sz w:val="18"/>
                <w:szCs w:val="18"/>
              </w:rPr>
            </w:pPr>
          </w:p>
          <w:p w:rsidR="00736D4B" w:rsidRDefault="00736D4B" w:rsidP="0063207A">
            <w:pPr>
              <w:pStyle w:val="Normlny0"/>
              <w:jc w:val="both"/>
              <w:rPr>
                <w:sz w:val="18"/>
                <w:szCs w:val="18"/>
              </w:rPr>
            </w:pPr>
            <w:r>
              <w:rPr>
                <w:sz w:val="18"/>
                <w:szCs w:val="18"/>
              </w:rPr>
              <w:t xml:space="preserve">(5) </w:t>
            </w:r>
            <w:r w:rsidR="001861E9">
              <w:rPr>
                <w:sz w:val="18"/>
                <w:szCs w:val="18"/>
              </w:rPr>
              <w:t xml:space="preserve">Ústredný orgán, </w:t>
            </w:r>
            <w:r w:rsidR="00173CEA" w:rsidRPr="00173CEA">
              <w:rPr>
                <w:sz w:val="18"/>
                <w:szCs w:val="18"/>
              </w:rPr>
              <w:t>v ktorého sektore a podsektore podľa prílohy č. 1 došlo k porušeniu iných povinností podľa tohto zákona ako sú uvedené v odseku 2 až 4, môže uložiť kritickému subjektu, právnickej osobe alebo fyzickej osobe - podnikateľovi do 10 000 eur.</w:t>
            </w:r>
          </w:p>
          <w:p w:rsidR="001861E9" w:rsidRDefault="001861E9" w:rsidP="0063207A">
            <w:pPr>
              <w:pStyle w:val="Normlny0"/>
              <w:jc w:val="both"/>
              <w:rPr>
                <w:sz w:val="18"/>
                <w:szCs w:val="18"/>
              </w:rPr>
            </w:pPr>
          </w:p>
          <w:p w:rsidR="001861E9" w:rsidRDefault="001861E9" w:rsidP="0063207A">
            <w:pPr>
              <w:pStyle w:val="Normlny0"/>
              <w:jc w:val="both"/>
              <w:rPr>
                <w:sz w:val="18"/>
                <w:szCs w:val="18"/>
              </w:rPr>
            </w:pPr>
            <w:r>
              <w:rPr>
                <w:sz w:val="18"/>
                <w:szCs w:val="18"/>
              </w:rPr>
              <w:t xml:space="preserve">(6) </w:t>
            </w:r>
            <w:r w:rsidRPr="001861E9">
              <w:rPr>
                <w:sz w:val="18"/>
                <w:szCs w:val="18"/>
              </w:rPr>
              <w:t>Ústredný orgán prihliada pri určení výšky pokuty na závažnosť, okolnosti, spôsob, čas trvania a následky porušenia povinnosti.</w:t>
            </w:r>
          </w:p>
          <w:p w:rsidR="001861E9" w:rsidRPr="001861E9" w:rsidRDefault="001861E9" w:rsidP="0063207A">
            <w:pPr>
              <w:pStyle w:val="Normlny0"/>
              <w:jc w:val="both"/>
              <w:rPr>
                <w:sz w:val="18"/>
                <w:szCs w:val="18"/>
              </w:rPr>
            </w:pPr>
          </w:p>
          <w:p w:rsidR="001861E9" w:rsidRDefault="001861E9" w:rsidP="0063207A">
            <w:pPr>
              <w:pStyle w:val="Normlny0"/>
              <w:jc w:val="both"/>
              <w:rPr>
                <w:sz w:val="18"/>
                <w:szCs w:val="18"/>
              </w:rPr>
            </w:pPr>
            <w:r>
              <w:rPr>
                <w:sz w:val="18"/>
                <w:szCs w:val="18"/>
              </w:rPr>
              <w:t xml:space="preserve">(7) </w:t>
            </w:r>
            <w:r w:rsidRPr="001861E9">
              <w:rPr>
                <w:sz w:val="18"/>
                <w:szCs w:val="18"/>
              </w:rPr>
              <w:t xml:space="preserve">Ak </w:t>
            </w:r>
            <w:r w:rsidR="00173CEA" w:rsidRPr="00173CEA">
              <w:rPr>
                <w:sz w:val="18"/>
                <w:szCs w:val="18"/>
              </w:rPr>
              <w:t>do jedného roka odo dňa nadobudnutia právoplatnosti rozhodnutia o uložení pokuty za správne delikty podľa odseku 2 až 4 dôjde k opätovnému porušeniu povinnosti, za ktorú bola pokuta uložená, ústredný orgán, v ktorého sektore a podsektore podľa prílohy č. 1 došlo k porušeniu povinnosti, uloží pokutu až do dvojnásobku výšky súm podľa odsekov 2 až 4.</w:t>
            </w:r>
          </w:p>
          <w:p w:rsidR="00736D4B" w:rsidRPr="00014221" w:rsidRDefault="00736D4B" w:rsidP="0063207A">
            <w:pPr>
              <w:pStyle w:val="Normlny0"/>
              <w:jc w:val="both"/>
              <w:rPr>
                <w:sz w:val="18"/>
                <w:szCs w:val="18"/>
              </w:rPr>
            </w:pPr>
          </w:p>
          <w:p w:rsidR="00014221" w:rsidRDefault="00173CEA" w:rsidP="0063207A">
            <w:pPr>
              <w:pStyle w:val="Normlny0"/>
              <w:jc w:val="both"/>
              <w:rPr>
                <w:sz w:val="18"/>
                <w:szCs w:val="18"/>
              </w:rPr>
            </w:pPr>
            <w:r>
              <w:rPr>
                <w:sz w:val="18"/>
                <w:szCs w:val="18"/>
              </w:rPr>
              <w:t>(8</w:t>
            </w:r>
            <w:r w:rsidR="00014221">
              <w:rPr>
                <w:sz w:val="18"/>
                <w:szCs w:val="18"/>
              </w:rPr>
              <w:t xml:space="preserve">) </w:t>
            </w:r>
            <w:r w:rsidR="00014221" w:rsidRPr="00014221">
              <w:rPr>
                <w:sz w:val="18"/>
                <w:szCs w:val="18"/>
              </w:rPr>
              <w:t>Pokutu možno uložiť do dvoch rokov odo dňa, keď sa ústredný orgán dozvedel o porušení povinnosti, najneskôr však do troch rokov odo dňa, keď k porušeniu povinnosti došlo.</w:t>
            </w:r>
          </w:p>
          <w:p w:rsidR="00014221" w:rsidRPr="00014221" w:rsidRDefault="00014221" w:rsidP="0063207A">
            <w:pPr>
              <w:pStyle w:val="Normlny0"/>
              <w:jc w:val="both"/>
              <w:rPr>
                <w:sz w:val="18"/>
                <w:szCs w:val="18"/>
              </w:rPr>
            </w:pPr>
          </w:p>
          <w:p w:rsidR="00014221" w:rsidRDefault="00173CEA" w:rsidP="0063207A">
            <w:pPr>
              <w:pStyle w:val="Normlny0"/>
              <w:jc w:val="both"/>
              <w:rPr>
                <w:sz w:val="18"/>
                <w:szCs w:val="18"/>
              </w:rPr>
            </w:pPr>
            <w:r>
              <w:rPr>
                <w:sz w:val="18"/>
                <w:szCs w:val="18"/>
              </w:rPr>
              <w:t>(9</w:t>
            </w:r>
            <w:r w:rsidR="00014221">
              <w:rPr>
                <w:sz w:val="18"/>
                <w:szCs w:val="18"/>
              </w:rPr>
              <w:t xml:space="preserve">) </w:t>
            </w:r>
            <w:r w:rsidR="00014221" w:rsidRPr="00014221">
              <w:rPr>
                <w:sz w:val="18"/>
                <w:szCs w:val="18"/>
              </w:rPr>
              <w:t>Pokuta je splatná do 30 dní od nadobudnutia právoplatnosti rozhodnutia o uložení pokuty.</w:t>
            </w:r>
          </w:p>
          <w:p w:rsidR="00014221" w:rsidRPr="00014221" w:rsidRDefault="00014221" w:rsidP="0063207A">
            <w:pPr>
              <w:pStyle w:val="Normlny0"/>
              <w:jc w:val="both"/>
              <w:rPr>
                <w:sz w:val="18"/>
                <w:szCs w:val="18"/>
              </w:rPr>
            </w:pPr>
          </w:p>
          <w:p w:rsidR="00014221" w:rsidRDefault="00173CEA" w:rsidP="0063207A">
            <w:pPr>
              <w:pStyle w:val="Normlny0"/>
              <w:jc w:val="both"/>
              <w:rPr>
                <w:sz w:val="18"/>
                <w:szCs w:val="18"/>
              </w:rPr>
            </w:pPr>
            <w:r>
              <w:rPr>
                <w:sz w:val="18"/>
                <w:szCs w:val="18"/>
              </w:rPr>
              <w:t>(10</w:t>
            </w:r>
            <w:r w:rsidR="00014221">
              <w:rPr>
                <w:sz w:val="18"/>
                <w:szCs w:val="18"/>
              </w:rPr>
              <w:t xml:space="preserve">) </w:t>
            </w:r>
            <w:r w:rsidR="00014221" w:rsidRPr="00014221">
              <w:rPr>
                <w:sz w:val="18"/>
                <w:szCs w:val="18"/>
              </w:rPr>
              <w:t>Na ukladanie pokút sa vzťahuje Správny poriadok.</w:t>
            </w:r>
          </w:p>
          <w:p w:rsidR="00014221" w:rsidRPr="00014221" w:rsidRDefault="00014221" w:rsidP="00014221">
            <w:pPr>
              <w:pStyle w:val="Normlny0"/>
              <w:jc w:val="both"/>
              <w:rPr>
                <w:sz w:val="18"/>
                <w:szCs w:val="18"/>
              </w:rPr>
            </w:pPr>
          </w:p>
          <w:p w:rsidR="00C90189" w:rsidRPr="00014221" w:rsidRDefault="00173CEA" w:rsidP="00247329">
            <w:pPr>
              <w:pStyle w:val="Normlny0"/>
              <w:jc w:val="both"/>
              <w:rPr>
                <w:sz w:val="18"/>
                <w:szCs w:val="18"/>
              </w:rPr>
            </w:pPr>
            <w:r>
              <w:rPr>
                <w:sz w:val="18"/>
                <w:szCs w:val="18"/>
              </w:rPr>
              <w:t>(11</w:t>
            </w:r>
            <w:r w:rsidR="00014221">
              <w:rPr>
                <w:sz w:val="18"/>
                <w:szCs w:val="18"/>
              </w:rPr>
              <w:t xml:space="preserve">) </w:t>
            </w:r>
            <w:r>
              <w:rPr>
                <w:sz w:val="18"/>
                <w:szCs w:val="18"/>
              </w:rPr>
              <w:t>Pokuty sú</w:t>
            </w:r>
            <w:r w:rsidR="00014221" w:rsidRPr="00014221">
              <w:rPr>
                <w:sz w:val="18"/>
                <w:szCs w:val="18"/>
              </w:rPr>
              <w:t xml:space="preserve"> príjmom štátneho rozpočtu.</w:t>
            </w: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1423" w:rsidRPr="00774CAA" w:rsidRDefault="005542E8" w:rsidP="004436BC">
            <w:pPr>
              <w:pStyle w:val="Normlny0"/>
              <w:ind w:left="-43" w:right="-43"/>
              <w:jc w:val="center"/>
              <w:rPr>
                <w:sz w:val="18"/>
                <w:szCs w:val="18"/>
              </w:rPr>
            </w:pPr>
            <w:r>
              <w:rPr>
                <w:sz w:val="18"/>
                <w:szCs w:val="18"/>
              </w:rPr>
              <w:lastRenderedPageBreak/>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0B70" w:rsidRPr="009E7CBD" w:rsidRDefault="00AF0B70" w:rsidP="00AF0B70">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lastRenderedPageBreak/>
              <w:t>Č: 23</w:t>
            </w:r>
          </w:p>
          <w:p w:rsidR="00291423" w:rsidRPr="00774CAA" w:rsidRDefault="00291423" w:rsidP="00291423">
            <w:pPr>
              <w:pStyle w:val="Normlny0"/>
              <w:ind w:left="-70" w:right="-43"/>
              <w:jc w:val="center"/>
              <w:rPr>
                <w:sz w:val="18"/>
                <w:szCs w:val="18"/>
              </w:rPr>
            </w:pPr>
            <w:r>
              <w:rPr>
                <w:sz w:val="18"/>
                <w:szCs w:val="18"/>
              </w:rPr>
              <w:t>O: 1</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B4201A" w:rsidRDefault="00291423" w:rsidP="00291423">
            <w:pPr>
              <w:adjustRightInd w:val="0"/>
              <w:jc w:val="center"/>
              <w:rPr>
                <w:bCs/>
                <w:color w:val="333333"/>
                <w:sz w:val="18"/>
                <w:szCs w:val="18"/>
              </w:rPr>
            </w:pPr>
            <w:r w:rsidRPr="00B4201A">
              <w:rPr>
                <w:bCs/>
                <w:color w:val="333333"/>
                <w:sz w:val="18"/>
                <w:szCs w:val="18"/>
              </w:rPr>
              <w:t>Vykonávanie delegovania právomoci</w:t>
            </w:r>
          </w:p>
          <w:p w:rsidR="00291423" w:rsidRPr="00774CAA" w:rsidRDefault="00291423" w:rsidP="00291423">
            <w:pPr>
              <w:pStyle w:val="Normlny0"/>
              <w:jc w:val="both"/>
              <w:rPr>
                <w:sz w:val="18"/>
                <w:szCs w:val="18"/>
              </w:rPr>
            </w:pPr>
            <w:r w:rsidRPr="00B4201A">
              <w:rPr>
                <w:bCs/>
                <w:color w:val="333333"/>
                <w:sz w:val="18"/>
                <w:szCs w:val="18"/>
                <w:lang w:eastAsia="sk-SK"/>
              </w:rPr>
              <w:t>1. Komisii sa udeľuje právomoc prijímať delegované akty za podmienok stanovených v tomto článku.</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23</w:t>
            </w:r>
          </w:p>
          <w:p w:rsidR="00291423" w:rsidRPr="00774CAA" w:rsidRDefault="00291423" w:rsidP="00291423">
            <w:pPr>
              <w:pStyle w:val="Normlny0"/>
              <w:ind w:left="-70" w:right="-43"/>
              <w:jc w:val="center"/>
              <w:rPr>
                <w:sz w:val="18"/>
                <w:szCs w:val="18"/>
              </w:rPr>
            </w:pPr>
            <w:r>
              <w:rPr>
                <w:sz w:val="18"/>
                <w:szCs w:val="18"/>
              </w:rPr>
              <w:t>O: 2</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B4201A" w:rsidRDefault="00291423" w:rsidP="00291423">
            <w:pPr>
              <w:adjustRightInd w:val="0"/>
              <w:jc w:val="both"/>
              <w:rPr>
                <w:sz w:val="18"/>
                <w:szCs w:val="18"/>
              </w:rPr>
            </w:pPr>
            <w:r w:rsidRPr="00B4201A">
              <w:rPr>
                <w:rFonts w:eastAsiaTheme="minorHAnsi"/>
                <w:color w:val="000000"/>
                <w:sz w:val="18"/>
                <w:szCs w:val="18"/>
                <w:lang w:eastAsia="en-US"/>
              </w:rPr>
              <w:t xml:space="preserve">2. </w:t>
            </w:r>
            <w:r w:rsidRPr="00B4201A">
              <w:rPr>
                <w:rFonts w:eastAsiaTheme="minorHAnsi"/>
                <w:color w:val="000000"/>
                <w:sz w:val="18"/>
                <w:szCs w:val="18"/>
              </w:rPr>
              <w:t>Právomoc prijímať delegované akty uvedené v článku 5 ods. 1 sa Komisii udeľuje na obdobie piatich rokov od 16. januára 2023.</w:t>
            </w:r>
          </w:p>
        </w:tc>
        <w:tc>
          <w:tcPr>
            <w:tcW w:w="208" w:type="pct"/>
            <w:tcBorders>
              <w:top w:val="single" w:sz="4" w:space="0" w:color="auto"/>
              <w:left w:val="single" w:sz="4" w:space="0" w:color="auto"/>
              <w:bottom w:val="single" w:sz="4" w:space="0" w:color="auto"/>
              <w:right w:val="single" w:sz="4" w:space="0" w:color="auto"/>
            </w:tcBorders>
          </w:tcPr>
          <w:p w:rsidR="008A213B" w:rsidRPr="00CE50D7" w:rsidRDefault="00774700" w:rsidP="00291423">
            <w:pPr>
              <w:pStyle w:val="Normlny0"/>
              <w:ind w:left="-43" w:right="-41"/>
              <w:jc w:val="center"/>
              <w:rPr>
                <w:sz w:val="18"/>
                <w:szCs w:val="18"/>
              </w:rPr>
            </w:pPr>
            <w:r w:rsidRPr="00CE50D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CE50D7" w:rsidRDefault="008A213B" w:rsidP="00291423">
            <w:pPr>
              <w:pStyle w:val="Normlny0"/>
              <w:jc w:val="center"/>
              <w:rPr>
                <w:sz w:val="18"/>
                <w:szCs w:val="18"/>
              </w:rPr>
            </w:pPr>
            <w:r w:rsidRPr="00CE50D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291423" w:rsidRPr="00CE50D7" w:rsidRDefault="008A213B" w:rsidP="00291423">
            <w:pPr>
              <w:pStyle w:val="Normlny0"/>
              <w:ind w:left="-43" w:right="-43"/>
              <w:jc w:val="center"/>
              <w:rPr>
                <w:sz w:val="18"/>
                <w:szCs w:val="18"/>
              </w:rPr>
            </w:pPr>
            <w:r w:rsidRPr="00CE50D7">
              <w:rPr>
                <w:sz w:val="18"/>
                <w:szCs w:val="18"/>
              </w:rPr>
              <w:t>C: 1</w:t>
            </w:r>
          </w:p>
          <w:p w:rsidR="008A213B" w:rsidRPr="00CE50D7" w:rsidRDefault="008A213B" w:rsidP="00291423">
            <w:pPr>
              <w:pStyle w:val="Normlny0"/>
              <w:ind w:left="-43" w:right="-43"/>
              <w:jc w:val="center"/>
              <w:rPr>
                <w:sz w:val="18"/>
                <w:szCs w:val="18"/>
              </w:rPr>
            </w:pPr>
            <w:r w:rsidRPr="00CE50D7">
              <w:rPr>
                <w:sz w:val="18"/>
                <w:szCs w:val="18"/>
              </w:rPr>
              <w:t>§: 5</w:t>
            </w:r>
          </w:p>
          <w:p w:rsidR="008A213B" w:rsidRPr="00CE50D7" w:rsidRDefault="008A213B" w:rsidP="00291423">
            <w:pPr>
              <w:pStyle w:val="Normlny0"/>
              <w:ind w:left="-43" w:right="-43"/>
              <w:jc w:val="center"/>
              <w:rPr>
                <w:sz w:val="18"/>
                <w:szCs w:val="18"/>
              </w:rPr>
            </w:pPr>
            <w:r w:rsidRPr="00CE50D7">
              <w:rPr>
                <w:sz w:val="18"/>
                <w:szCs w:val="18"/>
              </w:rPr>
              <w:t>P: f</w:t>
            </w:r>
          </w:p>
          <w:p w:rsidR="008A213B" w:rsidRPr="00CE50D7" w:rsidRDefault="008A213B" w:rsidP="00291423">
            <w:pPr>
              <w:pStyle w:val="Normlny0"/>
              <w:ind w:left="-43" w:right="-43"/>
              <w:jc w:val="center"/>
              <w:rPr>
                <w:sz w:val="18"/>
                <w:szCs w:val="18"/>
              </w:rPr>
            </w:pPr>
          </w:p>
          <w:p w:rsidR="008A213B" w:rsidRPr="00CE50D7" w:rsidRDefault="008A213B" w:rsidP="00291423">
            <w:pPr>
              <w:pStyle w:val="Normlny0"/>
              <w:ind w:left="-43" w:right="-43"/>
              <w:jc w:val="center"/>
              <w:rPr>
                <w:sz w:val="18"/>
                <w:szCs w:val="18"/>
              </w:rPr>
            </w:pPr>
          </w:p>
          <w:p w:rsidR="008A213B" w:rsidRPr="00CE50D7" w:rsidRDefault="008A213B" w:rsidP="00291423">
            <w:pPr>
              <w:pStyle w:val="Normlny0"/>
              <w:ind w:left="-43" w:right="-43"/>
              <w:jc w:val="center"/>
              <w:rPr>
                <w:sz w:val="18"/>
                <w:szCs w:val="18"/>
              </w:rPr>
            </w:pPr>
          </w:p>
          <w:p w:rsidR="008A213B" w:rsidRPr="00CE50D7" w:rsidRDefault="008A213B" w:rsidP="00291423">
            <w:pPr>
              <w:pStyle w:val="Normlny0"/>
              <w:ind w:left="-43" w:right="-43"/>
              <w:jc w:val="center"/>
              <w:rPr>
                <w:sz w:val="18"/>
                <w:szCs w:val="18"/>
              </w:rPr>
            </w:pPr>
          </w:p>
          <w:p w:rsidR="008A213B" w:rsidRPr="00CE50D7" w:rsidRDefault="008A213B" w:rsidP="00291423">
            <w:pPr>
              <w:pStyle w:val="Normlny0"/>
              <w:ind w:left="-43" w:right="-43"/>
              <w:jc w:val="center"/>
              <w:rPr>
                <w:sz w:val="18"/>
                <w:szCs w:val="18"/>
              </w:rPr>
            </w:pPr>
            <w:r w:rsidRPr="00CE50D7">
              <w:rPr>
                <w:sz w:val="18"/>
                <w:szCs w:val="18"/>
              </w:rPr>
              <w:t>O: 2</w:t>
            </w:r>
          </w:p>
          <w:p w:rsidR="008A213B" w:rsidRPr="00CE50D7" w:rsidRDefault="008A213B" w:rsidP="00291423">
            <w:pPr>
              <w:pStyle w:val="Normlny0"/>
              <w:ind w:left="-43" w:right="-43"/>
              <w:jc w:val="center"/>
              <w:rPr>
                <w:sz w:val="18"/>
                <w:szCs w:val="18"/>
              </w:rPr>
            </w:pPr>
          </w:p>
          <w:p w:rsidR="008A213B" w:rsidRPr="00CE50D7" w:rsidRDefault="008A213B" w:rsidP="00291423">
            <w:pPr>
              <w:pStyle w:val="Normlny0"/>
              <w:ind w:left="-43" w:right="-43"/>
              <w:jc w:val="center"/>
              <w:rPr>
                <w:sz w:val="18"/>
                <w:szCs w:val="18"/>
              </w:rPr>
            </w:pPr>
          </w:p>
          <w:p w:rsidR="008A213B" w:rsidRPr="00CE50D7" w:rsidRDefault="008A213B" w:rsidP="00291423">
            <w:pPr>
              <w:pStyle w:val="Normlny0"/>
              <w:ind w:left="-43" w:right="-43"/>
              <w:jc w:val="center"/>
              <w:rPr>
                <w:sz w:val="18"/>
                <w:szCs w:val="18"/>
              </w:rPr>
            </w:pPr>
          </w:p>
          <w:p w:rsidR="008A213B" w:rsidRPr="00CE50D7" w:rsidRDefault="008A213B" w:rsidP="00291423">
            <w:pPr>
              <w:pStyle w:val="Normlny0"/>
              <w:ind w:left="-43" w:right="-43"/>
              <w:jc w:val="center"/>
              <w:rPr>
                <w:sz w:val="18"/>
                <w:szCs w:val="18"/>
              </w:rPr>
            </w:pPr>
            <w:r w:rsidRPr="00CE50D7">
              <w:rPr>
                <w:sz w:val="18"/>
                <w:szCs w:val="18"/>
              </w:rPr>
              <w:t>O: 4</w:t>
            </w:r>
          </w:p>
        </w:tc>
        <w:tc>
          <w:tcPr>
            <w:tcW w:w="1761" w:type="pct"/>
            <w:gridSpan w:val="3"/>
            <w:tcBorders>
              <w:top w:val="single" w:sz="4" w:space="0" w:color="auto"/>
              <w:left w:val="single" w:sz="4" w:space="0" w:color="auto"/>
              <w:bottom w:val="single" w:sz="4" w:space="0" w:color="auto"/>
              <w:right w:val="single" w:sz="4" w:space="0" w:color="auto"/>
            </w:tcBorders>
          </w:tcPr>
          <w:p w:rsidR="008A213B" w:rsidRPr="00CE50D7" w:rsidRDefault="008A213B" w:rsidP="00291423">
            <w:pPr>
              <w:pStyle w:val="Normlny0"/>
              <w:jc w:val="both"/>
              <w:rPr>
                <w:sz w:val="18"/>
                <w:szCs w:val="18"/>
              </w:rPr>
            </w:pPr>
            <w:r w:rsidRPr="00CE50D7">
              <w:rPr>
                <w:sz w:val="18"/>
                <w:szCs w:val="18"/>
              </w:rPr>
              <w:t>Ministerstvo vnútra na úseku kritickej infraštruktúry</w:t>
            </w:r>
          </w:p>
          <w:p w:rsidR="00291423" w:rsidRPr="00CE50D7" w:rsidRDefault="008A213B" w:rsidP="008A213B">
            <w:pPr>
              <w:jc w:val="both"/>
              <w:rPr>
                <w:sz w:val="18"/>
                <w:lang w:eastAsia="en-US"/>
              </w:rPr>
            </w:pPr>
            <w:r w:rsidRPr="00CE50D7">
              <w:rPr>
                <w:sz w:val="18"/>
                <w:lang w:eastAsia="en-US"/>
              </w:rPr>
              <w:t xml:space="preserve">f) je jednotným kontaktným miestom pre zabezpečenie odolnosti kritických subjektov a kritických subjektov osobitného európskeho významu, zabezpečuje spoluprácu s Európskou komisiou (ďalej len „Komisia“) a Skupinou pre odolnosť kritických subjektov </w:t>
            </w:r>
            <w:r w:rsidR="00C345BC" w:rsidRPr="00CE50D7">
              <w:rPr>
                <w:sz w:val="18"/>
                <w:szCs w:val="18"/>
              </w:rPr>
              <w:t>Komisie</w:t>
            </w:r>
            <w:r w:rsidR="00C345BC" w:rsidRPr="00CE50D7">
              <w:rPr>
                <w:sz w:val="18"/>
                <w:lang w:eastAsia="en-US"/>
              </w:rPr>
              <w:t xml:space="preserve"> </w:t>
            </w:r>
            <w:r w:rsidRPr="00CE50D7">
              <w:rPr>
                <w:sz w:val="18"/>
                <w:lang w:eastAsia="en-US"/>
              </w:rPr>
              <w:t>a s jednotnými kontaktnými miestami členských štátov, najmä</w:t>
            </w:r>
          </w:p>
          <w:p w:rsidR="008A213B" w:rsidRPr="00CE50D7" w:rsidRDefault="008A213B" w:rsidP="008A213B">
            <w:pPr>
              <w:jc w:val="both"/>
              <w:rPr>
                <w:sz w:val="18"/>
                <w:lang w:eastAsia="en-US"/>
              </w:rPr>
            </w:pPr>
          </w:p>
          <w:p w:rsidR="008A213B" w:rsidRPr="00CE50D7" w:rsidRDefault="008A213B" w:rsidP="008A213B">
            <w:pPr>
              <w:jc w:val="both"/>
              <w:rPr>
                <w:sz w:val="18"/>
                <w:lang w:eastAsia="en-US"/>
              </w:rPr>
            </w:pPr>
            <w:r w:rsidRPr="00CE50D7">
              <w:rPr>
                <w:sz w:val="18"/>
                <w:lang w:eastAsia="en-US"/>
              </w:rPr>
              <w:t>2. oznamuje Komisii správy o posúdení rizika ústredného orgánu podľa § 8 ods. 1 a jej významné zmeny do troch mesiacov od ich poskytnutia,</w:t>
            </w:r>
          </w:p>
          <w:p w:rsidR="008A213B" w:rsidRPr="00CE50D7" w:rsidRDefault="008A213B" w:rsidP="008A213B">
            <w:pPr>
              <w:jc w:val="both"/>
              <w:rPr>
                <w:sz w:val="18"/>
                <w:lang w:eastAsia="en-US"/>
              </w:rPr>
            </w:pPr>
          </w:p>
          <w:p w:rsidR="008A213B" w:rsidRPr="00CE50D7" w:rsidRDefault="00B63852" w:rsidP="008A213B">
            <w:pPr>
              <w:jc w:val="both"/>
              <w:rPr>
                <w:sz w:val="18"/>
                <w:lang w:eastAsia="en-US"/>
              </w:rPr>
            </w:pPr>
            <w:r>
              <w:rPr>
                <w:sz w:val="18"/>
                <w:lang w:eastAsia="en-US"/>
              </w:rPr>
              <w:t>4. informuje</w:t>
            </w:r>
            <w:r w:rsidR="008A213B" w:rsidRPr="00CE50D7">
              <w:rPr>
                <w:sz w:val="18"/>
                <w:lang w:eastAsia="en-US"/>
              </w:rPr>
              <w:t xml:space="preserve"> podľa potreby a aspoň raz za štyri roky v súhrnnej podobe Komisiu o počte kritických subjektov identifikovaných pre každý sektor a podsektor, o zozname základných služieb podľa prílohy č. 1, ak existujú akékoľvek ďalšie základné služby v porovnaní so zoznamom základných služieb podľa osobitného predpisu</w:t>
            </w:r>
            <w:r>
              <w:rPr>
                <w:sz w:val="18"/>
                <w:lang w:eastAsia="en-US"/>
              </w:rPr>
              <w:t>,</w:t>
            </w:r>
            <w:r w:rsidR="008A213B" w:rsidRPr="00CE50D7">
              <w:rPr>
                <w:sz w:val="18"/>
                <w:vertAlign w:val="superscript"/>
                <w:lang w:eastAsia="en-US"/>
              </w:rPr>
              <w:t>4</w:t>
            </w:r>
            <w:r>
              <w:rPr>
                <w:sz w:val="18"/>
                <w:lang w:eastAsia="en-US"/>
              </w:rPr>
              <w:t>)</w:t>
            </w:r>
            <w:r w:rsidR="008A213B" w:rsidRPr="00CE50D7">
              <w:rPr>
                <w:sz w:val="18"/>
                <w:lang w:eastAsia="en-US"/>
              </w:rPr>
              <w:t xml:space="preserve"> a prahových hodnotách významnosti vplyvu podľa § 14 ods. 3 pre sektor a podsektor a pre základnú službu podľa prílohy č. 1,</w:t>
            </w:r>
          </w:p>
          <w:p w:rsidR="008A213B" w:rsidRPr="00CE50D7" w:rsidRDefault="008A213B" w:rsidP="008A213B">
            <w:pPr>
              <w:jc w:val="both"/>
              <w:rPr>
                <w:sz w:val="18"/>
                <w:lang w:eastAsia="en-US"/>
              </w:rPr>
            </w:pPr>
          </w:p>
          <w:p w:rsidR="008A213B" w:rsidRPr="00CE50D7" w:rsidRDefault="008A213B" w:rsidP="008A213B">
            <w:pPr>
              <w:jc w:val="both"/>
              <w:rPr>
                <w:sz w:val="18"/>
                <w:lang w:eastAsia="en-US"/>
              </w:rPr>
            </w:pPr>
            <w:r w:rsidRPr="00CE50D7">
              <w:rPr>
                <w:sz w:val="16"/>
                <w:vertAlign w:val="superscript"/>
                <w:lang w:eastAsia="en-US"/>
              </w:rPr>
              <w:t>4</w:t>
            </w:r>
            <w:r w:rsidRPr="00CE50D7">
              <w:rPr>
                <w:sz w:val="16"/>
                <w:lang w:eastAsia="en-US"/>
              </w:rPr>
              <w:t>) Delegované nariadenie Komisie (EÚ) 2023/2450 z 25. júla 2023, ktorým sa dopĺňa smernica Európskeho parlamentu a Rady (EÚ) 2022/2557 stanovením zoznamu základných služieb (Ú. v. EÚ L, 2023/2450, 30.10.2023).</w:t>
            </w:r>
          </w:p>
        </w:tc>
        <w:tc>
          <w:tcPr>
            <w:tcW w:w="211" w:type="pct"/>
            <w:tcBorders>
              <w:top w:val="single" w:sz="4" w:space="0" w:color="auto"/>
              <w:left w:val="single" w:sz="4" w:space="0" w:color="auto"/>
              <w:bottom w:val="single" w:sz="4" w:space="0" w:color="auto"/>
              <w:right w:val="single" w:sz="4" w:space="0" w:color="auto"/>
            </w:tcBorders>
            <w:vAlign w:val="center"/>
          </w:tcPr>
          <w:p w:rsidR="00C87C4C" w:rsidRPr="00580BF3" w:rsidRDefault="00774700" w:rsidP="004436BC">
            <w:pPr>
              <w:pStyle w:val="Normlny0"/>
              <w:ind w:left="-43" w:right="-43"/>
              <w:jc w:val="center"/>
              <w:rPr>
                <w:sz w:val="18"/>
                <w:szCs w:val="18"/>
              </w:rPr>
            </w:pPr>
            <w:r w:rsidRPr="00580BF3">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C87C4C" w:rsidP="004436BC">
            <w:pPr>
              <w:pStyle w:val="Normlny0"/>
              <w:jc w:val="center"/>
              <w:rPr>
                <w:sz w:val="18"/>
                <w:szCs w:val="18"/>
              </w:rPr>
            </w:pPr>
            <w:r w:rsidRPr="00580BF3">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23</w:t>
            </w:r>
          </w:p>
          <w:p w:rsidR="00291423" w:rsidRPr="00774CAA" w:rsidRDefault="00291423" w:rsidP="00291423">
            <w:pPr>
              <w:pStyle w:val="Normlny0"/>
              <w:ind w:left="-70" w:right="-43"/>
              <w:jc w:val="center"/>
              <w:rPr>
                <w:sz w:val="18"/>
                <w:szCs w:val="18"/>
              </w:rPr>
            </w:pPr>
            <w:r>
              <w:rPr>
                <w:sz w:val="18"/>
                <w:szCs w:val="18"/>
              </w:rPr>
              <w:t>O: 3</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B4201A" w:rsidRDefault="00291423" w:rsidP="00291423">
            <w:pPr>
              <w:adjustRightInd w:val="0"/>
              <w:jc w:val="both"/>
              <w:rPr>
                <w:sz w:val="18"/>
                <w:szCs w:val="18"/>
              </w:rPr>
            </w:pPr>
            <w:r w:rsidRPr="00B4201A">
              <w:rPr>
                <w:rFonts w:eastAsiaTheme="minorHAnsi"/>
                <w:color w:val="000000"/>
                <w:sz w:val="18"/>
                <w:szCs w:val="18"/>
                <w:lang w:eastAsia="en-US"/>
              </w:rPr>
              <w:t xml:space="preserve">3. </w:t>
            </w:r>
            <w:r w:rsidRPr="00B4201A">
              <w:rPr>
                <w:rFonts w:eastAsiaTheme="minorHAnsi"/>
                <w:color w:val="000000"/>
                <w:sz w:val="18"/>
                <w:szCs w:val="18"/>
              </w:rPr>
              <w:t xml:space="preserve">Delegovanie právomoci uvedené v článku 5 ods. 1 môže Európsky parlament alebo Rada kedykoľvek odvolať. Rozhodnutím o odvolaní sa ukončuje delegovanie právomoci, ktoré sa v ňom uvádza. Rozhodnutie nadobúda účinnosť dňom nasledujúcim po jeho uverejnení v </w:t>
            </w:r>
            <w:r w:rsidRPr="00B4201A">
              <w:rPr>
                <w:rFonts w:eastAsiaTheme="minorHAnsi"/>
                <w:i/>
                <w:iCs/>
                <w:color w:val="000000"/>
                <w:sz w:val="18"/>
                <w:szCs w:val="18"/>
              </w:rPr>
              <w:t xml:space="preserve">Úradnom vestníku Európskej únie </w:t>
            </w:r>
            <w:r w:rsidRPr="00B4201A">
              <w:rPr>
                <w:rFonts w:eastAsiaTheme="minorHAnsi"/>
                <w:color w:val="000000"/>
                <w:sz w:val="18"/>
                <w:szCs w:val="18"/>
              </w:rPr>
              <w:t xml:space="preserve">alebo k neskoršiemu dátumu, ktorý je v ňom určený. </w:t>
            </w:r>
            <w:r w:rsidRPr="00B4201A">
              <w:rPr>
                <w:rFonts w:eastAsiaTheme="minorHAnsi"/>
                <w:color w:val="000000"/>
                <w:sz w:val="18"/>
                <w:szCs w:val="18"/>
              </w:rPr>
              <w:lastRenderedPageBreak/>
              <w:t>Nie je ním dotknutá platnosť delegovaných aktov, ktoré už nadobudli účinnosť.</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lastRenderedPageBreak/>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580BF3" w:rsidRDefault="0021761D" w:rsidP="004436BC">
            <w:pPr>
              <w:pStyle w:val="Normlny0"/>
              <w:ind w:left="-43" w:right="-43"/>
              <w:jc w:val="center"/>
              <w:rPr>
                <w:sz w:val="18"/>
                <w:szCs w:val="18"/>
              </w:rPr>
            </w:pPr>
            <w:r w:rsidRPr="00580BF3">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23</w:t>
            </w:r>
          </w:p>
          <w:p w:rsidR="00291423" w:rsidRPr="00774CAA" w:rsidRDefault="00291423" w:rsidP="00291423">
            <w:pPr>
              <w:pStyle w:val="Normlny0"/>
              <w:ind w:left="-70" w:right="-43"/>
              <w:jc w:val="center"/>
              <w:rPr>
                <w:sz w:val="18"/>
                <w:szCs w:val="18"/>
              </w:rPr>
            </w:pPr>
            <w:r>
              <w:rPr>
                <w:sz w:val="18"/>
                <w:szCs w:val="18"/>
              </w:rPr>
              <w:t>O: 4</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B4201A" w:rsidRDefault="00291423" w:rsidP="00291423">
            <w:pPr>
              <w:adjustRightInd w:val="0"/>
              <w:jc w:val="both"/>
              <w:rPr>
                <w:rFonts w:eastAsiaTheme="minorHAnsi"/>
                <w:color w:val="000000"/>
                <w:sz w:val="18"/>
                <w:szCs w:val="18"/>
              </w:rPr>
            </w:pPr>
            <w:r w:rsidRPr="00B4201A">
              <w:rPr>
                <w:rFonts w:eastAsiaTheme="minorHAnsi"/>
                <w:color w:val="000000"/>
                <w:sz w:val="18"/>
                <w:szCs w:val="18"/>
              </w:rPr>
              <w:t>4. Komisia pred prijatím delegovaného aktu konzultuje s expertmi určenými jednotlivými členskými štátmi v súlade so zásadami stanovenými v Medziinštitucionálnej dohode z 13. apríla 2016o lepšej tvorbe práva.</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580BF3" w:rsidRDefault="0021761D" w:rsidP="004436BC">
            <w:pPr>
              <w:pStyle w:val="Normlny0"/>
              <w:ind w:left="-43" w:right="-43"/>
              <w:jc w:val="center"/>
              <w:rPr>
                <w:sz w:val="18"/>
                <w:szCs w:val="18"/>
              </w:rPr>
            </w:pPr>
            <w:r w:rsidRPr="00580BF3">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23</w:t>
            </w:r>
          </w:p>
          <w:p w:rsidR="00291423" w:rsidRPr="00774CAA" w:rsidRDefault="00291423" w:rsidP="00291423">
            <w:pPr>
              <w:pStyle w:val="Normlny0"/>
              <w:ind w:left="-70" w:right="-43"/>
              <w:jc w:val="center"/>
              <w:rPr>
                <w:sz w:val="18"/>
                <w:szCs w:val="18"/>
              </w:rPr>
            </w:pPr>
            <w:r>
              <w:rPr>
                <w:sz w:val="18"/>
                <w:szCs w:val="18"/>
              </w:rPr>
              <w:t>O: 5</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B4201A" w:rsidRDefault="00291423" w:rsidP="00291423">
            <w:pPr>
              <w:pStyle w:val="Normlny0"/>
              <w:jc w:val="both"/>
              <w:rPr>
                <w:rFonts w:eastAsiaTheme="minorHAnsi"/>
                <w:color w:val="000000"/>
                <w:sz w:val="18"/>
                <w:szCs w:val="18"/>
              </w:rPr>
            </w:pPr>
            <w:r w:rsidRPr="00B4201A">
              <w:rPr>
                <w:rFonts w:eastAsiaTheme="minorHAnsi"/>
                <w:color w:val="000000"/>
                <w:sz w:val="18"/>
                <w:szCs w:val="18"/>
              </w:rPr>
              <w:t>5. Komisia oznamuje delegovaný akt hneď po jeho prijatí súčasne Európskemu parlamentu a Rade.</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580BF3" w:rsidRDefault="0021761D" w:rsidP="004436BC">
            <w:pPr>
              <w:pStyle w:val="Normlny0"/>
              <w:ind w:left="-43" w:right="-43"/>
              <w:jc w:val="center"/>
              <w:rPr>
                <w:sz w:val="18"/>
                <w:szCs w:val="18"/>
              </w:rPr>
            </w:pPr>
            <w:r w:rsidRPr="00580BF3">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23</w:t>
            </w:r>
          </w:p>
          <w:p w:rsidR="00291423" w:rsidRPr="00774CAA" w:rsidRDefault="00291423" w:rsidP="00291423">
            <w:pPr>
              <w:pStyle w:val="Normlny0"/>
              <w:ind w:left="-70" w:right="-43"/>
              <w:jc w:val="center"/>
              <w:rPr>
                <w:sz w:val="18"/>
                <w:szCs w:val="18"/>
              </w:rPr>
            </w:pPr>
            <w:r>
              <w:rPr>
                <w:sz w:val="18"/>
                <w:szCs w:val="18"/>
              </w:rPr>
              <w:t>O: 6</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B4201A" w:rsidRDefault="00291423" w:rsidP="00291423">
            <w:pPr>
              <w:adjustRightInd w:val="0"/>
              <w:jc w:val="both"/>
              <w:rPr>
                <w:rFonts w:eastAsiaTheme="minorHAnsi"/>
                <w:color w:val="000000"/>
                <w:sz w:val="18"/>
                <w:szCs w:val="18"/>
                <w:lang w:eastAsia="en-US"/>
              </w:rPr>
            </w:pPr>
            <w:r w:rsidRPr="00B4201A">
              <w:rPr>
                <w:rFonts w:eastAsiaTheme="minorHAnsi"/>
                <w:color w:val="000000"/>
                <w:sz w:val="18"/>
                <w:szCs w:val="18"/>
                <w:lang w:eastAsia="en-US"/>
              </w:rPr>
              <w:t>6. Delegovaný akt prijatý podľa článku 5 ods. 1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580BF3" w:rsidRDefault="0021761D" w:rsidP="004436BC">
            <w:pPr>
              <w:pStyle w:val="Normlny0"/>
              <w:ind w:left="-43" w:right="-43"/>
              <w:jc w:val="center"/>
              <w:rPr>
                <w:sz w:val="18"/>
                <w:szCs w:val="18"/>
              </w:rPr>
            </w:pPr>
            <w:r w:rsidRPr="00580BF3">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24</w:t>
            </w:r>
          </w:p>
          <w:p w:rsidR="00291423" w:rsidRPr="00774CAA" w:rsidRDefault="00291423" w:rsidP="00291423">
            <w:pPr>
              <w:pStyle w:val="Normlny0"/>
              <w:ind w:left="-70" w:right="-43"/>
              <w:jc w:val="center"/>
              <w:rPr>
                <w:sz w:val="18"/>
                <w:szCs w:val="18"/>
              </w:rPr>
            </w:pPr>
            <w:r>
              <w:rPr>
                <w:sz w:val="18"/>
                <w:szCs w:val="18"/>
              </w:rPr>
              <w:t>O: 1</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Default"/>
              <w:jc w:val="both"/>
              <w:rPr>
                <w:sz w:val="18"/>
                <w:szCs w:val="18"/>
              </w:rPr>
            </w:pPr>
            <w:r>
              <w:rPr>
                <w:sz w:val="18"/>
                <w:szCs w:val="18"/>
              </w:rPr>
              <w:t xml:space="preserve">1. </w:t>
            </w:r>
            <w:r w:rsidRPr="00B4201A">
              <w:rPr>
                <w:sz w:val="18"/>
                <w:szCs w:val="18"/>
              </w:rPr>
              <w:t>Komisii pomáha výbor. Uvedený výbor je výborom v zmysle nariadenia (EÚ) č. 182/2011.</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580BF3" w:rsidRDefault="0021761D" w:rsidP="004436BC">
            <w:pPr>
              <w:pStyle w:val="Normlny0"/>
              <w:ind w:left="-43" w:right="-43"/>
              <w:jc w:val="center"/>
              <w:rPr>
                <w:sz w:val="18"/>
                <w:szCs w:val="18"/>
              </w:rPr>
            </w:pPr>
            <w:r w:rsidRPr="00580BF3">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24</w:t>
            </w:r>
          </w:p>
          <w:p w:rsidR="00291423" w:rsidRPr="00774CAA" w:rsidRDefault="00291423" w:rsidP="00291423">
            <w:pPr>
              <w:pStyle w:val="Normlny0"/>
              <w:ind w:left="-70" w:right="-43"/>
              <w:jc w:val="center"/>
              <w:rPr>
                <w:sz w:val="18"/>
                <w:szCs w:val="18"/>
              </w:rPr>
            </w:pPr>
            <w:r>
              <w:rPr>
                <w:sz w:val="18"/>
                <w:szCs w:val="18"/>
              </w:rPr>
              <w:t>O: 2</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Default"/>
              <w:jc w:val="both"/>
              <w:rPr>
                <w:sz w:val="18"/>
                <w:szCs w:val="18"/>
              </w:rPr>
            </w:pPr>
            <w:r>
              <w:rPr>
                <w:sz w:val="18"/>
                <w:szCs w:val="18"/>
              </w:rPr>
              <w:t xml:space="preserve">2. </w:t>
            </w:r>
            <w:r w:rsidRPr="00B4201A">
              <w:rPr>
                <w:sz w:val="18"/>
                <w:szCs w:val="18"/>
              </w:rPr>
              <w:t>Ak sa odkazuje na tento odsek, uplatňuje sa článok 5 nariadenia (EÚ) č. 182/2011.</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580BF3" w:rsidRDefault="0021761D" w:rsidP="004436BC">
            <w:pPr>
              <w:pStyle w:val="Normlny0"/>
              <w:ind w:left="-43" w:right="-43"/>
              <w:jc w:val="center"/>
              <w:rPr>
                <w:sz w:val="18"/>
                <w:szCs w:val="18"/>
              </w:rPr>
            </w:pPr>
            <w:r w:rsidRPr="00580BF3">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70" w:right="-43"/>
              <w:jc w:val="center"/>
              <w:rPr>
                <w:sz w:val="18"/>
                <w:szCs w:val="18"/>
              </w:rPr>
            </w:pPr>
            <w:r>
              <w:rPr>
                <w:sz w:val="18"/>
                <w:szCs w:val="18"/>
              </w:rPr>
              <w:t>Č: 25</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B4201A" w:rsidRDefault="00291423" w:rsidP="00291423">
            <w:pPr>
              <w:adjustRightInd w:val="0"/>
              <w:jc w:val="center"/>
              <w:rPr>
                <w:rFonts w:eastAsiaTheme="minorHAnsi"/>
                <w:color w:val="000000"/>
                <w:sz w:val="18"/>
                <w:szCs w:val="18"/>
                <w:lang w:eastAsia="en-US"/>
              </w:rPr>
            </w:pPr>
            <w:r w:rsidRPr="00B4201A">
              <w:rPr>
                <w:rFonts w:eastAsiaTheme="minorHAnsi"/>
                <w:color w:val="000000"/>
                <w:sz w:val="18"/>
                <w:szCs w:val="18"/>
                <w:lang w:eastAsia="en-US"/>
              </w:rPr>
              <w:t>Podávanie správ a preskúmanie</w:t>
            </w:r>
          </w:p>
          <w:p w:rsidR="00291423" w:rsidRDefault="00291423" w:rsidP="00291423">
            <w:pPr>
              <w:adjustRightInd w:val="0"/>
              <w:jc w:val="both"/>
              <w:rPr>
                <w:rFonts w:eastAsiaTheme="minorHAnsi"/>
                <w:color w:val="000000"/>
                <w:sz w:val="18"/>
                <w:szCs w:val="18"/>
                <w:lang w:eastAsia="en-US"/>
              </w:rPr>
            </w:pPr>
            <w:r w:rsidRPr="00B4201A">
              <w:rPr>
                <w:rFonts w:eastAsiaTheme="minorHAnsi"/>
                <w:color w:val="000000"/>
                <w:sz w:val="18"/>
                <w:szCs w:val="18"/>
                <w:lang w:eastAsia="en-US"/>
              </w:rPr>
              <w:t>Komisia do 17. júla 2027predloží Európskemu parlamentu a Rade správu, v ktorej sa posúdi rozsah, v akom jednotlivé členské štáty prijali opatrenia potrebné na dosiahnutie súladu s touto smernicou.</w:t>
            </w:r>
          </w:p>
          <w:p w:rsidR="00291423" w:rsidRPr="00B4201A" w:rsidRDefault="00291423" w:rsidP="00291423">
            <w:pPr>
              <w:adjustRightInd w:val="0"/>
              <w:jc w:val="both"/>
              <w:rPr>
                <w:rFonts w:eastAsiaTheme="minorHAnsi"/>
                <w:color w:val="000000"/>
                <w:sz w:val="18"/>
                <w:szCs w:val="18"/>
                <w:lang w:eastAsia="en-US"/>
              </w:rPr>
            </w:pPr>
          </w:p>
          <w:p w:rsidR="00291423" w:rsidRPr="00B4201A" w:rsidRDefault="00291423" w:rsidP="00291423">
            <w:pPr>
              <w:pStyle w:val="Normlny0"/>
              <w:jc w:val="both"/>
              <w:rPr>
                <w:rFonts w:eastAsiaTheme="minorHAnsi"/>
                <w:color w:val="000000"/>
                <w:sz w:val="18"/>
                <w:szCs w:val="18"/>
              </w:rPr>
            </w:pPr>
            <w:r w:rsidRPr="00B4201A">
              <w:rPr>
                <w:rFonts w:eastAsiaTheme="minorHAnsi"/>
                <w:color w:val="000000"/>
                <w:sz w:val="18"/>
                <w:szCs w:val="18"/>
              </w:rPr>
              <w:t xml:space="preserve">Komisia pravidelne skúma fungovanie tejto smernice a podáva o tom správu Európskemu parlamentu a Rade. V uvedenej správe sa posúdi najmä pridaná hodnota tejto smernice, jej vplyv na zabezpečenie odolnosti kritických subjektov a to, či by sa príloha k tejto smernici nemala upraviť. Komisia predloží prvú takúto správu do 17. júna 2029. Na účel podávania správ podľa tohto článku Komisia zohľadní </w:t>
            </w:r>
            <w:r w:rsidRPr="00B4201A">
              <w:rPr>
                <w:rFonts w:eastAsiaTheme="minorHAnsi"/>
                <w:color w:val="000000"/>
                <w:sz w:val="18"/>
                <w:szCs w:val="18"/>
              </w:rPr>
              <w:lastRenderedPageBreak/>
              <w:t>príslušné dokumenty skupiny pre odolnosť kritických subjektov.</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lastRenderedPageBreak/>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580BF3" w:rsidRDefault="0021761D" w:rsidP="004436BC">
            <w:pPr>
              <w:pStyle w:val="Normlny0"/>
              <w:ind w:left="-43" w:right="-43"/>
              <w:jc w:val="center"/>
              <w:rPr>
                <w:sz w:val="18"/>
                <w:szCs w:val="18"/>
              </w:rPr>
            </w:pPr>
            <w:r w:rsidRPr="00580BF3">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26</w:t>
            </w:r>
          </w:p>
          <w:p w:rsidR="00291423" w:rsidRPr="00774CAA" w:rsidRDefault="00291423" w:rsidP="00291423">
            <w:pPr>
              <w:pStyle w:val="Normlny0"/>
              <w:ind w:left="-70" w:right="-43"/>
              <w:jc w:val="center"/>
              <w:rPr>
                <w:sz w:val="18"/>
                <w:szCs w:val="18"/>
              </w:rPr>
            </w:pPr>
            <w:r>
              <w:rPr>
                <w:sz w:val="18"/>
                <w:szCs w:val="18"/>
              </w:rPr>
              <w:t>O: 1</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B4201A" w:rsidRDefault="00291423" w:rsidP="00291423">
            <w:pPr>
              <w:adjustRightInd w:val="0"/>
              <w:jc w:val="center"/>
              <w:rPr>
                <w:rFonts w:eastAsiaTheme="minorHAnsi"/>
                <w:color w:val="000000"/>
                <w:sz w:val="18"/>
                <w:szCs w:val="18"/>
                <w:lang w:eastAsia="en-US"/>
              </w:rPr>
            </w:pPr>
            <w:r w:rsidRPr="00B4201A">
              <w:rPr>
                <w:rFonts w:eastAsiaTheme="minorHAnsi"/>
                <w:color w:val="000000"/>
                <w:sz w:val="18"/>
                <w:szCs w:val="18"/>
                <w:lang w:eastAsia="en-US"/>
              </w:rPr>
              <w:t>Transpozícia</w:t>
            </w:r>
          </w:p>
          <w:p w:rsidR="00291423" w:rsidRDefault="00291423" w:rsidP="00291423">
            <w:pPr>
              <w:adjustRightInd w:val="0"/>
              <w:jc w:val="both"/>
              <w:rPr>
                <w:rFonts w:eastAsiaTheme="minorHAnsi"/>
                <w:color w:val="000000"/>
                <w:sz w:val="18"/>
                <w:szCs w:val="18"/>
                <w:lang w:eastAsia="en-US"/>
              </w:rPr>
            </w:pPr>
            <w:r w:rsidRPr="00B4201A">
              <w:rPr>
                <w:rFonts w:eastAsiaTheme="minorHAnsi"/>
                <w:color w:val="000000"/>
                <w:sz w:val="18"/>
                <w:szCs w:val="18"/>
                <w:lang w:eastAsia="en-US"/>
              </w:rPr>
              <w:t>1.Členské štáty prijmú a uverejnia do 17. októbra 2024</w:t>
            </w:r>
            <w:r w:rsidR="000E6A92">
              <w:rPr>
                <w:rFonts w:eastAsiaTheme="minorHAnsi"/>
                <w:color w:val="000000"/>
                <w:sz w:val="18"/>
                <w:szCs w:val="18"/>
                <w:lang w:eastAsia="en-US"/>
              </w:rPr>
              <w:t xml:space="preserve"> </w:t>
            </w:r>
            <w:r w:rsidRPr="00B4201A">
              <w:rPr>
                <w:rFonts w:eastAsiaTheme="minorHAnsi"/>
                <w:color w:val="000000"/>
                <w:sz w:val="18"/>
                <w:szCs w:val="18"/>
                <w:lang w:eastAsia="en-US"/>
              </w:rPr>
              <w:t>opatrenia potrebné na dosiahnutie súladu s touto smernicou. Bezodkladne o tom informujú Komisiu.</w:t>
            </w:r>
          </w:p>
          <w:p w:rsidR="00291423" w:rsidRPr="00B4201A" w:rsidRDefault="00291423" w:rsidP="00291423">
            <w:pPr>
              <w:adjustRightInd w:val="0"/>
              <w:jc w:val="both"/>
              <w:rPr>
                <w:rFonts w:eastAsiaTheme="minorHAnsi"/>
                <w:color w:val="000000"/>
                <w:sz w:val="18"/>
                <w:szCs w:val="18"/>
                <w:lang w:eastAsia="en-US"/>
              </w:rPr>
            </w:pPr>
          </w:p>
          <w:p w:rsidR="00291423" w:rsidRPr="00774CAA" w:rsidRDefault="00291423" w:rsidP="00291423">
            <w:pPr>
              <w:pStyle w:val="Normlny0"/>
              <w:jc w:val="both"/>
              <w:rPr>
                <w:sz w:val="18"/>
                <w:szCs w:val="18"/>
              </w:rPr>
            </w:pPr>
            <w:r w:rsidRPr="008429DF">
              <w:rPr>
                <w:rFonts w:eastAsiaTheme="minorHAnsi"/>
                <w:color w:val="000000"/>
                <w:sz w:val="18"/>
                <w:szCs w:val="18"/>
              </w:rPr>
              <w:t>Tieto opatrenia sa uplatňujú od 18. októbra 2024.</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4227BB"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CE50D7" w:rsidRDefault="004227BB" w:rsidP="00291423">
            <w:pPr>
              <w:pStyle w:val="Normlny0"/>
              <w:jc w:val="center"/>
              <w:rPr>
                <w:sz w:val="18"/>
                <w:szCs w:val="18"/>
              </w:rPr>
            </w:pPr>
            <w:r w:rsidRPr="00CE50D7">
              <w:rPr>
                <w:sz w:val="18"/>
                <w:szCs w:val="18"/>
              </w:rPr>
              <w:t>Zákon č. 575/2001 Z. z.</w:t>
            </w:r>
          </w:p>
          <w:p w:rsidR="000E6A92" w:rsidRPr="00CE50D7" w:rsidRDefault="000E6A92" w:rsidP="00291423">
            <w:pPr>
              <w:pStyle w:val="Normlny0"/>
              <w:jc w:val="center"/>
              <w:rPr>
                <w:sz w:val="18"/>
                <w:szCs w:val="18"/>
              </w:rPr>
            </w:pPr>
          </w:p>
          <w:p w:rsidR="000E6A92" w:rsidRPr="00CE50D7" w:rsidRDefault="000E6A92" w:rsidP="00291423">
            <w:pPr>
              <w:pStyle w:val="Normlny0"/>
              <w:jc w:val="center"/>
              <w:rPr>
                <w:sz w:val="18"/>
                <w:szCs w:val="18"/>
              </w:rPr>
            </w:pPr>
          </w:p>
          <w:p w:rsidR="000E6A92" w:rsidRPr="00CE50D7" w:rsidRDefault="000E6A92" w:rsidP="00291423">
            <w:pPr>
              <w:pStyle w:val="Normlny0"/>
              <w:jc w:val="center"/>
              <w:rPr>
                <w:sz w:val="18"/>
                <w:szCs w:val="18"/>
              </w:rPr>
            </w:pPr>
            <w:r w:rsidRPr="00CE50D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291423" w:rsidRPr="00CE50D7" w:rsidRDefault="004227BB" w:rsidP="00291423">
            <w:pPr>
              <w:pStyle w:val="Normlny0"/>
              <w:ind w:left="-43" w:right="-43"/>
              <w:jc w:val="center"/>
              <w:rPr>
                <w:sz w:val="18"/>
                <w:szCs w:val="18"/>
              </w:rPr>
            </w:pPr>
            <w:r w:rsidRPr="00CE50D7">
              <w:rPr>
                <w:sz w:val="18"/>
                <w:szCs w:val="18"/>
              </w:rPr>
              <w:t>§: 35</w:t>
            </w:r>
          </w:p>
          <w:p w:rsidR="004227BB" w:rsidRPr="00CE50D7" w:rsidRDefault="004227BB" w:rsidP="00291423">
            <w:pPr>
              <w:pStyle w:val="Normlny0"/>
              <w:ind w:left="-43" w:right="-43"/>
              <w:jc w:val="center"/>
              <w:rPr>
                <w:sz w:val="18"/>
                <w:szCs w:val="18"/>
              </w:rPr>
            </w:pPr>
            <w:r w:rsidRPr="00CE50D7">
              <w:rPr>
                <w:sz w:val="18"/>
                <w:szCs w:val="18"/>
              </w:rPr>
              <w:t>O: 7</w:t>
            </w:r>
          </w:p>
          <w:p w:rsidR="000E6A92" w:rsidRPr="00CE50D7" w:rsidRDefault="000E6A92" w:rsidP="00291423">
            <w:pPr>
              <w:pStyle w:val="Normlny0"/>
              <w:ind w:left="-43" w:right="-43"/>
              <w:jc w:val="center"/>
              <w:rPr>
                <w:sz w:val="18"/>
                <w:szCs w:val="18"/>
              </w:rPr>
            </w:pPr>
          </w:p>
          <w:p w:rsidR="000E6A92" w:rsidRPr="00CE50D7" w:rsidRDefault="000E6A92" w:rsidP="000E6A92">
            <w:pPr>
              <w:pStyle w:val="Normlny0"/>
              <w:ind w:right="-43"/>
              <w:rPr>
                <w:sz w:val="18"/>
                <w:szCs w:val="18"/>
              </w:rPr>
            </w:pPr>
          </w:p>
          <w:p w:rsidR="000E6A92" w:rsidRPr="00CE50D7" w:rsidRDefault="000E6A92" w:rsidP="00291423">
            <w:pPr>
              <w:pStyle w:val="Normlny0"/>
              <w:ind w:left="-43" w:right="-43"/>
              <w:jc w:val="center"/>
              <w:rPr>
                <w:sz w:val="18"/>
                <w:szCs w:val="18"/>
              </w:rPr>
            </w:pPr>
          </w:p>
          <w:p w:rsidR="000E6A92" w:rsidRPr="00CE50D7" w:rsidRDefault="000E6A92" w:rsidP="00291423">
            <w:pPr>
              <w:pStyle w:val="Normlny0"/>
              <w:ind w:left="-43" w:right="-43"/>
              <w:jc w:val="center"/>
              <w:rPr>
                <w:sz w:val="18"/>
                <w:szCs w:val="18"/>
              </w:rPr>
            </w:pPr>
          </w:p>
          <w:p w:rsidR="000E6A92" w:rsidRPr="00CE50D7" w:rsidRDefault="000E6A92" w:rsidP="00291423">
            <w:pPr>
              <w:pStyle w:val="Normlny0"/>
              <w:ind w:left="-43" w:right="-43"/>
              <w:jc w:val="center"/>
              <w:rPr>
                <w:sz w:val="18"/>
                <w:szCs w:val="18"/>
              </w:rPr>
            </w:pPr>
            <w:r w:rsidRPr="00CE50D7">
              <w:rPr>
                <w:sz w:val="18"/>
                <w:szCs w:val="18"/>
              </w:rPr>
              <w:t>C: 11</w:t>
            </w:r>
          </w:p>
        </w:tc>
        <w:tc>
          <w:tcPr>
            <w:tcW w:w="1761" w:type="pct"/>
            <w:gridSpan w:val="3"/>
            <w:tcBorders>
              <w:top w:val="single" w:sz="4" w:space="0" w:color="auto"/>
              <w:left w:val="single" w:sz="4" w:space="0" w:color="auto"/>
              <w:bottom w:val="single" w:sz="4" w:space="0" w:color="auto"/>
              <w:right w:val="single" w:sz="4" w:space="0" w:color="auto"/>
            </w:tcBorders>
          </w:tcPr>
          <w:p w:rsidR="00291423" w:rsidRPr="00CE50D7" w:rsidRDefault="004227BB" w:rsidP="00291423">
            <w:pPr>
              <w:pStyle w:val="Normlny0"/>
              <w:jc w:val="both"/>
              <w:rPr>
                <w:sz w:val="18"/>
                <w:szCs w:val="18"/>
              </w:rPr>
            </w:pPr>
            <w:r w:rsidRPr="00CE50D7">
              <w:rPr>
                <w:sz w:val="18"/>
                <w:szCs w:val="18"/>
              </w:rPr>
              <w:t>(7) Ministerstvá a ostatné ústredné orgány štátnej správy v rozsahu vymedzenej pôsobnosti plnia voči orgánom Európskej únie informačnú a oznamovaciu povinnosť, ktorá im vyplýva z právne záväzných aktov týchto orgánov.</w:t>
            </w:r>
          </w:p>
          <w:p w:rsidR="000E6A92" w:rsidRPr="00CE50D7" w:rsidRDefault="000E6A92" w:rsidP="00291423">
            <w:pPr>
              <w:pStyle w:val="Normlny0"/>
              <w:jc w:val="both"/>
              <w:rPr>
                <w:sz w:val="18"/>
                <w:szCs w:val="18"/>
              </w:rPr>
            </w:pPr>
          </w:p>
          <w:p w:rsidR="000E6A92" w:rsidRPr="00CE50D7" w:rsidRDefault="000E6A92" w:rsidP="00291423">
            <w:pPr>
              <w:pStyle w:val="Normlny0"/>
              <w:jc w:val="both"/>
              <w:rPr>
                <w:sz w:val="18"/>
                <w:szCs w:val="18"/>
              </w:rPr>
            </w:pPr>
          </w:p>
          <w:p w:rsidR="000E6A92" w:rsidRPr="00CE50D7" w:rsidRDefault="000E6A92" w:rsidP="00E75910">
            <w:pPr>
              <w:pStyle w:val="Normlny0"/>
              <w:jc w:val="both"/>
              <w:rPr>
                <w:sz w:val="18"/>
                <w:szCs w:val="18"/>
              </w:rPr>
            </w:pPr>
            <w:r w:rsidRPr="00CE50D7">
              <w:rPr>
                <w:sz w:val="18"/>
                <w:szCs w:val="18"/>
              </w:rPr>
              <w:t xml:space="preserve">Tento zákon nadobúda účinnosť </w:t>
            </w:r>
            <w:r w:rsidR="00E75910">
              <w:rPr>
                <w:sz w:val="18"/>
                <w:szCs w:val="18"/>
              </w:rPr>
              <w:t>1</w:t>
            </w:r>
            <w:r w:rsidRPr="00CE50D7">
              <w:rPr>
                <w:sz w:val="18"/>
                <w:szCs w:val="18"/>
              </w:rPr>
              <w:t xml:space="preserve">. </w:t>
            </w:r>
            <w:r w:rsidR="00DC6840" w:rsidRPr="00CE50D7">
              <w:rPr>
                <w:sz w:val="18"/>
                <w:szCs w:val="18"/>
              </w:rPr>
              <w:t>januára 2025</w:t>
            </w:r>
            <w:r w:rsidRPr="00CE50D7">
              <w:rPr>
                <w:sz w:val="18"/>
                <w:szCs w:val="18"/>
              </w:rPr>
              <w:t>.</w:t>
            </w: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580BF3" w:rsidRDefault="004227BB" w:rsidP="004436BC">
            <w:pPr>
              <w:pStyle w:val="Normlny0"/>
              <w:ind w:left="-43" w:right="-43"/>
              <w:jc w:val="center"/>
              <w:rPr>
                <w:sz w:val="18"/>
                <w:szCs w:val="18"/>
              </w:rPr>
            </w:pPr>
            <w:r w:rsidRPr="00580BF3">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4227BB" w:rsidP="004436BC">
            <w:pPr>
              <w:pStyle w:val="Normlny0"/>
              <w:jc w:val="center"/>
              <w:rPr>
                <w:sz w:val="18"/>
                <w:szCs w:val="18"/>
              </w:rPr>
            </w:pPr>
            <w:r w:rsidRPr="00580BF3">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Default="00291423" w:rsidP="00291423">
            <w:pPr>
              <w:pStyle w:val="Normlny0"/>
              <w:ind w:left="-70" w:right="-43"/>
              <w:jc w:val="center"/>
              <w:rPr>
                <w:sz w:val="18"/>
                <w:szCs w:val="18"/>
              </w:rPr>
            </w:pPr>
            <w:r>
              <w:rPr>
                <w:sz w:val="18"/>
                <w:szCs w:val="18"/>
              </w:rPr>
              <w:t>Č: 26</w:t>
            </w:r>
          </w:p>
          <w:p w:rsidR="00291423" w:rsidRPr="00774CAA" w:rsidRDefault="00291423" w:rsidP="00291423">
            <w:pPr>
              <w:pStyle w:val="Normlny0"/>
              <w:ind w:left="-70" w:right="-43"/>
              <w:jc w:val="center"/>
              <w:rPr>
                <w:sz w:val="18"/>
                <w:szCs w:val="18"/>
              </w:rPr>
            </w:pPr>
            <w:r>
              <w:rPr>
                <w:sz w:val="18"/>
                <w:szCs w:val="18"/>
              </w:rPr>
              <w:t>O: 2</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adjustRightInd w:val="0"/>
              <w:jc w:val="both"/>
              <w:rPr>
                <w:sz w:val="18"/>
                <w:szCs w:val="18"/>
              </w:rPr>
            </w:pPr>
            <w:r w:rsidRPr="008429DF">
              <w:rPr>
                <w:rFonts w:eastAsiaTheme="minorHAnsi"/>
                <w:color w:val="000000"/>
                <w:sz w:val="18"/>
                <w:szCs w:val="18"/>
                <w:lang w:eastAsia="en-US"/>
              </w:rPr>
              <w:t>2. Členské štáty uvedú priamo v prijatých opatreniach uvedených v odseku 1 alebo pri ich úradnom uverejnení odkaz na túto smernicu. Podrobnosti o odkaze upravia členské štáty.</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CE50D7" w:rsidRDefault="0002464B" w:rsidP="00291423">
            <w:pPr>
              <w:pStyle w:val="Normlny0"/>
              <w:jc w:val="center"/>
              <w:rPr>
                <w:sz w:val="18"/>
                <w:szCs w:val="18"/>
              </w:rPr>
            </w:pPr>
            <w:r w:rsidRPr="00CE50D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0E6A92" w:rsidRPr="00CE50D7" w:rsidRDefault="000E6A92" w:rsidP="00643AD0">
            <w:pPr>
              <w:pStyle w:val="Normlny0"/>
              <w:ind w:left="-43" w:right="-43"/>
              <w:jc w:val="center"/>
              <w:rPr>
                <w:sz w:val="18"/>
                <w:szCs w:val="18"/>
              </w:rPr>
            </w:pPr>
            <w:r w:rsidRPr="00CE50D7">
              <w:rPr>
                <w:sz w:val="18"/>
                <w:szCs w:val="18"/>
              </w:rPr>
              <w:t>C: 1</w:t>
            </w:r>
          </w:p>
          <w:p w:rsidR="00291423" w:rsidRPr="00CE50D7" w:rsidRDefault="004E1F9E" w:rsidP="00643AD0">
            <w:pPr>
              <w:pStyle w:val="Normlny0"/>
              <w:ind w:left="-43" w:right="-43"/>
              <w:jc w:val="center"/>
              <w:rPr>
                <w:sz w:val="18"/>
                <w:szCs w:val="18"/>
              </w:rPr>
            </w:pPr>
            <w:r w:rsidRPr="00CE50D7">
              <w:rPr>
                <w:sz w:val="18"/>
                <w:szCs w:val="18"/>
              </w:rPr>
              <w:t xml:space="preserve">§: </w:t>
            </w:r>
            <w:r w:rsidR="009243A8" w:rsidRPr="00CE50D7">
              <w:rPr>
                <w:sz w:val="18"/>
                <w:szCs w:val="18"/>
              </w:rPr>
              <w:t>22</w:t>
            </w:r>
          </w:p>
        </w:tc>
        <w:tc>
          <w:tcPr>
            <w:tcW w:w="1761" w:type="pct"/>
            <w:gridSpan w:val="3"/>
            <w:tcBorders>
              <w:top w:val="single" w:sz="4" w:space="0" w:color="auto"/>
              <w:left w:val="single" w:sz="4" w:space="0" w:color="auto"/>
              <w:bottom w:val="single" w:sz="4" w:space="0" w:color="auto"/>
              <w:right w:val="single" w:sz="4" w:space="0" w:color="auto"/>
            </w:tcBorders>
          </w:tcPr>
          <w:p w:rsidR="00291423" w:rsidRPr="00CE50D7" w:rsidRDefault="004E1F9E" w:rsidP="00291423">
            <w:pPr>
              <w:pStyle w:val="Normlny0"/>
              <w:jc w:val="both"/>
              <w:rPr>
                <w:sz w:val="18"/>
                <w:szCs w:val="18"/>
              </w:rPr>
            </w:pPr>
            <w:r w:rsidRPr="00CE50D7">
              <w:rPr>
                <w:sz w:val="18"/>
                <w:szCs w:val="18"/>
              </w:rPr>
              <w:t>Týmto zákonom sa preberajú právne záväzné akty Európskej únie uvedené v prílohe č. 2.</w:t>
            </w:r>
          </w:p>
          <w:p w:rsidR="00306237" w:rsidRPr="00CE50D7" w:rsidRDefault="00306237" w:rsidP="00291423">
            <w:pPr>
              <w:pStyle w:val="Normlny0"/>
              <w:jc w:val="both"/>
              <w:rPr>
                <w:sz w:val="18"/>
                <w:szCs w:val="18"/>
              </w:rPr>
            </w:pPr>
          </w:p>
          <w:p w:rsidR="00306237" w:rsidRPr="00CE50D7" w:rsidRDefault="00306237" w:rsidP="00291423">
            <w:pPr>
              <w:pStyle w:val="Normlny0"/>
              <w:jc w:val="both"/>
              <w:rPr>
                <w:sz w:val="18"/>
                <w:szCs w:val="18"/>
              </w:rPr>
            </w:pPr>
            <w:r w:rsidRPr="00CE50D7">
              <w:rPr>
                <w:sz w:val="18"/>
                <w:szCs w:val="18"/>
              </w:rPr>
              <w:t>Príloha č. 2 k zákonu</w:t>
            </w:r>
          </w:p>
          <w:p w:rsidR="00CE3A21" w:rsidRPr="00CE50D7" w:rsidRDefault="00CE3A21" w:rsidP="00306237">
            <w:pPr>
              <w:pStyle w:val="Normlny0"/>
              <w:jc w:val="both"/>
              <w:rPr>
                <w:sz w:val="18"/>
                <w:szCs w:val="18"/>
              </w:rPr>
            </w:pPr>
          </w:p>
          <w:p w:rsidR="00306237" w:rsidRPr="00CE50D7" w:rsidRDefault="00306237" w:rsidP="00306237">
            <w:pPr>
              <w:pStyle w:val="Normlny0"/>
              <w:jc w:val="both"/>
              <w:rPr>
                <w:sz w:val="18"/>
                <w:szCs w:val="18"/>
              </w:rPr>
            </w:pPr>
            <w:r w:rsidRPr="00CE50D7">
              <w:rPr>
                <w:sz w:val="18"/>
                <w:szCs w:val="18"/>
              </w:rPr>
              <w:t>Zoznam preberaných právne záväzných aktov Európskej únie</w:t>
            </w:r>
          </w:p>
          <w:p w:rsidR="00306237" w:rsidRPr="00CE50D7" w:rsidRDefault="00306237" w:rsidP="00306237">
            <w:pPr>
              <w:pStyle w:val="Normlny0"/>
              <w:jc w:val="both"/>
              <w:rPr>
                <w:sz w:val="18"/>
                <w:szCs w:val="18"/>
              </w:rPr>
            </w:pPr>
          </w:p>
          <w:p w:rsidR="00306237" w:rsidRPr="00CE50D7" w:rsidRDefault="00306237" w:rsidP="00306237">
            <w:pPr>
              <w:pStyle w:val="Normlny0"/>
              <w:jc w:val="both"/>
              <w:rPr>
                <w:sz w:val="18"/>
                <w:szCs w:val="18"/>
              </w:rPr>
            </w:pPr>
            <w:r w:rsidRPr="00CE50D7">
              <w:rPr>
                <w:sz w:val="18"/>
                <w:szCs w:val="18"/>
              </w:rPr>
              <w:t>Smernica Európskeho parlamentu a Rady (EÚ) 2022/2557 zo 14. decembra 2022 o odolnosti kritických subjektov a o zrušení smernice Rady 2008/114/ES (Ú. v. EÚ L 333, 27.12.2022).</w:t>
            </w: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580BF3" w:rsidRDefault="004436BC" w:rsidP="004436BC">
            <w:pPr>
              <w:pStyle w:val="Normlny0"/>
              <w:ind w:left="-43" w:right="-43"/>
              <w:jc w:val="center"/>
              <w:rPr>
                <w:sz w:val="18"/>
                <w:szCs w:val="18"/>
              </w:rPr>
            </w:pPr>
            <w:r w:rsidRPr="00580BF3">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4436BC" w:rsidP="004436BC">
            <w:pPr>
              <w:pStyle w:val="Normlny0"/>
              <w:jc w:val="center"/>
              <w:rPr>
                <w:sz w:val="18"/>
                <w:szCs w:val="18"/>
              </w:rPr>
            </w:pPr>
            <w:r w:rsidRPr="00580BF3">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70" w:right="-43"/>
              <w:jc w:val="center"/>
              <w:rPr>
                <w:sz w:val="18"/>
                <w:szCs w:val="18"/>
              </w:rPr>
            </w:pPr>
            <w:r>
              <w:rPr>
                <w:sz w:val="18"/>
                <w:szCs w:val="18"/>
              </w:rPr>
              <w:t>Č: 27</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8429DF" w:rsidRDefault="00291423" w:rsidP="00291423">
            <w:pPr>
              <w:adjustRightInd w:val="0"/>
              <w:jc w:val="center"/>
              <w:rPr>
                <w:rFonts w:eastAsiaTheme="minorHAnsi"/>
                <w:color w:val="000000"/>
                <w:sz w:val="18"/>
                <w:szCs w:val="18"/>
                <w:lang w:eastAsia="en-US"/>
              </w:rPr>
            </w:pPr>
            <w:r w:rsidRPr="008429DF">
              <w:rPr>
                <w:rFonts w:eastAsiaTheme="minorHAnsi"/>
                <w:color w:val="000000"/>
                <w:sz w:val="18"/>
                <w:szCs w:val="18"/>
                <w:lang w:eastAsia="en-US"/>
              </w:rPr>
              <w:t>Zrušenie smernice 2008/114/ES</w:t>
            </w:r>
          </w:p>
          <w:p w:rsidR="00291423" w:rsidRPr="008429DF" w:rsidRDefault="00291423" w:rsidP="00291423">
            <w:pPr>
              <w:adjustRightInd w:val="0"/>
              <w:jc w:val="both"/>
              <w:rPr>
                <w:rFonts w:eastAsiaTheme="minorHAnsi"/>
                <w:color w:val="000000"/>
                <w:sz w:val="18"/>
                <w:szCs w:val="18"/>
                <w:lang w:eastAsia="en-US"/>
              </w:rPr>
            </w:pPr>
            <w:r w:rsidRPr="008429DF">
              <w:rPr>
                <w:rFonts w:eastAsiaTheme="minorHAnsi"/>
                <w:color w:val="000000"/>
                <w:sz w:val="18"/>
                <w:szCs w:val="18"/>
                <w:lang w:eastAsia="en-US"/>
              </w:rPr>
              <w:t>Smernica 2008/114/ES sa zrušuje s účinnosťou od 18. októbra 2024.</w:t>
            </w:r>
          </w:p>
          <w:p w:rsidR="00291423" w:rsidRPr="00774CAA" w:rsidRDefault="00291423" w:rsidP="00291423">
            <w:pPr>
              <w:adjustRightInd w:val="0"/>
              <w:jc w:val="both"/>
              <w:rPr>
                <w:sz w:val="18"/>
                <w:szCs w:val="18"/>
              </w:rPr>
            </w:pPr>
            <w:r w:rsidRPr="008429DF">
              <w:rPr>
                <w:rFonts w:eastAsiaTheme="minorHAnsi"/>
                <w:color w:val="000000"/>
                <w:sz w:val="18"/>
                <w:szCs w:val="18"/>
                <w:lang w:eastAsia="en-US"/>
              </w:rPr>
              <w:t xml:space="preserve">Odkazy na zrušenú smernicu sa považujú za odkazy na túto smernicu. </w:t>
            </w:r>
          </w:p>
        </w:tc>
        <w:tc>
          <w:tcPr>
            <w:tcW w:w="208" w:type="pct"/>
            <w:tcBorders>
              <w:top w:val="single" w:sz="4" w:space="0" w:color="auto"/>
              <w:left w:val="single" w:sz="4" w:space="0" w:color="auto"/>
              <w:bottom w:val="single" w:sz="4" w:space="0" w:color="auto"/>
              <w:right w:val="single" w:sz="4" w:space="0" w:color="auto"/>
            </w:tcBorders>
          </w:tcPr>
          <w:p w:rsidR="00CE3A21" w:rsidRPr="00CE50D7" w:rsidRDefault="00774700" w:rsidP="00291423">
            <w:pPr>
              <w:pStyle w:val="Normlny0"/>
              <w:ind w:left="-43" w:right="-41"/>
              <w:jc w:val="center"/>
              <w:rPr>
                <w:sz w:val="18"/>
                <w:szCs w:val="18"/>
              </w:rPr>
            </w:pPr>
            <w:r w:rsidRPr="00CE50D7">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291423" w:rsidRPr="00CE50D7" w:rsidRDefault="00CE3A21" w:rsidP="00291423">
            <w:pPr>
              <w:pStyle w:val="Normlny0"/>
              <w:jc w:val="center"/>
              <w:rPr>
                <w:sz w:val="18"/>
                <w:szCs w:val="18"/>
              </w:rPr>
            </w:pPr>
            <w:r w:rsidRPr="00CE50D7">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291423" w:rsidRPr="00CE50D7" w:rsidRDefault="00CE3A21" w:rsidP="00291423">
            <w:pPr>
              <w:pStyle w:val="Normlny0"/>
              <w:ind w:left="-43" w:right="-43"/>
              <w:jc w:val="center"/>
              <w:rPr>
                <w:sz w:val="18"/>
                <w:szCs w:val="18"/>
              </w:rPr>
            </w:pPr>
            <w:r w:rsidRPr="00CE50D7">
              <w:rPr>
                <w:sz w:val="18"/>
                <w:szCs w:val="18"/>
              </w:rPr>
              <w:t>C: 1</w:t>
            </w:r>
          </w:p>
          <w:p w:rsidR="00CE3A21" w:rsidRPr="00CE50D7" w:rsidRDefault="00CE3A21" w:rsidP="00291423">
            <w:pPr>
              <w:pStyle w:val="Normlny0"/>
              <w:ind w:left="-43" w:right="-43"/>
              <w:jc w:val="center"/>
              <w:rPr>
                <w:sz w:val="18"/>
                <w:szCs w:val="18"/>
              </w:rPr>
            </w:pPr>
            <w:r w:rsidRPr="00CE50D7">
              <w:rPr>
                <w:sz w:val="18"/>
                <w:szCs w:val="18"/>
              </w:rPr>
              <w:t>§: 23</w:t>
            </w:r>
          </w:p>
        </w:tc>
        <w:tc>
          <w:tcPr>
            <w:tcW w:w="1761" w:type="pct"/>
            <w:gridSpan w:val="3"/>
            <w:tcBorders>
              <w:top w:val="single" w:sz="4" w:space="0" w:color="auto"/>
              <w:left w:val="single" w:sz="4" w:space="0" w:color="auto"/>
              <w:bottom w:val="single" w:sz="4" w:space="0" w:color="auto"/>
              <w:right w:val="single" w:sz="4" w:space="0" w:color="auto"/>
            </w:tcBorders>
          </w:tcPr>
          <w:p w:rsidR="00291423" w:rsidRPr="00CE50D7" w:rsidRDefault="00CE3A21" w:rsidP="00291423">
            <w:pPr>
              <w:pStyle w:val="Normlny0"/>
              <w:jc w:val="both"/>
              <w:rPr>
                <w:sz w:val="18"/>
                <w:szCs w:val="18"/>
              </w:rPr>
            </w:pPr>
            <w:r w:rsidRPr="00CE50D7">
              <w:rPr>
                <w:sz w:val="18"/>
                <w:szCs w:val="18"/>
              </w:rPr>
              <w:t>Zrušuje sa zákon č. 45/2011 Z. z. o kritickej infraštruktúre  v znení zákona č. 69/2018 Z. z., zákona č. 177/2018 Z. z., zákona č. 373/2018 Z. z., zákona č. 134/2020 Z. z., zákona č. 9/2021 Z. z., zákona č. 72/2021 Z. z. a zákona č. 497/2022 Z. z.</w:t>
            </w:r>
          </w:p>
        </w:tc>
        <w:tc>
          <w:tcPr>
            <w:tcW w:w="211" w:type="pct"/>
            <w:tcBorders>
              <w:top w:val="single" w:sz="4" w:space="0" w:color="auto"/>
              <w:left w:val="single" w:sz="4" w:space="0" w:color="auto"/>
              <w:bottom w:val="single" w:sz="4" w:space="0" w:color="auto"/>
              <w:right w:val="single" w:sz="4" w:space="0" w:color="auto"/>
            </w:tcBorders>
            <w:vAlign w:val="center"/>
          </w:tcPr>
          <w:p w:rsidR="00CE3A21" w:rsidRPr="00580BF3" w:rsidRDefault="00CE3A21" w:rsidP="004436BC">
            <w:pPr>
              <w:pStyle w:val="Normlny0"/>
              <w:ind w:left="-43" w:right="-43"/>
              <w:jc w:val="center"/>
              <w:rPr>
                <w:sz w:val="18"/>
                <w:szCs w:val="18"/>
              </w:rPr>
            </w:pPr>
            <w:r w:rsidRPr="00580BF3">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580BF3" w:rsidRDefault="00CE3A21" w:rsidP="004436BC">
            <w:pPr>
              <w:pStyle w:val="Normlny0"/>
              <w:jc w:val="center"/>
              <w:rPr>
                <w:sz w:val="18"/>
                <w:szCs w:val="18"/>
              </w:rPr>
            </w:pPr>
            <w:r w:rsidRPr="00580BF3">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70" w:right="-43"/>
              <w:jc w:val="center"/>
              <w:rPr>
                <w:sz w:val="18"/>
                <w:szCs w:val="18"/>
              </w:rPr>
            </w:pPr>
            <w:r>
              <w:rPr>
                <w:sz w:val="18"/>
                <w:szCs w:val="18"/>
              </w:rPr>
              <w:t>Č: 28</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8429DF" w:rsidRDefault="00291423" w:rsidP="00291423">
            <w:pPr>
              <w:adjustRightInd w:val="0"/>
              <w:jc w:val="center"/>
              <w:rPr>
                <w:rFonts w:eastAsiaTheme="minorHAnsi"/>
                <w:color w:val="000000"/>
                <w:sz w:val="18"/>
                <w:szCs w:val="18"/>
                <w:lang w:eastAsia="en-US"/>
              </w:rPr>
            </w:pPr>
            <w:r w:rsidRPr="008429DF">
              <w:rPr>
                <w:rFonts w:eastAsiaTheme="minorHAnsi"/>
                <w:bCs/>
                <w:color w:val="000000"/>
                <w:sz w:val="18"/>
                <w:szCs w:val="18"/>
                <w:lang w:eastAsia="en-US"/>
              </w:rPr>
              <w:t>Nadobudnutie účinnosti</w:t>
            </w:r>
          </w:p>
          <w:p w:rsidR="00291423" w:rsidRPr="008429DF" w:rsidRDefault="00291423" w:rsidP="00291423">
            <w:pPr>
              <w:pStyle w:val="Normlny0"/>
              <w:jc w:val="both"/>
              <w:rPr>
                <w:sz w:val="18"/>
                <w:szCs w:val="18"/>
              </w:rPr>
            </w:pPr>
            <w:r w:rsidRPr="008429DF">
              <w:rPr>
                <w:rFonts w:eastAsiaTheme="minorHAnsi"/>
                <w:color w:val="000000"/>
                <w:sz w:val="18"/>
                <w:szCs w:val="18"/>
              </w:rPr>
              <w:t xml:space="preserve">Táto smernica nadobúda účinnosť dvadsiatym dňom nasledujúcim po jej uverejnení v </w:t>
            </w:r>
            <w:r w:rsidRPr="008429DF">
              <w:rPr>
                <w:rFonts w:eastAsiaTheme="minorHAnsi"/>
                <w:i/>
                <w:iCs/>
                <w:color w:val="000000"/>
                <w:sz w:val="18"/>
                <w:szCs w:val="18"/>
              </w:rPr>
              <w:t>Úradnom vestníku Európskej únie</w:t>
            </w:r>
            <w:r w:rsidRPr="008429DF">
              <w:rPr>
                <w:rFonts w:eastAsiaTheme="minorHAnsi"/>
                <w:color w:val="000000"/>
                <w:sz w:val="18"/>
                <w:szCs w:val="18"/>
              </w:rPr>
              <w:t>.</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291423" w:rsidTr="00B860A5">
        <w:tc>
          <w:tcPr>
            <w:tcW w:w="175"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70" w:right="-43"/>
              <w:jc w:val="center"/>
              <w:rPr>
                <w:sz w:val="18"/>
                <w:szCs w:val="18"/>
              </w:rPr>
            </w:pPr>
            <w:r>
              <w:rPr>
                <w:sz w:val="18"/>
                <w:szCs w:val="18"/>
              </w:rPr>
              <w:t>Č: 29</w:t>
            </w:r>
          </w:p>
        </w:tc>
        <w:tc>
          <w:tcPr>
            <w:tcW w:w="1242" w:type="pct"/>
            <w:gridSpan w:val="3"/>
            <w:tcBorders>
              <w:top w:val="single" w:sz="4" w:space="0" w:color="auto"/>
              <w:left w:val="single" w:sz="4" w:space="0" w:color="auto"/>
              <w:bottom w:val="single" w:sz="4" w:space="0" w:color="auto"/>
              <w:right w:val="single" w:sz="4" w:space="0" w:color="auto"/>
            </w:tcBorders>
          </w:tcPr>
          <w:p w:rsidR="00291423" w:rsidRPr="008429DF" w:rsidRDefault="00291423" w:rsidP="00291423">
            <w:pPr>
              <w:adjustRightInd w:val="0"/>
              <w:jc w:val="center"/>
              <w:rPr>
                <w:rFonts w:eastAsiaTheme="minorHAnsi"/>
                <w:color w:val="000000"/>
                <w:sz w:val="18"/>
                <w:szCs w:val="18"/>
                <w:lang w:eastAsia="en-US"/>
              </w:rPr>
            </w:pPr>
            <w:r w:rsidRPr="008429DF">
              <w:rPr>
                <w:rFonts w:eastAsiaTheme="minorHAnsi"/>
                <w:bCs/>
                <w:color w:val="000000"/>
                <w:sz w:val="18"/>
                <w:szCs w:val="18"/>
                <w:lang w:eastAsia="en-US"/>
              </w:rPr>
              <w:t>Adresáti</w:t>
            </w:r>
          </w:p>
          <w:p w:rsidR="00291423" w:rsidRPr="008429DF" w:rsidRDefault="00291423" w:rsidP="00291423">
            <w:pPr>
              <w:pStyle w:val="Normlny0"/>
              <w:jc w:val="both"/>
              <w:rPr>
                <w:sz w:val="18"/>
                <w:szCs w:val="18"/>
              </w:rPr>
            </w:pPr>
            <w:r w:rsidRPr="008429DF">
              <w:rPr>
                <w:rFonts w:eastAsiaTheme="minorHAnsi"/>
                <w:color w:val="000000"/>
                <w:sz w:val="18"/>
                <w:szCs w:val="18"/>
              </w:rPr>
              <w:t>Táto smernica je určená členským štátom.</w:t>
            </w:r>
          </w:p>
        </w:tc>
        <w:tc>
          <w:tcPr>
            <w:tcW w:w="208"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1"/>
              <w:jc w:val="center"/>
              <w:rPr>
                <w:sz w:val="18"/>
                <w:szCs w:val="18"/>
              </w:rPr>
            </w:pPr>
            <w:r>
              <w:rPr>
                <w:sz w:val="18"/>
                <w:szCs w:val="18"/>
              </w:rPr>
              <w:t>n.a.</w:t>
            </w:r>
          </w:p>
        </w:tc>
        <w:tc>
          <w:tcPr>
            <w:tcW w:w="252"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tcPr>
          <w:p w:rsidR="00291423" w:rsidRPr="00774CAA" w:rsidRDefault="00291423" w:rsidP="00291423">
            <w:pPr>
              <w:pStyle w:val="Normlny0"/>
              <w:jc w:val="both"/>
              <w:rPr>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291423" w:rsidRPr="00774CAA" w:rsidRDefault="0021761D" w:rsidP="004436BC">
            <w:pPr>
              <w:pStyle w:val="Normlny0"/>
              <w:ind w:left="-43" w:right="-43"/>
              <w:jc w:val="center"/>
              <w:rPr>
                <w:sz w:val="18"/>
                <w:szCs w:val="18"/>
              </w:rPr>
            </w:pPr>
            <w:r>
              <w:rPr>
                <w:sz w:val="18"/>
                <w:szCs w:val="18"/>
              </w:rPr>
              <w:t>n.a.</w:t>
            </w: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291423" w:rsidRPr="009E7CBD" w:rsidRDefault="00291423" w:rsidP="004436BC">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291423" w:rsidRPr="009E7CBD" w:rsidRDefault="00291423" w:rsidP="00291423">
            <w:pPr>
              <w:pStyle w:val="Normlny0"/>
              <w:jc w:val="both"/>
              <w:rPr>
                <w:sz w:val="18"/>
                <w:szCs w:val="18"/>
              </w:rPr>
            </w:pPr>
          </w:p>
        </w:tc>
      </w:tr>
      <w:tr w:rsidR="00B5440B" w:rsidTr="00E75910">
        <w:tc>
          <w:tcPr>
            <w:tcW w:w="175" w:type="pct"/>
            <w:vMerge w:val="restart"/>
            <w:tcBorders>
              <w:top w:val="single" w:sz="4" w:space="0" w:color="auto"/>
              <w:left w:val="single" w:sz="4" w:space="0" w:color="auto"/>
              <w:right w:val="single" w:sz="4" w:space="0" w:color="auto"/>
            </w:tcBorders>
          </w:tcPr>
          <w:p w:rsidR="00B5440B" w:rsidRDefault="00B5440B" w:rsidP="00291423">
            <w:pPr>
              <w:pStyle w:val="Normlny0"/>
              <w:ind w:left="-70" w:right="-43"/>
              <w:jc w:val="center"/>
              <w:rPr>
                <w:sz w:val="18"/>
                <w:szCs w:val="18"/>
              </w:rPr>
            </w:pPr>
            <w:r>
              <w:rPr>
                <w:sz w:val="18"/>
                <w:szCs w:val="18"/>
              </w:rPr>
              <w:t>Príloha</w:t>
            </w:r>
          </w:p>
        </w:tc>
        <w:tc>
          <w:tcPr>
            <w:tcW w:w="1242" w:type="pct"/>
            <w:gridSpan w:val="3"/>
            <w:tcBorders>
              <w:top w:val="single" w:sz="4" w:space="0" w:color="auto"/>
              <w:left w:val="single" w:sz="4" w:space="0" w:color="auto"/>
              <w:bottom w:val="single" w:sz="4" w:space="0" w:color="auto"/>
              <w:right w:val="single" w:sz="4" w:space="0" w:color="auto"/>
            </w:tcBorders>
          </w:tcPr>
          <w:p w:rsidR="00B5440B" w:rsidRPr="00B65301" w:rsidRDefault="00B5440B" w:rsidP="00291423">
            <w:pPr>
              <w:adjustRightInd w:val="0"/>
              <w:jc w:val="center"/>
              <w:rPr>
                <w:rFonts w:eastAsiaTheme="minorHAnsi"/>
                <w:bCs/>
                <w:color w:val="000000"/>
                <w:sz w:val="18"/>
                <w:szCs w:val="18"/>
                <w:lang w:eastAsia="en-US"/>
              </w:rPr>
            </w:pPr>
            <w:r w:rsidRPr="00B65301">
              <w:rPr>
                <w:bCs/>
                <w:color w:val="333333"/>
                <w:sz w:val="18"/>
                <w:szCs w:val="18"/>
                <w:shd w:val="clear" w:color="auto" w:fill="FFFFFF"/>
              </w:rPr>
              <w:t>ODVETVIA, PODODVETVIA A KATEGÓRIE SUBJEKTOV</w:t>
            </w:r>
          </w:p>
        </w:tc>
        <w:tc>
          <w:tcPr>
            <w:tcW w:w="208" w:type="pct"/>
            <w:vMerge w:val="restart"/>
            <w:tcBorders>
              <w:top w:val="single" w:sz="4" w:space="0" w:color="auto"/>
              <w:left w:val="single" w:sz="4" w:space="0" w:color="auto"/>
              <w:right w:val="single" w:sz="4" w:space="0" w:color="auto"/>
            </w:tcBorders>
          </w:tcPr>
          <w:p w:rsidR="00B5440B" w:rsidRDefault="00B5440B" w:rsidP="00291423">
            <w:pPr>
              <w:pStyle w:val="Normlny0"/>
              <w:ind w:left="-43" w:right="-41"/>
              <w:jc w:val="center"/>
              <w:rPr>
                <w:sz w:val="18"/>
                <w:szCs w:val="18"/>
              </w:rPr>
            </w:pPr>
            <w:r>
              <w:rPr>
                <w:sz w:val="18"/>
                <w:szCs w:val="18"/>
              </w:rPr>
              <w:t>N</w:t>
            </w:r>
          </w:p>
        </w:tc>
        <w:tc>
          <w:tcPr>
            <w:tcW w:w="252" w:type="pct"/>
            <w:vMerge w:val="restart"/>
            <w:tcBorders>
              <w:top w:val="single" w:sz="4" w:space="0" w:color="auto"/>
              <w:left w:val="single" w:sz="4" w:space="0" w:color="auto"/>
              <w:right w:val="single" w:sz="4" w:space="0" w:color="auto"/>
            </w:tcBorders>
          </w:tcPr>
          <w:p w:rsidR="00B5440B" w:rsidRPr="00774CAA" w:rsidRDefault="00B5440B" w:rsidP="00291423">
            <w:pPr>
              <w:pStyle w:val="Normlny0"/>
              <w:jc w:val="center"/>
              <w:rPr>
                <w:sz w:val="18"/>
                <w:szCs w:val="18"/>
              </w:rPr>
            </w:pPr>
            <w:r>
              <w:rPr>
                <w:sz w:val="18"/>
                <w:szCs w:val="18"/>
              </w:rPr>
              <w:t>návrh zákona</w:t>
            </w:r>
          </w:p>
        </w:tc>
        <w:tc>
          <w:tcPr>
            <w:tcW w:w="201" w:type="pct"/>
            <w:vMerge w:val="restart"/>
            <w:tcBorders>
              <w:top w:val="single" w:sz="4" w:space="0" w:color="auto"/>
              <w:left w:val="single" w:sz="4" w:space="0" w:color="auto"/>
              <w:right w:val="single" w:sz="4" w:space="0" w:color="auto"/>
            </w:tcBorders>
          </w:tcPr>
          <w:p w:rsidR="00B5440B" w:rsidRPr="00774CAA" w:rsidRDefault="00B5440B" w:rsidP="00291423">
            <w:pPr>
              <w:pStyle w:val="Normlny0"/>
              <w:ind w:left="-43" w:right="-43"/>
              <w:jc w:val="center"/>
              <w:rPr>
                <w:sz w:val="18"/>
                <w:szCs w:val="18"/>
              </w:rPr>
            </w:pPr>
          </w:p>
        </w:tc>
        <w:tc>
          <w:tcPr>
            <w:tcW w:w="176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440B" w:rsidRPr="00774CAA" w:rsidRDefault="00B5440B" w:rsidP="00B860A5">
            <w:pPr>
              <w:pStyle w:val="Normlny0"/>
              <w:rPr>
                <w:sz w:val="18"/>
                <w:szCs w:val="18"/>
              </w:rPr>
            </w:pPr>
            <w:r w:rsidRPr="00CD7E26">
              <w:rPr>
                <w:sz w:val="18"/>
                <w:szCs w:val="18"/>
              </w:rPr>
              <w:t>Príloha č</w:t>
            </w:r>
            <w:r w:rsidRPr="00E75910">
              <w:rPr>
                <w:sz w:val="18"/>
                <w:szCs w:val="18"/>
              </w:rPr>
              <w:t xml:space="preserve">. </w:t>
            </w:r>
            <w:r w:rsidRPr="00E75910">
              <w:rPr>
                <w:sz w:val="18"/>
                <w:szCs w:val="18"/>
                <w:shd w:val="clear" w:color="auto" w:fill="FFFFFF" w:themeFill="background1"/>
              </w:rPr>
              <w:t>1 k zákonu č. ...../2024 Z. z.</w:t>
            </w:r>
          </w:p>
        </w:tc>
        <w:tc>
          <w:tcPr>
            <w:tcW w:w="211" w:type="pct"/>
            <w:vMerge w:val="restart"/>
            <w:tcBorders>
              <w:top w:val="single" w:sz="4" w:space="0" w:color="auto"/>
              <w:left w:val="single" w:sz="4" w:space="0" w:color="auto"/>
              <w:right w:val="single" w:sz="4" w:space="0" w:color="auto"/>
            </w:tcBorders>
            <w:shd w:val="clear" w:color="auto" w:fill="auto"/>
            <w:vAlign w:val="center"/>
          </w:tcPr>
          <w:p w:rsidR="00B5440B" w:rsidRPr="00774CAA" w:rsidRDefault="00B5440B" w:rsidP="004436BC">
            <w:pPr>
              <w:pStyle w:val="Normlny0"/>
              <w:ind w:left="-43" w:right="-43"/>
              <w:jc w:val="center"/>
              <w:rPr>
                <w:sz w:val="18"/>
                <w:szCs w:val="18"/>
              </w:rPr>
            </w:pPr>
            <w:r>
              <w:rPr>
                <w:sz w:val="18"/>
                <w:szCs w:val="18"/>
              </w:rPr>
              <w:t>Ú</w:t>
            </w: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B5440B" w:rsidP="004436BC">
            <w:pPr>
              <w:pStyle w:val="Normlny0"/>
              <w:jc w:val="center"/>
              <w:rPr>
                <w:sz w:val="18"/>
                <w:szCs w:val="18"/>
              </w:rPr>
            </w:pPr>
          </w:p>
        </w:tc>
        <w:tc>
          <w:tcPr>
            <w:tcW w:w="304" w:type="pct"/>
            <w:vMerge w:val="restart"/>
            <w:tcBorders>
              <w:top w:val="single" w:sz="4" w:space="0" w:color="auto"/>
              <w:left w:val="single" w:sz="4" w:space="0" w:color="auto"/>
              <w:right w:val="single" w:sz="4" w:space="0" w:color="auto"/>
            </w:tcBorders>
            <w:shd w:val="clear" w:color="auto" w:fill="FFFFFF" w:themeFill="background1"/>
            <w:vAlign w:val="center"/>
          </w:tcPr>
          <w:p w:rsidR="00B5440B" w:rsidRPr="009E7CBD" w:rsidRDefault="00B5440B" w:rsidP="00A362BB">
            <w:pPr>
              <w:pStyle w:val="Normlny0"/>
              <w:jc w:val="center"/>
              <w:rPr>
                <w:sz w:val="18"/>
                <w:szCs w:val="18"/>
              </w:rPr>
            </w:pPr>
            <w:r>
              <w:rPr>
                <w:sz w:val="18"/>
                <w:szCs w:val="18"/>
              </w:rPr>
              <w:t>GP – N</w:t>
            </w: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291423">
            <w:pPr>
              <w:pStyle w:val="Normlny0"/>
              <w:jc w:val="both"/>
              <w:rPr>
                <w:sz w:val="18"/>
                <w:szCs w:val="18"/>
              </w:rPr>
            </w:pPr>
          </w:p>
          <w:p w:rsidR="00B5440B" w:rsidRPr="009E7CBD" w:rsidRDefault="00B5440B" w:rsidP="00291423">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291423">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Pr="00B65301" w:rsidRDefault="00B5440B" w:rsidP="00B860A5">
            <w:pPr>
              <w:adjustRightInd w:val="0"/>
              <w:jc w:val="center"/>
              <w:rPr>
                <w:bCs/>
                <w:color w:val="333333"/>
                <w:sz w:val="18"/>
                <w:szCs w:val="18"/>
                <w:shd w:val="clear" w:color="auto" w:fill="FFFFFF"/>
              </w:rPr>
            </w:pPr>
            <w:r>
              <w:rPr>
                <w:bCs/>
                <w:color w:val="333333"/>
                <w:sz w:val="18"/>
                <w:szCs w:val="18"/>
                <w:shd w:val="clear" w:color="auto" w:fill="FFFFFF"/>
              </w:rPr>
              <w:t>Odvetvia</w:t>
            </w:r>
          </w:p>
        </w:tc>
        <w:tc>
          <w:tcPr>
            <w:tcW w:w="414" w:type="pct"/>
            <w:tcBorders>
              <w:top w:val="single" w:sz="4" w:space="0" w:color="auto"/>
              <w:left w:val="single" w:sz="4" w:space="0" w:color="auto"/>
              <w:bottom w:val="single" w:sz="4" w:space="0" w:color="auto"/>
              <w:right w:val="single" w:sz="4" w:space="0" w:color="auto"/>
            </w:tcBorders>
            <w:vAlign w:val="center"/>
          </w:tcPr>
          <w:p w:rsidR="00B5440B" w:rsidRPr="00B65301" w:rsidRDefault="00B5440B" w:rsidP="00B860A5">
            <w:pPr>
              <w:adjustRightInd w:val="0"/>
              <w:jc w:val="center"/>
              <w:rPr>
                <w:bCs/>
                <w:color w:val="333333"/>
                <w:sz w:val="18"/>
                <w:szCs w:val="18"/>
                <w:shd w:val="clear" w:color="auto" w:fill="FFFFFF"/>
              </w:rPr>
            </w:pPr>
            <w:r>
              <w:rPr>
                <w:bCs/>
                <w:color w:val="333333"/>
                <w:sz w:val="18"/>
                <w:szCs w:val="18"/>
                <w:shd w:val="clear" w:color="auto" w:fill="FFFFFF"/>
              </w:rPr>
              <w:t>Pododvetvia</w:t>
            </w:r>
          </w:p>
        </w:tc>
        <w:tc>
          <w:tcPr>
            <w:tcW w:w="414" w:type="pct"/>
            <w:tcBorders>
              <w:top w:val="single" w:sz="4" w:space="0" w:color="auto"/>
              <w:left w:val="single" w:sz="4" w:space="0" w:color="auto"/>
              <w:bottom w:val="single" w:sz="4" w:space="0" w:color="auto"/>
              <w:right w:val="single" w:sz="4" w:space="0" w:color="auto"/>
            </w:tcBorders>
            <w:vAlign w:val="center"/>
          </w:tcPr>
          <w:p w:rsidR="00B5440B" w:rsidRPr="00B65301" w:rsidRDefault="00B5440B" w:rsidP="00B860A5">
            <w:pPr>
              <w:adjustRightInd w:val="0"/>
              <w:jc w:val="center"/>
              <w:rPr>
                <w:bCs/>
                <w:color w:val="333333"/>
                <w:sz w:val="18"/>
                <w:szCs w:val="18"/>
                <w:shd w:val="clear" w:color="auto" w:fill="FFFFFF"/>
              </w:rPr>
            </w:pPr>
            <w:r>
              <w:rPr>
                <w:bCs/>
                <w:color w:val="333333"/>
                <w:sz w:val="18"/>
                <w:szCs w:val="18"/>
                <w:shd w:val="clear" w:color="auto" w:fill="FFFFFF"/>
              </w:rPr>
              <w:t>Kategórie subjektov</w:t>
            </w:r>
          </w:p>
        </w:tc>
        <w:tc>
          <w:tcPr>
            <w:tcW w:w="208" w:type="pct"/>
            <w:vMerge/>
            <w:tcBorders>
              <w:left w:val="single" w:sz="4" w:space="0" w:color="auto"/>
              <w:right w:val="single" w:sz="4" w:space="0" w:color="auto"/>
            </w:tcBorders>
          </w:tcPr>
          <w:p w:rsidR="00B5440B" w:rsidRDefault="00B5440B" w:rsidP="00291423">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291423">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291423">
            <w:pPr>
              <w:pStyle w:val="Normlny0"/>
              <w:ind w:left="-43" w:right="-43"/>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CD7E26" w:rsidRDefault="00B5440B" w:rsidP="00B860A5">
            <w:pPr>
              <w:pStyle w:val="Normlny0"/>
              <w:jc w:val="center"/>
              <w:rPr>
                <w:sz w:val="18"/>
                <w:szCs w:val="18"/>
              </w:rPr>
            </w:pPr>
            <w:r>
              <w:rPr>
                <w:sz w:val="18"/>
                <w:szCs w:val="18"/>
              </w:rPr>
              <w:t>Sektor</w:t>
            </w: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CD7E26" w:rsidRDefault="00B5440B" w:rsidP="00B860A5">
            <w:pPr>
              <w:pStyle w:val="Normlny0"/>
              <w:jc w:val="center"/>
              <w:rPr>
                <w:sz w:val="18"/>
                <w:szCs w:val="18"/>
              </w:rPr>
            </w:pPr>
            <w:r>
              <w:rPr>
                <w:sz w:val="18"/>
                <w:szCs w:val="18"/>
              </w:rPr>
              <w:t>Podsektor</w:t>
            </w: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CD7E26" w:rsidRDefault="00B5440B" w:rsidP="00B860A5">
            <w:pPr>
              <w:pStyle w:val="Normlny0"/>
              <w:jc w:val="center"/>
              <w:rPr>
                <w:sz w:val="18"/>
                <w:szCs w:val="18"/>
              </w:rPr>
            </w:pPr>
            <w:r>
              <w:rPr>
                <w:sz w:val="18"/>
                <w:szCs w:val="18"/>
              </w:rPr>
              <w:t>Kategória subjektov</w:t>
            </w:r>
          </w:p>
        </w:tc>
        <w:tc>
          <w:tcPr>
            <w:tcW w:w="211" w:type="pct"/>
            <w:vMerge/>
            <w:tcBorders>
              <w:left w:val="single" w:sz="4" w:space="0" w:color="auto"/>
              <w:right w:val="single" w:sz="4" w:space="0" w:color="auto"/>
            </w:tcBorders>
            <w:shd w:val="clear" w:color="auto" w:fill="auto"/>
            <w:vAlign w:val="center"/>
          </w:tcPr>
          <w:p w:rsidR="00B5440B" w:rsidRDefault="00B5440B" w:rsidP="004436BC">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B5440B" w:rsidP="004436BC">
            <w:pPr>
              <w:pStyle w:val="Normlny0"/>
              <w:jc w:val="center"/>
              <w:rPr>
                <w:sz w:val="18"/>
                <w:szCs w:val="18"/>
              </w:rPr>
            </w:pP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A362BB">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291423">
            <w:pPr>
              <w:pStyle w:val="Normlny0"/>
              <w:jc w:val="both"/>
              <w:rPr>
                <w:sz w:val="18"/>
                <w:szCs w:val="18"/>
              </w:rPr>
            </w:pPr>
          </w:p>
        </w:tc>
      </w:tr>
      <w:tr w:rsidR="00B5440B" w:rsidTr="00F86FC3">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vMerge w:val="restart"/>
            <w:tcBorders>
              <w:top w:val="single" w:sz="4" w:space="0" w:color="auto"/>
              <w:left w:val="single" w:sz="4" w:space="0" w:color="auto"/>
              <w:right w:val="single" w:sz="4" w:space="0" w:color="auto"/>
            </w:tcBorders>
          </w:tcPr>
          <w:p w:rsidR="00B5440B" w:rsidRPr="00B860A5" w:rsidRDefault="00B5440B" w:rsidP="00B860A5">
            <w:pPr>
              <w:adjustRightInd w:val="0"/>
              <w:rPr>
                <w:bCs/>
                <w:color w:val="333333"/>
                <w:sz w:val="18"/>
                <w:szCs w:val="18"/>
                <w:shd w:val="clear" w:color="auto" w:fill="FFFFFF"/>
              </w:rPr>
            </w:pPr>
            <w:r w:rsidRPr="00B860A5">
              <w:rPr>
                <w:bCs/>
                <w:color w:val="333333"/>
                <w:sz w:val="18"/>
                <w:szCs w:val="18"/>
                <w:shd w:val="clear" w:color="auto" w:fill="FFFFFF"/>
              </w:rPr>
              <w:t>1.</w:t>
            </w:r>
            <w:r>
              <w:rPr>
                <w:bCs/>
                <w:color w:val="333333"/>
                <w:sz w:val="18"/>
                <w:szCs w:val="18"/>
                <w:shd w:val="clear" w:color="auto" w:fill="FFFFFF"/>
              </w:rPr>
              <w:t xml:space="preserve"> </w:t>
            </w:r>
            <w:r w:rsidRPr="00B860A5">
              <w:rPr>
                <w:bCs/>
                <w:color w:val="333333"/>
                <w:sz w:val="18"/>
                <w:szCs w:val="18"/>
                <w:shd w:val="clear" w:color="auto" w:fill="FFFFFF"/>
              </w:rPr>
              <w:t>Energetika</w:t>
            </w:r>
          </w:p>
        </w:tc>
        <w:tc>
          <w:tcPr>
            <w:tcW w:w="414" w:type="pct"/>
            <w:vMerge w:val="restart"/>
            <w:tcBorders>
              <w:top w:val="single" w:sz="4" w:space="0" w:color="auto"/>
              <w:left w:val="single" w:sz="4" w:space="0" w:color="auto"/>
              <w:right w:val="single" w:sz="4" w:space="0" w:color="auto"/>
            </w:tcBorders>
          </w:tcPr>
          <w:p w:rsidR="00B5440B" w:rsidRDefault="00B5440B" w:rsidP="00B860A5">
            <w:pPr>
              <w:adjustRightInd w:val="0"/>
              <w:rPr>
                <w:bCs/>
                <w:color w:val="333333"/>
                <w:sz w:val="18"/>
                <w:szCs w:val="18"/>
                <w:shd w:val="clear" w:color="auto" w:fill="FFFFFF"/>
              </w:rPr>
            </w:pPr>
            <w:r>
              <w:rPr>
                <w:bCs/>
                <w:color w:val="333333"/>
                <w:sz w:val="18"/>
                <w:szCs w:val="18"/>
                <w:shd w:val="clear" w:color="auto" w:fill="FFFFFF"/>
              </w:rPr>
              <w:t>a) Elektrická energia</w:t>
            </w: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B860A5">
              <w:rPr>
                <w:bCs/>
                <w:color w:val="333333"/>
                <w:sz w:val="18"/>
                <w:szCs w:val="18"/>
                <w:shd w:val="clear" w:color="auto" w:fill="FFFFFF"/>
              </w:rPr>
              <w:t xml:space="preserve">Elektroenergetické podniky, ako sú vymedzené v článku 2 bode 57 smernice Európskeho parlamentu a </w:t>
            </w:r>
            <w:r w:rsidRPr="00B860A5">
              <w:rPr>
                <w:bCs/>
                <w:color w:val="333333"/>
                <w:sz w:val="18"/>
                <w:szCs w:val="18"/>
                <w:shd w:val="clear" w:color="auto" w:fill="FFFFFF"/>
              </w:rPr>
              <w:lastRenderedPageBreak/>
              <w:t>Rady (EÚ) 2019/944 (1), ktoré vykonávajú funkciu „dodávky“, ako je vymedzená v článku 2 bode 12 uvedenej smernice</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val="restart"/>
            <w:tcBorders>
              <w:top w:val="single" w:sz="4" w:space="0" w:color="auto"/>
              <w:left w:val="single" w:sz="4" w:space="0" w:color="auto"/>
              <w:right w:val="single" w:sz="4" w:space="0" w:color="auto"/>
            </w:tcBorders>
          </w:tcPr>
          <w:p w:rsidR="00B5440B" w:rsidRPr="008339F9" w:rsidRDefault="00B5440B" w:rsidP="008339F9">
            <w:pPr>
              <w:pStyle w:val="Normlny0"/>
              <w:rPr>
                <w:sz w:val="18"/>
                <w:szCs w:val="18"/>
              </w:rPr>
            </w:pPr>
            <w:r w:rsidRPr="008339F9">
              <w:rPr>
                <w:color w:val="000000"/>
                <w:sz w:val="18"/>
              </w:rPr>
              <w:t>1. Energetika</w:t>
            </w:r>
          </w:p>
        </w:tc>
        <w:tc>
          <w:tcPr>
            <w:tcW w:w="587" w:type="pct"/>
            <w:vMerge w:val="restart"/>
            <w:tcBorders>
              <w:top w:val="single" w:sz="4" w:space="0" w:color="auto"/>
              <w:left w:val="single" w:sz="4" w:space="0" w:color="auto"/>
              <w:right w:val="single" w:sz="4" w:space="0" w:color="auto"/>
            </w:tcBorders>
          </w:tcPr>
          <w:p w:rsidR="00B5440B" w:rsidRPr="008339F9" w:rsidRDefault="00B5440B" w:rsidP="008339F9">
            <w:pPr>
              <w:pStyle w:val="Normlny0"/>
              <w:rPr>
                <w:sz w:val="18"/>
                <w:szCs w:val="18"/>
              </w:rPr>
            </w:pPr>
            <w:r w:rsidRPr="008339F9">
              <w:rPr>
                <w:color w:val="000000"/>
                <w:sz w:val="18"/>
              </w:rPr>
              <w:t>a) Elektroenergetika</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440B" w:rsidRPr="00C8062B" w:rsidRDefault="00B5440B" w:rsidP="008339F9">
            <w:pPr>
              <w:pStyle w:val="Normlny0"/>
              <w:jc w:val="center"/>
              <w:rPr>
                <w:sz w:val="18"/>
                <w:szCs w:val="18"/>
              </w:rPr>
            </w:pPr>
            <w:r w:rsidRPr="008339F9">
              <w:rPr>
                <w:sz w:val="18"/>
                <w:szCs w:val="18"/>
              </w:rPr>
              <w:t xml:space="preserve">elektroenergetické podniky </w:t>
            </w:r>
            <w:r w:rsidR="00655780">
              <w:rPr>
                <w:sz w:val="18"/>
                <w:szCs w:val="18"/>
              </w:rPr>
              <w:t>podľa osobitného predpisu</w:t>
            </w:r>
            <w:r w:rsidR="00AC61BC">
              <w:rPr>
                <w:sz w:val="18"/>
                <w:szCs w:val="18"/>
                <w:vertAlign w:val="superscript"/>
              </w:rPr>
              <w:t>25</w:t>
            </w:r>
            <w:r w:rsidR="00C8062B">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C8062B" w:rsidRDefault="00AC61BC" w:rsidP="00B860A5">
            <w:pPr>
              <w:pStyle w:val="Normlny0"/>
              <w:jc w:val="center"/>
              <w:rPr>
                <w:sz w:val="18"/>
                <w:szCs w:val="18"/>
              </w:rPr>
            </w:pPr>
            <w:r>
              <w:rPr>
                <w:sz w:val="18"/>
                <w:szCs w:val="18"/>
                <w:vertAlign w:val="superscript"/>
              </w:rPr>
              <w:t>25</w:t>
            </w:r>
            <w:r w:rsidR="00C8062B">
              <w:rPr>
                <w:sz w:val="18"/>
                <w:szCs w:val="18"/>
              </w:rPr>
              <w:t xml:space="preserve">) </w:t>
            </w:r>
            <w:r w:rsidR="00F86FC3" w:rsidRPr="00F86FC3">
              <w:rPr>
                <w:sz w:val="18"/>
                <w:szCs w:val="18"/>
              </w:rPr>
              <w:t xml:space="preserve">§ 3 písm. b) piateho bodu zákona č. 251/2012 Z. z. o energetike </w:t>
            </w:r>
            <w:r w:rsidR="00F86FC3" w:rsidRPr="00F86FC3">
              <w:rPr>
                <w:sz w:val="18"/>
                <w:szCs w:val="18"/>
              </w:rPr>
              <w:lastRenderedPageBreak/>
              <w:t>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5F3587">
            <w:pPr>
              <w:pStyle w:val="Normlny0"/>
              <w:ind w:left="-70" w:right="-43"/>
              <w:jc w:val="center"/>
              <w:rPr>
                <w:sz w:val="18"/>
                <w:szCs w:val="18"/>
              </w:rPr>
            </w:pPr>
          </w:p>
        </w:tc>
        <w:tc>
          <w:tcPr>
            <w:tcW w:w="414" w:type="pct"/>
            <w:vMerge/>
            <w:tcBorders>
              <w:left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B860A5">
              <w:rPr>
                <w:bCs/>
                <w:color w:val="333333"/>
                <w:sz w:val="18"/>
                <w:szCs w:val="18"/>
                <w:shd w:val="clear" w:color="auto" w:fill="FFFFFF"/>
              </w:rPr>
              <w:t>Prevádzkovatelia distribučnej sústavy, ako sú vymedzení v článku 2 bode 29 smernice (EÚ) 2019/944</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8339F9" w:rsidRDefault="00B5440B" w:rsidP="008339F9">
            <w:pPr>
              <w:pStyle w:val="Normlny0"/>
              <w:jc w:val="center"/>
              <w:rPr>
                <w:sz w:val="18"/>
                <w:szCs w:val="18"/>
              </w:rPr>
            </w:pPr>
            <w:r w:rsidRPr="008339F9">
              <w:rPr>
                <w:sz w:val="18"/>
                <w:szCs w:val="18"/>
              </w:rPr>
              <w:t xml:space="preserve">prevádzkovatelia distribučnej sústavy </w:t>
            </w:r>
          </w:p>
          <w:p w:rsidR="00B5440B" w:rsidRDefault="00B5440B" w:rsidP="00F86FC3">
            <w:pPr>
              <w:pStyle w:val="Normlny0"/>
              <w:jc w:val="center"/>
              <w:rPr>
                <w:sz w:val="18"/>
                <w:szCs w:val="18"/>
              </w:rPr>
            </w:pPr>
            <w:r w:rsidRPr="008339F9">
              <w:rPr>
                <w:sz w:val="18"/>
                <w:szCs w:val="18"/>
              </w:rPr>
              <w:t xml:space="preserve">podľa </w:t>
            </w:r>
            <w:r w:rsidR="00655780">
              <w:rPr>
                <w:sz w:val="18"/>
                <w:szCs w:val="18"/>
              </w:rPr>
              <w:t>osobitného predpisu</w:t>
            </w:r>
            <w:r w:rsidR="00AC61BC">
              <w:rPr>
                <w:sz w:val="18"/>
                <w:szCs w:val="18"/>
                <w:vertAlign w:val="superscript"/>
              </w:rPr>
              <w:t>26</w:t>
            </w:r>
            <w:r w:rsidR="00F86FC3">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AC61BC" w:rsidP="00B860A5">
            <w:pPr>
              <w:pStyle w:val="Normlny0"/>
              <w:jc w:val="center"/>
              <w:rPr>
                <w:sz w:val="18"/>
                <w:szCs w:val="18"/>
              </w:rPr>
            </w:pPr>
            <w:r>
              <w:rPr>
                <w:sz w:val="18"/>
                <w:szCs w:val="18"/>
                <w:vertAlign w:val="superscript"/>
              </w:rPr>
              <w:t>26</w:t>
            </w:r>
            <w:r w:rsidR="00F86FC3">
              <w:rPr>
                <w:sz w:val="18"/>
                <w:szCs w:val="18"/>
              </w:rPr>
              <w:t xml:space="preserve">) </w:t>
            </w:r>
            <w:r w:rsidR="00F86FC3" w:rsidRPr="008339F9">
              <w:rPr>
                <w:sz w:val="18"/>
                <w:szCs w:val="18"/>
              </w:rPr>
              <w:t>§ 3 písm. b) tretieho bodu zákon</w:t>
            </w:r>
            <w:r w:rsidR="001F284A">
              <w:rPr>
                <w:sz w:val="18"/>
                <w:szCs w:val="18"/>
              </w:rPr>
              <w:t>a č. 251/2012 Z. z.</w:t>
            </w:r>
            <w:r w:rsidR="00F86FC3" w:rsidRPr="008339F9">
              <w:rPr>
                <w:sz w:val="18"/>
                <w:szCs w:val="18"/>
              </w:rPr>
              <w:t xml:space="preserve">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vMerge/>
            <w:tcBorders>
              <w:left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B860A5">
              <w:rPr>
                <w:bCs/>
                <w:color w:val="333333"/>
                <w:sz w:val="18"/>
                <w:szCs w:val="18"/>
                <w:shd w:val="clear" w:color="auto" w:fill="FFFFFF"/>
              </w:rPr>
              <w:t>Prevádzkovatelia prenosovej sústavy, ako sú vymedzení v článku 2 bode 35 smernice (EÚ) 2019/944</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8339F9" w:rsidRDefault="00B5440B" w:rsidP="008339F9">
            <w:pPr>
              <w:pStyle w:val="Normlny0"/>
              <w:jc w:val="center"/>
              <w:rPr>
                <w:sz w:val="18"/>
                <w:szCs w:val="18"/>
              </w:rPr>
            </w:pPr>
            <w:r w:rsidRPr="008339F9">
              <w:rPr>
                <w:sz w:val="18"/>
                <w:szCs w:val="18"/>
              </w:rPr>
              <w:t xml:space="preserve">prevádzkovatelia prenosovej sústavy </w:t>
            </w:r>
          </w:p>
          <w:p w:rsidR="00B5440B" w:rsidRDefault="00B5440B" w:rsidP="001F284A">
            <w:pPr>
              <w:pStyle w:val="Normlny0"/>
              <w:jc w:val="center"/>
              <w:rPr>
                <w:sz w:val="18"/>
                <w:szCs w:val="18"/>
              </w:rPr>
            </w:pPr>
            <w:r w:rsidRPr="008339F9">
              <w:rPr>
                <w:sz w:val="18"/>
                <w:szCs w:val="18"/>
              </w:rPr>
              <w:t xml:space="preserve">podľa </w:t>
            </w:r>
            <w:r w:rsidR="00655780">
              <w:rPr>
                <w:sz w:val="18"/>
                <w:szCs w:val="18"/>
              </w:rPr>
              <w:t>osobitného predpisu</w:t>
            </w:r>
            <w:r w:rsidR="00AC61BC">
              <w:rPr>
                <w:sz w:val="18"/>
                <w:szCs w:val="18"/>
                <w:vertAlign w:val="superscript"/>
              </w:rPr>
              <w:t>27</w:t>
            </w:r>
            <w:r w:rsidR="001F284A">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AC61BC" w:rsidP="00B860A5">
            <w:pPr>
              <w:pStyle w:val="Normlny0"/>
              <w:jc w:val="center"/>
              <w:rPr>
                <w:sz w:val="18"/>
                <w:szCs w:val="18"/>
              </w:rPr>
            </w:pPr>
            <w:r>
              <w:rPr>
                <w:sz w:val="18"/>
                <w:szCs w:val="18"/>
                <w:vertAlign w:val="superscript"/>
              </w:rPr>
              <w:t>27</w:t>
            </w:r>
            <w:r w:rsidR="001F284A">
              <w:rPr>
                <w:sz w:val="18"/>
                <w:szCs w:val="18"/>
              </w:rPr>
              <w:t xml:space="preserve">) </w:t>
            </w:r>
            <w:r w:rsidR="001F284A" w:rsidRPr="008339F9">
              <w:rPr>
                <w:sz w:val="18"/>
                <w:szCs w:val="18"/>
              </w:rPr>
              <w:t>§ 3 písm. b) druhého bodu zákona</w:t>
            </w:r>
            <w:r w:rsidR="001F284A">
              <w:rPr>
                <w:sz w:val="18"/>
                <w:szCs w:val="18"/>
              </w:rPr>
              <w:t xml:space="preserve"> č. 251/2012 Z. z. </w:t>
            </w:r>
            <w:r w:rsidR="001F284A" w:rsidRPr="008339F9">
              <w:rPr>
                <w:sz w:val="18"/>
                <w:szCs w:val="18"/>
              </w:rPr>
              <w:t>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vMerge/>
            <w:tcBorders>
              <w:left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B860A5">
              <w:rPr>
                <w:bCs/>
                <w:color w:val="333333"/>
                <w:sz w:val="18"/>
                <w:szCs w:val="18"/>
                <w:shd w:val="clear" w:color="auto" w:fill="FFFFFF"/>
              </w:rPr>
              <w:t>Výrobcovia, ako sú vymedzení v článku 2 bode 38 smernice (EÚ) 2019/944</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8339F9" w:rsidRDefault="00B5440B" w:rsidP="008339F9">
            <w:pPr>
              <w:pStyle w:val="Normlny0"/>
              <w:jc w:val="center"/>
              <w:rPr>
                <w:sz w:val="18"/>
                <w:szCs w:val="18"/>
              </w:rPr>
            </w:pPr>
            <w:r w:rsidRPr="008339F9">
              <w:rPr>
                <w:sz w:val="18"/>
                <w:szCs w:val="18"/>
              </w:rPr>
              <w:t xml:space="preserve">výrobcovia elektriny </w:t>
            </w:r>
          </w:p>
          <w:p w:rsidR="00B5440B" w:rsidRDefault="00B5440B" w:rsidP="003A2E30">
            <w:pPr>
              <w:pStyle w:val="Normlny0"/>
              <w:jc w:val="center"/>
              <w:rPr>
                <w:sz w:val="18"/>
                <w:szCs w:val="18"/>
              </w:rPr>
            </w:pPr>
            <w:r w:rsidRPr="008339F9">
              <w:rPr>
                <w:sz w:val="18"/>
                <w:szCs w:val="18"/>
              </w:rPr>
              <w:t xml:space="preserve">podľa </w:t>
            </w:r>
            <w:r w:rsidR="00655780">
              <w:rPr>
                <w:sz w:val="18"/>
                <w:szCs w:val="18"/>
              </w:rPr>
              <w:t>osobitného predpisu</w:t>
            </w:r>
            <w:r w:rsidR="00AC61BC">
              <w:rPr>
                <w:sz w:val="18"/>
                <w:szCs w:val="18"/>
                <w:vertAlign w:val="superscript"/>
              </w:rPr>
              <w:t>28</w:t>
            </w:r>
            <w:r w:rsidR="003A2E30">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AC61BC" w:rsidP="003A2E30">
            <w:pPr>
              <w:pStyle w:val="Normlny0"/>
              <w:jc w:val="center"/>
              <w:rPr>
                <w:sz w:val="18"/>
                <w:szCs w:val="18"/>
              </w:rPr>
            </w:pPr>
            <w:r>
              <w:rPr>
                <w:sz w:val="18"/>
                <w:szCs w:val="18"/>
                <w:vertAlign w:val="superscript"/>
              </w:rPr>
              <w:t>28</w:t>
            </w:r>
            <w:r w:rsidR="00655780">
              <w:rPr>
                <w:sz w:val="18"/>
                <w:szCs w:val="18"/>
              </w:rPr>
              <w:t xml:space="preserve">) </w:t>
            </w:r>
            <w:r w:rsidR="003A2E30" w:rsidRPr="008339F9">
              <w:rPr>
                <w:sz w:val="18"/>
                <w:szCs w:val="18"/>
              </w:rPr>
              <w:t>§ 3 písm. b) prvého  bodu zákona č. 251/2012 Z. z. v znení neskoršíc</w:t>
            </w:r>
            <w:r w:rsidR="003A2E30" w:rsidRPr="008339F9">
              <w:rPr>
                <w:sz w:val="18"/>
                <w:szCs w:val="18"/>
              </w:rPr>
              <w:lastRenderedPageBreak/>
              <w:t>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vMerge/>
            <w:tcBorders>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vMerge/>
            <w:tcBorders>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B860A5">
              <w:rPr>
                <w:bCs/>
                <w:color w:val="333333"/>
                <w:sz w:val="18"/>
                <w:szCs w:val="18"/>
                <w:shd w:val="clear" w:color="auto" w:fill="FFFFFF"/>
              </w:rPr>
              <w:t>Nominovaní organizátori trhu s elektrinou, ako sú vymedzení v článku 2 bode 8 nariadenia Európskeho parlamentu a Rady (EÚ) 2019/943 (2)</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vMerge/>
            <w:tcBorders>
              <w:left w:val="single" w:sz="4" w:space="0" w:color="auto"/>
              <w:bottom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8339F9" w:rsidRDefault="00B5440B" w:rsidP="008339F9">
            <w:pPr>
              <w:pStyle w:val="Normlny0"/>
              <w:jc w:val="center"/>
              <w:rPr>
                <w:sz w:val="18"/>
                <w:szCs w:val="18"/>
              </w:rPr>
            </w:pPr>
            <w:r w:rsidRPr="008339F9">
              <w:rPr>
                <w:sz w:val="18"/>
                <w:szCs w:val="18"/>
              </w:rPr>
              <w:t>organizátori trhu s elektrinou</w:t>
            </w:r>
          </w:p>
          <w:p w:rsidR="00B5440B" w:rsidRDefault="00B5440B" w:rsidP="00655780">
            <w:pPr>
              <w:pStyle w:val="Normlny0"/>
              <w:jc w:val="center"/>
              <w:rPr>
                <w:sz w:val="18"/>
                <w:szCs w:val="18"/>
              </w:rPr>
            </w:pPr>
            <w:r w:rsidRPr="008339F9">
              <w:rPr>
                <w:sz w:val="18"/>
                <w:szCs w:val="18"/>
              </w:rPr>
              <w:t xml:space="preserve">podľa </w:t>
            </w:r>
            <w:r w:rsidR="00655780">
              <w:rPr>
                <w:sz w:val="18"/>
                <w:szCs w:val="18"/>
              </w:rPr>
              <w:t>osobitného predpisu</w:t>
            </w:r>
            <w:r w:rsidR="00AC61BC">
              <w:rPr>
                <w:sz w:val="18"/>
                <w:szCs w:val="18"/>
                <w:vertAlign w:val="superscript"/>
              </w:rPr>
              <w:t>29</w:t>
            </w:r>
            <w:r w:rsidR="00655780">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AC61BC" w:rsidP="00B860A5">
            <w:pPr>
              <w:pStyle w:val="Normlny0"/>
              <w:jc w:val="center"/>
              <w:rPr>
                <w:sz w:val="18"/>
                <w:szCs w:val="18"/>
              </w:rPr>
            </w:pPr>
            <w:r>
              <w:rPr>
                <w:sz w:val="18"/>
                <w:szCs w:val="18"/>
                <w:vertAlign w:val="superscript"/>
              </w:rPr>
              <w:t>29</w:t>
            </w:r>
            <w:r w:rsidR="00655780">
              <w:rPr>
                <w:sz w:val="18"/>
                <w:szCs w:val="18"/>
              </w:rPr>
              <w:t xml:space="preserve">) </w:t>
            </w:r>
            <w:r w:rsidR="00655780" w:rsidRPr="008339F9">
              <w:rPr>
                <w:sz w:val="18"/>
                <w:szCs w:val="18"/>
              </w:rPr>
              <w:t>§ 3 písm. b) trinásteho bodu zákona</w:t>
            </w:r>
            <w:r w:rsidR="00655780">
              <w:rPr>
                <w:sz w:val="18"/>
                <w:szCs w:val="18"/>
              </w:rPr>
              <w:t xml:space="preserve"> č. 251/2012 Z. z. </w:t>
            </w:r>
            <w:r w:rsidR="00655780" w:rsidRPr="008339F9">
              <w:rPr>
                <w:sz w:val="18"/>
                <w:szCs w:val="18"/>
              </w:rPr>
              <w:t>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B860A5">
              <w:rPr>
                <w:bCs/>
                <w:color w:val="333333"/>
                <w:sz w:val="18"/>
                <w:szCs w:val="18"/>
                <w:shd w:val="clear" w:color="auto" w:fill="FFFFFF"/>
              </w:rPr>
              <w:t>Účastníci trhu, ako sú vymedzení v článku 2 bode 25 nariadenia (EÚ) 2019/943, ktorí poskytujú služby agregácie, riadenia odberu alebo uskladňovania energie, ako sú vymedzené v článku 2 bodoch 18, 20 a 59 smernice (EÚ) 2019/944</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8339F9" w:rsidRDefault="00B5440B" w:rsidP="008339F9">
            <w:pPr>
              <w:pStyle w:val="Normlny0"/>
              <w:jc w:val="center"/>
              <w:rPr>
                <w:sz w:val="18"/>
                <w:szCs w:val="18"/>
              </w:rPr>
            </w:pPr>
            <w:r w:rsidRPr="008339F9">
              <w:rPr>
                <w:sz w:val="18"/>
                <w:szCs w:val="18"/>
              </w:rPr>
              <w:t xml:space="preserve">účastníci trhu s elektrinou </w:t>
            </w:r>
          </w:p>
          <w:p w:rsidR="00B5440B" w:rsidRDefault="00B5440B" w:rsidP="003433BD">
            <w:pPr>
              <w:pStyle w:val="Normlny0"/>
              <w:jc w:val="center"/>
              <w:rPr>
                <w:sz w:val="18"/>
                <w:szCs w:val="18"/>
              </w:rPr>
            </w:pPr>
            <w:r w:rsidRPr="008339F9">
              <w:rPr>
                <w:sz w:val="18"/>
                <w:szCs w:val="18"/>
              </w:rPr>
              <w:t xml:space="preserve">podľa </w:t>
            </w:r>
            <w:r w:rsidR="003433BD">
              <w:rPr>
                <w:sz w:val="18"/>
                <w:szCs w:val="18"/>
              </w:rPr>
              <w:t>osobitného predpisu</w:t>
            </w:r>
            <w:r w:rsidR="002C6DB7">
              <w:rPr>
                <w:sz w:val="18"/>
                <w:szCs w:val="18"/>
                <w:vertAlign w:val="superscript"/>
              </w:rPr>
              <w:t>30</w:t>
            </w:r>
            <w:r w:rsidR="003433BD">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2C6DB7" w:rsidP="003433BD">
            <w:pPr>
              <w:pStyle w:val="Normlny0"/>
              <w:jc w:val="center"/>
              <w:rPr>
                <w:sz w:val="18"/>
                <w:szCs w:val="18"/>
              </w:rPr>
            </w:pPr>
            <w:r>
              <w:rPr>
                <w:sz w:val="18"/>
                <w:szCs w:val="18"/>
                <w:vertAlign w:val="superscript"/>
              </w:rPr>
              <w:t>30</w:t>
            </w:r>
            <w:r w:rsidR="003433BD">
              <w:rPr>
                <w:sz w:val="18"/>
                <w:szCs w:val="18"/>
              </w:rPr>
              <w:t xml:space="preserve">) </w:t>
            </w:r>
            <w:r w:rsidR="003433BD" w:rsidRPr="008339F9">
              <w:rPr>
                <w:sz w:val="18"/>
                <w:szCs w:val="18"/>
              </w:rPr>
              <w:t>§ 3 písm. b) dvanásteho bodu, sedemnásteho bodu a dvadsiateho bodu zákona č. 251/2012 Z. z.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C72227">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tcPr>
          <w:p w:rsidR="00B5440B" w:rsidRDefault="00B5440B" w:rsidP="00B860A5">
            <w:pPr>
              <w:adjustRightInd w:val="0"/>
              <w:rPr>
                <w:bCs/>
                <w:color w:val="333333"/>
                <w:sz w:val="18"/>
                <w:szCs w:val="18"/>
                <w:shd w:val="clear" w:color="auto" w:fill="FFFFFF"/>
              </w:rPr>
            </w:pPr>
            <w:r>
              <w:rPr>
                <w:bCs/>
                <w:color w:val="333333"/>
                <w:sz w:val="18"/>
                <w:szCs w:val="18"/>
                <w:shd w:val="clear" w:color="auto" w:fill="FFFFFF"/>
              </w:rPr>
              <w:t xml:space="preserve">b) </w:t>
            </w:r>
            <w:r w:rsidRPr="00B860A5">
              <w:rPr>
                <w:bCs/>
                <w:color w:val="333333"/>
                <w:sz w:val="18"/>
                <w:szCs w:val="18"/>
                <w:shd w:val="clear" w:color="auto" w:fill="FFFFFF"/>
              </w:rPr>
              <w:t>Diaľkové vykurovanie a chladenie</w:t>
            </w: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B860A5">
              <w:rPr>
                <w:bCs/>
                <w:color w:val="333333"/>
                <w:sz w:val="18"/>
                <w:szCs w:val="18"/>
                <w:shd w:val="clear" w:color="auto" w:fill="FFFFFF"/>
              </w:rPr>
              <w:t xml:space="preserve">Prevádzkovatelia diaľkového vykurovania alebo diaľkového chladenia, ako sú vymedzení v článku 2 </w:t>
            </w:r>
            <w:r w:rsidRPr="00B860A5">
              <w:rPr>
                <w:bCs/>
                <w:color w:val="333333"/>
                <w:sz w:val="18"/>
                <w:szCs w:val="18"/>
                <w:shd w:val="clear" w:color="auto" w:fill="FFFFFF"/>
              </w:rPr>
              <w:lastRenderedPageBreak/>
              <w:t>bode 19 smernice Európskeho parlamentu a Rady (EÚ) 2018/2001 (3)</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tcPr>
          <w:p w:rsidR="00B5440B" w:rsidRDefault="00E47993" w:rsidP="00934721">
            <w:pPr>
              <w:pStyle w:val="Normlny0"/>
              <w:rPr>
                <w:sz w:val="18"/>
                <w:szCs w:val="18"/>
              </w:rPr>
            </w:pPr>
            <w:r>
              <w:rPr>
                <w:sz w:val="18"/>
                <w:szCs w:val="18"/>
              </w:rPr>
              <w:t>c</w:t>
            </w:r>
            <w:r w:rsidR="00B5440B" w:rsidRPr="00934721">
              <w:rPr>
                <w:sz w:val="18"/>
                <w:szCs w:val="18"/>
              </w:rPr>
              <w:t>) Diaľkové vykurovanie a chladenie</w:t>
            </w: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934721" w:rsidRDefault="00CD0910" w:rsidP="00C72227">
            <w:pPr>
              <w:pStyle w:val="Normlny0"/>
              <w:jc w:val="center"/>
              <w:rPr>
                <w:sz w:val="18"/>
                <w:szCs w:val="18"/>
              </w:rPr>
            </w:pPr>
            <w:r>
              <w:rPr>
                <w:sz w:val="18"/>
                <w:szCs w:val="18"/>
              </w:rPr>
              <w:t xml:space="preserve">výrobcovia, </w:t>
            </w:r>
            <w:r w:rsidR="00B5440B" w:rsidRPr="00934721">
              <w:rPr>
                <w:sz w:val="18"/>
                <w:szCs w:val="18"/>
              </w:rPr>
              <w:t xml:space="preserve">dodávatelia </w:t>
            </w:r>
            <w:r>
              <w:rPr>
                <w:sz w:val="18"/>
                <w:szCs w:val="18"/>
              </w:rPr>
              <w:t xml:space="preserve">a odberatelia </w:t>
            </w:r>
            <w:r w:rsidR="00B5440B" w:rsidRPr="00934721">
              <w:rPr>
                <w:sz w:val="18"/>
                <w:szCs w:val="18"/>
              </w:rPr>
              <w:t>tepla</w:t>
            </w:r>
          </w:p>
          <w:p w:rsidR="00B5440B" w:rsidRDefault="00B5440B" w:rsidP="00C72227">
            <w:pPr>
              <w:pStyle w:val="Normlny0"/>
              <w:jc w:val="center"/>
              <w:rPr>
                <w:sz w:val="18"/>
                <w:szCs w:val="18"/>
              </w:rPr>
            </w:pPr>
            <w:r w:rsidRPr="00934721">
              <w:rPr>
                <w:sz w:val="18"/>
                <w:szCs w:val="18"/>
              </w:rPr>
              <w:t xml:space="preserve">podľa </w:t>
            </w:r>
            <w:r w:rsidR="00743C19">
              <w:rPr>
                <w:sz w:val="18"/>
                <w:szCs w:val="18"/>
              </w:rPr>
              <w:t>osobitného predpisu</w:t>
            </w:r>
            <w:r w:rsidR="002C6DB7">
              <w:rPr>
                <w:sz w:val="18"/>
                <w:szCs w:val="18"/>
                <w:vertAlign w:val="superscript"/>
              </w:rPr>
              <w:t>32</w:t>
            </w:r>
            <w:r w:rsidR="00743C19">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743C19" w:rsidRPr="009E7CBD" w:rsidRDefault="002C6DB7" w:rsidP="00C72227">
            <w:pPr>
              <w:pStyle w:val="Normlny0"/>
              <w:jc w:val="center"/>
              <w:rPr>
                <w:sz w:val="18"/>
                <w:szCs w:val="18"/>
              </w:rPr>
            </w:pPr>
            <w:r>
              <w:rPr>
                <w:sz w:val="18"/>
                <w:szCs w:val="18"/>
                <w:vertAlign w:val="superscript"/>
              </w:rPr>
              <w:t>32</w:t>
            </w:r>
            <w:r w:rsidR="00743C19">
              <w:rPr>
                <w:sz w:val="18"/>
                <w:szCs w:val="18"/>
              </w:rPr>
              <w:t xml:space="preserve">)  </w:t>
            </w:r>
            <w:r w:rsidR="00D22C24">
              <w:rPr>
                <w:sz w:val="18"/>
                <w:szCs w:val="18"/>
              </w:rPr>
              <w:t xml:space="preserve">§ 2 písm. b), </w:t>
            </w:r>
            <w:r w:rsidR="00743C19" w:rsidRPr="00934721">
              <w:rPr>
                <w:sz w:val="18"/>
                <w:szCs w:val="18"/>
              </w:rPr>
              <w:t xml:space="preserve">d) </w:t>
            </w:r>
            <w:r w:rsidR="00D22C24">
              <w:rPr>
                <w:sz w:val="18"/>
                <w:szCs w:val="18"/>
              </w:rPr>
              <w:t xml:space="preserve">a e) </w:t>
            </w:r>
            <w:r w:rsidR="00743C19" w:rsidRPr="00934721">
              <w:rPr>
                <w:sz w:val="18"/>
                <w:szCs w:val="18"/>
              </w:rPr>
              <w:t>zákona č. 657/2004 Z</w:t>
            </w:r>
            <w:r w:rsidR="00743C19" w:rsidRPr="00C72227">
              <w:rPr>
                <w:sz w:val="18"/>
                <w:szCs w:val="18"/>
              </w:rPr>
              <w:t xml:space="preserve">. z. </w:t>
            </w:r>
            <w:r w:rsidR="00D86834" w:rsidRPr="00C72227">
              <w:rPr>
                <w:sz w:val="18"/>
                <w:szCs w:val="18"/>
              </w:rPr>
              <w:t xml:space="preserve">o tepelnej energetike </w:t>
            </w:r>
            <w:r w:rsidR="00743C19" w:rsidRPr="00C72227">
              <w:rPr>
                <w:sz w:val="18"/>
                <w:szCs w:val="18"/>
              </w:rPr>
              <w:lastRenderedPageBreak/>
              <w:t>v znení neskorších</w:t>
            </w:r>
            <w:r w:rsidR="00743C19" w:rsidRPr="00934721">
              <w:rPr>
                <w:sz w:val="18"/>
                <w:szCs w:val="18"/>
              </w:rPr>
              <w:t xml:space="preserve">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vMerge w:val="restart"/>
            <w:tcBorders>
              <w:top w:val="single" w:sz="4" w:space="0" w:color="auto"/>
              <w:left w:val="single" w:sz="4" w:space="0" w:color="auto"/>
              <w:right w:val="single" w:sz="4" w:space="0" w:color="auto"/>
            </w:tcBorders>
          </w:tcPr>
          <w:p w:rsidR="00B5440B" w:rsidRDefault="00B5440B" w:rsidP="00EB7EEE">
            <w:pPr>
              <w:adjustRightInd w:val="0"/>
              <w:rPr>
                <w:bCs/>
                <w:color w:val="333333"/>
                <w:sz w:val="18"/>
                <w:szCs w:val="18"/>
                <w:shd w:val="clear" w:color="auto" w:fill="FFFFFF"/>
              </w:rPr>
            </w:pPr>
            <w:r>
              <w:rPr>
                <w:bCs/>
                <w:color w:val="333333"/>
                <w:sz w:val="18"/>
                <w:szCs w:val="18"/>
                <w:shd w:val="clear" w:color="auto" w:fill="FFFFFF"/>
              </w:rPr>
              <w:t xml:space="preserve">c) </w:t>
            </w:r>
            <w:r w:rsidRPr="00B860A5">
              <w:rPr>
                <w:bCs/>
                <w:color w:val="333333"/>
                <w:sz w:val="18"/>
                <w:szCs w:val="18"/>
                <w:shd w:val="clear" w:color="auto" w:fill="FFFFFF"/>
              </w:rPr>
              <w:t>Ropa</w:t>
            </w: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EB7EEE">
              <w:rPr>
                <w:bCs/>
                <w:color w:val="333333"/>
                <w:sz w:val="18"/>
                <w:szCs w:val="18"/>
                <w:shd w:val="clear" w:color="auto" w:fill="FFFFFF"/>
              </w:rPr>
              <w:t>Prevádzkovatelia ropovodov</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vMerge w:val="restart"/>
            <w:tcBorders>
              <w:top w:val="single" w:sz="4" w:space="0" w:color="auto"/>
              <w:left w:val="single" w:sz="4" w:space="0" w:color="auto"/>
              <w:right w:val="single" w:sz="4" w:space="0" w:color="auto"/>
            </w:tcBorders>
          </w:tcPr>
          <w:p w:rsidR="00B5440B" w:rsidRPr="0075670F" w:rsidRDefault="00E47993" w:rsidP="0075670F">
            <w:pPr>
              <w:rPr>
                <w:sz w:val="18"/>
                <w:szCs w:val="18"/>
                <w:lang w:eastAsia="en-US"/>
              </w:rPr>
            </w:pPr>
            <w:r>
              <w:rPr>
                <w:sz w:val="18"/>
                <w:szCs w:val="18"/>
                <w:lang w:eastAsia="en-US"/>
              </w:rPr>
              <w:t>d</w:t>
            </w:r>
            <w:r w:rsidR="00B5440B" w:rsidRPr="0075670F">
              <w:rPr>
                <w:sz w:val="18"/>
                <w:szCs w:val="18"/>
                <w:lang w:eastAsia="en-US"/>
              </w:rPr>
              <w:t xml:space="preserve">) Ropa a ropné </w:t>
            </w:r>
            <w:r w:rsidR="002C6DB7">
              <w:rPr>
                <w:sz w:val="18"/>
                <w:szCs w:val="18"/>
                <w:lang w:eastAsia="en-US"/>
              </w:rPr>
              <w:t>výrobky</w:t>
            </w:r>
            <w:r w:rsidR="00B5440B" w:rsidRPr="0075670F">
              <w:rPr>
                <w:sz w:val="18"/>
                <w:szCs w:val="18"/>
                <w:lang w:eastAsia="en-US"/>
              </w:rPr>
              <w:t xml:space="preserve"> </w:t>
            </w:r>
          </w:p>
          <w:p w:rsidR="00B5440B" w:rsidRDefault="00B5440B" w:rsidP="0075670F">
            <w:pPr>
              <w:pStyle w:val="Normlny0"/>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75670F" w:rsidRDefault="00B5440B" w:rsidP="0075670F">
            <w:pPr>
              <w:pStyle w:val="Normlny0"/>
              <w:jc w:val="center"/>
              <w:rPr>
                <w:sz w:val="18"/>
                <w:szCs w:val="18"/>
              </w:rPr>
            </w:pPr>
            <w:r w:rsidRPr="0075670F">
              <w:rPr>
                <w:sz w:val="18"/>
                <w:szCs w:val="18"/>
              </w:rPr>
              <w:t>prevádzkovatelia potrubí na prepravu ropy</w:t>
            </w:r>
            <w:r w:rsidR="00D22C24">
              <w:rPr>
                <w:sz w:val="18"/>
                <w:szCs w:val="18"/>
              </w:rPr>
              <w:t xml:space="preserve"> a pohonných látok</w:t>
            </w:r>
          </w:p>
          <w:p w:rsidR="00B5440B" w:rsidRDefault="00B5440B" w:rsidP="00507C76">
            <w:pPr>
              <w:pStyle w:val="Normlny0"/>
              <w:jc w:val="center"/>
              <w:rPr>
                <w:sz w:val="18"/>
                <w:szCs w:val="18"/>
              </w:rPr>
            </w:pPr>
            <w:r w:rsidRPr="0075670F">
              <w:rPr>
                <w:sz w:val="18"/>
                <w:szCs w:val="18"/>
              </w:rPr>
              <w:t xml:space="preserve">podľa </w:t>
            </w:r>
            <w:r w:rsidR="00507C76">
              <w:rPr>
                <w:sz w:val="18"/>
                <w:szCs w:val="18"/>
              </w:rPr>
              <w:t>osobitného predpisu</w:t>
            </w:r>
            <w:r w:rsidR="002C6DB7">
              <w:rPr>
                <w:sz w:val="18"/>
                <w:szCs w:val="18"/>
                <w:vertAlign w:val="superscript"/>
              </w:rPr>
              <w:t>33</w:t>
            </w:r>
            <w:r w:rsidR="00507C76">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2C6DB7" w:rsidP="00841BC9">
            <w:pPr>
              <w:pStyle w:val="Normlny0"/>
              <w:jc w:val="center"/>
              <w:rPr>
                <w:sz w:val="18"/>
                <w:szCs w:val="18"/>
              </w:rPr>
            </w:pPr>
            <w:r>
              <w:rPr>
                <w:sz w:val="18"/>
                <w:szCs w:val="18"/>
                <w:vertAlign w:val="superscript"/>
              </w:rPr>
              <w:t>33</w:t>
            </w:r>
            <w:r w:rsidR="00507C76">
              <w:rPr>
                <w:sz w:val="18"/>
                <w:szCs w:val="18"/>
              </w:rPr>
              <w:t xml:space="preserve">) </w:t>
            </w:r>
            <w:r w:rsidR="00841BC9">
              <w:rPr>
                <w:sz w:val="18"/>
                <w:szCs w:val="18"/>
              </w:rPr>
              <w:t>§84</w:t>
            </w:r>
            <w:r w:rsidR="00507C76" w:rsidRPr="0075670F">
              <w:rPr>
                <w:sz w:val="18"/>
                <w:szCs w:val="18"/>
              </w:rPr>
              <w:t xml:space="preserve"> </w:t>
            </w:r>
            <w:r w:rsidR="00841BC9">
              <w:rPr>
                <w:sz w:val="18"/>
                <w:szCs w:val="18"/>
              </w:rPr>
              <w:t>ods. 1</w:t>
            </w:r>
            <w:r w:rsidR="00507C76" w:rsidRPr="0075670F">
              <w:rPr>
                <w:sz w:val="18"/>
                <w:szCs w:val="18"/>
              </w:rPr>
              <w:t xml:space="preserve"> zákona č. 251/2012 Z. z.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EB7EEE">
              <w:rPr>
                <w:bCs/>
                <w:color w:val="333333"/>
                <w:sz w:val="18"/>
                <w:szCs w:val="18"/>
                <w:shd w:val="clear" w:color="auto" w:fill="FFFFFF"/>
              </w:rPr>
              <w:t>Prevádzkovatelia zariadení na ťažbu, rafinovanie a spracovanie ropy, jej skladovanie a prepravu</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pStyle w:val="Normlny0"/>
              <w:jc w:val="center"/>
              <w:rPr>
                <w:sz w:val="18"/>
                <w:szCs w:val="18"/>
              </w:rPr>
            </w:pPr>
            <w:r w:rsidRPr="0075670F">
              <w:rPr>
                <w:sz w:val="18"/>
                <w:szCs w:val="18"/>
              </w:rPr>
              <w:t xml:space="preserve">prevádzkovatelia zariadení na ťažbu, rafinovanie a spracovanie </w:t>
            </w:r>
            <w:r w:rsidR="00414423">
              <w:rPr>
                <w:sz w:val="18"/>
                <w:szCs w:val="18"/>
              </w:rPr>
              <w:t>ropy, jej skladovanie a preprava ropy a ropných výrobkov</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B5440B" w:rsidP="00B860A5">
            <w:pPr>
              <w:pStyle w:val="Normlny0"/>
              <w:jc w:val="center"/>
              <w:rPr>
                <w:sz w:val="18"/>
                <w:szCs w:val="18"/>
              </w:rPr>
            </w:pP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vMerge/>
            <w:tcBorders>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EB7EEE">
              <w:rPr>
                <w:bCs/>
                <w:color w:val="333333"/>
                <w:sz w:val="18"/>
                <w:szCs w:val="18"/>
                <w:shd w:val="clear" w:color="auto" w:fill="FFFFFF"/>
              </w:rPr>
              <w:t>Ústredné subjekty správy zásob, ako sú vymedzené v článku 2 písm. f) smernice Rady 2009/119/ES (4)</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vMerge/>
            <w:tcBorders>
              <w:left w:val="single" w:sz="4" w:space="0" w:color="auto"/>
              <w:bottom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401A58" w:rsidP="006F04A0">
            <w:pPr>
              <w:pStyle w:val="Normlny0"/>
              <w:jc w:val="center"/>
              <w:rPr>
                <w:sz w:val="18"/>
                <w:szCs w:val="18"/>
              </w:rPr>
            </w:pPr>
            <w:r w:rsidRPr="00257AD1">
              <w:rPr>
                <w:sz w:val="18"/>
                <w:szCs w:val="18"/>
              </w:rPr>
              <w:t xml:space="preserve">organizácia, na ktorú je prenesená právomoc konať s cieľom obstarávať a udržiavať núdzové zásoby ropy </w:t>
            </w:r>
            <w:r w:rsidR="00414423" w:rsidRPr="00257AD1">
              <w:rPr>
                <w:sz w:val="18"/>
                <w:szCs w:val="18"/>
              </w:rPr>
              <w:t xml:space="preserve">a ropných výrobkov </w:t>
            </w:r>
            <w:r w:rsidRPr="00257AD1">
              <w:rPr>
                <w:sz w:val="18"/>
                <w:szCs w:val="18"/>
              </w:rPr>
              <w:t xml:space="preserve">a správa osobitných zásob ropy </w:t>
            </w:r>
            <w:r w:rsidR="00C865F6" w:rsidRPr="00257AD1">
              <w:rPr>
                <w:sz w:val="18"/>
                <w:szCs w:val="18"/>
              </w:rPr>
              <w:t>p</w:t>
            </w:r>
            <w:r w:rsidR="00C865F6" w:rsidRPr="00C865F6">
              <w:rPr>
                <w:sz w:val="18"/>
                <w:szCs w:val="18"/>
              </w:rPr>
              <w:t xml:space="preserve">odľa </w:t>
            </w:r>
            <w:r w:rsidR="006F04A0">
              <w:rPr>
                <w:sz w:val="18"/>
                <w:szCs w:val="18"/>
              </w:rPr>
              <w:t>osobitného predpisu</w:t>
            </w:r>
            <w:r w:rsidR="002C6DB7">
              <w:rPr>
                <w:sz w:val="18"/>
                <w:szCs w:val="18"/>
                <w:vertAlign w:val="superscript"/>
              </w:rPr>
              <w:t>34</w:t>
            </w:r>
            <w:r w:rsidR="006F04A0">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2C6DB7" w:rsidP="00B860A5">
            <w:pPr>
              <w:pStyle w:val="Normlny0"/>
              <w:jc w:val="center"/>
              <w:rPr>
                <w:sz w:val="18"/>
                <w:szCs w:val="18"/>
              </w:rPr>
            </w:pPr>
            <w:r>
              <w:rPr>
                <w:sz w:val="18"/>
                <w:szCs w:val="18"/>
                <w:vertAlign w:val="superscript"/>
              </w:rPr>
              <w:t>34</w:t>
            </w:r>
            <w:r w:rsidR="006F04A0">
              <w:rPr>
                <w:sz w:val="18"/>
                <w:szCs w:val="18"/>
              </w:rPr>
              <w:t xml:space="preserve">) </w:t>
            </w:r>
            <w:r w:rsidR="00CD5791" w:rsidRPr="00CD5791">
              <w:rPr>
                <w:sz w:val="18"/>
                <w:szCs w:val="18"/>
              </w:rPr>
              <w:t>§ 6 ods. 1 a § 12 zákona č. 218/2013 Z. z. o núdzových zásobách ropy a ropných výrobkov a o riešení stavu ropnej núdze a o zmene a doplnení niektorých zákon</w:t>
            </w:r>
            <w:r w:rsidR="00CD5791">
              <w:rPr>
                <w:sz w:val="18"/>
                <w:szCs w:val="18"/>
              </w:rPr>
              <w:t xml:space="preserve">ov </w:t>
            </w:r>
            <w:r w:rsidR="00CD5791">
              <w:rPr>
                <w:sz w:val="18"/>
                <w:szCs w:val="18"/>
              </w:rPr>
              <w:lastRenderedPageBreak/>
              <w:t>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vMerge w:val="restart"/>
            <w:tcBorders>
              <w:top w:val="single" w:sz="4" w:space="0" w:color="auto"/>
              <w:left w:val="single" w:sz="4" w:space="0" w:color="auto"/>
              <w:right w:val="single" w:sz="4" w:space="0" w:color="auto"/>
            </w:tcBorders>
          </w:tcPr>
          <w:p w:rsidR="00B5440B" w:rsidRDefault="00B5440B" w:rsidP="005F3587">
            <w:pPr>
              <w:adjustRightInd w:val="0"/>
              <w:rPr>
                <w:bCs/>
                <w:color w:val="333333"/>
                <w:sz w:val="18"/>
                <w:szCs w:val="18"/>
                <w:shd w:val="clear" w:color="auto" w:fill="FFFFFF"/>
              </w:rPr>
            </w:pPr>
            <w:r>
              <w:rPr>
                <w:bCs/>
                <w:color w:val="333333"/>
                <w:sz w:val="18"/>
                <w:szCs w:val="18"/>
                <w:shd w:val="clear" w:color="auto" w:fill="FFFFFF"/>
              </w:rPr>
              <w:t xml:space="preserve">d) </w:t>
            </w:r>
            <w:r w:rsidRPr="005F3587">
              <w:rPr>
                <w:bCs/>
                <w:color w:val="333333"/>
                <w:sz w:val="18"/>
                <w:szCs w:val="18"/>
                <w:shd w:val="clear" w:color="auto" w:fill="FFFFFF"/>
              </w:rPr>
              <w:t>Plyn</w:t>
            </w: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5F3587">
              <w:rPr>
                <w:bCs/>
                <w:color w:val="333333"/>
                <w:sz w:val="18"/>
                <w:szCs w:val="18"/>
                <w:shd w:val="clear" w:color="auto" w:fill="FFFFFF"/>
              </w:rPr>
              <w:t>Dodávateľské podniky, ako sú vymedzení v článku 2 bode 8 smernice Európskeho parlamentu a Rady č. 2009/73/ES (5)</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vMerge w:val="restart"/>
            <w:tcBorders>
              <w:top w:val="single" w:sz="4" w:space="0" w:color="auto"/>
              <w:left w:val="single" w:sz="4" w:space="0" w:color="auto"/>
              <w:right w:val="single" w:sz="4" w:space="0" w:color="auto"/>
            </w:tcBorders>
          </w:tcPr>
          <w:p w:rsidR="00B5440B" w:rsidRDefault="00E47993" w:rsidP="00872DBE">
            <w:pPr>
              <w:pStyle w:val="Normlny0"/>
              <w:rPr>
                <w:sz w:val="18"/>
                <w:szCs w:val="18"/>
              </w:rPr>
            </w:pPr>
            <w:r>
              <w:rPr>
                <w:sz w:val="18"/>
                <w:szCs w:val="18"/>
              </w:rPr>
              <w:t>e</w:t>
            </w:r>
            <w:r w:rsidR="00B5440B" w:rsidRPr="00872DBE">
              <w:rPr>
                <w:sz w:val="18"/>
                <w:szCs w:val="18"/>
              </w:rPr>
              <w:t>) Plynárenstvo</w:t>
            </w: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872DBE" w:rsidRDefault="00B5440B" w:rsidP="00872DBE">
            <w:pPr>
              <w:pStyle w:val="Normlny0"/>
              <w:jc w:val="center"/>
              <w:rPr>
                <w:sz w:val="18"/>
                <w:szCs w:val="18"/>
              </w:rPr>
            </w:pPr>
            <w:r w:rsidRPr="00872DBE">
              <w:rPr>
                <w:sz w:val="18"/>
                <w:szCs w:val="18"/>
              </w:rPr>
              <w:t xml:space="preserve">dodávateľské podniky </w:t>
            </w:r>
          </w:p>
          <w:p w:rsidR="00B5440B" w:rsidRDefault="00B5440B" w:rsidP="00172A6A">
            <w:pPr>
              <w:pStyle w:val="Normlny0"/>
              <w:jc w:val="center"/>
              <w:rPr>
                <w:sz w:val="18"/>
                <w:szCs w:val="18"/>
              </w:rPr>
            </w:pPr>
            <w:r w:rsidRPr="00872DBE">
              <w:rPr>
                <w:sz w:val="18"/>
                <w:szCs w:val="18"/>
              </w:rPr>
              <w:t xml:space="preserve">podľa </w:t>
            </w:r>
            <w:r w:rsidR="00172A6A">
              <w:rPr>
                <w:sz w:val="18"/>
                <w:szCs w:val="18"/>
              </w:rPr>
              <w:t>osobitného predpisu</w:t>
            </w:r>
            <w:r w:rsidR="002C6DB7">
              <w:rPr>
                <w:sz w:val="18"/>
                <w:szCs w:val="18"/>
                <w:vertAlign w:val="superscript"/>
              </w:rPr>
              <w:t>35</w:t>
            </w:r>
            <w:r w:rsidR="00172A6A">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2C6DB7" w:rsidP="00172A6A">
            <w:pPr>
              <w:pStyle w:val="Normlny0"/>
              <w:jc w:val="center"/>
              <w:rPr>
                <w:sz w:val="18"/>
                <w:szCs w:val="18"/>
              </w:rPr>
            </w:pPr>
            <w:r>
              <w:rPr>
                <w:sz w:val="18"/>
                <w:szCs w:val="18"/>
                <w:vertAlign w:val="superscript"/>
              </w:rPr>
              <w:t>35</w:t>
            </w:r>
            <w:r w:rsidR="00172A6A">
              <w:rPr>
                <w:sz w:val="18"/>
                <w:szCs w:val="18"/>
              </w:rPr>
              <w:t>)</w:t>
            </w:r>
            <w:r w:rsidR="00172A6A" w:rsidRPr="00872DBE">
              <w:rPr>
                <w:sz w:val="18"/>
                <w:szCs w:val="18"/>
              </w:rPr>
              <w:t xml:space="preserve"> § 3 písm. c) šiesteho bodu  zákona č. 251/2012 Z. z.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5F3587">
              <w:rPr>
                <w:bCs/>
                <w:color w:val="333333"/>
                <w:sz w:val="18"/>
                <w:szCs w:val="18"/>
                <w:shd w:val="clear" w:color="auto" w:fill="FFFFFF"/>
              </w:rPr>
              <w:t>Prevádzkovatelia distribučnej siete, ako sú vymedzení v článku 2 bode 6 smernice 2009/73/ES</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872DBE" w:rsidRDefault="00B5440B" w:rsidP="00872DBE">
            <w:pPr>
              <w:pStyle w:val="Normlny0"/>
              <w:jc w:val="center"/>
              <w:rPr>
                <w:sz w:val="18"/>
                <w:szCs w:val="18"/>
              </w:rPr>
            </w:pPr>
            <w:r w:rsidRPr="00872DBE">
              <w:rPr>
                <w:sz w:val="18"/>
                <w:szCs w:val="18"/>
              </w:rPr>
              <w:t xml:space="preserve">prevádzkovatelia distribučnej siete </w:t>
            </w:r>
          </w:p>
          <w:p w:rsidR="00B5440B" w:rsidRDefault="00B5440B" w:rsidP="00172A6A">
            <w:pPr>
              <w:pStyle w:val="Normlny0"/>
              <w:jc w:val="center"/>
              <w:rPr>
                <w:sz w:val="18"/>
                <w:szCs w:val="18"/>
              </w:rPr>
            </w:pPr>
            <w:r w:rsidRPr="00872DBE">
              <w:rPr>
                <w:sz w:val="18"/>
                <w:szCs w:val="18"/>
              </w:rPr>
              <w:t xml:space="preserve">podľa </w:t>
            </w:r>
            <w:r w:rsidR="00172A6A">
              <w:rPr>
                <w:sz w:val="18"/>
                <w:szCs w:val="18"/>
              </w:rPr>
              <w:t>osobitného predpisu</w:t>
            </w:r>
            <w:r w:rsidR="002C6DB7">
              <w:rPr>
                <w:sz w:val="18"/>
                <w:szCs w:val="18"/>
                <w:vertAlign w:val="superscript"/>
              </w:rPr>
              <w:t>36</w:t>
            </w:r>
            <w:r w:rsidR="00172A6A">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2C6DB7" w:rsidP="00172A6A">
            <w:pPr>
              <w:pStyle w:val="Normlny0"/>
              <w:jc w:val="center"/>
              <w:rPr>
                <w:sz w:val="18"/>
                <w:szCs w:val="18"/>
              </w:rPr>
            </w:pPr>
            <w:r>
              <w:rPr>
                <w:sz w:val="18"/>
                <w:szCs w:val="18"/>
                <w:vertAlign w:val="superscript"/>
              </w:rPr>
              <w:t>36</w:t>
            </w:r>
            <w:r w:rsidR="00172A6A">
              <w:rPr>
                <w:sz w:val="18"/>
                <w:szCs w:val="18"/>
              </w:rPr>
              <w:t xml:space="preserve">) </w:t>
            </w:r>
            <w:r w:rsidR="00172A6A" w:rsidRPr="00872DBE">
              <w:rPr>
                <w:sz w:val="18"/>
                <w:szCs w:val="18"/>
              </w:rPr>
              <w:t>§ 3 písm. c) piateho bodu  zákona č. 251/2012 Z. z.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5F3587">
              <w:rPr>
                <w:bCs/>
                <w:color w:val="333333"/>
                <w:sz w:val="18"/>
                <w:szCs w:val="18"/>
                <w:shd w:val="clear" w:color="auto" w:fill="FFFFFF"/>
              </w:rPr>
              <w:t>Prevádzkovatelia prepravnej siete, ako sú vymedzení v článku 2 bode 4 smernice 2009/73/ES</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872DBE" w:rsidRDefault="00B5440B" w:rsidP="00872DBE">
            <w:pPr>
              <w:pStyle w:val="Normlny0"/>
              <w:jc w:val="center"/>
              <w:rPr>
                <w:sz w:val="18"/>
                <w:szCs w:val="18"/>
              </w:rPr>
            </w:pPr>
            <w:r w:rsidRPr="00872DBE">
              <w:rPr>
                <w:sz w:val="18"/>
                <w:szCs w:val="18"/>
              </w:rPr>
              <w:t xml:space="preserve">prevádzkovatelia prepravnej siete </w:t>
            </w:r>
          </w:p>
          <w:p w:rsidR="00B5440B" w:rsidRDefault="00B5440B" w:rsidP="00172A6A">
            <w:pPr>
              <w:pStyle w:val="Normlny0"/>
              <w:jc w:val="center"/>
              <w:rPr>
                <w:sz w:val="18"/>
                <w:szCs w:val="18"/>
              </w:rPr>
            </w:pPr>
            <w:r w:rsidRPr="00872DBE">
              <w:rPr>
                <w:sz w:val="18"/>
                <w:szCs w:val="18"/>
              </w:rPr>
              <w:t xml:space="preserve">podľa </w:t>
            </w:r>
            <w:r w:rsidR="00172A6A">
              <w:rPr>
                <w:sz w:val="18"/>
                <w:szCs w:val="18"/>
              </w:rPr>
              <w:t>osobitného predpisu</w:t>
            </w:r>
            <w:r w:rsidR="002C6DB7">
              <w:rPr>
                <w:sz w:val="18"/>
                <w:szCs w:val="18"/>
                <w:vertAlign w:val="superscript"/>
              </w:rPr>
              <w:t>37</w:t>
            </w:r>
            <w:r w:rsidR="00172A6A">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2C6DB7" w:rsidP="00172A6A">
            <w:pPr>
              <w:pStyle w:val="Normlny0"/>
              <w:jc w:val="center"/>
              <w:rPr>
                <w:sz w:val="18"/>
                <w:szCs w:val="18"/>
              </w:rPr>
            </w:pPr>
            <w:r>
              <w:rPr>
                <w:sz w:val="18"/>
                <w:szCs w:val="18"/>
                <w:vertAlign w:val="superscript"/>
              </w:rPr>
              <w:t>37</w:t>
            </w:r>
            <w:r w:rsidR="00172A6A">
              <w:rPr>
                <w:sz w:val="18"/>
                <w:szCs w:val="18"/>
              </w:rPr>
              <w:t xml:space="preserve">) </w:t>
            </w:r>
            <w:r w:rsidR="00172A6A" w:rsidRPr="00872DBE">
              <w:rPr>
                <w:sz w:val="18"/>
                <w:szCs w:val="18"/>
              </w:rPr>
              <w:t>§ 3 písm. c) štvrtého bodu  zákona č. 251/2012 Z. z.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5F3587">
              <w:rPr>
                <w:bCs/>
                <w:color w:val="333333"/>
                <w:sz w:val="18"/>
                <w:szCs w:val="18"/>
                <w:shd w:val="clear" w:color="auto" w:fill="FFFFFF"/>
              </w:rPr>
              <w:t xml:space="preserve">Prevádzkovatelia zásobníkov, ako sú vymedzení v článku 2 bode </w:t>
            </w:r>
            <w:r w:rsidRPr="005F3587">
              <w:rPr>
                <w:bCs/>
                <w:color w:val="333333"/>
                <w:sz w:val="18"/>
                <w:szCs w:val="18"/>
                <w:shd w:val="clear" w:color="auto" w:fill="FFFFFF"/>
              </w:rPr>
              <w:lastRenderedPageBreak/>
              <w:t>10 smernice 2009/73/ES</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872DBE" w:rsidRDefault="00B5440B" w:rsidP="00872DBE">
            <w:pPr>
              <w:pStyle w:val="Normlny0"/>
              <w:jc w:val="center"/>
              <w:rPr>
                <w:sz w:val="18"/>
                <w:szCs w:val="18"/>
              </w:rPr>
            </w:pPr>
            <w:r w:rsidRPr="00872DBE">
              <w:rPr>
                <w:sz w:val="18"/>
                <w:szCs w:val="18"/>
              </w:rPr>
              <w:t xml:space="preserve">prevádzkovatelia zásobníkov </w:t>
            </w:r>
          </w:p>
          <w:p w:rsidR="00B5440B" w:rsidRDefault="00713E05" w:rsidP="00713E05">
            <w:pPr>
              <w:pStyle w:val="Normlny0"/>
              <w:jc w:val="center"/>
              <w:rPr>
                <w:sz w:val="18"/>
                <w:szCs w:val="18"/>
              </w:rPr>
            </w:pPr>
            <w:r>
              <w:rPr>
                <w:sz w:val="18"/>
                <w:szCs w:val="18"/>
              </w:rPr>
              <w:t>podľa osobitného predpisu</w:t>
            </w:r>
            <w:r w:rsidR="002C6DB7">
              <w:rPr>
                <w:sz w:val="18"/>
                <w:szCs w:val="18"/>
                <w:vertAlign w:val="superscript"/>
              </w:rPr>
              <w:t>38</w:t>
            </w:r>
            <w:r>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2C6DB7" w:rsidP="00713E05">
            <w:pPr>
              <w:pStyle w:val="Normlny0"/>
              <w:jc w:val="center"/>
              <w:rPr>
                <w:sz w:val="18"/>
                <w:szCs w:val="18"/>
              </w:rPr>
            </w:pPr>
            <w:r>
              <w:rPr>
                <w:sz w:val="18"/>
                <w:szCs w:val="18"/>
                <w:vertAlign w:val="superscript"/>
              </w:rPr>
              <w:t>38</w:t>
            </w:r>
            <w:r w:rsidR="00713E05">
              <w:rPr>
                <w:sz w:val="18"/>
                <w:szCs w:val="18"/>
              </w:rPr>
              <w:t xml:space="preserve">) </w:t>
            </w:r>
            <w:r w:rsidR="00713E05" w:rsidRPr="00872DBE">
              <w:rPr>
                <w:sz w:val="18"/>
                <w:szCs w:val="18"/>
              </w:rPr>
              <w:t xml:space="preserve">§ 3 písm. c) siedmeho bodu zákona č. 251/2012 </w:t>
            </w:r>
            <w:r w:rsidR="00713E05" w:rsidRPr="00872DBE">
              <w:rPr>
                <w:sz w:val="18"/>
                <w:szCs w:val="18"/>
              </w:rPr>
              <w:lastRenderedPageBreak/>
              <w:t>Z. z.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5F3587">
              <w:rPr>
                <w:bCs/>
                <w:color w:val="333333"/>
                <w:sz w:val="18"/>
                <w:szCs w:val="18"/>
                <w:shd w:val="clear" w:color="auto" w:fill="FFFFFF"/>
              </w:rPr>
              <w:t>Prevádzkovatelia zariadení LNG, ako sú vymedzení v článku 2 bode 12 smernice 2009/73/ES</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872DBE" w:rsidRDefault="00B5440B" w:rsidP="00872DBE">
            <w:pPr>
              <w:pStyle w:val="Normlny0"/>
              <w:jc w:val="center"/>
              <w:rPr>
                <w:sz w:val="18"/>
                <w:szCs w:val="18"/>
              </w:rPr>
            </w:pPr>
            <w:r w:rsidRPr="00872DBE">
              <w:rPr>
                <w:sz w:val="18"/>
                <w:szCs w:val="18"/>
              </w:rPr>
              <w:t>prevádzkovatelia zariadení na skvapalňovanie zemného plynu</w:t>
            </w:r>
          </w:p>
          <w:p w:rsidR="00B5440B" w:rsidRDefault="00B5440B" w:rsidP="00713E05">
            <w:pPr>
              <w:pStyle w:val="Normlny0"/>
              <w:jc w:val="center"/>
              <w:rPr>
                <w:sz w:val="18"/>
                <w:szCs w:val="18"/>
              </w:rPr>
            </w:pPr>
            <w:r w:rsidRPr="00872DBE">
              <w:rPr>
                <w:sz w:val="18"/>
                <w:szCs w:val="18"/>
              </w:rPr>
              <w:t xml:space="preserve">podľa </w:t>
            </w:r>
            <w:r w:rsidR="00713E05">
              <w:rPr>
                <w:sz w:val="18"/>
                <w:szCs w:val="18"/>
              </w:rPr>
              <w:t>osobitného predpisu</w:t>
            </w:r>
            <w:r w:rsidR="002C6DB7">
              <w:rPr>
                <w:sz w:val="18"/>
                <w:szCs w:val="18"/>
                <w:vertAlign w:val="superscript"/>
              </w:rPr>
              <w:t>39</w:t>
            </w:r>
            <w:r w:rsidR="00713E05">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2C6DB7" w:rsidP="00713E05">
            <w:pPr>
              <w:pStyle w:val="Normlny0"/>
              <w:jc w:val="center"/>
              <w:rPr>
                <w:sz w:val="18"/>
                <w:szCs w:val="18"/>
              </w:rPr>
            </w:pPr>
            <w:r>
              <w:rPr>
                <w:sz w:val="18"/>
                <w:szCs w:val="18"/>
                <w:vertAlign w:val="superscript"/>
              </w:rPr>
              <w:t>39</w:t>
            </w:r>
            <w:r w:rsidR="00713E05">
              <w:rPr>
                <w:sz w:val="18"/>
                <w:szCs w:val="18"/>
              </w:rPr>
              <w:t xml:space="preserve">) </w:t>
            </w:r>
            <w:r w:rsidR="00713E05" w:rsidRPr="00872DBE">
              <w:rPr>
                <w:sz w:val="18"/>
                <w:szCs w:val="18"/>
              </w:rPr>
              <w:t>§ 3 písm. c) ôsmeh</w:t>
            </w:r>
            <w:r w:rsidR="00713E05">
              <w:rPr>
                <w:sz w:val="18"/>
                <w:szCs w:val="18"/>
              </w:rPr>
              <w:t>o bodu zákona č. 251/2012 Z. z.</w:t>
            </w:r>
            <w:r w:rsidR="00713E05" w:rsidRPr="00872DBE">
              <w:rPr>
                <w:sz w:val="18"/>
                <w:szCs w:val="18"/>
              </w:rPr>
              <w:t xml:space="preserve">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5F3587">
              <w:rPr>
                <w:bCs/>
                <w:color w:val="333333"/>
                <w:sz w:val="18"/>
                <w:szCs w:val="18"/>
                <w:shd w:val="clear" w:color="auto" w:fill="FFFFFF"/>
              </w:rPr>
              <w:t>Plynárenské podniky, ako sú vymedzené v článku 2 bode 1 smernice 2009/73/ES</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872DBE" w:rsidRDefault="00B5440B" w:rsidP="00872DBE">
            <w:pPr>
              <w:pStyle w:val="Normlny0"/>
              <w:jc w:val="center"/>
              <w:rPr>
                <w:sz w:val="18"/>
                <w:szCs w:val="18"/>
              </w:rPr>
            </w:pPr>
            <w:r w:rsidRPr="00872DBE">
              <w:rPr>
                <w:sz w:val="18"/>
                <w:szCs w:val="18"/>
              </w:rPr>
              <w:t>plynárenské podniky</w:t>
            </w:r>
          </w:p>
          <w:p w:rsidR="00B5440B" w:rsidRDefault="00713E05" w:rsidP="00713E05">
            <w:pPr>
              <w:pStyle w:val="Normlny0"/>
              <w:jc w:val="center"/>
              <w:rPr>
                <w:sz w:val="18"/>
                <w:szCs w:val="18"/>
              </w:rPr>
            </w:pPr>
            <w:r>
              <w:rPr>
                <w:sz w:val="18"/>
                <w:szCs w:val="18"/>
              </w:rPr>
              <w:t>podľa osobitného predpisu</w:t>
            </w:r>
            <w:r w:rsidR="002C6DB7">
              <w:rPr>
                <w:sz w:val="18"/>
                <w:szCs w:val="18"/>
                <w:vertAlign w:val="superscript"/>
              </w:rPr>
              <w:t>40</w:t>
            </w:r>
            <w:r>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2C6DB7" w:rsidP="00713E05">
            <w:pPr>
              <w:pStyle w:val="Normlny0"/>
              <w:jc w:val="center"/>
              <w:rPr>
                <w:sz w:val="18"/>
                <w:szCs w:val="18"/>
              </w:rPr>
            </w:pPr>
            <w:r>
              <w:rPr>
                <w:sz w:val="18"/>
                <w:szCs w:val="18"/>
                <w:vertAlign w:val="superscript"/>
              </w:rPr>
              <w:t>40</w:t>
            </w:r>
            <w:r w:rsidR="00713E05">
              <w:rPr>
                <w:sz w:val="18"/>
                <w:szCs w:val="18"/>
              </w:rPr>
              <w:t xml:space="preserve">) </w:t>
            </w:r>
            <w:r w:rsidR="00713E05" w:rsidRPr="00872DBE">
              <w:rPr>
                <w:sz w:val="18"/>
                <w:szCs w:val="18"/>
              </w:rPr>
              <w:t>§ 3 písm. c) tretieho bodu zákona č. 251/2012 Z. z.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vMerge/>
            <w:tcBorders>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5F3587">
              <w:rPr>
                <w:bCs/>
                <w:color w:val="333333"/>
                <w:sz w:val="18"/>
                <w:szCs w:val="18"/>
                <w:shd w:val="clear" w:color="auto" w:fill="FFFFFF"/>
              </w:rPr>
              <w:t>Prevádzkovatelia zariadení na rafinovanie a spracovanie zemného plynu</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vMerge/>
            <w:tcBorders>
              <w:left w:val="single" w:sz="4" w:space="0" w:color="auto"/>
              <w:bottom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pStyle w:val="Normlny0"/>
              <w:jc w:val="center"/>
              <w:rPr>
                <w:sz w:val="18"/>
                <w:szCs w:val="18"/>
              </w:rPr>
            </w:pPr>
            <w:r w:rsidRPr="00872DBE">
              <w:rPr>
                <w:sz w:val="18"/>
                <w:szCs w:val="18"/>
              </w:rPr>
              <w:t>prevádzkovatelia zariadení na rafinovanie a spracovanie zemného plynu</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B5440B" w:rsidP="00B860A5">
            <w:pPr>
              <w:pStyle w:val="Normlny0"/>
              <w:jc w:val="center"/>
              <w:rPr>
                <w:sz w:val="18"/>
                <w:szCs w:val="18"/>
              </w:rPr>
            </w:pP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tcPr>
          <w:p w:rsidR="00B5440B" w:rsidRDefault="00B5440B" w:rsidP="005F3587">
            <w:pPr>
              <w:adjustRightInd w:val="0"/>
              <w:rPr>
                <w:bCs/>
                <w:color w:val="333333"/>
                <w:sz w:val="18"/>
                <w:szCs w:val="18"/>
                <w:shd w:val="clear" w:color="auto" w:fill="FFFFFF"/>
              </w:rPr>
            </w:pPr>
            <w:r>
              <w:rPr>
                <w:bCs/>
                <w:color w:val="333333"/>
                <w:sz w:val="18"/>
                <w:szCs w:val="18"/>
                <w:shd w:val="clear" w:color="auto" w:fill="FFFFFF"/>
              </w:rPr>
              <w:t xml:space="preserve">e) </w:t>
            </w:r>
            <w:r w:rsidRPr="005F3587">
              <w:rPr>
                <w:bCs/>
                <w:color w:val="333333"/>
                <w:sz w:val="18"/>
                <w:szCs w:val="18"/>
                <w:shd w:val="clear" w:color="auto" w:fill="FFFFFF"/>
              </w:rPr>
              <w:t>Vodík</w:t>
            </w: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5F3587">
              <w:rPr>
                <w:bCs/>
                <w:color w:val="333333"/>
                <w:sz w:val="18"/>
                <w:szCs w:val="18"/>
                <w:shd w:val="clear" w:color="auto" w:fill="FFFFFF"/>
              </w:rPr>
              <w:t>Prevádzkovatelia zariadení na výrobu, skladovanie a prepravu vodíka</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vMerge/>
            <w:tcBorders>
              <w:left w:val="single" w:sz="4" w:space="0" w:color="auto"/>
              <w:bottom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vMerge/>
            <w:tcBorders>
              <w:left w:val="single" w:sz="4" w:space="0" w:color="auto"/>
              <w:bottom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tcPr>
          <w:p w:rsidR="00B5440B" w:rsidRDefault="00E47993" w:rsidP="0015521B">
            <w:pPr>
              <w:pStyle w:val="Normlny0"/>
              <w:rPr>
                <w:sz w:val="18"/>
                <w:szCs w:val="18"/>
              </w:rPr>
            </w:pPr>
            <w:r>
              <w:rPr>
                <w:sz w:val="18"/>
                <w:szCs w:val="18"/>
              </w:rPr>
              <w:t>f</w:t>
            </w:r>
            <w:r w:rsidR="00B5440B" w:rsidRPr="0015521B">
              <w:rPr>
                <w:sz w:val="18"/>
                <w:szCs w:val="18"/>
              </w:rPr>
              <w:t>) Vodík</w:t>
            </w: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pStyle w:val="Normlny0"/>
              <w:jc w:val="center"/>
              <w:rPr>
                <w:sz w:val="18"/>
                <w:szCs w:val="18"/>
              </w:rPr>
            </w:pPr>
            <w:r w:rsidRPr="0015521B">
              <w:rPr>
                <w:sz w:val="18"/>
                <w:szCs w:val="18"/>
              </w:rPr>
              <w:t>prevádzkovatelia zariadení na výrobu, skladovanie a prepravu vodíka</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B5440B" w:rsidP="00B860A5">
            <w:pPr>
              <w:pStyle w:val="Normlny0"/>
              <w:jc w:val="center"/>
              <w:rPr>
                <w:sz w:val="18"/>
                <w:szCs w:val="18"/>
              </w:rPr>
            </w:pP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C13913">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vMerge w:val="restart"/>
            <w:tcBorders>
              <w:top w:val="single" w:sz="4" w:space="0" w:color="auto"/>
              <w:left w:val="single" w:sz="4" w:space="0" w:color="auto"/>
              <w:right w:val="single" w:sz="4" w:space="0" w:color="auto"/>
            </w:tcBorders>
          </w:tcPr>
          <w:p w:rsidR="00B5440B" w:rsidRDefault="00B5440B" w:rsidP="00EE4C40">
            <w:pPr>
              <w:adjustRightInd w:val="0"/>
              <w:rPr>
                <w:bCs/>
                <w:color w:val="333333"/>
                <w:sz w:val="18"/>
                <w:szCs w:val="18"/>
                <w:shd w:val="clear" w:color="auto" w:fill="FFFFFF"/>
              </w:rPr>
            </w:pPr>
            <w:r>
              <w:rPr>
                <w:bCs/>
                <w:color w:val="333333"/>
                <w:sz w:val="18"/>
                <w:szCs w:val="18"/>
                <w:shd w:val="clear" w:color="auto" w:fill="FFFFFF"/>
              </w:rPr>
              <w:t xml:space="preserve">2. </w:t>
            </w:r>
            <w:r w:rsidRPr="00EE4C40">
              <w:rPr>
                <w:bCs/>
                <w:color w:val="333333"/>
                <w:sz w:val="18"/>
                <w:szCs w:val="18"/>
                <w:shd w:val="clear" w:color="auto" w:fill="FFFFFF"/>
              </w:rPr>
              <w:t>Doprava</w:t>
            </w:r>
          </w:p>
        </w:tc>
        <w:tc>
          <w:tcPr>
            <w:tcW w:w="414" w:type="pct"/>
            <w:vMerge w:val="restart"/>
            <w:tcBorders>
              <w:top w:val="single" w:sz="4" w:space="0" w:color="auto"/>
              <w:left w:val="single" w:sz="4" w:space="0" w:color="auto"/>
              <w:right w:val="single" w:sz="4" w:space="0" w:color="auto"/>
            </w:tcBorders>
          </w:tcPr>
          <w:p w:rsidR="00B5440B" w:rsidRDefault="00B5440B" w:rsidP="00EE4C40">
            <w:pPr>
              <w:adjustRightInd w:val="0"/>
              <w:rPr>
                <w:bCs/>
                <w:color w:val="333333"/>
                <w:sz w:val="18"/>
                <w:szCs w:val="18"/>
                <w:shd w:val="clear" w:color="auto" w:fill="FFFFFF"/>
              </w:rPr>
            </w:pPr>
            <w:r>
              <w:rPr>
                <w:bCs/>
                <w:color w:val="333333"/>
                <w:sz w:val="18"/>
                <w:szCs w:val="18"/>
                <w:shd w:val="clear" w:color="auto" w:fill="FFFFFF"/>
              </w:rPr>
              <w:t xml:space="preserve">a) </w:t>
            </w:r>
            <w:r w:rsidRPr="00EE4C40">
              <w:rPr>
                <w:bCs/>
                <w:color w:val="333333"/>
                <w:sz w:val="18"/>
                <w:szCs w:val="18"/>
                <w:shd w:val="clear" w:color="auto" w:fill="FFFFFF"/>
              </w:rPr>
              <w:t>Letecká doprava</w:t>
            </w: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EE4C40">
              <w:rPr>
                <w:bCs/>
                <w:color w:val="333333"/>
                <w:sz w:val="18"/>
                <w:szCs w:val="18"/>
                <w:shd w:val="clear" w:color="auto" w:fill="FFFFFF"/>
              </w:rPr>
              <w:t xml:space="preserve">Leteckí dopravcovia, ako sú vymedzení v </w:t>
            </w:r>
            <w:r w:rsidRPr="00EE4C40">
              <w:rPr>
                <w:bCs/>
                <w:color w:val="333333"/>
                <w:sz w:val="18"/>
                <w:szCs w:val="18"/>
                <w:shd w:val="clear" w:color="auto" w:fill="FFFFFF"/>
              </w:rPr>
              <w:lastRenderedPageBreak/>
              <w:t>článku 3 bode 4 nariadenia (ES) č. 300/2008 využívaní na obchodné účely</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tcPr>
          <w:p w:rsidR="00B5440B" w:rsidRDefault="00C13913" w:rsidP="00C13913">
            <w:pPr>
              <w:pStyle w:val="Normlny0"/>
              <w:rPr>
                <w:sz w:val="18"/>
                <w:szCs w:val="18"/>
              </w:rPr>
            </w:pPr>
            <w:r w:rsidRPr="00FF64F7">
              <w:rPr>
                <w:sz w:val="18"/>
                <w:szCs w:val="18"/>
              </w:rPr>
              <w:t>2. Doprava</w:t>
            </w:r>
          </w:p>
        </w:tc>
        <w:tc>
          <w:tcPr>
            <w:tcW w:w="587" w:type="pct"/>
            <w:vMerge w:val="restart"/>
            <w:tcBorders>
              <w:top w:val="single" w:sz="4" w:space="0" w:color="auto"/>
              <w:left w:val="single" w:sz="4" w:space="0" w:color="auto"/>
              <w:right w:val="single" w:sz="4" w:space="0" w:color="auto"/>
            </w:tcBorders>
          </w:tcPr>
          <w:p w:rsidR="00B5440B" w:rsidRDefault="00B5440B" w:rsidP="004C524D">
            <w:pPr>
              <w:pStyle w:val="Normlny0"/>
              <w:rPr>
                <w:sz w:val="18"/>
                <w:szCs w:val="18"/>
              </w:rPr>
            </w:pPr>
            <w:r w:rsidRPr="0090112E">
              <w:rPr>
                <w:sz w:val="18"/>
                <w:szCs w:val="18"/>
              </w:rPr>
              <w:t xml:space="preserve">a) </w:t>
            </w:r>
            <w:r w:rsidR="004C524D">
              <w:rPr>
                <w:sz w:val="18"/>
                <w:szCs w:val="18"/>
              </w:rPr>
              <w:t>Civilné letectvo</w:t>
            </w: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C85802" w:rsidRDefault="00B5440B" w:rsidP="0090112E">
            <w:pPr>
              <w:pStyle w:val="Normlny0"/>
              <w:jc w:val="center"/>
              <w:rPr>
                <w:sz w:val="18"/>
                <w:szCs w:val="18"/>
              </w:rPr>
            </w:pPr>
            <w:r w:rsidRPr="00C85802">
              <w:rPr>
                <w:sz w:val="18"/>
                <w:szCs w:val="18"/>
              </w:rPr>
              <w:t>leteckí dopravcovia</w:t>
            </w:r>
          </w:p>
          <w:p w:rsidR="00B5440B" w:rsidRDefault="00713E05" w:rsidP="00713E05">
            <w:pPr>
              <w:pStyle w:val="Normlny0"/>
              <w:jc w:val="center"/>
              <w:rPr>
                <w:sz w:val="18"/>
                <w:szCs w:val="18"/>
              </w:rPr>
            </w:pPr>
            <w:r w:rsidRPr="00C85802">
              <w:rPr>
                <w:sz w:val="18"/>
                <w:szCs w:val="18"/>
              </w:rPr>
              <w:t xml:space="preserve">podľa </w:t>
            </w:r>
            <w:r>
              <w:rPr>
                <w:sz w:val="18"/>
                <w:szCs w:val="18"/>
              </w:rPr>
              <w:t>osobitného predpisu</w:t>
            </w:r>
            <w:r w:rsidR="002C6DB7">
              <w:rPr>
                <w:sz w:val="18"/>
                <w:szCs w:val="18"/>
                <w:vertAlign w:val="superscript"/>
              </w:rPr>
              <w:t>41</w:t>
            </w:r>
            <w:r>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713E05" w:rsidP="00B860A5">
            <w:pPr>
              <w:pStyle w:val="Normlny0"/>
              <w:jc w:val="center"/>
              <w:rPr>
                <w:sz w:val="18"/>
                <w:szCs w:val="18"/>
              </w:rPr>
            </w:pPr>
            <w:r w:rsidRPr="00713E05">
              <w:rPr>
                <w:sz w:val="18"/>
                <w:szCs w:val="18"/>
              </w:rPr>
              <w:t xml:space="preserve">  </w:t>
            </w:r>
            <w:r w:rsidR="002C6DB7">
              <w:rPr>
                <w:sz w:val="18"/>
                <w:szCs w:val="18"/>
                <w:vertAlign w:val="superscript"/>
              </w:rPr>
              <w:t>41</w:t>
            </w:r>
            <w:r w:rsidRPr="00713E05">
              <w:rPr>
                <w:sz w:val="18"/>
                <w:szCs w:val="18"/>
              </w:rPr>
              <w:t>) Nariadenie Európske</w:t>
            </w:r>
            <w:r w:rsidRPr="00713E05">
              <w:rPr>
                <w:sz w:val="18"/>
                <w:szCs w:val="18"/>
              </w:rPr>
              <w:lastRenderedPageBreak/>
              <w:t>ho parlamentu a Rady (ES) č. 300/2008 z 11. marca 2008 o spoločných pravidlách v oblasti bezpečnostnej ochrany civilného letectva a o zrušení nariadenia (ES) č. 2320/2002 (Ú. v. EÚ L 97, 9.4.2008) v platnom znení.</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vMerge/>
            <w:tcBorders>
              <w:left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vMerge/>
            <w:tcBorders>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EE4C40">
              <w:rPr>
                <w:bCs/>
                <w:color w:val="333333"/>
                <w:sz w:val="18"/>
                <w:szCs w:val="18"/>
                <w:shd w:val="clear" w:color="auto" w:fill="FFFFFF"/>
              </w:rPr>
              <w:t xml:space="preserve">Riadiace orgány letiska, ako sú vymedzené v článku 2 bode 2 smernice Európskeho parlamentu a Rady 2009/12/ES (6), letiská, ako sú vymedzené v článku 2 bode 1 uvedenej smernice, vrátane </w:t>
            </w:r>
            <w:r w:rsidRPr="00EE4C40">
              <w:rPr>
                <w:bCs/>
                <w:color w:val="333333"/>
                <w:sz w:val="18"/>
                <w:szCs w:val="18"/>
                <w:shd w:val="clear" w:color="auto" w:fill="FFFFFF"/>
              </w:rPr>
              <w:lastRenderedPageBreak/>
              <w:t>hlavných letísk uvedených v oddiele 2 prílohy II k nariadeniu Európskeho parlamentu a Rady (EÚ) č. 1315/2013 (7), a subjekty prevádzkujúce pomocné zariadenia nachádzajúce sa na letiskách</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vMerge/>
            <w:tcBorders>
              <w:left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90112E">
            <w:pPr>
              <w:pStyle w:val="Normlny0"/>
              <w:jc w:val="center"/>
              <w:rPr>
                <w:sz w:val="18"/>
                <w:szCs w:val="18"/>
              </w:rPr>
            </w:pPr>
            <w:r w:rsidRPr="0090112E">
              <w:rPr>
                <w:sz w:val="18"/>
                <w:szCs w:val="18"/>
              </w:rPr>
              <w:t>prevádzkovatelia letiska</w:t>
            </w:r>
            <w:r w:rsidR="001E0294">
              <w:rPr>
                <w:sz w:val="18"/>
                <w:szCs w:val="18"/>
              </w:rPr>
              <w:t xml:space="preserve"> </w:t>
            </w:r>
            <w:r w:rsidR="001E0294" w:rsidRPr="00C85802">
              <w:rPr>
                <w:sz w:val="18"/>
                <w:szCs w:val="18"/>
              </w:rPr>
              <w:t xml:space="preserve">podľa </w:t>
            </w:r>
            <w:r w:rsidR="00713E05">
              <w:rPr>
                <w:sz w:val="18"/>
                <w:szCs w:val="18"/>
              </w:rPr>
              <w:t>osobitného predpisu</w:t>
            </w:r>
            <w:r w:rsidR="002C6DB7">
              <w:rPr>
                <w:sz w:val="18"/>
                <w:szCs w:val="18"/>
                <w:vertAlign w:val="superscript"/>
              </w:rPr>
              <w:t>42</w:t>
            </w:r>
            <w:r w:rsidR="00713E05">
              <w:rPr>
                <w:sz w:val="18"/>
                <w:szCs w:val="18"/>
              </w:rPr>
              <w:t>)</w:t>
            </w:r>
          </w:p>
          <w:p w:rsidR="00B5440B" w:rsidRPr="0090112E" w:rsidRDefault="00B5440B" w:rsidP="0090112E">
            <w:pPr>
              <w:pStyle w:val="Normlny0"/>
              <w:jc w:val="center"/>
              <w:rPr>
                <w:sz w:val="18"/>
                <w:szCs w:val="18"/>
              </w:rPr>
            </w:pPr>
            <w:r w:rsidRPr="007860E9">
              <w:rPr>
                <w:sz w:val="18"/>
                <w:szCs w:val="18"/>
              </w:rPr>
              <w:t>vrát</w:t>
            </w:r>
            <w:r w:rsidR="001E0294" w:rsidRPr="007860E9">
              <w:rPr>
                <w:sz w:val="18"/>
                <w:szCs w:val="18"/>
              </w:rPr>
              <w:t xml:space="preserve">ane hlavných letísk </w:t>
            </w:r>
            <w:r w:rsidR="001E0294" w:rsidRPr="00C85802">
              <w:rPr>
                <w:sz w:val="18"/>
                <w:szCs w:val="18"/>
              </w:rPr>
              <w:t xml:space="preserve">podľa </w:t>
            </w:r>
            <w:r w:rsidR="00C85802">
              <w:rPr>
                <w:sz w:val="18"/>
                <w:szCs w:val="18"/>
              </w:rPr>
              <w:t>osobitného predpisu</w:t>
            </w:r>
            <w:r w:rsidR="002C6DB7">
              <w:rPr>
                <w:sz w:val="18"/>
                <w:szCs w:val="18"/>
                <w:vertAlign w:val="superscript"/>
              </w:rPr>
              <w:t>43</w:t>
            </w:r>
            <w:r w:rsidR="00C85802">
              <w:rPr>
                <w:sz w:val="18"/>
                <w:szCs w:val="18"/>
              </w:rPr>
              <w:t>)</w:t>
            </w:r>
          </w:p>
          <w:p w:rsidR="00B5440B" w:rsidRPr="0090112E" w:rsidRDefault="00B5440B" w:rsidP="0090112E">
            <w:pPr>
              <w:pStyle w:val="Normlny0"/>
              <w:jc w:val="center"/>
              <w:rPr>
                <w:sz w:val="18"/>
                <w:szCs w:val="18"/>
              </w:rPr>
            </w:pPr>
          </w:p>
          <w:p w:rsidR="00B5440B" w:rsidRDefault="00B5440B" w:rsidP="0090112E">
            <w:pPr>
              <w:pStyle w:val="Normlny0"/>
              <w:jc w:val="center"/>
              <w:rPr>
                <w:sz w:val="18"/>
                <w:szCs w:val="18"/>
              </w:rPr>
            </w:pPr>
            <w:r w:rsidRPr="0090112E">
              <w:rPr>
                <w:sz w:val="18"/>
                <w:szCs w:val="18"/>
              </w:rPr>
              <w:t>subjekty prevádzkujúce pomocné zariadenia nachádzajúce sa na letiskách</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C85802" w:rsidRDefault="002C6DB7" w:rsidP="00B860A5">
            <w:pPr>
              <w:pStyle w:val="Normlny0"/>
              <w:jc w:val="center"/>
              <w:rPr>
                <w:sz w:val="18"/>
                <w:szCs w:val="18"/>
              </w:rPr>
            </w:pPr>
            <w:r>
              <w:rPr>
                <w:sz w:val="18"/>
                <w:szCs w:val="18"/>
                <w:vertAlign w:val="superscript"/>
              </w:rPr>
              <w:t>42</w:t>
            </w:r>
            <w:r w:rsidR="00C85802" w:rsidRPr="00C85802">
              <w:rPr>
                <w:sz w:val="18"/>
                <w:szCs w:val="18"/>
              </w:rPr>
              <w:t xml:space="preserve">) </w:t>
            </w:r>
            <w:r w:rsidR="00713E05" w:rsidRPr="00C85802">
              <w:rPr>
                <w:sz w:val="18"/>
                <w:szCs w:val="18"/>
              </w:rPr>
              <w:t>§ 32 ods. 3 zákona č. 143/1998 Z. z. o civilnom letectve (letecký zákon) a o zmene a doplnení niektorých zákonov</w:t>
            </w:r>
          </w:p>
          <w:p w:rsidR="00C85802" w:rsidRPr="00C85802" w:rsidRDefault="00C85802" w:rsidP="00B860A5">
            <w:pPr>
              <w:pStyle w:val="Normlny0"/>
              <w:jc w:val="center"/>
              <w:rPr>
                <w:sz w:val="18"/>
                <w:szCs w:val="18"/>
              </w:rPr>
            </w:pPr>
          </w:p>
          <w:p w:rsidR="00C85802" w:rsidRPr="00C85802" w:rsidRDefault="002C6DB7" w:rsidP="00B860A5">
            <w:pPr>
              <w:pStyle w:val="Normlny0"/>
              <w:jc w:val="center"/>
              <w:rPr>
                <w:sz w:val="18"/>
                <w:szCs w:val="18"/>
              </w:rPr>
            </w:pPr>
            <w:r>
              <w:rPr>
                <w:sz w:val="18"/>
                <w:szCs w:val="18"/>
                <w:vertAlign w:val="superscript"/>
              </w:rPr>
              <w:t>43</w:t>
            </w:r>
            <w:r w:rsidR="00C85802" w:rsidRPr="00C85802">
              <w:rPr>
                <w:sz w:val="18"/>
                <w:szCs w:val="18"/>
              </w:rPr>
              <w:t xml:space="preserve">) Oddielu 2 Prílohy II </w:t>
            </w:r>
            <w:r w:rsidR="00C85802" w:rsidRPr="00C85802">
              <w:rPr>
                <w:sz w:val="18"/>
                <w:szCs w:val="18"/>
              </w:rPr>
              <w:lastRenderedPageBreak/>
              <w:t>nariadenia Európskeho parlamentu a Rady (EÚ) č. 1315/2013 z 11. decembra 2013 o usmerneniach Únie pre rozvoj transeurópskej dopravnej siete a o zrušení rozhodnutia č. 661/2010/EÚ (Ú. v. EÚ L 348, 20.12.2013) v platnom znení.</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B860A5">
            <w:pPr>
              <w:pStyle w:val="Normlny0"/>
              <w:ind w:left="-70" w:right="-43"/>
              <w:jc w:val="center"/>
              <w:rPr>
                <w:sz w:val="18"/>
                <w:szCs w:val="18"/>
              </w:rPr>
            </w:pPr>
          </w:p>
        </w:tc>
        <w:tc>
          <w:tcPr>
            <w:tcW w:w="414" w:type="pct"/>
            <w:vMerge/>
            <w:tcBorders>
              <w:left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adjustRightInd w:val="0"/>
              <w:jc w:val="center"/>
              <w:rPr>
                <w:bCs/>
                <w:color w:val="333333"/>
                <w:sz w:val="18"/>
                <w:szCs w:val="18"/>
                <w:shd w:val="clear" w:color="auto" w:fill="FFFFFF"/>
              </w:rPr>
            </w:pPr>
            <w:r w:rsidRPr="00EE4C40">
              <w:rPr>
                <w:bCs/>
                <w:color w:val="333333"/>
                <w:sz w:val="18"/>
                <w:szCs w:val="18"/>
                <w:shd w:val="clear" w:color="auto" w:fill="FFFFFF"/>
              </w:rPr>
              <w:t xml:space="preserve">Prevádzkovatelia kontroly riadenia dopravy poskytujúci služby riadenia letovej prevádzky (ATC), ako sú vymedzení v článku 2 bode 1 nariadenia Európskeho parlamentu a </w:t>
            </w:r>
            <w:r w:rsidRPr="00EE4C40">
              <w:rPr>
                <w:bCs/>
                <w:color w:val="333333"/>
                <w:sz w:val="18"/>
                <w:szCs w:val="18"/>
                <w:shd w:val="clear" w:color="auto" w:fill="FFFFFF"/>
              </w:rPr>
              <w:lastRenderedPageBreak/>
              <w:t>Rady (ES) č. 549/2004 (8)</w:t>
            </w:r>
          </w:p>
        </w:tc>
        <w:tc>
          <w:tcPr>
            <w:tcW w:w="208" w:type="pct"/>
            <w:vMerge/>
            <w:tcBorders>
              <w:left w:val="single" w:sz="4" w:space="0" w:color="auto"/>
              <w:right w:val="single" w:sz="4" w:space="0" w:color="auto"/>
            </w:tcBorders>
          </w:tcPr>
          <w:p w:rsidR="00B5440B" w:rsidRDefault="00B5440B"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B860A5">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B860A5">
            <w:pPr>
              <w:pStyle w:val="Normlny0"/>
              <w:ind w:left="-43" w:right="-43"/>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vMerge/>
            <w:tcBorders>
              <w:left w:val="single" w:sz="4" w:space="0" w:color="auto"/>
              <w:bottom w:val="single" w:sz="4" w:space="0" w:color="auto"/>
              <w:right w:val="single" w:sz="4" w:space="0" w:color="auto"/>
            </w:tcBorders>
            <w:vAlign w:val="center"/>
          </w:tcPr>
          <w:p w:rsidR="00B5440B" w:rsidRDefault="00B5440B"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C85802" w:rsidRDefault="00B5440B" w:rsidP="0090112E">
            <w:pPr>
              <w:pStyle w:val="Normlny0"/>
              <w:jc w:val="center"/>
              <w:rPr>
                <w:sz w:val="18"/>
                <w:szCs w:val="18"/>
              </w:rPr>
            </w:pPr>
            <w:r w:rsidRPr="0090112E">
              <w:rPr>
                <w:sz w:val="18"/>
                <w:szCs w:val="18"/>
              </w:rPr>
              <w:t xml:space="preserve">prevádzkovatelia kontroly riadenia dopravy poskytujúci služby riadenia letovej prevádzky </w:t>
            </w:r>
            <w:r w:rsidRPr="00C85802">
              <w:rPr>
                <w:sz w:val="18"/>
                <w:szCs w:val="18"/>
              </w:rPr>
              <w:t xml:space="preserve">(ATC) </w:t>
            </w:r>
          </w:p>
          <w:p w:rsidR="00B5440B" w:rsidRPr="007860E9" w:rsidRDefault="00B5440B" w:rsidP="007860E9">
            <w:pPr>
              <w:pStyle w:val="Normlny0"/>
              <w:jc w:val="center"/>
              <w:rPr>
                <w:sz w:val="18"/>
                <w:szCs w:val="18"/>
              </w:rPr>
            </w:pPr>
            <w:r w:rsidRPr="00C85802">
              <w:rPr>
                <w:sz w:val="18"/>
                <w:szCs w:val="18"/>
              </w:rPr>
              <w:t xml:space="preserve">podľa </w:t>
            </w:r>
            <w:r w:rsidR="007860E9" w:rsidRPr="00C85802">
              <w:rPr>
                <w:sz w:val="18"/>
                <w:szCs w:val="18"/>
              </w:rPr>
              <w:t>osobitného predpisu</w:t>
            </w:r>
            <w:r w:rsidR="002C6DB7">
              <w:rPr>
                <w:sz w:val="18"/>
                <w:szCs w:val="18"/>
                <w:vertAlign w:val="superscript"/>
              </w:rPr>
              <w:t>44</w:t>
            </w:r>
            <w:r w:rsidR="007860E9"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C85802" w:rsidRDefault="002C6DB7" w:rsidP="00B860A5">
            <w:pPr>
              <w:pStyle w:val="Normlny0"/>
              <w:jc w:val="center"/>
              <w:rPr>
                <w:sz w:val="18"/>
                <w:szCs w:val="18"/>
              </w:rPr>
            </w:pPr>
            <w:r>
              <w:rPr>
                <w:sz w:val="18"/>
                <w:szCs w:val="18"/>
                <w:vertAlign w:val="superscript"/>
              </w:rPr>
              <w:t>44</w:t>
            </w:r>
            <w:r w:rsidR="00C85802" w:rsidRPr="00C85802">
              <w:rPr>
                <w:sz w:val="18"/>
                <w:szCs w:val="18"/>
              </w:rPr>
              <w:t>)</w:t>
            </w:r>
            <w:r w:rsidR="00C85802">
              <w:rPr>
                <w:sz w:val="18"/>
                <w:szCs w:val="18"/>
              </w:rPr>
              <w:t xml:space="preserve"> </w:t>
            </w:r>
            <w:r w:rsidR="00C85802" w:rsidRPr="00C85802">
              <w:rPr>
                <w:sz w:val="18"/>
                <w:szCs w:val="18"/>
              </w:rPr>
              <w:t>Nariadenie Európskeho parlamentu a Rady (ES) č. 549/2004 z 10. marca 2004, ktorým sa stanovuje rámec na vytvoreni</w:t>
            </w:r>
            <w:r w:rsidR="00C85802" w:rsidRPr="00C85802">
              <w:rPr>
                <w:sz w:val="18"/>
                <w:szCs w:val="18"/>
              </w:rPr>
              <w:lastRenderedPageBreak/>
              <w:t>e jednotného európskeho neba (rámcové nariadenie) (Mimoriadne vydanie Ú. v. EÚ, kap. 7/zv. 8; Ú. v. EÚ L 96, 31.3.2004) v platnom znení.</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B860A5">
            <w:pPr>
              <w:pStyle w:val="Normlny0"/>
              <w:jc w:val="both"/>
              <w:rPr>
                <w:sz w:val="18"/>
                <w:szCs w:val="18"/>
              </w:rPr>
            </w:pPr>
          </w:p>
        </w:tc>
      </w:tr>
      <w:tr w:rsidR="00FF2CFF" w:rsidTr="00026F4F">
        <w:tc>
          <w:tcPr>
            <w:tcW w:w="175" w:type="pct"/>
            <w:vMerge/>
            <w:tcBorders>
              <w:left w:val="single" w:sz="4" w:space="0" w:color="auto"/>
              <w:right w:val="single" w:sz="4" w:space="0" w:color="auto"/>
            </w:tcBorders>
          </w:tcPr>
          <w:p w:rsidR="00FF2CFF" w:rsidRDefault="00FF2CFF" w:rsidP="00B860A5">
            <w:pPr>
              <w:pStyle w:val="Normlny0"/>
              <w:ind w:left="-70" w:right="-43"/>
              <w:jc w:val="center"/>
              <w:rPr>
                <w:sz w:val="18"/>
                <w:szCs w:val="18"/>
              </w:rPr>
            </w:pPr>
          </w:p>
        </w:tc>
        <w:tc>
          <w:tcPr>
            <w:tcW w:w="414" w:type="pct"/>
            <w:vMerge/>
            <w:tcBorders>
              <w:left w:val="single" w:sz="4" w:space="0" w:color="auto"/>
              <w:right w:val="single" w:sz="4" w:space="0" w:color="auto"/>
            </w:tcBorders>
            <w:vAlign w:val="center"/>
          </w:tcPr>
          <w:p w:rsidR="00FF2CFF" w:rsidRDefault="00FF2CFF" w:rsidP="00B860A5">
            <w:pPr>
              <w:adjustRightInd w:val="0"/>
              <w:jc w:val="center"/>
              <w:rPr>
                <w:bCs/>
                <w:color w:val="333333"/>
                <w:sz w:val="18"/>
                <w:szCs w:val="18"/>
                <w:shd w:val="clear" w:color="auto" w:fill="FFFFFF"/>
              </w:rPr>
            </w:pPr>
          </w:p>
        </w:tc>
        <w:tc>
          <w:tcPr>
            <w:tcW w:w="414" w:type="pct"/>
            <w:vMerge w:val="restart"/>
            <w:tcBorders>
              <w:top w:val="single" w:sz="4" w:space="0" w:color="auto"/>
              <w:left w:val="single" w:sz="4" w:space="0" w:color="auto"/>
              <w:right w:val="single" w:sz="4" w:space="0" w:color="auto"/>
            </w:tcBorders>
          </w:tcPr>
          <w:p w:rsidR="00FF2CFF" w:rsidRDefault="00FF2CFF" w:rsidP="00CD62BC">
            <w:pPr>
              <w:adjustRightInd w:val="0"/>
              <w:rPr>
                <w:bCs/>
                <w:color w:val="333333"/>
                <w:sz w:val="18"/>
                <w:szCs w:val="18"/>
                <w:shd w:val="clear" w:color="auto" w:fill="FFFFFF"/>
              </w:rPr>
            </w:pPr>
            <w:r>
              <w:rPr>
                <w:bCs/>
                <w:color w:val="333333"/>
                <w:sz w:val="18"/>
                <w:szCs w:val="18"/>
                <w:shd w:val="clear" w:color="auto" w:fill="FFFFFF"/>
              </w:rPr>
              <w:t xml:space="preserve">b) </w:t>
            </w:r>
            <w:r w:rsidRPr="00CD62BC">
              <w:rPr>
                <w:bCs/>
                <w:color w:val="333333"/>
                <w:sz w:val="18"/>
                <w:szCs w:val="18"/>
                <w:shd w:val="clear" w:color="auto" w:fill="FFFFFF"/>
              </w:rPr>
              <w:t>Železničná doprava</w:t>
            </w:r>
          </w:p>
        </w:tc>
        <w:tc>
          <w:tcPr>
            <w:tcW w:w="414" w:type="pct"/>
            <w:tcBorders>
              <w:top w:val="single" w:sz="4" w:space="0" w:color="auto"/>
              <w:left w:val="single" w:sz="4" w:space="0" w:color="auto"/>
              <w:bottom w:val="single" w:sz="4" w:space="0" w:color="auto"/>
              <w:right w:val="single" w:sz="4" w:space="0" w:color="auto"/>
            </w:tcBorders>
            <w:vAlign w:val="center"/>
          </w:tcPr>
          <w:p w:rsidR="00FF2CFF" w:rsidRDefault="00FF2CFF" w:rsidP="00B860A5">
            <w:pPr>
              <w:adjustRightInd w:val="0"/>
              <w:jc w:val="center"/>
              <w:rPr>
                <w:bCs/>
                <w:color w:val="333333"/>
                <w:sz w:val="18"/>
                <w:szCs w:val="18"/>
                <w:shd w:val="clear" w:color="auto" w:fill="FFFFFF"/>
              </w:rPr>
            </w:pPr>
            <w:r w:rsidRPr="00CD62BC">
              <w:rPr>
                <w:bCs/>
                <w:color w:val="333333"/>
                <w:sz w:val="18"/>
                <w:szCs w:val="18"/>
                <w:shd w:val="clear" w:color="auto" w:fill="FFFFFF"/>
              </w:rPr>
              <w:t>Manažéri infraštruktúry, ako sú vymedzení v článku 3 bode 2 smernice Európskeho parlamentu a Rady 2012/34/EÚ (9)</w:t>
            </w:r>
          </w:p>
        </w:tc>
        <w:tc>
          <w:tcPr>
            <w:tcW w:w="208" w:type="pct"/>
            <w:vMerge/>
            <w:tcBorders>
              <w:left w:val="single" w:sz="4" w:space="0" w:color="auto"/>
              <w:right w:val="single" w:sz="4" w:space="0" w:color="auto"/>
            </w:tcBorders>
          </w:tcPr>
          <w:p w:rsidR="00FF2CFF" w:rsidRDefault="00FF2CFF"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FF2CFF" w:rsidRDefault="00FF2CFF" w:rsidP="00B860A5">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FF2CFF" w:rsidRPr="00774CAA" w:rsidRDefault="00FF2CFF" w:rsidP="00B860A5">
            <w:pPr>
              <w:pStyle w:val="Normlny0"/>
              <w:ind w:left="-43" w:right="-43"/>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FF2CFF" w:rsidRDefault="00FF2CFF" w:rsidP="00B860A5">
            <w:pPr>
              <w:pStyle w:val="Normlny0"/>
              <w:jc w:val="center"/>
              <w:rPr>
                <w:sz w:val="18"/>
                <w:szCs w:val="18"/>
              </w:rPr>
            </w:pPr>
          </w:p>
        </w:tc>
        <w:tc>
          <w:tcPr>
            <w:tcW w:w="587" w:type="pct"/>
            <w:vMerge w:val="restart"/>
            <w:tcBorders>
              <w:top w:val="single" w:sz="4" w:space="0" w:color="auto"/>
              <w:left w:val="single" w:sz="4" w:space="0" w:color="auto"/>
              <w:right w:val="single" w:sz="4" w:space="0" w:color="auto"/>
            </w:tcBorders>
          </w:tcPr>
          <w:p w:rsidR="00FF2CFF" w:rsidRDefault="00FF2CFF" w:rsidP="00FF18E1">
            <w:pPr>
              <w:pStyle w:val="Normlny0"/>
              <w:rPr>
                <w:sz w:val="18"/>
                <w:szCs w:val="18"/>
              </w:rPr>
            </w:pPr>
            <w:r w:rsidRPr="00FF18E1">
              <w:rPr>
                <w:sz w:val="18"/>
                <w:szCs w:val="18"/>
              </w:rPr>
              <w:t>b) Železničná doprava</w:t>
            </w:r>
          </w:p>
        </w:tc>
        <w:tc>
          <w:tcPr>
            <w:tcW w:w="587" w:type="pct"/>
            <w:tcBorders>
              <w:top w:val="single" w:sz="4" w:space="0" w:color="auto"/>
              <w:left w:val="single" w:sz="4" w:space="0" w:color="auto"/>
              <w:bottom w:val="single" w:sz="4" w:space="0" w:color="auto"/>
              <w:right w:val="single" w:sz="4" w:space="0" w:color="auto"/>
            </w:tcBorders>
            <w:vAlign w:val="center"/>
          </w:tcPr>
          <w:p w:rsidR="00FF2CFF" w:rsidRDefault="00FF2CFF" w:rsidP="00C85802">
            <w:pPr>
              <w:pStyle w:val="Normlny0"/>
              <w:jc w:val="center"/>
              <w:rPr>
                <w:sz w:val="18"/>
                <w:szCs w:val="18"/>
              </w:rPr>
            </w:pPr>
            <w:r w:rsidRPr="00FF64F7">
              <w:rPr>
                <w:sz w:val="18"/>
                <w:szCs w:val="18"/>
              </w:rPr>
              <w:t xml:space="preserve">manažéra </w:t>
            </w:r>
            <w:r w:rsidRPr="00575DDE">
              <w:rPr>
                <w:sz w:val="18"/>
                <w:szCs w:val="18"/>
              </w:rPr>
              <w:t>železničnej</w:t>
            </w:r>
            <w:r w:rsidRPr="00FF18E1">
              <w:rPr>
                <w:sz w:val="18"/>
                <w:szCs w:val="18"/>
              </w:rPr>
              <w:t xml:space="preserve"> infraštruktúry</w:t>
            </w:r>
            <w:r>
              <w:rPr>
                <w:sz w:val="18"/>
                <w:szCs w:val="18"/>
              </w:rPr>
              <w:t xml:space="preserve"> </w:t>
            </w:r>
            <w:r w:rsidRPr="00C85802">
              <w:rPr>
                <w:sz w:val="18"/>
                <w:szCs w:val="18"/>
              </w:rPr>
              <w:t>podľa</w:t>
            </w:r>
            <w:r w:rsidR="00C85802" w:rsidRPr="00C85802">
              <w:rPr>
                <w:sz w:val="18"/>
                <w:szCs w:val="18"/>
              </w:rPr>
              <w:t xml:space="preserve"> osobitného predpisu</w:t>
            </w:r>
            <w:r w:rsidR="002C6DB7">
              <w:rPr>
                <w:sz w:val="18"/>
                <w:szCs w:val="18"/>
                <w:vertAlign w:val="superscript"/>
              </w:rPr>
              <w:t>45</w:t>
            </w:r>
            <w:r w:rsidR="00C85802" w:rsidRPr="00C85802">
              <w:rPr>
                <w:sz w:val="18"/>
                <w:szCs w:val="18"/>
              </w:rPr>
              <w:t>)</w:t>
            </w:r>
            <w:r w:rsidRPr="00575DDE">
              <w:rPr>
                <w:sz w:val="18"/>
                <w:szCs w:val="18"/>
                <w:highlight w:val="cyan"/>
              </w:rPr>
              <w:t xml:space="preserve"> </w:t>
            </w:r>
          </w:p>
        </w:tc>
        <w:tc>
          <w:tcPr>
            <w:tcW w:w="211" w:type="pct"/>
            <w:vMerge/>
            <w:tcBorders>
              <w:left w:val="single" w:sz="4" w:space="0" w:color="auto"/>
              <w:right w:val="single" w:sz="4" w:space="0" w:color="auto"/>
            </w:tcBorders>
            <w:shd w:val="clear" w:color="auto" w:fill="auto"/>
            <w:vAlign w:val="center"/>
          </w:tcPr>
          <w:p w:rsidR="00FF2CFF" w:rsidRDefault="00FF2CFF"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FF2CFF" w:rsidRPr="009E7CBD" w:rsidRDefault="002C6DB7" w:rsidP="00B860A5">
            <w:pPr>
              <w:pStyle w:val="Normlny0"/>
              <w:jc w:val="center"/>
              <w:rPr>
                <w:sz w:val="18"/>
                <w:szCs w:val="18"/>
              </w:rPr>
            </w:pPr>
            <w:r>
              <w:rPr>
                <w:sz w:val="18"/>
                <w:szCs w:val="18"/>
                <w:vertAlign w:val="superscript"/>
              </w:rPr>
              <w:t>45</w:t>
            </w:r>
            <w:r w:rsidR="00C85802" w:rsidRPr="00C85802">
              <w:rPr>
                <w:sz w:val="18"/>
                <w:szCs w:val="18"/>
              </w:rPr>
              <w:t>)  § 34 zákona č. 513/2009 Z. z. o dráhach a o zmene a doplnení niektorých zákonov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FF2CFF" w:rsidRDefault="00FF2CFF"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FF2CFF" w:rsidRDefault="00FF2CFF" w:rsidP="00B860A5">
            <w:pPr>
              <w:pStyle w:val="Normlny0"/>
              <w:jc w:val="both"/>
              <w:rPr>
                <w:sz w:val="18"/>
                <w:szCs w:val="18"/>
              </w:rPr>
            </w:pPr>
          </w:p>
        </w:tc>
      </w:tr>
      <w:tr w:rsidR="00FF2CFF" w:rsidTr="00762350">
        <w:tc>
          <w:tcPr>
            <w:tcW w:w="175" w:type="pct"/>
            <w:vMerge/>
            <w:tcBorders>
              <w:left w:val="single" w:sz="4" w:space="0" w:color="auto"/>
              <w:right w:val="single" w:sz="4" w:space="0" w:color="auto"/>
            </w:tcBorders>
          </w:tcPr>
          <w:p w:rsidR="00FF2CFF" w:rsidRDefault="00FF2CFF" w:rsidP="00B860A5">
            <w:pPr>
              <w:pStyle w:val="Normlny0"/>
              <w:ind w:left="-70" w:right="-43"/>
              <w:jc w:val="center"/>
              <w:rPr>
                <w:sz w:val="18"/>
                <w:szCs w:val="18"/>
              </w:rPr>
            </w:pPr>
          </w:p>
        </w:tc>
        <w:tc>
          <w:tcPr>
            <w:tcW w:w="414" w:type="pct"/>
            <w:vMerge/>
            <w:tcBorders>
              <w:left w:val="single" w:sz="4" w:space="0" w:color="auto"/>
              <w:right w:val="single" w:sz="4" w:space="0" w:color="auto"/>
            </w:tcBorders>
            <w:vAlign w:val="center"/>
          </w:tcPr>
          <w:p w:rsidR="00FF2CFF" w:rsidRDefault="00FF2CFF" w:rsidP="00B860A5">
            <w:pPr>
              <w:adjustRightInd w:val="0"/>
              <w:jc w:val="center"/>
              <w:rPr>
                <w:bCs/>
                <w:color w:val="333333"/>
                <w:sz w:val="18"/>
                <w:szCs w:val="18"/>
                <w:shd w:val="clear" w:color="auto" w:fill="FFFFFF"/>
              </w:rPr>
            </w:pPr>
          </w:p>
        </w:tc>
        <w:tc>
          <w:tcPr>
            <w:tcW w:w="414" w:type="pct"/>
            <w:vMerge/>
            <w:tcBorders>
              <w:left w:val="single" w:sz="4" w:space="0" w:color="auto"/>
              <w:bottom w:val="single" w:sz="4" w:space="0" w:color="auto"/>
              <w:right w:val="single" w:sz="4" w:space="0" w:color="auto"/>
            </w:tcBorders>
            <w:vAlign w:val="center"/>
          </w:tcPr>
          <w:p w:rsidR="00FF2CFF" w:rsidRDefault="00FF2CFF" w:rsidP="00B860A5">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FF2CFF" w:rsidRDefault="00FF2CFF" w:rsidP="00B860A5">
            <w:pPr>
              <w:adjustRightInd w:val="0"/>
              <w:jc w:val="center"/>
              <w:rPr>
                <w:bCs/>
                <w:color w:val="333333"/>
                <w:sz w:val="18"/>
                <w:szCs w:val="18"/>
                <w:shd w:val="clear" w:color="auto" w:fill="FFFFFF"/>
              </w:rPr>
            </w:pPr>
            <w:r w:rsidRPr="00CD62BC">
              <w:rPr>
                <w:bCs/>
                <w:color w:val="333333"/>
                <w:sz w:val="18"/>
                <w:szCs w:val="18"/>
                <w:shd w:val="clear" w:color="auto" w:fill="FFFFFF"/>
              </w:rPr>
              <w:t xml:space="preserve">Železničné podniky, ako sú vymedzené v článku 3 bode 1 smernice 2012/34/EÚ a prevádzkovatelia servisných zariadení, ako sú vymedzení </w:t>
            </w:r>
            <w:r w:rsidRPr="00CD62BC">
              <w:rPr>
                <w:bCs/>
                <w:color w:val="333333"/>
                <w:sz w:val="18"/>
                <w:szCs w:val="18"/>
                <w:shd w:val="clear" w:color="auto" w:fill="FFFFFF"/>
              </w:rPr>
              <w:lastRenderedPageBreak/>
              <w:t>v článku 3 bode 12 uvedenej smernice</w:t>
            </w:r>
          </w:p>
        </w:tc>
        <w:tc>
          <w:tcPr>
            <w:tcW w:w="208" w:type="pct"/>
            <w:vMerge/>
            <w:tcBorders>
              <w:left w:val="single" w:sz="4" w:space="0" w:color="auto"/>
              <w:right w:val="single" w:sz="4" w:space="0" w:color="auto"/>
            </w:tcBorders>
          </w:tcPr>
          <w:p w:rsidR="00FF2CFF" w:rsidRDefault="00FF2CFF" w:rsidP="00B860A5">
            <w:pPr>
              <w:pStyle w:val="Normlny0"/>
              <w:ind w:left="-43" w:right="-41"/>
              <w:jc w:val="center"/>
              <w:rPr>
                <w:sz w:val="18"/>
                <w:szCs w:val="18"/>
              </w:rPr>
            </w:pPr>
          </w:p>
        </w:tc>
        <w:tc>
          <w:tcPr>
            <w:tcW w:w="252" w:type="pct"/>
            <w:vMerge/>
            <w:tcBorders>
              <w:left w:val="single" w:sz="4" w:space="0" w:color="auto"/>
              <w:right w:val="single" w:sz="4" w:space="0" w:color="auto"/>
            </w:tcBorders>
          </w:tcPr>
          <w:p w:rsidR="00FF2CFF" w:rsidRDefault="00FF2CFF" w:rsidP="00B860A5">
            <w:pPr>
              <w:pStyle w:val="Normlny0"/>
              <w:jc w:val="center"/>
              <w:rPr>
                <w:sz w:val="18"/>
                <w:szCs w:val="18"/>
              </w:rPr>
            </w:pPr>
          </w:p>
        </w:tc>
        <w:tc>
          <w:tcPr>
            <w:tcW w:w="201" w:type="pct"/>
            <w:vMerge w:val="restart"/>
            <w:tcBorders>
              <w:top w:val="single" w:sz="4" w:space="0" w:color="auto"/>
              <w:left w:val="single" w:sz="4" w:space="0" w:color="auto"/>
              <w:right w:val="single" w:sz="4" w:space="0" w:color="auto"/>
            </w:tcBorders>
          </w:tcPr>
          <w:p w:rsidR="00FF2CFF" w:rsidRPr="00774CAA" w:rsidRDefault="00FF2CFF" w:rsidP="00B860A5">
            <w:pPr>
              <w:pStyle w:val="Normlny0"/>
              <w:ind w:left="-43" w:right="-43"/>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FF2CFF" w:rsidRDefault="00FF2CFF" w:rsidP="00B860A5">
            <w:pPr>
              <w:pStyle w:val="Normlny0"/>
              <w:jc w:val="center"/>
              <w:rPr>
                <w:sz w:val="18"/>
                <w:szCs w:val="18"/>
              </w:rPr>
            </w:pPr>
          </w:p>
        </w:tc>
        <w:tc>
          <w:tcPr>
            <w:tcW w:w="587" w:type="pct"/>
            <w:vMerge/>
            <w:tcBorders>
              <w:left w:val="single" w:sz="4" w:space="0" w:color="auto"/>
              <w:right w:val="single" w:sz="4" w:space="0" w:color="auto"/>
            </w:tcBorders>
            <w:vAlign w:val="center"/>
          </w:tcPr>
          <w:p w:rsidR="00FF2CFF" w:rsidRDefault="00FF2CFF" w:rsidP="00B860A5">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FF2CFF" w:rsidRPr="00FF18E1" w:rsidRDefault="00FF2CFF" w:rsidP="00FF18E1">
            <w:pPr>
              <w:pStyle w:val="Normlny0"/>
              <w:jc w:val="center"/>
              <w:rPr>
                <w:sz w:val="18"/>
                <w:szCs w:val="18"/>
              </w:rPr>
            </w:pPr>
            <w:r w:rsidRPr="00FF18E1">
              <w:rPr>
                <w:sz w:val="18"/>
                <w:szCs w:val="18"/>
              </w:rPr>
              <w:t>železničné podniky</w:t>
            </w:r>
          </w:p>
          <w:p w:rsidR="00FF2CFF" w:rsidRDefault="00C85802" w:rsidP="00C85802">
            <w:pPr>
              <w:pStyle w:val="Normlny0"/>
              <w:jc w:val="center"/>
              <w:rPr>
                <w:sz w:val="18"/>
                <w:szCs w:val="18"/>
              </w:rPr>
            </w:pPr>
            <w:r w:rsidRPr="00C85802">
              <w:rPr>
                <w:sz w:val="18"/>
                <w:szCs w:val="18"/>
              </w:rPr>
              <w:t>podľa osobitného predpisu</w:t>
            </w:r>
            <w:r w:rsidR="002C6DB7">
              <w:rPr>
                <w:sz w:val="18"/>
                <w:szCs w:val="18"/>
                <w:vertAlign w:val="superscript"/>
              </w:rPr>
              <w:t>46</w:t>
            </w:r>
            <w:r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FF2CFF" w:rsidRDefault="00FF2CFF" w:rsidP="00B860A5">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FF2CFF" w:rsidRPr="009E7CBD" w:rsidRDefault="002C6DB7" w:rsidP="00B860A5">
            <w:pPr>
              <w:pStyle w:val="Normlny0"/>
              <w:jc w:val="center"/>
              <w:rPr>
                <w:sz w:val="18"/>
                <w:szCs w:val="18"/>
              </w:rPr>
            </w:pPr>
            <w:r>
              <w:rPr>
                <w:sz w:val="18"/>
                <w:szCs w:val="18"/>
                <w:vertAlign w:val="superscript"/>
              </w:rPr>
              <w:t>46</w:t>
            </w:r>
            <w:r w:rsidR="00C85802" w:rsidRPr="00C85802">
              <w:rPr>
                <w:sz w:val="18"/>
                <w:szCs w:val="18"/>
              </w:rPr>
              <w:t>) § 5 zákona č. 514/2009 Z. z. o doprave na dráhach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FF2CFF" w:rsidRDefault="00FF2CFF" w:rsidP="00B860A5">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FF2CFF" w:rsidRDefault="00FF2CFF" w:rsidP="00B860A5">
            <w:pPr>
              <w:pStyle w:val="Normlny0"/>
              <w:jc w:val="both"/>
              <w:rPr>
                <w:sz w:val="18"/>
                <w:szCs w:val="18"/>
              </w:rPr>
            </w:pPr>
          </w:p>
        </w:tc>
      </w:tr>
      <w:tr w:rsidR="00FF2CFF" w:rsidTr="00762350">
        <w:tc>
          <w:tcPr>
            <w:tcW w:w="175" w:type="pct"/>
            <w:vMerge/>
            <w:tcBorders>
              <w:left w:val="single" w:sz="4" w:space="0" w:color="auto"/>
              <w:right w:val="single" w:sz="4" w:space="0" w:color="auto"/>
            </w:tcBorders>
          </w:tcPr>
          <w:p w:rsidR="00FF2CFF" w:rsidRDefault="00FF2CFF" w:rsidP="00026F4F">
            <w:pPr>
              <w:pStyle w:val="Normlny0"/>
              <w:ind w:left="-70" w:right="-43"/>
              <w:jc w:val="center"/>
              <w:rPr>
                <w:sz w:val="18"/>
                <w:szCs w:val="18"/>
              </w:rPr>
            </w:pPr>
          </w:p>
        </w:tc>
        <w:tc>
          <w:tcPr>
            <w:tcW w:w="414" w:type="pct"/>
            <w:vMerge/>
            <w:tcBorders>
              <w:left w:val="single" w:sz="4" w:space="0" w:color="auto"/>
              <w:right w:val="single" w:sz="4" w:space="0" w:color="auto"/>
            </w:tcBorders>
            <w:vAlign w:val="center"/>
          </w:tcPr>
          <w:p w:rsidR="00FF2CFF" w:rsidRDefault="00FF2CFF"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tcPr>
          <w:p w:rsidR="00FF2CFF" w:rsidRDefault="00FF2CFF" w:rsidP="00CD62BC">
            <w:pPr>
              <w:adjustRightInd w:val="0"/>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FF2CFF" w:rsidRPr="00CD62BC" w:rsidRDefault="00FF2CFF" w:rsidP="00026F4F">
            <w:pPr>
              <w:adjustRightInd w:val="0"/>
              <w:jc w:val="center"/>
              <w:rPr>
                <w:bCs/>
                <w:color w:val="333333"/>
                <w:sz w:val="18"/>
                <w:szCs w:val="18"/>
                <w:shd w:val="clear" w:color="auto" w:fill="FFFFFF"/>
              </w:rPr>
            </w:pPr>
          </w:p>
        </w:tc>
        <w:tc>
          <w:tcPr>
            <w:tcW w:w="208" w:type="pct"/>
            <w:vMerge/>
            <w:tcBorders>
              <w:left w:val="single" w:sz="4" w:space="0" w:color="auto"/>
              <w:right w:val="single" w:sz="4" w:space="0" w:color="auto"/>
            </w:tcBorders>
          </w:tcPr>
          <w:p w:rsidR="00FF2CFF" w:rsidRDefault="00FF2CFF"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FF2CFF" w:rsidRDefault="00FF2CFF" w:rsidP="00026F4F">
            <w:pPr>
              <w:pStyle w:val="Normlny0"/>
              <w:jc w:val="center"/>
              <w:rPr>
                <w:sz w:val="18"/>
                <w:szCs w:val="18"/>
              </w:rPr>
            </w:pPr>
          </w:p>
        </w:tc>
        <w:tc>
          <w:tcPr>
            <w:tcW w:w="201" w:type="pct"/>
            <w:vMerge/>
            <w:tcBorders>
              <w:left w:val="single" w:sz="4" w:space="0" w:color="auto"/>
              <w:bottom w:val="single" w:sz="4" w:space="0" w:color="auto"/>
              <w:right w:val="single" w:sz="4" w:space="0" w:color="auto"/>
            </w:tcBorders>
          </w:tcPr>
          <w:p w:rsidR="00FF2CFF" w:rsidRPr="00774CAA" w:rsidRDefault="00FF2CFF" w:rsidP="00026F4F">
            <w:pPr>
              <w:pStyle w:val="Normlny0"/>
              <w:ind w:left="-43" w:right="-43"/>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FF2CFF" w:rsidRDefault="00FF2CFF" w:rsidP="00026F4F">
            <w:pPr>
              <w:pStyle w:val="Normlny0"/>
              <w:jc w:val="center"/>
              <w:rPr>
                <w:sz w:val="18"/>
                <w:szCs w:val="18"/>
              </w:rPr>
            </w:pPr>
          </w:p>
        </w:tc>
        <w:tc>
          <w:tcPr>
            <w:tcW w:w="587" w:type="pct"/>
            <w:vMerge/>
            <w:tcBorders>
              <w:left w:val="single" w:sz="4" w:space="0" w:color="auto"/>
              <w:right w:val="single" w:sz="4" w:space="0" w:color="auto"/>
            </w:tcBorders>
          </w:tcPr>
          <w:p w:rsidR="00FF2CFF" w:rsidRPr="00D778DC" w:rsidRDefault="00FF2CFF" w:rsidP="00D778DC">
            <w:pPr>
              <w:pStyle w:val="Normlny0"/>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FF2CFF" w:rsidRPr="00FF2CFF" w:rsidRDefault="00FF2CFF" w:rsidP="00FF2CFF">
            <w:pPr>
              <w:pStyle w:val="Normlny0"/>
              <w:jc w:val="center"/>
              <w:rPr>
                <w:sz w:val="18"/>
                <w:szCs w:val="18"/>
              </w:rPr>
            </w:pPr>
            <w:r w:rsidRPr="00FF2CFF">
              <w:rPr>
                <w:sz w:val="18"/>
                <w:szCs w:val="18"/>
              </w:rPr>
              <w:t>prevádzkovatelia servisných zariadení</w:t>
            </w:r>
          </w:p>
          <w:p w:rsidR="00FF2CFF" w:rsidRPr="00D778DC" w:rsidRDefault="00A870AD" w:rsidP="00A870AD">
            <w:pPr>
              <w:pStyle w:val="Normlny0"/>
              <w:jc w:val="center"/>
              <w:rPr>
                <w:sz w:val="18"/>
                <w:szCs w:val="18"/>
              </w:rPr>
            </w:pPr>
            <w:r w:rsidRPr="00C85802">
              <w:rPr>
                <w:sz w:val="18"/>
                <w:szCs w:val="18"/>
              </w:rPr>
              <w:t>podľa osobitného predpisu</w:t>
            </w:r>
            <w:r w:rsidR="002C6DB7">
              <w:rPr>
                <w:sz w:val="18"/>
                <w:szCs w:val="18"/>
                <w:vertAlign w:val="superscript"/>
              </w:rPr>
              <w:t>47</w:t>
            </w:r>
            <w:r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FF2CFF" w:rsidRDefault="00FF2CFF"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FF2CFF" w:rsidRPr="009E7CBD" w:rsidRDefault="002C6DB7" w:rsidP="00A870AD">
            <w:pPr>
              <w:pStyle w:val="Normlny0"/>
              <w:jc w:val="center"/>
              <w:rPr>
                <w:sz w:val="18"/>
                <w:szCs w:val="18"/>
              </w:rPr>
            </w:pPr>
            <w:r>
              <w:rPr>
                <w:sz w:val="18"/>
                <w:szCs w:val="18"/>
                <w:vertAlign w:val="superscript"/>
              </w:rPr>
              <w:t>47</w:t>
            </w:r>
            <w:r w:rsidR="00A870AD" w:rsidRPr="00C85802">
              <w:rPr>
                <w:sz w:val="18"/>
                <w:szCs w:val="18"/>
              </w:rPr>
              <w:t>)</w:t>
            </w:r>
            <w:r w:rsidR="00A870AD">
              <w:rPr>
                <w:sz w:val="18"/>
                <w:szCs w:val="18"/>
              </w:rPr>
              <w:t xml:space="preserve"> </w:t>
            </w:r>
            <w:r w:rsidR="00A870AD" w:rsidRPr="00A870AD">
              <w:rPr>
                <w:sz w:val="18"/>
                <w:szCs w:val="18"/>
              </w:rPr>
              <w:t>§ 54 ods. 4 zákona č. 513/2009 Z. z.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FF2CFF" w:rsidRDefault="00FF2CFF"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FF2CFF" w:rsidRDefault="00FF2CFF"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tcBorders>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tcPr>
          <w:p w:rsidR="00B5440B" w:rsidRDefault="00B5440B" w:rsidP="00CD62BC">
            <w:pPr>
              <w:adjustRightInd w:val="0"/>
              <w:rPr>
                <w:bCs/>
                <w:color w:val="333333"/>
                <w:sz w:val="18"/>
                <w:szCs w:val="18"/>
                <w:shd w:val="clear" w:color="auto" w:fill="FFFFFF"/>
              </w:rPr>
            </w:pPr>
            <w:r>
              <w:rPr>
                <w:bCs/>
                <w:color w:val="333333"/>
                <w:sz w:val="18"/>
                <w:szCs w:val="18"/>
                <w:shd w:val="clear" w:color="auto" w:fill="FFFFFF"/>
              </w:rPr>
              <w:t xml:space="preserve">c) </w:t>
            </w:r>
            <w:r w:rsidRPr="00CD62BC">
              <w:rPr>
                <w:bCs/>
                <w:color w:val="333333"/>
                <w:sz w:val="18"/>
                <w:szCs w:val="18"/>
                <w:shd w:val="clear" w:color="auto" w:fill="FFFFFF"/>
              </w:rPr>
              <w:t>Vodná doprava</w:t>
            </w: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CD62BC">
              <w:rPr>
                <w:bCs/>
                <w:color w:val="333333"/>
                <w:sz w:val="18"/>
                <w:szCs w:val="18"/>
                <w:shd w:val="clear" w:color="auto" w:fill="FFFFFF"/>
              </w:rPr>
              <w:t>Spoločnosti prevádzkujúce vnútrozemskú, námornú a pobrežnú osobnú a nákladnú vodnú dopravu, ako sú vymedzené pre námornú dopravu v prílohe I k nariadeniu (ES) č. 725/2004, bez jednotlivých plavidiel, ktoré tieto spoločnosti prevádzkujú</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vMerge w:val="restart"/>
            <w:tcBorders>
              <w:top w:val="single" w:sz="4" w:space="0" w:color="auto"/>
              <w:left w:val="single" w:sz="4" w:space="0" w:color="auto"/>
              <w:right w:val="single" w:sz="4" w:space="0" w:color="auto"/>
            </w:tcBorders>
          </w:tcPr>
          <w:p w:rsidR="00B5440B" w:rsidRDefault="00B5440B" w:rsidP="00D778DC">
            <w:pPr>
              <w:pStyle w:val="Normlny0"/>
              <w:rPr>
                <w:sz w:val="18"/>
                <w:szCs w:val="18"/>
              </w:rPr>
            </w:pPr>
            <w:r w:rsidRPr="00D778DC">
              <w:rPr>
                <w:sz w:val="18"/>
                <w:szCs w:val="18"/>
              </w:rPr>
              <w:t>c) Vodná doprava</w:t>
            </w: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816EF1">
            <w:pPr>
              <w:pStyle w:val="Normlny0"/>
              <w:jc w:val="center"/>
              <w:rPr>
                <w:sz w:val="18"/>
                <w:szCs w:val="18"/>
              </w:rPr>
            </w:pPr>
            <w:r w:rsidRPr="00D778DC">
              <w:rPr>
                <w:sz w:val="18"/>
                <w:szCs w:val="18"/>
              </w:rPr>
              <w:t>spoločnosti prevádzkujúce vnútrozem</w:t>
            </w:r>
            <w:r w:rsidR="00DA5708">
              <w:rPr>
                <w:sz w:val="18"/>
                <w:szCs w:val="18"/>
              </w:rPr>
              <w:t>skú, námornú a prí</w:t>
            </w:r>
            <w:r w:rsidRPr="00D778DC">
              <w:rPr>
                <w:sz w:val="18"/>
                <w:szCs w:val="18"/>
              </w:rPr>
              <w:t xml:space="preserve">brežnú osobnú a nákladnú lodnú dopravu </w:t>
            </w:r>
            <w:r w:rsidR="00816EF1" w:rsidRPr="00C85802">
              <w:rPr>
                <w:sz w:val="18"/>
                <w:szCs w:val="18"/>
              </w:rPr>
              <w:t>podľa osobitného predpisu</w:t>
            </w:r>
            <w:r w:rsidR="002C6DB7">
              <w:rPr>
                <w:sz w:val="18"/>
                <w:szCs w:val="18"/>
                <w:vertAlign w:val="superscript"/>
              </w:rPr>
              <w:t>48</w:t>
            </w:r>
            <w:r w:rsidR="00816EF1"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2C6DB7" w:rsidP="00026F4F">
            <w:pPr>
              <w:pStyle w:val="Normlny0"/>
              <w:jc w:val="center"/>
              <w:rPr>
                <w:sz w:val="18"/>
                <w:szCs w:val="18"/>
              </w:rPr>
            </w:pPr>
            <w:r>
              <w:rPr>
                <w:sz w:val="18"/>
                <w:szCs w:val="18"/>
                <w:vertAlign w:val="superscript"/>
              </w:rPr>
              <w:t>48</w:t>
            </w:r>
            <w:r w:rsidR="00816EF1" w:rsidRPr="00816EF1">
              <w:rPr>
                <w:sz w:val="18"/>
                <w:szCs w:val="18"/>
              </w:rPr>
              <w:t xml:space="preserve">) Nariadenie Európskeho parlamentu a Rady (ES) č. 725/2004 z 31. marca 2004 o zvýšení bezpečnosti lodí a prístavných zariadení, bez jednotlivých plavidiel, ktoré tieto spoločnosti prevádzkujú (Mimoriadne vydanie </w:t>
            </w:r>
            <w:r w:rsidR="00816EF1" w:rsidRPr="00816EF1">
              <w:rPr>
                <w:sz w:val="18"/>
                <w:szCs w:val="18"/>
              </w:rPr>
              <w:lastRenderedPageBreak/>
              <w:t>Ú. v. EÚ, kap. 7/zv. 8; Ú. v. EÚ L 129, 29.4.2004) v platnom znení.</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tcBorders>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CD62BC">
              <w:rPr>
                <w:bCs/>
                <w:color w:val="333333"/>
                <w:sz w:val="18"/>
                <w:szCs w:val="18"/>
                <w:shd w:val="clear" w:color="auto" w:fill="FFFFFF"/>
              </w:rPr>
              <w:t>riadiace orgány prístavov, ako sú vymedzené v článku 3 bode 1 smernice 2005/65/ES, vrátane ich prístavných zariadení, ako sú vymedzené v článku 2 bode 11 nariadenia (ES) č. 725/2004, a subjekty prevádzkujúce činnosti a zariadenia v rámci prístavu</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vMerge/>
            <w:tcBorders>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D778DC" w:rsidRDefault="00B5440B" w:rsidP="00D778DC">
            <w:pPr>
              <w:pStyle w:val="Normlny0"/>
              <w:jc w:val="center"/>
              <w:rPr>
                <w:sz w:val="18"/>
                <w:szCs w:val="18"/>
              </w:rPr>
            </w:pPr>
            <w:r w:rsidRPr="00D778DC">
              <w:rPr>
                <w:sz w:val="18"/>
                <w:szCs w:val="18"/>
              </w:rPr>
              <w:t>prístavné orgány, prevádzkovatelia prístavov a prístavných zariadení (kotviská, výväziská, prekladiská a prístaviská)</w:t>
            </w:r>
          </w:p>
          <w:p w:rsidR="00B5440B" w:rsidRDefault="00B5440B" w:rsidP="003D4C71">
            <w:pPr>
              <w:pStyle w:val="Normlny0"/>
              <w:jc w:val="center"/>
              <w:rPr>
                <w:sz w:val="18"/>
                <w:szCs w:val="18"/>
              </w:rPr>
            </w:pPr>
            <w:r w:rsidRPr="00D778DC">
              <w:rPr>
                <w:sz w:val="18"/>
                <w:szCs w:val="18"/>
              </w:rPr>
              <w:t>vrátane ich prístavných zariadení</w:t>
            </w:r>
            <w:r w:rsidR="00D7437A">
              <w:rPr>
                <w:sz w:val="18"/>
                <w:szCs w:val="18"/>
              </w:rPr>
              <w:t xml:space="preserve"> </w:t>
            </w:r>
            <w:r w:rsidR="003D4C71" w:rsidRPr="00C85802">
              <w:rPr>
                <w:sz w:val="18"/>
                <w:szCs w:val="18"/>
              </w:rPr>
              <w:t>podľa osobitného predpisu</w:t>
            </w:r>
            <w:r w:rsidR="002C6DB7">
              <w:rPr>
                <w:sz w:val="18"/>
                <w:szCs w:val="18"/>
                <w:vertAlign w:val="superscript"/>
              </w:rPr>
              <w:t>49</w:t>
            </w:r>
            <w:r w:rsidR="003D4C71" w:rsidRPr="00C85802">
              <w:rPr>
                <w:sz w:val="18"/>
                <w:szCs w:val="18"/>
              </w:rPr>
              <w:t>)</w:t>
            </w:r>
            <w:r w:rsidR="003D4C71">
              <w:rPr>
                <w:sz w:val="18"/>
                <w:szCs w:val="18"/>
              </w:rPr>
              <w:t xml:space="preserve"> </w:t>
            </w:r>
            <w:r w:rsidRPr="00D778DC">
              <w:rPr>
                <w:sz w:val="18"/>
                <w:szCs w:val="18"/>
              </w:rPr>
              <w:t>a užívatelia prístavov a prístavných zariadení</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2C6DB7" w:rsidP="00026F4F">
            <w:pPr>
              <w:pStyle w:val="Normlny0"/>
              <w:jc w:val="center"/>
              <w:rPr>
                <w:sz w:val="18"/>
                <w:szCs w:val="18"/>
              </w:rPr>
            </w:pPr>
            <w:r>
              <w:rPr>
                <w:sz w:val="18"/>
                <w:szCs w:val="18"/>
                <w:vertAlign w:val="superscript"/>
              </w:rPr>
              <w:t>49</w:t>
            </w:r>
            <w:r w:rsidR="003D4C71" w:rsidRPr="00C85802">
              <w:rPr>
                <w:sz w:val="18"/>
                <w:szCs w:val="18"/>
              </w:rPr>
              <w:t>)</w:t>
            </w:r>
            <w:r w:rsidR="003D4C71">
              <w:rPr>
                <w:sz w:val="18"/>
                <w:szCs w:val="18"/>
              </w:rPr>
              <w:t xml:space="preserve"> </w:t>
            </w:r>
            <w:r w:rsidR="003D4C71" w:rsidRPr="003D4C71">
              <w:rPr>
                <w:sz w:val="18"/>
                <w:szCs w:val="18"/>
              </w:rPr>
              <w:t>Čl. 2 ods. 11 nariadenia (ES) č. 725/2004 v platnom znení</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tcBorders>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CD62BC">
              <w:rPr>
                <w:bCs/>
                <w:color w:val="333333"/>
                <w:sz w:val="18"/>
                <w:szCs w:val="18"/>
                <w:shd w:val="clear" w:color="auto" w:fill="FFFFFF"/>
              </w:rPr>
              <w:t>Prevádzkovatelia plavebno-prevádzkových služieb (VTS), ako sú vymedzené v článku 3 bode o) smernice Európskeho parlamentu a Rady 2002/59/ES (10)</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r w:rsidRPr="00744438">
              <w:rPr>
                <w:sz w:val="18"/>
                <w:szCs w:val="18"/>
              </w:rPr>
              <w:t>prevádzkovatelia plavebno-prevádzkových služieb</w:t>
            </w:r>
            <w:r w:rsidR="009E7BCB">
              <w:rPr>
                <w:sz w:val="18"/>
                <w:szCs w:val="18"/>
              </w:rPr>
              <w:t xml:space="preserve"> </w:t>
            </w:r>
            <w:r w:rsidR="00E3101B" w:rsidRPr="00C85802">
              <w:rPr>
                <w:sz w:val="18"/>
                <w:szCs w:val="18"/>
              </w:rPr>
              <w:t>podľa osobitného predpisu</w:t>
            </w:r>
            <w:r w:rsidR="002C6DB7">
              <w:rPr>
                <w:sz w:val="18"/>
                <w:szCs w:val="18"/>
                <w:vertAlign w:val="superscript"/>
              </w:rPr>
              <w:t>50</w:t>
            </w:r>
            <w:r w:rsidR="00E3101B"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2C6DB7" w:rsidP="00026F4F">
            <w:pPr>
              <w:pStyle w:val="Normlny0"/>
              <w:jc w:val="center"/>
              <w:rPr>
                <w:sz w:val="18"/>
                <w:szCs w:val="18"/>
              </w:rPr>
            </w:pPr>
            <w:r>
              <w:rPr>
                <w:sz w:val="18"/>
                <w:szCs w:val="18"/>
                <w:vertAlign w:val="superscript"/>
              </w:rPr>
              <w:t>50</w:t>
            </w:r>
            <w:r w:rsidR="00E3101B" w:rsidRPr="00E3101B">
              <w:rPr>
                <w:sz w:val="18"/>
                <w:szCs w:val="18"/>
              </w:rPr>
              <w:t xml:space="preserve">) Nariadenia vlády Slovenskej republiky č. 67/2007 Z. z. o monitorovacom a informačnom systéme </w:t>
            </w:r>
            <w:r w:rsidR="00E3101B" w:rsidRPr="00E3101B">
              <w:rPr>
                <w:sz w:val="18"/>
                <w:szCs w:val="18"/>
              </w:rPr>
              <w:lastRenderedPageBreak/>
              <w:t>pre námornú plavbu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tcBorders>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vMerge w:val="restart"/>
            <w:tcBorders>
              <w:top w:val="single" w:sz="4" w:space="0" w:color="auto"/>
              <w:left w:val="single" w:sz="4" w:space="0" w:color="auto"/>
              <w:right w:val="single" w:sz="4" w:space="0" w:color="auto"/>
            </w:tcBorders>
          </w:tcPr>
          <w:p w:rsidR="00B5440B" w:rsidRDefault="00B5440B" w:rsidP="00CD62BC">
            <w:pPr>
              <w:adjustRightInd w:val="0"/>
              <w:rPr>
                <w:bCs/>
                <w:color w:val="333333"/>
                <w:sz w:val="18"/>
                <w:szCs w:val="18"/>
                <w:shd w:val="clear" w:color="auto" w:fill="FFFFFF"/>
              </w:rPr>
            </w:pPr>
            <w:r>
              <w:rPr>
                <w:bCs/>
                <w:color w:val="333333"/>
                <w:sz w:val="18"/>
                <w:szCs w:val="18"/>
                <w:shd w:val="clear" w:color="auto" w:fill="FFFFFF"/>
              </w:rPr>
              <w:t xml:space="preserve">d) </w:t>
            </w:r>
            <w:r w:rsidRPr="00CD62BC">
              <w:rPr>
                <w:bCs/>
                <w:color w:val="333333"/>
                <w:sz w:val="18"/>
                <w:szCs w:val="18"/>
                <w:shd w:val="clear" w:color="auto" w:fill="FFFFFF"/>
              </w:rPr>
              <w:t>Cestná doprava</w:t>
            </w: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CD62BC">
              <w:rPr>
                <w:bCs/>
                <w:color w:val="333333"/>
                <w:sz w:val="18"/>
                <w:szCs w:val="18"/>
                <w:shd w:val="clear" w:color="auto" w:fill="FFFFFF"/>
              </w:rPr>
              <w:t>Cestné orgány, ako sú vymedzené v článku 2 bode 12 delegovaného nariadenia Komisie (EÚ) 2015/962 (11), zodpovedné za kontrolu riadenia dopravy s výnimkou verejných subjektov, v prípade ktorých je riadenie dopravy alebo prevádzkovanie inteligentných dopravných systémov nepodstatnou súčasťou ich celkovej činnosti</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tcPr>
          <w:p w:rsidR="00B5440B" w:rsidRDefault="00B5440B" w:rsidP="00952171">
            <w:pPr>
              <w:pStyle w:val="Normlny0"/>
              <w:rPr>
                <w:sz w:val="18"/>
                <w:szCs w:val="18"/>
              </w:rPr>
            </w:pPr>
            <w:r w:rsidRPr="00952171">
              <w:rPr>
                <w:sz w:val="18"/>
                <w:szCs w:val="18"/>
              </w:rPr>
              <w:t>d) Cestná doprava</w:t>
            </w:r>
          </w:p>
        </w:tc>
        <w:tc>
          <w:tcPr>
            <w:tcW w:w="587" w:type="pct"/>
            <w:tcBorders>
              <w:top w:val="single" w:sz="4" w:space="0" w:color="auto"/>
              <w:left w:val="single" w:sz="4" w:space="0" w:color="auto"/>
              <w:bottom w:val="single" w:sz="4" w:space="0" w:color="auto"/>
              <w:right w:val="single" w:sz="4" w:space="0" w:color="auto"/>
            </w:tcBorders>
            <w:vAlign w:val="center"/>
          </w:tcPr>
          <w:p w:rsidR="009E7BCB" w:rsidRPr="009E7BCB" w:rsidRDefault="009E7BCB" w:rsidP="009E7BCB">
            <w:pPr>
              <w:pStyle w:val="Normlny0"/>
              <w:jc w:val="center"/>
              <w:rPr>
                <w:sz w:val="18"/>
                <w:szCs w:val="18"/>
              </w:rPr>
            </w:pPr>
            <w:r w:rsidRPr="009E7BCB">
              <w:rPr>
                <w:sz w:val="18"/>
                <w:szCs w:val="18"/>
              </w:rPr>
              <w:t xml:space="preserve">správcovia pozemných komunikácií </w:t>
            </w:r>
          </w:p>
          <w:p w:rsidR="009E7BCB" w:rsidRDefault="006C7EE0" w:rsidP="009E7BCB">
            <w:pPr>
              <w:pStyle w:val="Normlny0"/>
              <w:jc w:val="center"/>
              <w:rPr>
                <w:sz w:val="18"/>
                <w:szCs w:val="18"/>
              </w:rPr>
            </w:pPr>
            <w:r w:rsidRPr="00C85802">
              <w:rPr>
                <w:sz w:val="18"/>
                <w:szCs w:val="18"/>
              </w:rPr>
              <w:t>podľa osobitného predpisu</w:t>
            </w:r>
            <w:r w:rsidR="002C6DB7">
              <w:rPr>
                <w:sz w:val="18"/>
                <w:szCs w:val="18"/>
                <w:vertAlign w:val="superscript"/>
              </w:rPr>
              <w:t>51</w:t>
            </w:r>
            <w:r w:rsidRPr="00C85802">
              <w:rPr>
                <w:sz w:val="18"/>
                <w:szCs w:val="18"/>
              </w:rPr>
              <w:t>)</w:t>
            </w:r>
            <w:r w:rsidR="009E7BCB" w:rsidRPr="00C04EDE">
              <w:rPr>
                <w:sz w:val="18"/>
                <w:szCs w:val="18"/>
                <w:highlight w:val="cyan"/>
              </w:rPr>
              <w:t xml:space="preserve"> </w:t>
            </w:r>
          </w:p>
          <w:p w:rsidR="009E7BCB" w:rsidRPr="009E7BCB" w:rsidRDefault="009E7BCB" w:rsidP="009E7BCB">
            <w:pPr>
              <w:pStyle w:val="Normlny0"/>
              <w:jc w:val="center"/>
              <w:rPr>
                <w:sz w:val="18"/>
                <w:szCs w:val="18"/>
              </w:rPr>
            </w:pPr>
          </w:p>
          <w:p w:rsidR="00B5440B" w:rsidRDefault="00B5440B" w:rsidP="006C7EE0">
            <w:pPr>
              <w:pStyle w:val="Normlny0"/>
              <w:jc w:val="center"/>
              <w:rPr>
                <w:sz w:val="18"/>
                <w:szCs w:val="18"/>
              </w:rPr>
            </w:pP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6C7EE0" w:rsidRPr="009E7CBD" w:rsidRDefault="002C6DB7" w:rsidP="002F393A">
            <w:pPr>
              <w:pStyle w:val="Normlny0"/>
              <w:jc w:val="center"/>
              <w:rPr>
                <w:sz w:val="18"/>
                <w:szCs w:val="18"/>
              </w:rPr>
            </w:pPr>
            <w:r>
              <w:rPr>
                <w:sz w:val="18"/>
                <w:szCs w:val="18"/>
                <w:vertAlign w:val="superscript"/>
              </w:rPr>
              <w:t>51</w:t>
            </w:r>
            <w:r w:rsidR="006C7EE0" w:rsidRPr="006C7EE0">
              <w:rPr>
                <w:sz w:val="18"/>
                <w:szCs w:val="18"/>
              </w:rPr>
              <w:t>) Čl. 2 bod 12 delegovaného nariadenia Komisie (EÚ) 2015/962 z 18. decembra 2014, ktorým sa dopĺňa smernica Európskeho parlamentu a Rady 2010/40/EÚ, pokiaľ ide o poskytovanie informačných služieb o doprave v reálnom čase v celej EÚ (Ú. v. EÚ L 157, 23.6.2015)</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tcBorders>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vMerge/>
            <w:tcBorders>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CD62BC">
              <w:rPr>
                <w:bCs/>
                <w:color w:val="333333"/>
                <w:sz w:val="18"/>
                <w:szCs w:val="18"/>
                <w:shd w:val="clear" w:color="auto" w:fill="FFFFFF"/>
              </w:rPr>
              <w:t xml:space="preserve">Prevádzkovatelia </w:t>
            </w:r>
            <w:r w:rsidRPr="00CD62BC">
              <w:rPr>
                <w:bCs/>
                <w:color w:val="333333"/>
                <w:sz w:val="18"/>
                <w:szCs w:val="18"/>
                <w:shd w:val="clear" w:color="auto" w:fill="FFFFFF"/>
              </w:rPr>
              <w:lastRenderedPageBreak/>
              <w:t>inteligentných dopravných systémov, ako sú vymedzené v článku 4 bode 1 smernice Európskeho parlamentu a Rady 2010/40/EÚ (12)</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r w:rsidRPr="00952171">
              <w:rPr>
                <w:sz w:val="18"/>
                <w:szCs w:val="18"/>
              </w:rPr>
              <w:t xml:space="preserve">prevádzkovatelia inteligentných </w:t>
            </w:r>
            <w:r w:rsidRPr="00952171">
              <w:rPr>
                <w:sz w:val="18"/>
                <w:szCs w:val="18"/>
              </w:rPr>
              <w:lastRenderedPageBreak/>
              <w:t>dopravných systémov</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B5440B" w:rsidP="00026F4F">
            <w:pPr>
              <w:pStyle w:val="Normlny0"/>
              <w:jc w:val="center"/>
              <w:rPr>
                <w:sz w:val="18"/>
                <w:szCs w:val="18"/>
              </w:rPr>
            </w:pP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tcBorders>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tcPr>
          <w:p w:rsidR="00B5440B" w:rsidRDefault="00B5440B" w:rsidP="00CD62BC">
            <w:pPr>
              <w:adjustRightInd w:val="0"/>
              <w:rPr>
                <w:bCs/>
                <w:color w:val="333333"/>
                <w:sz w:val="18"/>
                <w:szCs w:val="18"/>
                <w:shd w:val="clear" w:color="auto" w:fill="FFFFFF"/>
              </w:rPr>
            </w:pPr>
            <w:r>
              <w:rPr>
                <w:bCs/>
                <w:color w:val="333333"/>
                <w:sz w:val="18"/>
                <w:szCs w:val="18"/>
                <w:shd w:val="clear" w:color="auto" w:fill="FFFFFF"/>
              </w:rPr>
              <w:t xml:space="preserve">e) </w:t>
            </w:r>
            <w:r w:rsidRPr="00CD62BC">
              <w:rPr>
                <w:bCs/>
                <w:color w:val="333333"/>
                <w:sz w:val="18"/>
                <w:szCs w:val="18"/>
                <w:shd w:val="clear" w:color="auto" w:fill="FFFFFF"/>
              </w:rPr>
              <w:t>Verejná doprava</w:t>
            </w: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CD62BC">
              <w:rPr>
                <w:bCs/>
                <w:color w:val="333333"/>
                <w:sz w:val="18"/>
                <w:szCs w:val="18"/>
                <w:shd w:val="clear" w:color="auto" w:fill="FFFFFF"/>
              </w:rPr>
              <w:t>Poskytovatelia služieb vo verejnom záujme, ako sú vymedzení v článku 2 písm. d) nariadenia Európskeho parlamentu a Rady (ES) č. 1370/2007 (13)</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tcPr>
          <w:p w:rsidR="00B5440B" w:rsidRDefault="00B5440B" w:rsidP="00952171">
            <w:pPr>
              <w:pStyle w:val="Normlny0"/>
              <w:rPr>
                <w:sz w:val="18"/>
                <w:szCs w:val="18"/>
              </w:rPr>
            </w:pPr>
            <w:r w:rsidRPr="00952171">
              <w:rPr>
                <w:sz w:val="18"/>
                <w:szCs w:val="18"/>
              </w:rPr>
              <w:t>e) Verejná doprava</w:t>
            </w: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952171" w:rsidRDefault="00B5440B" w:rsidP="00952171">
            <w:pPr>
              <w:pStyle w:val="Normlny0"/>
              <w:jc w:val="center"/>
              <w:rPr>
                <w:sz w:val="18"/>
                <w:szCs w:val="18"/>
              </w:rPr>
            </w:pPr>
            <w:r w:rsidRPr="00952171">
              <w:rPr>
                <w:sz w:val="18"/>
                <w:szCs w:val="18"/>
              </w:rPr>
              <w:t>poskytovatelia služieb vo verejnom záujme</w:t>
            </w:r>
          </w:p>
          <w:p w:rsidR="00B5440B" w:rsidRDefault="00C23FA0" w:rsidP="00C23FA0">
            <w:pPr>
              <w:pStyle w:val="Normlny0"/>
              <w:jc w:val="center"/>
              <w:rPr>
                <w:sz w:val="18"/>
                <w:szCs w:val="18"/>
              </w:rPr>
            </w:pPr>
            <w:r w:rsidRPr="00C85802">
              <w:rPr>
                <w:sz w:val="18"/>
                <w:szCs w:val="18"/>
              </w:rPr>
              <w:t>podľa osobitného predpisu</w:t>
            </w:r>
            <w:r w:rsidR="002C6DB7">
              <w:rPr>
                <w:sz w:val="18"/>
                <w:szCs w:val="18"/>
                <w:vertAlign w:val="superscript"/>
              </w:rPr>
              <w:t>52</w:t>
            </w:r>
            <w:r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2C6DB7" w:rsidP="00026F4F">
            <w:pPr>
              <w:pStyle w:val="Normlny0"/>
              <w:jc w:val="center"/>
              <w:rPr>
                <w:sz w:val="18"/>
                <w:szCs w:val="18"/>
              </w:rPr>
            </w:pPr>
            <w:r>
              <w:rPr>
                <w:sz w:val="18"/>
                <w:szCs w:val="18"/>
                <w:vertAlign w:val="superscript"/>
              </w:rPr>
              <w:t>52</w:t>
            </w:r>
            <w:r w:rsidR="00C23FA0" w:rsidRPr="00C85802">
              <w:rPr>
                <w:sz w:val="18"/>
                <w:szCs w:val="18"/>
              </w:rPr>
              <w:t>)</w:t>
            </w:r>
            <w:r w:rsidR="00C23FA0">
              <w:rPr>
                <w:sz w:val="18"/>
                <w:szCs w:val="18"/>
              </w:rPr>
              <w:t xml:space="preserve"> </w:t>
            </w:r>
            <w:r w:rsidR="00C23FA0" w:rsidRPr="00C23FA0">
              <w:rPr>
                <w:sz w:val="18"/>
                <w:szCs w:val="18"/>
              </w:rPr>
              <w:t>Čl. 2 písm. d) nariadenia Európskeho parlamentu a Rady (ES) č. 1370/2007 z 23. októbra 2007 o službách vo verejnom záujme v železničnej a cestnej osobnej doprave, ktorým sa zrušujú nariadenia Rady (EHS) č. 1191/69 a (EHS) č. 1107/70 (Ú. v. EÚ L 315, 3.12.2007</w:t>
            </w:r>
            <w:r w:rsidR="00C23FA0" w:rsidRPr="00C23FA0">
              <w:rPr>
                <w:sz w:val="18"/>
                <w:szCs w:val="18"/>
              </w:rPr>
              <w:lastRenderedPageBreak/>
              <w:t>) v platnom znení</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tcBorders>
              <w:top w:val="single" w:sz="4" w:space="0" w:color="auto"/>
              <w:left w:val="single" w:sz="4" w:space="0" w:color="auto"/>
              <w:right w:val="single" w:sz="4" w:space="0" w:color="auto"/>
            </w:tcBorders>
          </w:tcPr>
          <w:p w:rsidR="00B5440B" w:rsidRDefault="00B5440B" w:rsidP="00D60ABD">
            <w:pPr>
              <w:adjustRightInd w:val="0"/>
              <w:rPr>
                <w:bCs/>
                <w:color w:val="333333"/>
                <w:sz w:val="18"/>
                <w:szCs w:val="18"/>
                <w:shd w:val="clear" w:color="auto" w:fill="FFFFFF"/>
              </w:rPr>
            </w:pPr>
            <w:r>
              <w:rPr>
                <w:bCs/>
                <w:color w:val="333333"/>
                <w:sz w:val="18"/>
                <w:szCs w:val="18"/>
                <w:shd w:val="clear" w:color="auto" w:fill="FFFFFF"/>
              </w:rPr>
              <w:t xml:space="preserve">3. </w:t>
            </w:r>
            <w:r w:rsidRPr="00D60ABD">
              <w:rPr>
                <w:bCs/>
                <w:color w:val="333333"/>
                <w:sz w:val="18"/>
                <w:szCs w:val="18"/>
                <w:shd w:val="clear" w:color="auto" w:fill="FFFFFF"/>
              </w:rPr>
              <w:t>Bankovníctvo</w:t>
            </w:r>
          </w:p>
        </w:tc>
        <w:tc>
          <w:tcPr>
            <w:tcW w:w="414" w:type="pct"/>
            <w:tcBorders>
              <w:top w:val="single" w:sz="4" w:space="0" w:color="auto"/>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D60ABD">
              <w:rPr>
                <w:bCs/>
                <w:color w:val="333333"/>
                <w:sz w:val="18"/>
                <w:szCs w:val="18"/>
                <w:shd w:val="clear" w:color="auto" w:fill="FFFFFF"/>
              </w:rPr>
              <w:t>Úverové inštitúcie, ako sú vymedzené v článku 4 bode 1 nariadenia (EÚ) č. 575/2013</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tcBorders>
              <w:top w:val="single" w:sz="4" w:space="0" w:color="auto"/>
              <w:left w:val="single" w:sz="4" w:space="0" w:color="auto"/>
              <w:right w:val="single" w:sz="4" w:space="0" w:color="auto"/>
            </w:tcBorders>
          </w:tcPr>
          <w:p w:rsidR="00B5440B" w:rsidRDefault="00B5440B" w:rsidP="00952171">
            <w:pPr>
              <w:pStyle w:val="Normlny0"/>
              <w:rPr>
                <w:sz w:val="18"/>
                <w:szCs w:val="18"/>
              </w:rPr>
            </w:pPr>
            <w:r w:rsidRPr="00952171">
              <w:rPr>
                <w:sz w:val="18"/>
                <w:szCs w:val="18"/>
              </w:rPr>
              <w:t>3. Financie</w:t>
            </w:r>
          </w:p>
        </w:tc>
        <w:tc>
          <w:tcPr>
            <w:tcW w:w="587" w:type="pct"/>
            <w:tcBorders>
              <w:top w:val="single" w:sz="4" w:space="0" w:color="auto"/>
              <w:left w:val="single" w:sz="4" w:space="0" w:color="auto"/>
              <w:bottom w:val="single" w:sz="4" w:space="0" w:color="auto"/>
              <w:right w:val="single" w:sz="4" w:space="0" w:color="auto"/>
            </w:tcBorders>
          </w:tcPr>
          <w:p w:rsidR="00B5440B" w:rsidRDefault="00C04EDE" w:rsidP="00C04EDE">
            <w:pPr>
              <w:pStyle w:val="Normlny0"/>
              <w:rPr>
                <w:sz w:val="18"/>
                <w:szCs w:val="18"/>
              </w:rPr>
            </w:pPr>
            <w:r>
              <w:rPr>
                <w:sz w:val="18"/>
                <w:szCs w:val="18"/>
              </w:rPr>
              <w:t xml:space="preserve">a) </w:t>
            </w:r>
            <w:r w:rsidRPr="00FF64F7">
              <w:rPr>
                <w:sz w:val="18"/>
                <w:szCs w:val="18"/>
              </w:rPr>
              <w:t>Bankovníctvo</w:t>
            </w: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952171" w:rsidRDefault="00B5440B" w:rsidP="00952171">
            <w:pPr>
              <w:pStyle w:val="Normlny0"/>
              <w:jc w:val="center"/>
              <w:rPr>
                <w:sz w:val="18"/>
                <w:szCs w:val="18"/>
              </w:rPr>
            </w:pPr>
            <w:r w:rsidRPr="00952171">
              <w:rPr>
                <w:sz w:val="18"/>
                <w:szCs w:val="18"/>
              </w:rPr>
              <w:t xml:space="preserve">úverové inštitúcie, </w:t>
            </w:r>
          </w:p>
          <w:p w:rsidR="00B5440B" w:rsidRDefault="00C04EDE" w:rsidP="00C23FA0">
            <w:pPr>
              <w:pStyle w:val="Normlny0"/>
              <w:jc w:val="center"/>
              <w:rPr>
                <w:sz w:val="18"/>
                <w:szCs w:val="18"/>
              </w:rPr>
            </w:pPr>
            <w:r w:rsidRPr="00C23FA0">
              <w:rPr>
                <w:sz w:val="18"/>
                <w:szCs w:val="18"/>
              </w:rPr>
              <w:t xml:space="preserve">podľa </w:t>
            </w:r>
            <w:r w:rsidR="00C23FA0" w:rsidRPr="00C85802">
              <w:rPr>
                <w:sz w:val="18"/>
                <w:szCs w:val="18"/>
              </w:rPr>
              <w:t>osobitného predpisu</w:t>
            </w:r>
            <w:r w:rsidR="006C2A29">
              <w:rPr>
                <w:sz w:val="18"/>
                <w:szCs w:val="18"/>
                <w:vertAlign w:val="superscript"/>
              </w:rPr>
              <w:t>53</w:t>
            </w:r>
            <w:r w:rsidR="00C23FA0"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6C2A29" w:rsidP="00026F4F">
            <w:pPr>
              <w:pStyle w:val="Normlny0"/>
              <w:jc w:val="center"/>
              <w:rPr>
                <w:sz w:val="18"/>
                <w:szCs w:val="18"/>
              </w:rPr>
            </w:pPr>
            <w:r>
              <w:rPr>
                <w:sz w:val="18"/>
                <w:szCs w:val="18"/>
                <w:vertAlign w:val="superscript"/>
              </w:rPr>
              <w:t>53</w:t>
            </w:r>
            <w:r w:rsidR="00C23FA0" w:rsidRPr="00C85802">
              <w:rPr>
                <w:sz w:val="18"/>
                <w:szCs w:val="18"/>
              </w:rPr>
              <w:t>)</w:t>
            </w:r>
            <w:r w:rsidR="00C23FA0">
              <w:rPr>
                <w:sz w:val="18"/>
                <w:szCs w:val="18"/>
              </w:rPr>
              <w:t xml:space="preserve"> </w:t>
            </w:r>
            <w:r w:rsidR="00C23FA0" w:rsidRPr="00C23FA0">
              <w:rPr>
                <w:sz w:val="18"/>
                <w:szCs w:val="18"/>
              </w:rPr>
              <w:t>Čl. 4 bod 1 nariadenia Európskeho parlamentu a Rady (EÚ) č. 575/2013 z 26. júna 2013 o prudenciálnych požiadavkách na úverové inštitúcie a investičné spoločnosti a o zmene nariadenia (EÚ) č. 648/2012 (Ú. v. EÚ L 176, 27.6.2013) v platnom znení</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val="restart"/>
            <w:tcBorders>
              <w:top w:val="single" w:sz="4" w:space="0" w:color="auto"/>
              <w:left w:val="single" w:sz="4" w:space="0" w:color="auto"/>
              <w:right w:val="single" w:sz="4" w:space="0" w:color="auto"/>
            </w:tcBorders>
          </w:tcPr>
          <w:p w:rsidR="00B5440B" w:rsidRDefault="00B5440B" w:rsidP="00D60ABD">
            <w:pPr>
              <w:adjustRightInd w:val="0"/>
              <w:rPr>
                <w:bCs/>
                <w:color w:val="333333"/>
                <w:sz w:val="18"/>
                <w:szCs w:val="18"/>
                <w:shd w:val="clear" w:color="auto" w:fill="FFFFFF"/>
              </w:rPr>
            </w:pPr>
            <w:r>
              <w:rPr>
                <w:bCs/>
                <w:color w:val="333333"/>
                <w:sz w:val="18"/>
                <w:szCs w:val="18"/>
                <w:shd w:val="clear" w:color="auto" w:fill="FFFFFF"/>
              </w:rPr>
              <w:t xml:space="preserve">4. </w:t>
            </w:r>
            <w:r w:rsidRPr="00D60ABD">
              <w:rPr>
                <w:bCs/>
                <w:color w:val="333333"/>
                <w:sz w:val="18"/>
                <w:szCs w:val="18"/>
                <w:shd w:val="clear" w:color="auto" w:fill="FFFFFF"/>
              </w:rPr>
              <w:t>Infraštruktúry finančných trhov</w:t>
            </w:r>
          </w:p>
        </w:tc>
        <w:tc>
          <w:tcPr>
            <w:tcW w:w="414" w:type="pct"/>
            <w:vMerge w:val="restart"/>
            <w:tcBorders>
              <w:top w:val="single" w:sz="4" w:space="0" w:color="auto"/>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D60ABD">
              <w:rPr>
                <w:bCs/>
                <w:color w:val="333333"/>
                <w:sz w:val="18"/>
                <w:szCs w:val="18"/>
                <w:shd w:val="clear" w:color="auto" w:fill="FFFFFF"/>
              </w:rPr>
              <w:t>Prevádzkovatelia obchodných miest, ako sú vymedzení v článku 4 bode 24 smernice 2014/65/EÚ</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vMerge w:val="restart"/>
            <w:tcBorders>
              <w:top w:val="single" w:sz="4" w:space="0" w:color="auto"/>
              <w:left w:val="single" w:sz="4" w:space="0" w:color="auto"/>
              <w:right w:val="single" w:sz="4" w:space="0" w:color="auto"/>
            </w:tcBorders>
          </w:tcPr>
          <w:p w:rsidR="00B5440B" w:rsidRDefault="00B5440B" w:rsidP="00DD3C7D">
            <w:pPr>
              <w:pStyle w:val="Normlny0"/>
              <w:rPr>
                <w:sz w:val="18"/>
                <w:szCs w:val="18"/>
              </w:rPr>
            </w:pPr>
            <w:r w:rsidRPr="00DD3C7D">
              <w:rPr>
                <w:sz w:val="18"/>
                <w:szCs w:val="18"/>
              </w:rPr>
              <w:t>3. Financie</w:t>
            </w:r>
          </w:p>
        </w:tc>
        <w:tc>
          <w:tcPr>
            <w:tcW w:w="587" w:type="pct"/>
            <w:vMerge w:val="restart"/>
            <w:tcBorders>
              <w:top w:val="single" w:sz="4" w:space="0" w:color="auto"/>
              <w:left w:val="single" w:sz="4" w:space="0" w:color="auto"/>
              <w:right w:val="single" w:sz="4" w:space="0" w:color="auto"/>
            </w:tcBorders>
            <w:vAlign w:val="center"/>
          </w:tcPr>
          <w:p w:rsidR="00B5440B" w:rsidRDefault="00B5440B" w:rsidP="00026F4F">
            <w:pPr>
              <w:pStyle w:val="Normlny0"/>
              <w:jc w:val="center"/>
              <w:rPr>
                <w:sz w:val="18"/>
                <w:szCs w:val="18"/>
              </w:rPr>
            </w:pPr>
            <w:r w:rsidRPr="00DD3C7D">
              <w:rPr>
                <w:sz w:val="18"/>
                <w:szCs w:val="18"/>
              </w:rPr>
              <w:t>b) Finančné trhy; tým nie sú dotknuté vylúčenia podľa osobitného predpisu o kybernetickej bezpečnosti</w:t>
            </w: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DD3C7D" w:rsidRDefault="00B5440B" w:rsidP="00DD3C7D">
            <w:pPr>
              <w:pStyle w:val="Normlny0"/>
              <w:jc w:val="center"/>
              <w:rPr>
                <w:sz w:val="18"/>
                <w:szCs w:val="18"/>
              </w:rPr>
            </w:pPr>
            <w:r w:rsidRPr="00DD3C7D">
              <w:rPr>
                <w:sz w:val="18"/>
                <w:szCs w:val="18"/>
              </w:rPr>
              <w:t xml:space="preserve">prevádzkovatelia obchodných miest </w:t>
            </w:r>
          </w:p>
          <w:p w:rsidR="00B5440B" w:rsidRDefault="00B5440B" w:rsidP="00C23FA0">
            <w:pPr>
              <w:pStyle w:val="Normlny0"/>
              <w:jc w:val="center"/>
              <w:rPr>
                <w:sz w:val="18"/>
                <w:szCs w:val="18"/>
              </w:rPr>
            </w:pPr>
            <w:r w:rsidRPr="00DD3C7D">
              <w:rPr>
                <w:sz w:val="18"/>
                <w:szCs w:val="18"/>
              </w:rPr>
              <w:t xml:space="preserve">podľa </w:t>
            </w:r>
            <w:r w:rsidR="00C23FA0" w:rsidRPr="00C85802">
              <w:rPr>
                <w:sz w:val="18"/>
                <w:szCs w:val="18"/>
              </w:rPr>
              <w:t>osobitného predpisu</w:t>
            </w:r>
            <w:r w:rsidR="006C2A29">
              <w:rPr>
                <w:sz w:val="18"/>
                <w:szCs w:val="18"/>
                <w:vertAlign w:val="superscript"/>
              </w:rPr>
              <w:t>54</w:t>
            </w:r>
            <w:r w:rsidR="00C23FA0"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6C2A29" w:rsidP="00026F4F">
            <w:pPr>
              <w:pStyle w:val="Normlny0"/>
              <w:jc w:val="center"/>
              <w:rPr>
                <w:sz w:val="18"/>
                <w:szCs w:val="18"/>
              </w:rPr>
            </w:pPr>
            <w:r>
              <w:rPr>
                <w:sz w:val="18"/>
                <w:szCs w:val="18"/>
                <w:vertAlign w:val="superscript"/>
              </w:rPr>
              <w:t>54</w:t>
            </w:r>
            <w:r w:rsidR="00C23FA0" w:rsidRPr="00C85802">
              <w:rPr>
                <w:sz w:val="18"/>
                <w:szCs w:val="18"/>
              </w:rPr>
              <w:t>)</w:t>
            </w:r>
            <w:r w:rsidR="00C23FA0">
              <w:rPr>
                <w:sz w:val="18"/>
                <w:szCs w:val="18"/>
              </w:rPr>
              <w:t xml:space="preserve"> Zákon</w:t>
            </w:r>
            <w:r w:rsidR="00C23FA0" w:rsidRPr="00DD3C7D">
              <w:rPr>
                <w:sz w:val="18"/>
                <w:szCs w:val="18"/>
              </w:rPr>
              <w:t xml:space="preserve"> č. 429/2002 Z. z. o burze cenných papierov v znení neskoršíc</w:t>
            </w:r>
            <w:r w:rsidR="00C23FA0" w:rsidRPr="00DD3C7D">
              <w:rPr>
                <w:sz w:val="18"/>
                <w:szCs w:val="18"/>
              </w:rPr>
              <w:lastRenderedPageBreak/>
              <w:t>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tcBorders>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D60ABD">
              <w:rPr>
                <w:bCs/>
                <w:color w:val="333333"/>
                <w:sz w:val="18"/>
                <w:szCs w:val="18"/>
                <w:shd w:val="clear" w:color="auto" w:fill="FFFFFF"/>
              </w:rPr>
              <w:t>Centrálne protistrany (CCP), ako sú vymedzené v článku 2 bode 1 nariadenia (EÚ) č. 648/2012</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vMerge/>
            <w:tcBorders>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62424B">
            <w:pPr>
              <w:pStyle w:val="Normlny0"/>
              <w:jc w:val="center"/>
              <w:rPr>
                <w:sz w:val="18"/>
                <w:szCs w:val="18"/>
              </w:rPr>
            </w:pPr>
            <w:r w:rsidRPr="00952171">
              <w:rPr>
                <w:sz w:val="18"/>
                <w:szCs w:val="18"/>
              </w:rPr>
              <w:t>centrálne protistrany (CCP</w:t>
            </w:r>
            <w:r w:rsidRPr="0062424B">
              <w:rPr>
                <w:sz w:val="18"/>
                <w:szCs w:val="18"/>
              </w:rPr>
              <w:t xml:space="preserve">) </w:t>
            </w:r>
            <w:r w:rsidR="00C04EDE" w:rsidRPr="0062424B">
              <w:rPr>
                <w:sz w:val="18"/>
                <w:szCs w:val="18"/>
              </w:rPr>
              <w:t xml:space="preserve">podľa </w:t>
            </w:r>
            <w:r w:rsidR="0062424B" w:rsidRPr="00C85802">
              <w:rPr>
                <w:sz w:val="18"/>
                <w:szCs w:val="18"/>
              </w:rPr>
              <w:t>osobitného predpisu</w:t>
            </w:r>
            <w:r w:rsidR="006C2A29">
              <w:rPr>
                <w:sz w:val="18"/>
                <w:szCs w:val="18"/>
                <w:vertAlign w:val="superscript"/>
              </w:rPr>
              <w:t>55</w:t>
            </w:r>
            <w:r w:rsidR="0062424B"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6C2A29" w:rsidP="00026F4F">
            <w:pPr>
              <w:pStyle w:val="Normlny0"/>
              <w:jc w:val="center"/>
              <w:rPr>
                <w:sz w:val="18"/>
                <w:szCs w:val="18"/>
              </w:rPr>
            </w:pPr>
            <w:r>
              <w:rPr>
                <w:sz w:val="18"/>
                <w:szCs w:val="18"/>
                <w:vertAlign w:val="superscript"/>
              </w:rPr>
              <w:t>55</w:t>
            </w:r>
            <w:r w:rsidR="0062424B" w:rsidRPr="00C85802">
              <w:rPr>
                <w:sz w:val="18"/>
                <w:szCs w:val="18"/>
              </w:rPr>
              <w:t>)</w:t>
            </w:r>
            <w:r w:rsidR="0062424B">
              <w:rPr>
                <w:sz w:val="18"/>
                <w:szCs w:val="18"/>
              </w:rPr>
              <w:t xml:space="preserve"> </w:t>
            </w:r>
            <w:r w:rsidR="0062424B" w:rsidRPr="0062424B">
              <w:rPr>
                <w:sz w:val="18"/>
                <w:szCs w:val="18"/>
              </w:rPr>
              <w:t>Čl. 2 bod 1 nariadenia Európskeho parlamentu a Rady (EÚ) č. 648/2012 zo 4. júla 2012 o mimoburzových derivátoch, centrálnych protistranách a archívoch obchodných údajov (Ú. v. EÚ L 201, 27.07.2012) v platnom znení</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val="restart"/>
            <w:tcBorders>
              <w:top w:val="single" w:sz="4" w:space="0" w:color="auto"/>
              <w:left w:val="single" w:sz="4" w:space="0" w:color="auto"/>
              <w:right w:val="single" w:sz="4" w:space="0" w:color="auto"/>
            </w:tcBorders>
          </w:tcPr>
          <w:p w:rsidR="00B5440B" w:rsidRDefault="00B5440B" w:rsidP="00AF7160">
            <w:pPr>
              <w:adjustRightInd w:val="0"/>
              <w:rPr>
                <w:bCs/>
                <w:color w:val="333333"/>
                <w:sz w:val="18"/>
                <w:szCs w:val="18"/>
                <w:shd w:val="clear" w:color="auto" w:fill="FFFFFF"/>
              </w:rPr>
            </w:pPr>
            <w:r>
              <w:rPr>
                <w:bCs/>
                <w:color w:val="333333"/>
                <w:sz w:val="18"/>
                <w:szCs w:val="18"/>
                <w:shd w:val="clear" w:color="auto" w:fill="FFFFFF"/>
              </w:rPr>
              <w:t xml:space="preserve">5. </w:t>
            </w:r>
            <w:r w:rsidRPr="00AF7160">
              <w:rPr>
                <w:bCs/>
                <w:color w:val="333333"/>
                <w:sz w:val="18"/>
                <w:szCs w:val="18"/>
                <w:shd w:val="clear" w:color="auto" w:fill="FFFFFF"/>
              </w:rPr>
              <w:t>Zdravotníctvo</w:t>
            </w:r>
          </w:p>
        </w:tc>
        <w:tc>
          <w:tcPr>
            <w:tcW w:w="414" w:type="pct"/>
            <w:vMerge w:val="restart"/>
            <w:tcBorders>
              <w:top w:val="single" w:sz="4" w:space="0" w:color="auto"/>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AF7160">
              <w:rPr>
                <w:bCs/>
                <w:color w:val="333333"/>
                <w:sz w:val="18"/>
                <w:szCs w:val="18"/>
                <w:shd w:val="clear" w:color="auto" w:fill="FFFFFF"/>
              </w:rPr>
              <w:t>Poskytovatelia zdravotnej starostlivosti, ako sú vymedzení v článku 3 písm. g) smernice Európskeho parlamentu a Rady (EÚ) 2011/24/EÚ (14)</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vMerge w:val="restart"/>
            <w:tcBorders>
              <w:top w:val="single" w:sz="4" w:space="0" w:color="auto"/>
              <w:left w:val="single" w:sz="4" w:space="0" w:color="auto"/>
              <w:right w:val="single" w:sz="4" w:space="0" w:color="auto"/>
            </w:tcBorders>
          </w:tcPr>
          <w:p w:rsidR="00B5440B" w:rsidRDefault="00B5440B" w:rsidP="001C4AA0">
            <w:pPr>
              <w:pStyle w:val="Normlny0"/>
              <w:rPr>
                <w:sz w:val="18"/>
                <w:szCs w:val="18"/>
              </w:rPr>
            </w:pPr>
            <w:r w:rsidRPr="001C4AA0">
              <w:rPr>
                <w:sz w:val="18"/>
                <w:szCs w:val="18"/>
              </w:rPr>
              <w:t>5. Zdravotníctvo</w:t>
            </w:r>
          </w:p>
        </w:tc>
        <w:tc>
          <w:tcPr>
            <w:tcW w:w="587" w:type="pct"/>
            <w:vMerge w:val="restart"/>
            <w:tcBorders>
              <w:top w:val="single" w:sz="4" w:space="0" w:color="auto"/>
              <w:left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552A5C" w:rsidRDefault="00B5440B" w:rsidP="00552A5C">
            <w:pPr>
              <w:pStyle w:val="Normlny0"/>
              <w:jc w:val="center"/>
              <w:rPr>
                <w:sz w:val="18"/>
                <w:szCs w:val="18"/>
              </w:rPr>
            </w:pPr>
            <w:r w:rsidRPr="00552A5C">
              <w:rPr>
                <w:sz w:val="18"/>
                <w:szCs w:val="18"/>
              </w:rPr>
              <w:t xml:space="preserve">poskytovatelia zdravotnej starostlivosti </w:t>
            </w:r>
          </w:p>
          <w:p w:rsidR="00B5440B" w:rsidRDefault="00B5440B" w:rsidP="0096659A">
            <w:pPr>
              <w:pStyle w:val="Normlny0"/>
              <w:jc w:val="center"/>
              <w:rPr>
                <w:sz w:val="18"/>
                <w:szCs w:val="18"/>
              </w:rPr>
            </w:pPr>
            <w:r w:rsidRPr="00552A5C">
              <w:rPr>
                <w:sz w:val="18"/>
                <w:szCs w:val="18"/>
              </w:rPr>
              <w:t xml:space="preserve">podľa </w:t>
            </w:r>
            <w:r w:rsidR="0096659A" w:rsidRPr="00C85802">
              <w:rPr>
                <w:sz w:val="18"/>
                <w:szCs w:val="18"/>
              </w:rPr>
              <w:t>osobitného predpisu</w:t>
            </w:r>
            <w:r w:rsidR="006C2A29">
              <w:rPr>
                <w:sz w:val="18"/>
                <w:szCs w:val="18"/>
                <w:vertAlign w:val="superscript"/>
              </w:rPr>
              <w:t>59</w:t>
            </w:r>
            <w:r w:rsidR="0096659A"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6C2A29" w:rsidP="00026F4F">
            <w:pPr>
              <w:pStyle w:val="Normlny0"/>
              <w:jc w:val="center"/>
              <w:rPr>
                <w:sz w:val="18"/>
                <w:szCs w:val="18"/>
              </w:rPr>
            </w:pPr>
            <w:r>
              <w:rPr>
                <w:sz w:val="18"/>
                <w:szCs w:val="18"/>
                <w:vertAlign w:val="superscript"/>
              </w:rPr>
              <w:t>59</w:t>
            </w:r>
            <w:r w:rsidR="0096659A" w:rsidRPr="00C85802">
              <w:rPr>
                <w:sz w:val="18"/>
                <w:szCs w:val="18"/>
              </w:rPr>
              <w:t>)</w:t>
            </w:r>
            <w:r w:rsidR="0096659A">
              <w:rPr>
                <w:sz w:val="18"/>
                <w:szCs w:val="18"/>
              </w:rPr>
              <w:t xml:space="preserve"> </w:t>
            </w:r>
            <w:r w:rsidR="0096659A" w:rsidRPr="00552A5C">
              <w:rPr>
                <w:sz w:val="18"/>
                <w:szCs w:val="18"/>
              </w:rPr>
              <w:t xml:space="preserve">§ 4 zákona č. 578/2004 Z. z. o poskytovateľoch zdravotnej starostlivosti, zdravotníckych pracovníkoch, </w:t>
            </w:r>
            <w:r w:rsidR="0096659A" w:rsidRPr="00552A5C">
              <w:rPr>
                <w:sz w:val="18"/>
                <w:szCs w:val="18"/>
              </w:rPr>
              <w:lastRenderedPageBreak/>
              <w:t>stavovských organizáciách v zdravotníctve a o zmene a doplnení niektorých zákonov.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tcBorders>
              <w:left w:val="single" w:sz="4" w:space="0" w:color="auto"/>
              <w:right w:val="single" w:sz="4" w:space="0" w:color="auto"/>
            </w:tcBorders>
          </w:tcPr>
          <w:p w:rsidR="00B5440B" w:rsidRDefault="00B5440B" w:rsidP="00AF7160">
            <w:pPr>
              <w:adjustRightInd w:val="0"/>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AF7160">
              <w:rPr>
                <w:bCs/>
                <w:color w:val="333333"/>
                <w:sz w:val="18"/>
                <w:szCs w:val="18"/>
                <w:shd w:val="clear" w:color="auto" w:fill="FFFFFF"/>
              </w:rPr>
              <w:t>Referenčné laboratóriá EÚ uvedené v článku 15 nariadenia Európskeho parlamentu a Rady (EÚ) 2022/2371 (15)</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vMerge/>
            <w:tcBorders>
              <w:left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96659A">
            <w:pPr>
              <w:pStyle w:val="Normlny0"/>
              <w:jc w:val="center"/>
              <w:rPr>
                <w:sz w:val="18"/>
                <w:szCs w:val="18"/>
              </w:rPr>
            </w:pPr>
            <w:r w:rsidRPr="00552A5C">
              <w:rPr>
                <w:sz w:val="18"/>
                <w:szCs w:val="18"/>
              </w:rPr>
              <w:t xml:space="preserve">referenčné laboratóriá EÚ </w:t>
            </w:r>
            <w:r w:rsidR="00C04EDE" w:rsidRPr="0096659A">
              <w:rPr>
                <w:sz w:val="18"/>
                <w:szCs w:val="18"/>
              </w:rPr>
              <w:t>podľa</w:t>
            </w:r>
            <w:r w:rsidR="0096659A">
              <w:rPr>
                <w:sz w:val="18"/>
                <w:szCs w:val="18"/>
              </w:rPr>
              <w:t xml:space="preserve"> </w:t>
            </w:r>
            <w:r w:rsidR="0096659A" w:rsidRPr="00C85802">
              <w:rPr>
                <w:sz w:val="18"/>
                <w:szCs w:val="18"/>
              </w:rPr>
              <w:t>osobitného predpisu</w:t>
            </w:r>
            <w:r w:rsidR="006C2A29">
              <w:rPr>
                <w:sz w:val="18"/>
                <w:szCs w:val="18"/>
                <w:vertAlign w:val="superscript"/>
              </w:rPr>
              <w:t>60</w:t>
            </w:r>
            <w:r w:rsidR="0096659A" w:rsidRPr="00C85802">
              <w:rPr>
                <w:sz w:val="18"/>
                <w:szCs w:val="18"/>
              </w:rPr>
              <w:t>)</w:t>
            </w:r>
            <w:r w:rsidR="00C04EDE" w:rsidRPr="0096659A">
              <w:rPr>
                <w:sz w:val="18"/>
                <w:szCs w:val="18"/>
              </w:rPr>
              <w:t xml:space="preserve"> </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6C2A29" w:rsidP="00026F4F">
            <w:pPr>
              <w:pStyle w:val="Normlny0"/>
              <w:jc w:val="center"/>
              <w:rPr>
                <w:sz w:val="18"/>
                <w:szCs w:val="18"/>
              </w:rPr>
            </w:pPr>
            <w:r>
              <w:rPr>
                <w:sz w:val="18"/>
                <w:szCs w:val="18"/>
                <w:vertAlign w:val="superscript"/>
              </w:rPr>
              <w:t>60</w:t>
            </w:r>
            <w:r w:rsidR="0096659A" w:rsidRPr="00C85802">
              <w:rPr>
                <w:sz w:val="18"/>
                <w:szCs w:val="18"/>
              </w:rPr>
              <w:t>)</w:t>
            </w:r>
            <w:r w:rsidR="0096659A">
              <w:rPr>
                <w:sz w:val="18"/>
                <w:szCs w:val="18"/>
              </w:rPr>
              <w:t xml:space="preserve"> </w:t>
            </w:r>
            <w:r w:rsidR="0096659A" w:rsidRPr="0096659A">
              <w:rPr>
                <w:sz w:val="18"/>
                <w:szCs w:val="18"/>
              </w:rPr>
              <w:t>Čl. 15 nariadenia Európskeho parlamentu a Rady (EÚ) 2022/2371 z 23. novembra 2022 o závažných cezhraničných ohrozeniach zdravia, ktorým sa zrušuje rozhodnutie č.  1082/2013/EÚ (Ú. v. EÚ L 314, 6.12.2022)</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tcBorders>
              <w:left w:val="single" w:sz="4" w:space="0" w:color="auto"/>
              <w:bottom w:val="single" w:sz="4" w:space="0" w:color="auto"/>
              <w:right w:val="single" w:sz="4" w:space="0" w:color="auto"/>
            </w:tcBorders>
          </w:tcPr>
          <w:p w:rsidR="00B5440B" w:rsidRDefault="00B5440B" w:rsidP="00AF7160">
            <w:pPr>
              <w:adjustRightInd w:val="0"/>
              <w:rPr>
                <w:bCs/>
                <w:color w:val="333333"/>
                <w:sz w:val="18"/>
                <w:szCs w:val="18"/>
                <w:shd w:val="clear" w:color="auto" w:fill="FFFFFF"/>
              </w:rPr>
            </w:pPr>
          </w:p>
        </w:tc>
        <w:tc>
          <w:tcPr>
            <w:tcW w:w="414" w:type="pct"/>
            <w:vMerge/>
            <w:tcBorders>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AF7160">
              <w:rPr>
                <w:bCs/>
                <w:color w:val="333333"/>
                <w:sz w:val="18"/>
                <w:szCs w:val="18"/>
                <w:shd w:val="clear" w:color="auto" w:fill="FFFFFF"/>
              </w:rPr>
              <w:t xml:space="preserve">Subjekty vykonávajúce činnosti vo výskume a vývoji liekov, </w:t>
            </w:r>
            <w:r w:rsidRPr="00AF7160">
              <w:rPr>
                <w:bCs/>
                <w:color w:val="333333"/>
                <w:sz w:val="18"/>
                <w:szCs w:val="18"/>
                <w:shd w:val="clear" w:color="auto" w:fill="FFFFFF"/>
              </w:rPr>
              <w:lastRenderedPageBreak/>
              <w:t>ako sú vymedzené v článku 1 bode 2 smernice Európskeho parlamentu a Rady 2001/83/ES (16)</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vMerge/>
            <w:tcBorders>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vMerge/>
            <w:tcBorders>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552A5C" w:rsidRDefault="00B5440B" w:rsidP="00552A5C">
            <w:pPr>
              <w:pStyle w:val="Normlny0"/>
              <w:jc w:val="center"/>
              <w:rPr>
                <w:sz w:val="18"/>
                <w:szCs w:val="18"/>
              </w:rPr>
            </w:pPr>
            <w:r w:rsidRPr="00552A5C">
              <w:rPr>
                <w:sz w:val="18"/>
                <w:szCs w:val="18"/>
              </w:rPr>
              <w:t>subjekty vykonávajúce činnosti vo výskume a vývoji liekov</w:t>
            </w:r>
          </w:p>
          <w:p w:rsidR="00B5440B" w:rsidRDefault="00B5440B" w:rsidP="0096659A">
            <w:pPr>
              <w:pStyle w:val="Normlny0"/>
              <w:jc w:val="center"/>
              <w:rPr>
                <w:sz w:val="18"/>
                <w:szCs w:val="18"/>
              </w:rPr>
            </w:pPr>
            <w:r w:rsidRPr="00552A5C">
              <w:rPr>
                <w:sz w:val="18"/>
                <w:szCs w:val="18"/>
              </w:rPr>
              <w:lastRenderedPageBreak/>
              <w:t>p</w:t>
            </w:r>
            <w:r w:rsidR="0096659A">
              <w:rPr>
                <w:sz w:val="18"/>
                <w:szCs w:val="18"/>
              </w:rPr>
              <w:t xml:space="preserve">odľa </w:t>
            </w:r>
            <w:r w:rsidR="0096659A" w:rsidRPr="00C85802">
              <w:rPr>
                <w:sz w:val="18"/>
                <w:szCs w:val="18"/>
              </w:rPr>
              <w:t>osobitného predpisu</w:t>
            </w:r>
            <w:r w:rsidR="006C2A29">
              <w:rPr>
                <w:sz w:val="18"/>
                <w:szCs w:val="18"/>
                <w:vertAlign w:val="superscript"/>
              </w:rPr>
              <w:t>61</w:t>
            </w:r>
            <w:r w:rsidR="0096659A"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6C2A29" w:rsidP="00026F4F">
            <w:pPr>
              <w:pStyle w:val="Normlny0"/>
              <w:jc w:val="center"/>
              <w:rPr>
                <w:sz w:val="18"/>
                <w:szCs w:val="18"/>
              </w:rPr>
            </w:pPr>
            <w:r>
              <w:rPr>
                <w:sz w:val="18"/>
                <w:szCs w:val="18"/>
                <w:vertAlign w:val="superscript"/>
              </w:rPr>
              <w:t>61</w:t>
            </w:r>
            <w:r w:rsidR="0096659A" w:rsidRPr="00C85802">
              <w:rPr>
                <w:sz w:val="18"/>
                <w:szCs w:val="18"/>
              </w:rPr>
              <w:t>)</w:t>
            </w:r>
            <w:r w:rsidR="0096659A">
              <w:rPr>
                <w:sz w:val="18"/>
                <w:szCs w:val="18"/>
              </w:rPr>
              <w:t xml:space="preserve"> </w:t>
            </w:r>
            <w:r w:rsidR="0096659A" w:rsidRPr="00552A5C">
              <w:rPr>
                <w:sz w:val="18"/>
                <w:szCs w:val="18"/>
              </w:rPr>
              <w:t xml:space="preserve">§ 2 ods. 7 zákona č. 362/2011 Z. z. o </w:t>
            </w:r>
            <w:r w:rsidR="0096659A" w:rsidRPr="00552A5C">
              <w:rPr>
                <w:sz w:val="18"/>
                <w:szCs w:val="18"/>
              </w:rPr>
              <w:lastRenderedPageBreak/>
              <w:t>liekoch a zdravotníckych pomôckach a o zmene a doplnení niektorých zákonov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val="restart"/>
            <w:tcBorders>
              <w:top w:val="single" w:sz="4" w:space="0" w:color="auto"/>
              <w:left w:val="single" w:sz="4" w:space="0" w:color="auto"/>
              <w:right w:val="single" w:sz="4" w:space="0" w:color="auto"/>
            </w:tcBorders>
          </w:tcPr>
          <w:p w:rsidR="00B5440B" w:rsidRDefault="00B5440B" w:rsidP="00AF7160">
            <w:pPr>
              <w:adjustRightInd w:val="0"/>
              <w:rPr>
                <w:bCs/>
                <w:color w:val="333333"/>
                <w:sz w:val="18"/>
                <w:szCs w:val="18"/>
                <w:shd w:val="clear" w:color="auto" w:fill="FFFFFF"/>
              </w:rPr>
            </w:pPr>
          </w:p>
        </w:tc>
        <w:tc>
          <w:tcPr>
            <w:tcW w:w="414" w:type="pct"/>
            <w:vMerge w:val="restart"/>
            <w:tcBorders>
              <w:top w:val="single" w:sz="4" w:space="0" w:color="auto"/>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440B" w:rsidRDefault="00B5440B" w:rsidP="00026F4F">
            <w:pPr>
              <w:adjustRightInd w:val="0"/>
              <w:jc w:val="center"/>
              <w:rPr>
                <w:bCs/>
                <w:color w:val="333333"/>
                <w:sz w:val="18"/>
                <w:szCs w:val="18"/>
                <w:shd w:val="clear" w:color="auto" w:fill="FFFFFF"/>
              </w:rPr>
            </w:pPr>
            <w:r w:rsidRPr="00006AD6">
              <w:rPr>
                <w:bCs/>
                <w:color w:val="333333"/>
                <w:sz w:val="18"/>
                <w:szCs w:val="18"/>
                <w:shd w:val="clear" w:color="auto" w:fill="FFFFFF"/>
              </w:rPr>
              <w:t>Subjekty vyrábajúce základné farmaceutické výrobky a farmaceutické prípravky uvedené v sekcii C divízii 21 NACE Rev. 2</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tcPr>
          <w:p w:rsidR="00B5440B" w:rsidRDefault="00BF2468" w:rsidP="007A040C">
            <w:pPr>
              <w:pStyle w:val="Normlny0"/>
              <w:rPr>
                <w:sz w:val="18"/>
                <w:szCs w:val="18"/>
              </w:rPr>
            </w:pPr>
            <w:r>
              <w:rPr>
                <w:sz w:val="18"/>
                <w:szCs w:val="18"/>
              </w:rPr>
              <w:t>11</w:t>
            </w:r>
            <w:r w:rsidR="00B5440B" w:rsidRPr="007A040C">
              <w:rPr>
                <w:sz w:val="18"/>
                <w:szCs w:val="18"/>
              </w:rPr>
              <w:t>. Priemysel</w:t>
            </w:r>
          </w:p>
        </w:tc>
        <w:tc>
          <w:tcPr>
            <w:tcW w:w="587" w:type="pct"/>
            <w:tcBorders>
              <w:top w:val="single" w:sz="4" w:space="0" w:color="auto"/>
              <w:left w:val="single" w:sz="4" w:space="0" w:color="auto"/>
              <w:bottom w:val="single" w:sz="4" w:space="0" w:color="auto"/>
              <w:right w:val="single" w:sz="4" w:space="0" w:color="auto"/>
            </w:tcBorders>
          </w:tcPr>
          <w:p w:rsidR="00B5440B" w:rsidRDefault="00B5440B" w:rsidP="007A040C">
            <w:pPr>
              <w:pStyle w:val="Normlny0"/>
              <w:rPr>
                <w:sz w:val="18"/>
                <w:szCs w:val="18"/>
              </w:rPr>
            </w:pPr>
            <w:r w:rsidRPr="007A040C">
              <w:rPr>
                <w:sz w:val="18"/>
                <w:szCs w:val="18"/>
              </w:rPr>
              <w:t>a) Farmaceutický  priemysel</w:t>
            </w: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6976DC" w:rsidP="007A040C">
            <w:pPr>
              <w:pStyle w:val="Normlny0"/>
              <w:jc w:val="center"/>
              <w:rPr>
                <w:sz w:val="18"/>
                <w:szCs w:val="18"/>
              </w:rPr>
            </w:pPr>
            <w:r w:rsidRPr="006976DC">
              <w:rPr>
                <w:sz w:val="18"/>
                <w:szCs w:val="18"/>
              </w:rPr>
              <w:t>výrobcovia základných farmaceutických výrobkov a farmaceutických prípravkov klasifikovaní podľa ekonomických činností SK-NACE uvedené v sekcii C divízii 21- výroba</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B5440B" w:rsidP="00026F4F">
            <w:pPr>
              <w:pStyle w:val="Normlny0"/>
              <w:jc w:val="center"/>
              <w:rPr>
                <w:sz w:val="18"/>
                <w:szCs w:val="18"/>
              </w:rPr>
            </w:pP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tcBorders>
              <w:left w:val="single" w:sz="4" w:space="0" w:color="auto"/>
              <w:right w:val="single" w:sz="4" w:space="0" w:color="auto"/>
            </w:tcBorders>
          </w:tcPr>
          <w:p w:rsidR="00B5440B" w:rsidRDefault="00B5440B" w:rsidP="00AF7160">
            <w:pPr>
              <w:adjustRightInd w:val="0"/>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8919A4">
              <w:rPr>
                <w:bCs/>
                <w:color w:val="333333"/>
                <w:sz w:val="18"/>
                <w:szCs w:val="18"/>
                <w:shd w:val="clear" w:color="auto" w:fill="FFFFFF"/>
              </w:rPr>
              <w:t xml:space="preserve">Subjekty vyrábajúce zdravotnícke pomôcky považované za kritické v núdzovej situácii v oblasti verejného zdravia (ďalej len „zoznam kritických pomôcok v núdzovej situácii v oblasti verejného zdravia“) v zmysle článku 22 nariadenia Európskeho parlamentu a </w:t>
            </w:r>
            <w:r w:rsidRPr="008919A4">
              <w:rPr>
                <w:bCs/>
                <w:color w:val="333333"/>
                <w:sz w:val="18"/>
                <w:szCs w:val="18"/>
                <w:shd w:val="clear" w:color="auto" w:fill="FFFFFF"/>
              </w:rPr>
              <w:lastRenderedPageBreak/>
              <w:t>Rady (EÚ) 2022/123 (17)</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vMerge w:val="restart"/>
            <w:tcBorders>
              <w:top w:val="single" w:sz="4" w:space="0" w:color="auto"/>
              <w:left w:val="single" w:sz="4" w:space="0" w:color="auto"/>
              <w:right w:val="single" w:sz="4" w:space="0" w:color="auto"/>
            </w:tcBorders>
          </w:tcPr>
          <w:p w:rsidR="00B5440B" w:rsidRDefault="00B5440B" w:rsidP="001C4AA0">
            <w:pPr>
              <w:pStyle w:val="Normlny0"/>
              <w:rPr>
                <w:sz w:val="18"/>
                <w:szCs w:val="18"/>
              </w:rPr>
            </w:pPr>
            <w:r w:rsidRPr="001C4AA0">
              <w:rPr>
                <w:sz w:val="18"/>
                <w:szCs w:val="18"/>
              </w:rPr>
              <w:t>5. Zdravotníctvo</w:t>
            </w:r>
          </w:p>
        </w:tc>
        <w:tc>
          <w:tcPr>
            <w:tcW w:w="587" w:type="pct"/>
            <w:vMerge w:val="restart"/>
            <w:tcBorders>
              <w:top w:val="single" w:sz="4" w:space="0" w:color="auto"/>
              <w:left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552A5C" w:rsidRDefault="00B5440B" w:rsidP="00552A5C">
            <w:pPr>
              <w:pStyle w:val="Normlny0"/>
              <w:jc w:val="center"/>
              <w:rPr>
                <w:sz w:val="18"/>
                <w:szCs w:val="18"/>
              </w:rPr>
            </w:pPr>
            <w:r w:rsidRPr="00552A5C">
              <w:rPr>
                <w:sz w:val="18"/>
                <w:szCs w:val="18"/>
              </w:rPr>
              <w:t xml:space="preserve">subjekty vyrábajúce zdravotnícke pomôcky považované za kritické v núdzovej situácii v oblasti verejného zdravia </w:t>
            </w:r>
          </w:p>
          <w:p w:rsidR="00B5440B" w:rsidRDefault="00C04EDE" w:rsidP="0096659A">
            <w:pPr>
              <w:pStyle w:val="Normlny0"/>
              <w:jc w:val="center"/>
              <w:rPr>
                <w:sz w:val="18"/>
                <w:szCs w:val="18"/>
              </w:rPr>
            </w:pPr>
            <w:r w:rsidRPr="0096659A">
              <w:rPr>
                <w:sz w:val="18"/>
                <w:szCs w:val="18"/>
              </w:rPr>
              <w:t xml:space="preserve">podľa </w:t>
            </w:r>
            <w:r w:rsidR="0096659A" w:rsidRPr="00C85802">
              <w:rPr>
                <w:sz w:val="18"/>
                <w:szCs w:val="18"/>
              </w:rPr>
              <w:t>osobitného predpisu</w:t>
            </w:r>
            <w:r w:rsidR="006C2A29">
              <w:rPr>
                <w:sz w:val="18"/>
                <w:szCs w:val="18"/>
                <w:vertAlign w:val="superscript"/>
              </w:rPr>
              <w:t>62</w:t>
            </w:r>
            <w:r w:rsidR="0096659A"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6C2A29" w:rsidP="00026F4F">
            <w:pPr>
              <w:pStyle w:val="Normlny0"/>
              <w:jc w:val="center"/>
              <w:rPr>
                <w:sz w:val="18"/>
                <w:szCs w:val="18"/>
              </w:rPr>
            </w:pPr>
            <w:r>
              <w:rPr>
                <w:sz w:val="18"/>
                <w:szCs w:val="18"/>
                <w:vertAlign w:val="superscript"/>
              </w:rPr>
              <w:t>62</w:t>
            </w:r>
            <w:r w:rsidR="0096659A" w:rsidRPr="00C85802">
              <w:rPr>
                <w:sz w:val="18"/>
                <w:szCs w:val="18"/>
              </w:rPr>
              <w:t>)</w:t>
            </w:r>
            <w:r w:rsidR="0096659A">
              <w:rPr>
                <w:sz w:val="18"/>
                <w:szCs w:val="18"/>
              </w:rPr>
              <w:t xml:space="preserve"> </w:t>
            </w:r>
            <w:r w:rsidR="0096659A" w:rsidRPr="0096659A">
              <w:rPr>
                <w:sz w:val="18"/>
                <w:szCs w:val="18"/>
              </w:rPr>
              <w:t xml:space="preserve">Čl. 22 nariadenia Európskeho parlamentu a Rady (EÚ) 2022/123 z 25. januára 2022 o posilnenej úlohe Európskej agentúry pre lieky z hľadiska pripravenosti na krízy a krízového riadenia v oblasti </w:t>
            </w:r>
            <w:r w:rsidR="0096659A" w:rsidRPr="0096659A">
              <w:rPr>
                <w:sz w:val="18"/>
                <w:szCs w:val="18"/>
              </w:rPr>
              <w:lastRenderedPageBreak/>
              <w:t>liekov a zdravotníckych pomôcok (Ú. v. EÚ L 20, 31.1.2022)</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553998">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tcBorders>
              <w:left w:val="single" w:sz="4" w:space="0" w:color="auto"/>
              <w:bottom w:val="single" w:sz="4" w:space="0" w:color="auto"/>
              <w:right w:val="single" w:sz="4" w:space="0" w:color="auto"/>
            </w:tcBorders>
          </w:tcPr>
          <w:p w:rsidR="00B5440B" w:rsidRDefault="00B5440B" w:rsidP="00AF7160">
            <w:pPr>
              <w:adjustRightInd w:val="0"/>
              <w:rPr>
                <w:bCs/>
                <w:color w:val="333333"/>
                <w:sz w:val="18"/>
                <w:szCs w:val="18"/>
                <w:shd w:val="clear" w:color="auto" w:fill="FFFFFF"/>
              </w:rPr>
            </w:pPr>
          </w:p>
        </w:tc>
        <w:tc>
          <w:tcPr>
            <w:tcW w:w="414" w:type="pct"/>
            <w:vMerge/>
            <w:tcBorders>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8919A4">
              <w:rPr>
                <w:bCs/>
                <w:color w:val="333333"/>
                <w:sz w:val="18"/>
                <w:szCs w:val="18"/>
                <w:shd w:val="clear" w:color="auto" w:fill="FFFFFF"/>
              </w:rPr>
              <w:t>Subjekty, ktoré sú držiteľmi povolenia na distribúciu podľa článku 79 smernice 2001/83/ES</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vMerge/>
            <w:tcBorders>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vMerge/>
            <w:tcBorders>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552A5C" w:rsidRDefault="00B5440B" w:rsidP="00552A5C">
            <w:pPr>
              <w:pStyle w:val="Normlny0"/>
              <w:jc w:val="center"/>
              <w:rPr>
                <w:sz w:val="18"/>
                <w:szCs w:val="18"/>
              </w:rPr>
            </w:pPr>
            <w:r w:rsidRPr="00552A5C">
              <w:rPr>
                <w:sz w:val="18"/>
                <w:szCs w:val="18"/>
              </w:rPr>
              <w:t xml:space="preserve">subjekty, ktoré sú držiteľmi povolenia na distribúciu liekov </w:t>
            </w:r>
          </w:p>
          <w:p w:rsidR="00B5440B" w:rsidRDefault="00B5440B" w:rsidP="0096659A">
            <w:pPr>
              <w:pStyle w:val="Normlny0"/>
              <w:jc w:val="center"/>
              <w:rPr>
                <w:sz w:val="18"/>
                <w:szCs w:val="18"/>
              </w:rPr>
            </w:pPr>
            <w:r w:rsidRPr="00552A5C">
              <w:rPr>
                <w:sz w:val="18"/>
                <w:szCs w:val="18"/>
              </w:rPr>
              <w:t xml:space="preserve">podľa </w:t>
            </w:r>
            <w:r w:rsidR="0096659A" w:rsidRPr="00C85802">
              <w:rPr>
                <w:sz w:val="18"/>
                <w:szCs w:val="18"/>
              </w:rPr>
              <w:t>osobitného predpisu</w:t>
            </w:r>
            <w:r w:rsidR="006C2A29">
              <w:rPr>
                <w:sz w:val="18"/>
                <w:szCs w:val="18"/>
                <w:vertAlign w:val="superscript"/>
              </w:rPr>
              <w:t>63</w:t>
            </w:r>
            <w:r w:rsidR="0096659A"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440B" w:rsidRPr="009E7CBD" w:rsidRDefault="006C2A29" w:rsidP="00553998">
            <w:pPr>
              <w:pStyle w:val="Normlny0"/>
              <w:jc w:val="center"/>
              <w:rPr>
                <w:sz w:val="18"/>
                <w:szCs w:val="18"/>
              </w:rPr>
            </w:pPr>
            <w:r>
              <w:rPr>
                <w:sz w:val="18"/>
                <w:szCs w:val="18"/>
                <w:vertAlign w:val="superscript"/>
              </w:rPr>
              <w:t>63</w:t>
            </w:r>
            <w:r w:rsidR="0096659A" w:rsidRPr="00C85802">
              <w:rPr>
                <w:sz w:val="18"/>
                <w:szCs w:val="18"/>
              </w:rPr>
              <w:t>)</w:t>
            </w:r>
            <w:r w:rsidR="0096659A">
              <w:rPr>
                <w:sz w:val="18"/>
                <w:szCs w:val="18"/>
              </w:rPr>
              <w:t xml:space="preserve"> </w:t>
            </w:r>
            <w:r w:rsidR="0096659A" w:rsidRPr="00552A5C">
              <w:rPr>
                <w:sz w:val="18"/>
                <w:szCs w:val="18"/>
              </w:rPr>
              <w:t>§ 17</w:t>
            </w:r>
            <w:r w:rsidR="00553998">
              <w:rPr>
                <w:sz w:val="18"/>
                <w:szCs w:val="18"/>
              </w:rPr>
              <w:t xml:space="preserve"> a §18 zákona č. 362/2011 Z. z.</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tcPr>
          <w:p w:rsidR="00B5440B" w:rsidRDefault="00B5440B" w:rsidP="00AF7160">
            <w:pPr>
              <w:adjustRightInd w:val="0"/>
              <w:rPr>
                <w:bCs/>
                <w:color w:val="333333"/>
                <w:sz w:val="18"/>
                <w:szCs w:val="18"/>
                <w:shd w:val="clear" w:color="auto" w:fill="FFFFFF"/>
              </w:rPr>
            </w:pPr>
            <w:r>
              <w:rPr>
                <w:bCs/>
                <w:color w:val="333333"/>
                <w:sz w:val="18"/>
                <w:szCs w:val="18"/>
                <w:shd w:val="clear" w:color="auto" w:fill="FFFFFF"/>
              </w:rPr>
              <w:t xml:space="preserve">6. </w:t>
            </w:r>
            <w:r w:rsidRPr="00C87C5F">
              <w:rPr>
                <w:bCs/>
                <w:color w:val="333333"/>
                <w:sz w:val="18"/>
                <w:szCs w:val="18"/>
                <w:shd w:val="clear" w:color="auto" w:fill="FFFFFF"/>
              </w:rPr>
              <w:t>Pitná voda</w:t>
            </w: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C87C5F">
              <w:rPr>
                <w:bCs/>
                <w:color w:val="333333"/>
                <w:sz w:val="18"/>
                <w:szCs w:val="18"/>
                <w:shd w:val="clear" w:color="auto" w:fill="FFFFFF"/>
              </w:rPr>
              <w:t xml:space="preserve">Dodávatelia a distribútori vody určenej na ľudskú spotrebu, ako je vymedzená v článku 2 bode 1 písm. a) smernice Európskeho parlamentu a Rady (EÚ) 2020/2184 (18) s výnimkou distribútorov, pre ktorých je distribúcia vody na ľudskú spotrebu nepodstatnou súčasťou ich celkovej činnosti v oblasti distribúcie </w:t>
            </w:r>
            <w:r w:rsidRPr="00C87C5F">
              <w:rPr>
                <w:bCs/>
                <w:color w:val="333333"/>
                <w:sz w:val="18"/>
                <w:szCs w:val="18"/>
                <w:shd w:val="clear" w:color="auto" w:fill="FFFFFF"/>
              </w:rPr>
              <w:lastRenderedPageBreak/>
              <w:t>iných komodít a tovaru</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vMerge w:val="restart"/>
            <w:tcBorders>
              <w:top w:val="single" w:sz="4" w:space="0" w:color="auto"/>
              <w:left w:val="single" w:sz="4" w:space="0" w:color="auto"/>
              <w:right w:val="single" w:sz="4" w:space="0" w:color="auto"/>
            </w:tcBorders>
          </w:tcPr>
          <w:p w:rsidR="00B5440B" w:rsidRDefault="00B5440B" w:rsidP="00C435A2">
            <w:pPr>
              <w:pStyle w:val="Normlny0"/>
              <w:rPr>
                <w:sz w:val="18"/>
                <w:szCs w:val="18"/>
              </w:rPr>
            </w:pPr>
            <w:r w:rsidRPr="00C435A2">
              <w:rPr>
                <w:sz w:val="18"/>
                <w:szCs w:val="18"/>
              </w:rPr>
              <w:t>6. Voda a atmosféra</w:t>
            </w:r>
          </w:p>
        </w:tc>
        <w:tc>
          <w:tcPr>
            <w:tcW w:w="587" w:type="pct"/>
            <w:tcBorders>
              <w:top w:val="single" w:sz="4" w:space="0" w:color="auto"/>
              <w:left w:val="single" w:sz="4" w:space="0" w:color="auto"/>
              <w:bottom w:val="single" w:sz="4" w:space="0" w:color="auto"/>
              <w:right w:val="single" w:sz="4" w:space="0" w:color="auto"/>
            </w:tcBorders>
          </w:tcPr>
          <w:p w:rsidR="00B5440B" w:rsidRDefault="00B5440B" w:rsidP="00C435A2">
            <w:pPr>
              <w:pStyle w:val="Normlny0"/>
              <w:rPr>
                <w:sz w:val="18"/>
                <w:szCs w:val="18"/>
              </w:rPr>
            </w:pPr>
            <w:r w:rsidRPr="00C435A2">
              <w:rPr>
                <w:sz w:val="18"/>
                <w:szCs w:val="18"/>
              </w:rPr>
              <w:t>a) Pitná voda</w:t>
            </w: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C435A2" w:rsidRDefault="00B5440B" w:rsidP="00C435A2">
            <w:pPr>
              <w:pStyle w:val="Normlny0"/>
              <w:jc w:val="center"/>
              <w:rPr>
                <w:sz w:val="18"/>
                <w:szCs w:val="18"/>
              </w:rPr>
            </w:pPr>
            <w:r w:rsidRPr="00C435A2">
              <w:rPr>
                <w:sz w:val="18"/>
                <w:szCs w:val="18"/>
              </w:rPr>
              <w:t>dodávatelia a distribútori vody určenej na ľudskú spotrebu</w:t>
            </w:r>
          </w:p>
          <w:p w:rsidR="00B5440B" w:rsidRDefault="00B5440B" w:rsidP="007346BF">
            <w:pPr>
              <w:pStyle w:val="Normlny0"/>
              <w:jc w:val="center"/>
              <w:rPr>
                <w:sz w:val="18"/>
                <w:szCs w:val="18"/>
              </w:rPr>
            </w:pPr>
            <w:r w:rsidRPr="00C435A2">
              <w:rPr>
                <w:sz w:val="18"/>
                <w:szCs w:val="18"/>
              </w:rPr>
              <w:t>podľa</w:t>
            </w:r>
            <w:r w:rsidR="007346BF">
              <w:rPr>
                <w:sz w:val="18"/>
                <w:szCs w:val="18"/>
              </w:rPr>
              <w:t xml:space="preserve"> </w:t>
            </w:r>
            <w:r w:rsidR="007346BF" w:rsidRPr="00C85802">
              <w:rPr>
                <w:sz w:val="18"/>
                <w:szCs w:val="18"/>
              </w:rPr>
              <w:t>osobitného predpisu</w:t>
            </w:r>
            <w:r w:rsidR="006C2A29">
              <w:rPr>
                <w:sz w:val="18"/>
                <w:szCs w:val="18"/>
                <w:vertAlign w:val="superscript"/>
              </w:rPr>
              <w:t>64</w:t>
            </w:r>
            <w:r w:rsidR="007346BF" w:rsidRPr="00C85802">
              <w:rPr>
                <w:sz w:val="18"/>
                <w:szCs w:val="18"/>
              </w:rPr>
              <w:t>)</w:t>
            </w:r>
            <w:r w:rsidR="007346BF">
              <w:rPr>
                <w:sz w:val="18"/>
                <w:szCs w:val="18"/>
              </w:rPr>
              <w:t xml:space="preserve">, </w:t>
            </w:r>
            <w:r w:rsidRPr="00C435A2">
              <w:rPr>
                <w:sz w:val="18"/>
                <w:szCs w:val="18"/>
              </w:rPr>
              <w:t>okrem vody, ktorá je balená do spotrebiteľského balenia a vody používanej v potravinárskych podnikoch pri výrobe, manipulácii a umiestnení potravín na trh, s výnimkou distribútorov, pre ktorých je distribúcia vody na ľudskú spotrebu nepodstatnou súčasťou ich celkovej činnosti v oblasti distribúcie iných komodít a tovaru</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7346BF" w:rsidRPr="00C435A2" w:rsidRDefault="006C2A29" w:rsidP="007346BF">
            <w:pPr>
              <w:pStyle w:val="Normlny0"/>
              <w:jc w:val="center"/>
              <w:rPr>
                <w:sz w:val="18"/>
                <w:szCs w:val="18"/>
              </w:rPr>
            </w:pPr>
            <w:r>
              <w:rPr>
                <w:sz w:val="18"/>
                <w:szCs w:val="18"/>
                <w:vertAlign w:val="superscript"/>
              </w:rPr>
              <w:t>64</w:t>
            </w:r>
            <w:r w:rsidR="007346BF" w:rsidRPr="00C85802">
              <w:rPr>
                <w:sz w:val="18"/>
                <w:szCs w:val="18"/>
              </w:rPr>
              <w:t>)</w:t>
            </w:r>
            <w:r w:rsidR="007346BF">
              <w:rPr>
                <w:sz w:val="18"/>
                <w:szCs w:val="18"/>
              </w:rPr>
              <w:t xml:space="preserve"> </w:t>
            </w:r>
            <w:r w:rsidR="007346BF" w:rsidRPr="00C435A2">
              <w:rPr>
                <w:sz w:val="18"/>
                <w:szCs w:val="18"/>
              </w:rPr>
              <w:t>§ 17 zákona č. 355/2007 Z. z.</w:t>
            </w:r>
          </w:p>
          <w:p w:rsidR="00B5440B" w:rsidRPr="009E7CBD" w:rsidRDefault="007346BF" w:rsidP="007346BF">
            <w:pPr>
              <w:pStyle w:val="Normlny0"/>
              <w:jc w:val="center"/>
              <w:rPr>
                <w:sz w:val="18"/>
                <w:szCs w:val="18"/>
              </w:rPr>
            </w:pPr>
            <w:r w:rsidRPr="00C435A2">
              <w:rPr>
                <w:sz w:val="18"/>
                <w:szCs w:val="18"/>
              </w:rPr>
              <w:t>o ochrane, podpore a rozvoji verejného zdravia</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tcPr>
          <w:p w:rsidR="00B5440B" w:rsidRDefault="00B5440B" w:rsidP="00AF7160">
            <w:pPr>
              <w:adjustRightInd w:val="0"/>
              <w:rPr>
                <w:bCs/>
                <w:color w:val="333333"/>
                <w:sz w:val="18"/>
                <w:szCs w:val="18"/>
                <w:shd w:val="clear" w:color="auto" w:fill="FFFFFF"/>
              </w:rPr>
            </w:pPr>
            <w:r>
              <w:rPr>
                <w:bCs/>
                <w:color w:val="333333"/>
                <w:sz w:val="18"/>
                <w:szCs w:val="18"/>
                <w:shd w:val="clear" w:color="auto" w:fill="FFFFFF"/>
              </w:rPr>
              <w:t xml:space="preserve">7. </w:t>
            </w:r>
            <w:r w:rsidRPr="00C87C5F">
              <w:rPr>
                <w:bCs/>
                <w:color w:val="333333"/>
                <w:sz w:val="18"/>
                <w:szCs w:val="18"/>
                <w:shd w:val="clear" w:color="auto" w:fill="FFFFFF"/>
              </w:rPr>
              <w:t>Odpadová voda</w:t>
            </w: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C87C5F">
              <w:rPr>
                <w:bCs/>
                <w:color w:val="333333"/>
                <w:sz w:val="18"/>
                <w:szCs w:val="18"/>
                <w:shd w:val="clear" w:color="auto" w:fill="FFFFFF"/>
              </w:rPr>
              <w:t>Podniky zaoberajúce sa zberom, likvidáciou alebo úpravou komunálnych odpadových vôd, odpadových vôd z domácností alebo priemyselných odpadových vôd, ako sú vymedzené v článku 2 bodoch 1, 2 a 3 smernice Rady 91/271/EHS (19), s výnimkou podnikov, pre ktoré je zber, likvidácia alebo úprava komunálnych odpadových vôd, odpadových vôd z domácností alebo priemyselných odpadových vôd nepodstatnou súčasťou ich celkovej činnosti</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vMerge/>
            <w:tcBorders>
              <w:left w:val="single" w:sz="4" w:space="0" w:color="auto"/>
              <w:right w:val="single" w:sz="4" w:space="0" w:color="auto"/>
            </w:tcBorders>
          </w:tcPr>
          <w:p w:rsidR="00B5440B" w:rsidRDefault="00B5440B" w:rsidP="00C435A2">
            <w:pPr>
              <w:pStyle w:val="Normlny0"/>
              <w:rPr>
                <w:sz w:val="18"/>
                <w:szCs w:val="18"/>
              </w:rPr>
            </w:pPr>
          </w:p>
        </w:tc>
        <w:tc>
          <w:tcPr>
            <w:tcW w:w="587" w:type="pct"/>
            <w:tcBorders>
              <w:top w:val="single" w:sz="4" w:space="0" w:color="auto"/>
              <w:left w:val="single" w:sz="4" w:space="0" w:color="auto"/>
              <w:bottom w:val="single" w:sz="4" w:space="0" w:color="auto"/>
              <w:right w:val="single" w:sz="4" w:space="0" w:color="auto"/>
            </w:tcBorders>
          </w:tcPr>
          <w:p w:rsidR="00B5440B" w:rsidRDefault="00B5440B" w:rsidP="00C435A2">
            <w:pPr>
              <w:pStyle w:val="Normlny0"/>
              <w:rPr>
                <w:sz w:val="18"/>
                <w:szCs w:val="18"/>
              </w:rPr>
            </w:pPr>
            <w:r w:rsidRPr="00C435A2">
              <w:rPr>
                <w:sz w:val="18"/>
                <w:szCs w:val="18"/>
              </w:rPr>
              <w:t>b) Odpadová voda</w:t>
            </w: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7346BF">
            <w:pPr>
              <w:pStyle w:val="Normlny0"/>
              <w:jc w:val="center"/>
              <w:rPr>
                <w:sz w:val="18"/>
                <w:szCs w:val="18"/>
              </w:rPr>
            </w:pPr>
            <w:r w:rsidRPr="00C435A2">
              <w:rPr>
                <w:sz w:val="18"/>
                <w:szCs w:val="18"/>
              </w:rPr>
              <w:t>podniky zaoberajúce sa zberom, likvidáciou alebo čistením odpadovej vody</w:t>
            </w:r>
            <w:r w:rsidR="007346BF" w:rsidRPr="00C85802">
              <w:rPr>
                <w:sz w:val="18"/>
                <w:szCs w:val="18"/>
              </w:rPr>
              <w:t xml:space="preserve"> </w:t>
            </w:r>
            <w:r w:rsidR="007346BF">
              <w:rPr>
                <w:sz w:val="18"/>
                <w:szCs w:val="18"/>
              </w:rPr>
              <w:t xml:space="preserve">podľa </w:t>
            </w:r>
            <w:r w:rsidR="007346BF" w:rsidRPr="00C85802">
              <w:rPr>
                <w:sz w:val="18"/>
                <w:szCs w:val="18"/>
              </w:rPr>
              <w:t>osobitného predpisu</w:t>
            </w:r>
            <w:r w:rsidR="006C2A29">
              <w:rPr>
                <w:sz w:val="18"/>
                <w:szCs w:val="18"/>
                <w:vertAlign w:val="superscript"/>
              </w:rPr>
              <w:t>65</w:t>
            </w:r>
            <w:r w:rsidR="007346BF" w:rsidRPr="00C85802">
              <w:rPr>
                <w:sz w:val="18"/>
                <w:szCs w:val="18"/>
              </w:rPr>
              <w:t>)</w:t>
            </w:r>
            <w:r w:rsidRPr="00C435A2">
              <w:rPr>
                <w:sz w:val="18"/>
                <w:szCs w:val="18"/>
              </w:rPr>
              <w:t>, s výnimkou podnikov, pre ktoré je zber, likvidácia alebo úprava komunálnych odpadových vôd, odpadových vôd z domácností alebo priemyselných odpadových vôd nepodstatnou súčasťou ich celkovej činnosti</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6C2A29" w:rsidP="00026F4F">
            <w:pPr>
              <w:pStyle w:val="Normlny0"/>
              <w:jc w:val="center"/>
              <w:rPr>
                <w:sz w:val="18"/>
                <w:szCs w:val="18"/>
              </w:rPr>
            </w:pPr>
            <w:r>
              <w:rPr>
                <w:sz w:val="18"/>
                <w:szCs w:val="18"/>
                <w:vertAlign w:val="superscript"/>
              </w:rPr>
              <w:t>65</w:t>
            </w:r>
            <w:r w:rsidR="007346BF">
              <w:rPr>
                <w:sz w:val="18"/>
                <w:szCs w:val="18"/>
              </w:rPr>
              <w:t>)</w:t>
            </w:r>
            <w:r w:rsidR="007346BF" w:rsidRPr="00C435A2">
              <w:rPr>
                <w:sz w:val="18"/>
                <w:szCs w:val="18"/>
              </w:rPr>
              <w:t xml:space="preserve"> § 2 písm. j) zákona č. 364/2004 Z. z. o vodách</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CD5791">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val="restart"/>
            <w:tcBorders>
              <w:top w:val="single" w:sz="4" w:space="0" w:color="auto"/>
              <w:left w:val="single" w:sz="4" w:space="0" w:color="auto"/>
              <w:right w:val="single" w:sz="4" w:space="0" w:color="auto"/>
            </w:tcBorders>
          </w:tcPr>
          <w:p w:rsidR="00B5440B" w:rsidRDefault="00B5440B" w:rsidP="00AF7160">
            <w:pPr>
              <w:adjustRightInd w:val="0"/>
              <w:rPr>
                <w:bCs/>
                <w:color w:val="333333"/>
                <w:sz w:val="18"/>
                <w:szCs w:val="18"/>
                <w:shd w:val="clear" w:color="auto" w:fill="FFFFFF"/>
              </w:rPr>
            </w:pPr>
            <w:r>
              <w:rPr>
                <w:bCs/>
                <w:color w:val="333333"/>
                <w:sz w:val="18"/>
                <w:szCs w:val="18"/>
                <w:shd w:val="clear" w:color="auto" w:fill="FFFFFF"/>
              </w:rPr>
              <w:t xml:space="preserve">8. </w:t>
            </w:r>
            <w:r w:rsidRPr="00C87C5F">
              <w:rPr>
                <w:bCs/>
                <w:color w:val="333333"/>
                <w:sz w:val="18"/>
                <w:szCs w:val="18"/>
                <w:shd w:val="clear" w:color="auto" w:fill="FFFFFF"/>
              </w:rPr>
              <w:t>Digitálna infraštruktúra</w:t>
            </w:r>
          </w:p>
        </w:tc>
        <w:tc>
          <w:tcPr>
            <w:tcW w:w="414" w:type="pct"/>
            <w:vMerge w:val="restart"/>
            <w:tcBorders>
              <w:top w:val="single" w:sz="4" w:space="0" w:color="auto"/>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C87C5F">
              <w:rPr>
                <w:bCs/>
                <w:color w:val="333333"/>
                <w:sz w:val="18"/>
                <w:szCs w:val="18"/>
                <w:shd w:val="clear" w:color="auto" w:fill="FFFFFF"/>
              </w:rPr>
              <w:t>Poskytovatelia internetových prepojovacích uzlov, ako sú vymedzené v článku 6 bode 18 smernice (EÚ) 2022/2555</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vMerge w:val="restart"/>
            <w:tcBorders>
              <w:top w:val="single" w:sz="4" w:space="0" w:color="auto"/>
              <w:left w:val="single" w:sz="4" w:space="0" w:color="auto"/>
              <w:right w:val="single" w:sz="4" w:space="0" w:color="auto"/>
            </w:tcBorders>
          </w:tcPr>
          <w:p w:rsidR="00B5440B" w:rsidRDefault="0041483F" w:rsidP="00952171">
            <w:pPr>
              <w:pStyle w:val="Normlny0"/>
              <w:rPr>
                <w:sz w:val="18"/>
                <w:szCs w:val="18"/>
              </w:rPr>
            </w:pPr>
            <w:r>
              <w:rPr>
                <w:sz w:val="18"/>
                <w:szCs w:val="18"/>
              </w:rPr>
              <w:t>7</w:t>
            </w:r>
            <w:r w:rsidR="00B5440B" w:rsidRPr="00952171">
              <w:rPr>
                <w:sz w:val="18"/>
                <w:szCs w:val="18"/>
              </w:rPr>
              <w:t>. Digitálna infraštruktúra</w:t>
            </w:r>
          </w:p>
        </w:tc>
        <w:tc>
          <w:tcPr>
            <w:tcW w:w="587" w:type="pct"/>
            <w:vMerge w:val="restart"/>
            <w:tcBorders>
              <w:top w:val="single" w:sz="4" w:space="0" w:color="auto"/>
              <w:left w:val="single" w:sz="4" w:space="0" w:color="auto"/>
              <w:right w:val="single" w:sz="4" w:space="0" w:color="auto"/>
            </w:tcBorders>
          </w:tcPr>
          <w:p w:rsidR="00B5440B" w:rsidRDefault="00CD5791" w:rsidP="00CD5791">
            <w:pPr>
              <w:pStyle w:val="Normlny0"/>
              <w:rPr>
                <w:sz w:val="18"/>
                <w:szCs w:val="18"/>
              </w:rPr>
            </w:pPr>
            <w:r>
              <w:rPr>
                <w:sz w:val="18"/>
                <w:szCs w:val="18"/>
              </w:rPr>
              <w:t xml:space="preserve">b) </w:t>
            </w:r>
            <w:r w:rsidRPr="00962536">
              <w:rPr>
                <w:sz w:val="18"/>
                <w:szCs w:val="18"/>
              </w:rPr>
              <w:t>Ostatné informačné technológie</w:t>
            </w: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r w:rsidRPr="006D6794">
              <w:rPr>
                <w:sz w:val="18"/>
                <w:szCs w:val="18"/>
              </w:rPr>
              <w:t>poskytovatelia internetových prepojovacích uzlov</w:t>
            </w:r>
            <w:r w:rsidR="00BF5431">
              <w:rPr>
                <w:sz w:val="18"/>
                <w:szCs w:val="18"/>
              </w:rPr>
              <w:t xml:space="preserve"> podľa </w:t>
            </w:r>
            <w:r w:rsidR="00BF5431" w:rsidRPr="00C85802">
              <w:rPr>
                <w:sz w:val="18"/>
                <w:szCs w:val="18"/>
              </w:rPr>
              <w:t>osobitného predpisu</w:t>
            </w:r>
            <w:r w:rsidR="00EC6DD6">
              <w:rPr>
                <w:sz w:val="18"/>
                <w:szCs w:val="18"/>
                <w:vertAlign w:val="superscript"/>
              </w:rPr>
              <w:t>69</w:t>
            </w:r>
            <w:r w:rsidR="00BF5431"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EC6DD6" w:rsidP="006F3A29">
            <w:pPr>
              <w:pStyle w:val="Normlny0"/>
              <w:jc w:val="center"/>
              <w:rPr>
                <w:sz w:val="18"/>
                <w:szCs w:val="18"/>
              </w:rPr>
            </w:pPr>
            <w:r>
              <w:rPr>
                <w:sz w:val="18"/>
                <w:szCs w:val="18"/>
                <w:vertAlign w:val="superscript"/>
              </w:rPr>
              <w:t>69</w:t>
            </w:r>
            <w:r w:rsidR="00BF5431" w:rsidRPr="00BF5431">
              <w:rPr>
                <w:sz w:val="18"/>
                <w:szCs w:val="18"/>
              </w:rPr>
              <w:t xml:space="preserve">) Zákon č. 69/2018 Z. z. v znení neskorších </w:t>
            </w:r>
            <w:r w:rsidR="00BF5431">
              <w:rPr>
                <w:sz w:val="18"/>
                <w:szCs w:val="18"/>
              </w:rPr>
              <w:t>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tcBorders>
              <w:left w:val="single" w:sz="4" w:space="0" w:color="auto"/>
              <w:right w:val="single" w:sz="4" w:space="0" w:color="auto"/>
            </w:tcBorders>
          </w:tcPr>
          <w:p w:rsidR="00B5440B" w:rsidRDefault="00B5440B" w:rsidP="00AF7160">
            <w:pPr>
              <w:adjustRightInd w:val="0"/>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C87C5F">
              <w:rPr>
                <w:bCs/>
                <w:color w:val="333333"/>
                <w:sz w:val="18"/>
                <w:szCs w:val="18"/>
                <w:shd w:val="clear" w:color="auto" w:fill="FFFFFF"/>
              </w:rPr>
              <w:t>Poskytovatelia služieb DNS, ako sú vymedzení v článku 6 bode 20 smernice (EÚ) 2022/2555, s výnimkou prevádzkovateľov koreňových názvových serverov</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vMerge/>
            <w:tcBorders>
              <w:left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r w:rsidRPr="006D6794">
              <w:rPr>
                <w:sz w:val="18"/>
                <w:szCs w:val="18"/>
              </w:rPr>
              <w:t xml:space="preserve">poskytovatelia služieb DNS </w:t>
            </w:r>
            <w:r w:rsidR="00BF5431">
              <w:rPr>
                <w:sz w:val="18"/>
                <w:szCs w:val="18"/>
              </w:rPr>
              <w:t xml:space="preserve">podľa </w:t>
            </w:r>
            <w:r w:rsidR="00BF5431" w:rsidRPr="00C85802">
              <w:rPr>
                <w:sz w:val="18"/>
                <w:szCs w:val="18"/>
              </w:rPr>
              <w:t>osobitného predpisu</w:t>
            </w:r>
            <w:r w:rsidR="00EC6DD6">
              <w:rPr>
                <w:sz w:val="18"/>
                <w:szCs w:val="18"/>
                <w:vertAlign w:val="superscript"/>
              </w:rPr>
              <w:t>69</w:t>
            </w:r>
            <w:r w:rsidR="00BF5431"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EC6DD6" w:rsidP="006F3A29">
            <w:pPr>
              <w:pStyle w:val="Normlny0"/>
              <w:jc w:val="center"/>
              <w:rPr>
                <w:sz w:val="18"/>
                <w:szCs w:val="18"/>
              </w:rPr>
            </w:pPr>
            <w:r>
              <w:rPr>
                <w:sz w:val="18"/>
                <w:szCs w:val="18"/>
                <w:vertAlign w:val="superscript"/>
              </w:rPr>
              <w:t>69</w:t>
            </w:r>
            <w:r w:rsidR="00BF5431" w:rsidRPr="00BF5431">
              <w:rPr>
                <w:sz w:val="18"/>
                <w:szCs w:val="18"/>
              </w:rPr>
              <w:t>) Zákon č. 69/2018 Z. z.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tcBorders>
              <w:left w:val="single" w:sz="4" w:space="0" w:color="auto"/>
              <w:right w:val="single" w:sz="4" w:space="0" w:color="auto"/>
            </w:tcBorders>
          </w:tcPr>
          <w:p w:rsidR="00B5440B" w:rsidRDefault="00B5440B" w:rsidP="00AF7160">
            <w:pPr>
              <w:adjustRightInd w:val="0"/>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C87C5F">
              <w:rPr>
                <w:bCs/>
                <w:color w:val="333333"/>
                <w:sz w:val="18"/>
                <w:szCs w:val="18"/>
                <w:shd w:val="clear" w:color="auto" w:fill="FFFFFF"/>
              </w:rPr>
              <w:t>Správcovia názvov domén najvyššej úrovne, ako sú vymedzení v článku 6 bode 21 smernice (EÚ) 2022/2555</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vMerge/>
            <w:tcBorders>
              <w:left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6D6794" w:rsidRDefault="00B5440B" w:rsidP="006D6794">
            <w:pPr>
              <w:pStyle w:val="Normlny0"/>
              <w:jc w:val="center"/>
              <w:rPr>
                <w:sz w:val="18"/>
                <w:szCs w:val="18"/>
              </w:rPr>
            </w:pPr>
            <w:r w:rsidRPr="006D6794">
              <w:rPr>
                <w:sz w:val="18"/>
                <w:szCs w:val="18"/>
              </w:rPr>
              <w:t>správcovia názvov domén najvyššej úrovne</w:t>
            </w:r>
          </w:p>
          <w:p w:rsidR="00B5440B" w:rsidRDefault="00BF5431" w:rsidP="006D6794">
            <w:pPr>
              <w:pStyle w:val="Normlny0"/>
              <w:jc w:val="center"/>
              <w:rPr>
                <w:sz w:val="18"/>
                <w:szCs w:val="18"/>
              </w:rPr>
            </w:pPr>
            <w:r>
              <w:rPr>
                <w:sz w:val="18"/>
                <w:szCs w:val="18"/>
              </w:rPr>
              <w:t xml:space="preserve">podľa </w:t>
            </w:r>
            <w:r w:rsidRPr="00C85802">
              <w:rPr>
                <w:sz w:val="18"/>
                <w:szCs w:val="18"/>
              </w:rPr>
              <w:t>osobitného predpisu</w:t>
            </w:r>
            <w:r w:rsidR="00EC6DD6">
              <w:rPr>
                <w:sz w:val="18"/>
                <w:szCs w:val="18"/>
                <w:vertAlign w:val="superscript"/>
              </w:rPr>
              <w:t>69</w:t>
            </w:r>
            <w:r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EC6DD6" w:rsidP="006F3A29">
            <w:pPr>
              <w:pStyle w:val="Normlny0"/>
              <w:jc w:val="center"/>
              <w:rPr>
                <w:sz w:val="18"/>
                <w:szCs w:val="18"/>
              </w:rPr>
            </w:pPr>
            <w:r>
              <w:rPr>
                <w:sz w:val="18"/>
                <w:szCs w:val="18"/>
                <w:vertAlign w:val="superscript"/>
              </w:rPr>
              <w:t>69</w:t>
            </w:r>
            <w:r w:rsidR="00BF5431" w:rsidRPr="00BF5431">
              <w:rPr>
                <w:sz w:val="18"/>
                <w:szCs w:val="18"/>
              </w:rPr>
              <w:t>) Zákon č. 69/2018 Z. z.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185EA3" w:rsidTr="00401A58">
        <w:tc>
          <w:tcPr>
            <w:tcW w:w="175" w:type="pct"/>
            <w:vMerge/>
            <w:tcBorders>
              <w:left w:val="single" w:sz="4" w:space="0" w:color="auto"/>
              <w:right w:val="single" w:sz="4" w:space="0" w:color="auto"/>
            </w:tcBorders>
          </w:tcPr>
          <w:p w:rsidR="00185EA3" w:rsidRDefault="00185EA3" w:rsidP="00185EA3">
            <w:pPr>
              <w:pStyle w:val="Normlny0"/>
              <w:ind w:left="-70" w:right="-43"/>
              <w:jc w:val="center"/>
              <w:rPr>
                <w:sz w:val="18"/>
                <w:szCs w:val="18"/>
              </w:rPr>
            </w:pPr>
          </w:p>
        </w:tc>
        <w:tc>
          <w:tcPr>
            <w:tcW w:w="414" w:type="pct"/>
            <w:vMerge/>
            <w:tcBorders>
              <w:left w:val="single" w:sz="4" w:space="0" w:color="auto"/>
              <w:right w:val="single" w:sz="4" w:space="0" w:color="auto"/>
            </w:tcBorders>
          </w:tcPr>
          <w:p w:rsidR="00185EA3" w:rsidRDefault="00185EA3" w:rsidP="00185EA3">
            <w:pPr>
              <w:adjustRightInd w:val="0"/>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185EA3" w:rsidRDefault="00185EA3" w:rsidP="00185EA3">
            <w:pPr>
              <w:adjustRightInd w:val="0"/>
              <w:jc w:val="center"/>
              <w:rPr>
                <w:bCs/>
                <w:color w:val="333333"/>
                <w:sz w:val="18"/>
                <w:szCs w:val="18"/>
                <w:shd w:val="clear" w:color="auto" w:fill="FFFFFF"/>
              </w:rPr>
            </w:pPr>
          </w:p>
        </w:tc>
        <w:tc>
          <w:tcPr>
            <w:tcW w:w="414" w:type="pct"/>
            <w:vMerge w:val="restart"/>
            <w:tcBorders>
              <w:top w:val="single" w:sz="4" w:space="0" w:color="auto"/>
              <w:left w:val="single" w:sz="4" w:space="0" w:color="auto"/>
              <w:right w:val="single" w:sz="4" w:space="0" w:color="auto"/>
            </w:tcBorders>
            <w:vAlign w:val="center"/>
          </w:tcPr>
          <w:p w:rsidR="00185EA3" w:rsidRDefault="00185EA3" w:rsidP="00185EA3">
            <w:pPr>
              <w:adjustRightInd w:val="0"/>
              <w:jc w:val="center"/>
              <w:rPr>
                <w:bCs/>
                <w:color w:val="333333"/>
                <w:sz w:val="18"/>
                <w:szCs w:val="18"/>
                <w:shd w:val="clear" w:color="auto" w:fill="FFFFFF"/>
              </w:rPr>
            </w:pPr>
            <w:r w:rsidRPr="00C87C5F">
              <w:rPr>
                <w:bCs/>
                <w:color w:val="333333"/>
                <w:sz w:val="18"/>
                <w:szCs w:val="18"/>
                <w:shd w:val="clear" w:color="auto" w:fill="FFFFFF"/>
              </w:rPr>
              <w:t>Poskytovatelia služieb cloud computingu, ako sú vymedzené v článku 6 bode 30 smernice (EÚ) 2022/2555</w:t>
            </w:r>
          </w:p>
        </w:tc>
        <w:tc>
          <w:tcPr>
            <w:tcW w:w="208" w:type="pct"/>
            <w:vMerge/>
            <w:tcBorders>
              <w:left w:val="single" w:sz="4" w:space="0" w:color="auto"/>
              <w:right w:val="single" w:sz="4" w:space="0" w:color="auto"/>
            </w:tcBorders>
          </w:tcPr>
          <w:p w:rsidR="00185EA3" w:rsidRDefault="00185EA3" w:rsidP="00185EA3">
            <w:pPr>
              <w:pStyle w:val="Normlny0"/>
              <w:ind w:left="-43" w:right="-41"/>
              <w:jc w:val="center"/>
              <w:rPr>
                <w:sz w:val="18"/>
                <w:szCs w:val="18"/>
              </w:rPr>
            </w:pPr>
          </w:p>
        </w:tc>
        <w:tc>
          <w:tcPr>
            <w:tcW w:w="252" w:type="pct"/>
            <w:vMerge/>
            <w:tcBorders>
              <w:left w:val="single" w:sz="4" w:space="0" w:color="auto"/>
              <w:right w:val="single" w:sz="4" w:space="0" w:color="auto"/>
            </w:tcBorders>
          </w:tcPr>
          <w:p w:rsidR="00185EA3" w:rsidRDefault="00185EA3" w:rsidP="00185EA3">
            <w:pPr>
              <w:pStyle w:val="Normlny0"/>
              <w:jc w:val="center"/>
              <w:rPr>
                <w:sz w:val="18"/>
                <w:szCs w:val="18"/>
              </w:rPr>
            </w:pPr>
          </w:p>
        </w:tc>
        <w:tc>
          <w:tcPr>
            <w:tcW w:w="201" w:type="pct"/>
            <w:vMerge w:val="restart"/>
            <w:tcBorders>
              <w:top w:val="single" w:sz="4" w:space="0" w:color="auto"/>
              <w:left w:val="single" w:sz="4" w:space="0" w:color="auto"/>
              <w:right w:val="single" w:sz="4" w:space="0" w:color="auto"/>
            </w:tcBorders>
          </w:tcPr>
          <w:p w:rsidR="00185EA3" w:rsidRPr="00774CAA" w:rsidRDefault="00185EA3" w:rsidP="00185EA3">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185EA3" w:rsidRDefault="00185EA3" w:rsidP="00185EA3">
            <w:pPr>
              <w:pStyle w:val="Normlny0"/>
              <w:jc w:val="center"/>
              <w:rPr>
                <w:sz w:val="18"/>
                <w:szCs w:val="18"/>
              </w:rPr>
            </w:pPr>
          </w:p>
        </w:tc>
        <w:tc>
          <w:tcPr>
            <w:tcW w:w="587" w:type="pct"/>
            <w:vMerge/>
            <w:tcBorders>
              <w:left w:val="single" w:sz="4" w:space="0" w:color="auto"/>
              <w:right w:val="single" w:sz="4" w:space="0" w:color="auto"/>
            </w:tcBorders>
            <w:vAlign w:val="center"/>
          </w:tcPr>
          <w:p w:rsidR="00185EA3" w:rsidRDefault="00185EA3" w:rsidP="00185EA3">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185EA3" w:rsidRDefault="00185EA3" w:rsidP="00185EA3">
            <w:pPr>
              <w:pStyle w:val="Normlny0"/>
              <w:jc w:val="center"/>
              <w:rPr>
                <w:sz w:val="18"/>
                <w:szCs w:val="18"/>
              </w:rPr>
            </w:pPr>
            <w:r w:rsidRPr="006D6794">
              <w:rPr>
                <w:sz w:val="18"/>
                <w:szCs w:val="18"/>
              </w:rPr>
              <w:t>poskytovatelia služieb cloud computingu</w:t>
            </w:r>
            <w:r>
              <w:rPr>
                <w:sz w:val="18"/>
                <w:szCs w:val="18"/>
              </w:rPr>
              <w:t xml:space="preserve"> podľa </w:t>
            </w:r>
            <w:r w:rsidRPr="00C85802">
              <w:rPr>
                <w:sz w:val="18"/>
                <w:szCs w:val="18"/>
              </w:rPr>
              <w:t>osobitného predpisu</w:t>
            </w:r>
            <w:r w:rsidR="00EC6DD6">
              <w:rPr>
                <w:sz w:val="18"/>
                <w:szCs w:val="18"/>
                <w:vertAlign w:val="superscript"/>
              </w:rPr>
              <w:t>69</w:t>
            </w:r>
            <w:r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185EA3" w:rsidRDefault="00185EA3" w:rsidP="00185EA3">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tcPr>
          <w:p w:rsidR="00185EA3" w:rsidRPr="00185EA3" w:rsidRDefault="00EC6DD6" w:rsidP="006F3A29">
            <w:pPr>
              <w:jc w:val="center"/>
              <w:rPr>
                <w:lang w:eastAsia="en-US"/>
              </w:rPr>
            </w:pPr>
            <w:r>
              <w:rPr>
                <w:sz w:val="18"/>
                <w:szCs w:val="18"/>
                <w:vertAlign w:val="superscript"/>
              </w:rPr>
              <w:t>69</w:t>
            </w:r>
            <w:r w:rsidR="00185EA3" w:rsidRPr="00CC682A">
              <w:rPr>
                <w:sz w:val="18"/>
                <w:szCs w:val="18"/>
              </w:rPr>
              <w:t>) Zákon č. 69/2018 Z. z.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185EA3" w:rsidRDefault="00185EA3" w:rsidP="00185EA3">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185EA3" w:rsidRDefault="00185EA3" w:rsidP="00185EA3">
            <w:pPr>
              <w:pStyle w:val="Normlny0"/>
              <w:jc w:val="both"/>
              <w:rPr>
                <w:sz w:val="18"/>
                <w:szCs w:val="18"/>
              </w:rPr>
            </w:pPr>
          </w:p>
        </w:tc>
      </w:tr>
      <w:tr w:rsidR="00185EA3" w:rsidTr="00401A58">
        <w:tc>
          <w:tcPr>
            <w:tcW w:w="175" w:type="pct"/>
            <w:vMerge/>
            <w:tcBorders>
              <w:left w:val="single" w:sz="4" w:space="0" w:color="auto"/>
              <w:right w:val="single" w:sz="4" w:space="0" w:color="auto"/>
            </w:tcBorders>
          </w:tcPr>
          <w:p w:rsidR="00185EA3" w:rsidRDefault="00185EA3" w:rsidP="00185EA3">
            <w:pPr>
              <w:pStyle w:val="Normlny0"/>
              <w:ind w:left="-70" w:right="-43"/>
              <w:jc w:val="center"/>
              <w:rPr>
                <w:sz w:val="18"/>
                <w:szCs w:val="18"/>
              </w:rPr>
            </w:pPr>
          </w:p>
        </w:tc>
        <w:tc>
          <w:tcPr>
            <w:tcW w:w="414" w:type="pct"/>
            <w:vMerge/>
            <w:tcBorders>
              <w:left w:val="single" w:sz="4" w:space="0" w:color="auto"/>
              <w:right w:val="single" w:sz="4" w:space="0" w:color="auto"/>
            </w:tcBorders>
          </w:tcPr>
          <w:p w:rsidR="00185EA3" w:rsidRDefault="00185EA3" w:rsidP="00185EA3">
            <w:pPr>
              <w:adjustRightInd w:val="0"/>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185EA3" w:rsidRDefault="00185EA3" w:rsidP="00185EA3">
            <w:pPr>
              <w:adjustRightInd w:val="0"/>
              <w:jc w:val="center"/>
              <w:rPr>
                <w:bCs/>
                <w:color w:val="333333"/>
                <w:sz w:val="18"/>
                <w:szCs w:val="18"/>
                <w:shd w:val="clear" w:color="auto" w:fill="FFFFFF"/>
              </w:rPr>
            </w:pPr>
          </w:p>
        </w:tc>
        <w:tc>
          <w:tcPr>
            <w:tcW w:w="414" w:type="pct"/>
            <w:vMerge/>
            <w:tcBorders>
              <w:left w:val="single" w:sz="4" w:space="0" w:color="auto"/>
              <w:bottom w:val="single" w:sz="4" w:space="0" w:color="auto"/>
              <w:right w:val="single" w:sz="4" w:space="0" w:color="auto"/>
            </w:tcBorders>
            <w:vAlign w:val="center"/>
          </w:tcPr>
          <w:p w:rsidR="00185EA3" w:rsidRPr="00C87C5F" w:rsidRDefault="00185EA3" w:rsidP="00185EA3">
            <w:pPr>
              <w:adjustRightInd w:val="0"/>
              <w:jc w:val="center"/>
              <w:rPr>
                <w:bCs/>
                <w:color w:val="333333"/>
                <w:sz w:val="18"/>
                <w:szCs w:val="18"/>
                <w:shd w:val="clear" w:color="auto" w:fill="FFFFFF"/>
              </w:rPr>
            </w:pPr>
          </w:p>
        </w:tc>
        <w:tc>
          <w:tcPr>
            <w:tcW w:w="208" w:type="pct"/>
            <w:vMerge/>
            <w:tcBorders>
              <w:left w:val="single" w:sz="4" w:space="0" w:color="auto"/>
              <w:right w:val="single" w:sz="4" w:space="0" w:color="auto"/>
            </w:tcBorders>
          </w:tcPr>
          <w:p w:rsidR="00185EA3" w:rsidRDefault="00185EA3" w:rsidP="00185EA3">
            <w:pPr>
              <w:pStyle w:val="Normlny0"/>
              <w:ind w:left="-43" w:right="-41"/>
              <w:jc w:val="center"/>
              <w:rPr>
                <w:sz w:val="18"/>
                <w:szCs w:val="18"/>
              </w:rPr>
            </w:pPr>
          </w:p>
        </w:tc>
        <w:tc>
          <w:tcPr>
            <w:tcW w:w="252" w:type="pct"/>
            <w:vMerge/>
            <w:tcBorders>
              <w:left w:val="single" w:sz="4" w:space="0" w:color="auto"/>
              <w:right w:val="single" w:sz="4" w:space="0" w:color="auto"/>
            </w:tcBorders>
          </w:tcPr>
          <w:p w:rsidR="00185EA3" w:rsidRDefault="00185EA3" w:rsidP="00185EA3">
            <w:pPr>
              <w:pStyle w:val="Normlny0"/>
              <w:jc w:val="center"/>
              <w:rPr>
                <w:sz w:val="18"/>
                <w:szCs w:val="18"/>
              </w:rPr>
            </w:pPr>
          </w:p>
        </w:tc>
        <w:tc>
          <w:tcPr>
            <w:tcW w:w="201" w:type="pct"/>
            <w:vMerge/>
            <w:tcBorders>
              <w:left w:val="single" w:sz="4" w:space="0" w:color="auto"/>
              <w:bottom w:val="single" w:sz="4" w:space="0" w:color="auto"/>
              <w:right w:val="single" w:sz="4" w:space="0" w:color="auto"/>
            </w:tcBorders>
          </w:tcPr>
          <w:p w:rsidR="00185EA3" w:rsidRPr="00774CAA" w:rsidRDefault="00185EA3" w:rsidP="00185EA3">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185EA3" w:rsidRDefault="00185EA3" w:rsidP="00185EA3">
            <w:pPr>
              <w:pStyle w:val="Normlny0"/>
              <w:jc w:val="center"/>
              <w:rPr>
                <w:sz w:val="18"/>
                <w:szCs w:val="18"/>
              </w:rPr>
            </w:pPr>
          </w:p>
        </w:tc>
        <w:tc>
          <w:tcPr>
            <w:tcW w:w="587" w:type="pct"/>
            <w:vMerge/>
            <w:tcBorders>
              <w:left w:val="single" w:sz="4" w:space="0" w:color="auto"/>
              <w:right w:val="single" w:sz="4" w:space="0" w:color="auto"/>
            </w:tcBorders>
            <w:vAlign w:val="center"/>
          </w:tcPr>
          <w:p w:rsidR="00185EA3" w:rsidRDefault="00185EA3" w:rsidP="00185EA3">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185EA3" w:rsidRPr="006D6794" w:rsidRDefault="00185EA3" w:rsidP="00185EA3">
            <w:pPr>
              <w:pStyle w:val="Normlny0"/>
              <w:jc w:val="center"/>
              <w:rPr>
                <w:sz w:val="18"/>
                <w:szCs w:val="18"/>
              </w:rPr>
            </w:pPr>
            <w:r w:rsidRPr="00185EA3">
              <w:rPr>
                <w:sz w:val="18"/>
                <w:szCs w:val="18"/>
              </w:rPr>
              <w:t xml:space="preserve">poskytovatelia služieb cloud computingu podľa osobitného </w:t>
            </w:r>
            <w:r w:rsidRPr="00185EA3">
              <w:rPr>
                <w:sz w:val="18"/>
                <w:szCs w:val="18"/>
              </w:rPr>
              <w:lastRenderedPageBreak/>
              <w:t>predpisu</w:t>
            </w:r>
            <w:r w:rsidR="00EC6DD6">
              <w:rPr>
                <w:sz w:val="18"/>
                <w:szCs w:val="18"/>
                <w:vertAlign w:val="superscript"/>
              </w:rPr>
              <w:t>69</w:t>
            </w:r>
            <w:r w:rsidRPr="00185EA3">
              <w:rPr>
                <w:sz w:val="18"/>
                <w:szCs w:val="18"/>
              </w:rPr>
              <w:t>) v súkromnom sektore</w:t>
            </w:r>
          </w:p>
        </w:tc>
        <w:tc>
          <w:tcPr>
            <w:tcW w:w="211" w:type="pct"/>
            <w:vMerge/>
            <w:tcBorders>
              <w:left w:val="single" w:sz="4" w:space="0" w:color="auto"/>
              <w:right w:val="single" w:sz="4" w:space="0" w:color="auto"/>
            </w:tcBorders>
            <w:shd w:val="clear" w:color="auto" w:fill="auto"/>
            <w:vAlign w:val="center"/>
          </w:tcPr>
          <w:p w:rsidR="00185EA3" w:rsidRDefault="00185EA3" w:rsidP="00185EA3">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tcPr>
          <w:p w:rsidR="00185EA3" w:rsidRPr="009E7CBD" w:rsidRDefault="00EC6DD6" w:rsidP="006F3A29">
            <w:pPr>
              <w:pStyle w:val="Normlny0"/>
              <w:jc w:val="center"/>
              <w:rPr>
                <w:sz w:val="18"/>
                <w:szCs w:val="18"/>
              </w:rPr>
            </w:pPr>
            <w:r>
              <w:rPr>
                <w:sz w:val="18"/>
                <w:szCs w:val="18"/>
                <w:vertAlign w:val="superscript"/>
              </w:rPr>
              <w:t>69</w:t>
            </w:r>
            <w:r w:rsidR="00185EA3" w:rsidRPr="00CC682A">
              <w:rPr>
                <w:sz w:val="18"/>
                <w:szCs w:val="18"/>
              </w:rPr>
              <w:t xml:space="preserve">) Zákon č. 69/2018 Z. z. v znení </w:t>
            </w:r>
            <w:r w:rsidR="00185EA3" w:rsidRPr="00CC682A">
              <w:rPr>
                <w:sz w:val="18"/>
                <w:szCs w:val="18"/>
              </w:rPr>
              <w:lastRenderedPageBreak/>
              <w:t>neskorších predpisov</w:t>
            </w:r>
          </w:p>
        </w:tc>
        <w:tc>
          <w:tcPr>
            <w:tcW w:w="304" w:type="pct"/>
            <w:vMerge/>
            <w:tcBorders>
              <w:left w:val="single" w:sz="4" w:space="0" w:color="auto"/>
              <w:right w:val="single" w:sz="4" w:space="0" w:color="auto"/>
            </w:tcBorders>
            <w:shd w:val="clear" w:color="auto" w:fill="FFFFFF" w:themeFill="background1"/>
            <w:vAlign w:val="center"/>
          </w:tcPr>
          <w:p w:rsidR="00185EA3" w:rsidRDefault="00185EA3" w:rsidP="00185EA3">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185EA3" w:rsidRDefault="00185EA3" w:rsidP="00185EA3">
            <w:pPr>
              <w:pStyle w:val="Normlny0"/>
              <w:jc w:val="both"/>
              <w:rPr>
                <w:sz w:val="18"/>
                <w:szCs w:val="18"/>
              </w:rPr>
            </w:pPr>
          </w:p>
        </w:tc>
      </w:tr>
      <w:tr w:rsidR="00185EA3" w:rsidTr="00401A58">
        <w:tc>
          <w:tcPr>
            <w:tcW w:w="175" w:type="pct"/>
            <w:vMerge/>
            <w:tcBorders>
              <w:left w:val="single" w:sz="4" w:space="0" w:color="auto"/>
              <w:right w:val="single" w:sz="4" w:space="0" w:color="auto"/>
            </w:tcBorders>
          </w:tcPr>
          <w:p w:rsidR="00185EA3" w:rsidRDefault="00185EA3" w:rsidP="00185EA3">
            <w:pPr>
              <w:pStyle w:val="Normlny0"/>
              <w:ind w:left="-70" w:right="-43"/>
              <w:jc w:val="center"/>
              <w:rPr>
                <w:sz w:val="18"/>
                <w:szCs w:val="18"/>
              </w:rPr>
            </w:pPr>
          </w:p>
        </w:tc>
        <w:tc>
          <w:tcPr>
            <w:tcW w:w="414" w:type="pct"/>
            <w:vMerge/>
            <w:tcBorders>
              <w:left w:val="single" w:sz="4" w:space="0" w:color="auto"/>
              <w:bottom w:val="single" w:sz="4" w:space="0" w:color="auto"/>
              <w:right w:val="single" w:sz="4" w:space="0" w:color="auto"/>
            </w:tcBorders>
          </w:tcPr>
          <w:p w:rsidR="00185EA3" w:rsidRDefault="00185EA3" w:rsidP="00185EA3">
            <w:pPr>
              <w:adjustRightInd w:val="0"/>
              <w:rPr>
                <w:bCs/>
                <w:color w:val="333333"/>
                <w:sz w:val="18"/>
                <w:szCs w:val="18"/>
                <w:shd w:val="clear" w:color="auto" w:fill="FFFFFF"/>
              </w:rPr>
            </w:pPr>
          </w:p>
        </w:tc>
        <w:tc>
          <w:tcPr>
            <w:tcW w:w="414" w:type="pct"/>
            <w:vMerge/>
            <w:tcBorders>
              <w:left w:val="single" w:sz="4" w:space="0" w:color="auto"/>
              <w:bottom w:val="single" w:sz="4" w:space="0" w:color="auto"/>
              <w:right w:val="single" w:sz="4" w:space="0" w:color="auto"/>
            </w:tcBorders>
            <w:vAlign w:val="center"/>
          </w:tcPr>
          <w:p w:rsidR="00185EA3" w:rsidRDefault="00185EA3" w:rsidP="00185EA3">
            <w:pPr>
              <w:adjustRightInd w:val="0"/>
              <w:jc w:val="center"/>
              <w:rPr>
                <w:bCs/>
                <w:color w:val="333333"/>
                <w:sz w:val="18"/>
                <w:szCs w:val="18"/>
                <w:shd w:val="clear" w:color="auto" w:fill="FFFFFF"/>
              </w:rPr>
            </w:pPr>
          </w:p>
        </w:tc>
        <w:tc>
          <w:tcPr>
            <w:tcW w:w="414" w:type="pct"/>
            <w:vMerge w:val="restart"/>
            <w:tcBorders>
              <w:top w:val="single" w:sz="4" w:space="0" w:color="auto"/>
              <w:left w:val="single" w:sz="4" w:space="0" w:color="auto"/>
              <w:right w:val="single" w:sz="4" w:space="0" w:color="auto"/>
            </w:tcBorders>
            <w:vAlign w:val="center"/>
          </w:tcPr>
          <w:p w:rsidR="00185EA3" w:rsidRPr="00C87C5F" w:rsidRDefault="00185EA3" w:rsidP="00185EA3">
            <w:pPr>
              <w:adjustRightInd w:val="0"/>
              <w:jc w:val="center"/>
              <w:rPr>
                <w:bCs/>
                <w:color w:val="333333"/>
                <w:sz w:val="18"/>
                <w:szCs w:val="18"/>
                <w:shd w:val="clear" w:color="auto" w:fill="FFFFFF"/>
              </w:rPr>
            </w:pPr>
            <w:r w:rsidRPr="00C87C5F">
              <w:rPr>
                <w:bCs/>
                <w:color w:val="333333"/>
                <w:sz w:val="18"/>
                <w:szCs w:val="18"/>
                <w:shd w:val="clear" w:color="auto" w:fill="FFFFFF"/>
              </w:rPr>
              <w:t>Poskytovatelia služieb dátového centra, ako sú vymedzené v článku 6 bode 31 smernice (EÚ) 2022/2555</w:t>
            </w:r>
          </w:p>
        </w:tc>
        <w:tc>
          <w:tcPr>
            <w:tcW w:w="208" w:type="pct"/>
            <w:vMerge/>
            <w:tcBorders>
              <w:left w:val="single" w:sz="4" w:space="0" w:color="auto"/>
              <w:right w:val="single" w:sz="4" w:space="0" w:color="auto"/>
            </w:tcBorders>
          </w:tcPr>
          <w:p w:rsidR="00185EA3" w:rsidRDefault="00185EA3" w:rsidP="00185EA3">
            <w:pPr>
              <w:pStyle w:val="Normlny0"/>
              <w:ind w:left="-43" w:right="-41"/>
              <w:jc w:val="center"/>
              <w:rPr>
                <w:sz w:val="18"/>
                <w:szCs w:val="18"/>
              </w:rPr>
            </w:pPr>
          </w:p>
        </w:tc>
        <w:tc>
          <w:tcPr>
            <w:tcW w:w="252" w:type="pct"/>
            <w:vMerge/>
            <w:tcBorders>
              <w:left w:val="single" w:sz="4" w:space="0" w:color="auto"/>
              <w:right w:val="single" w:sz="4" w:space="0" w:color="auto"/>
            </w:tcBorders>
          </w:tcPr>
          <w:p w:rsidR="00185EA3" w:rsidRDefault="00185EA3" w:rsidP="00185EA3">
            <w:pPr>
              <w:pStyle w:val="Normlny0"/>
              <w:jc w:val="center"/>
              <w:rPr>
                <w:sz w:val="18"/>
                <w:szCs w:val="18"/>
              </w:rPr>
            </w:pPr>
          </w:p>
        </w:tc>
        <w:tc>
          <w:tcPr>
            <w:tcW w:w="201" w:type="pct"/>
            <w:vMerge w:val="restart"/>
            <w:tcBorders>
              <w:top w:val="single" w:sz="4" w:space="0" w:color="auto"/>
              <w:left w:val="single" w:sz="4" w:space="0" w:color="auto"/>
              <w:right w:val="single" w:sz="4" w:space="0" w:color="auto"/>
            </w:tcBorders>
          </w:tcPr>
          <w:p w:rsidR="00185EA3" w:rsidRPr="00774CAA" w:rsidRDefault="00185EA3" w:rsidP="00185EA3">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185EA3" w:rsidRDefault="00185EA3" w:rsidP="00185EA3">
            <w:pPr>
              <w:pStyle w:val="Normlny0"/>
              <w:jc w:val="center"/>
              <w:rPr>
                <w:sz w:val="18"/>
                <w:szCs w:val="18"/>
              </w:rPr>
            </w:pPr>
          </w:p>
        </w:tc>
        <w:tc>
          <w:tcPr>
            <w:tcW w:w="587" w:type="pct"/>
            <w:vMerge/>
            <w:tcBorders>
              <w:left w:val="single" w:sz="4" w:space="0" w:color="auto"/>
              <w:right w:val="single" w:sz="4" w:space="0" w:color="auto"/>
            </w:tcBorders>
            <w:vAlign w:val="center"/>
          </w:tcPr>
          <w:p w:rsidR="00185EA3" w:rsidRDefault="00185EA3" w:rsidP="00185EA3">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185EA3" w:rsidRPr="006D6794" w:rsidRDefault="00185EA3" w:rsidP="00185EA3">
            <w:pPr>
              <w:pStyle w:val="Normlny0"/>
              <w:jc w:val="center"/>
              <w:rPr>
                <w:sz w:val="18"/>
                <w:szCs w:val="18"/>
              </w:rPr>
            </w:pPr>
            <w:r w:rsidRPr="00185EA3">
              <w:rPr>
                <w:sz w:val="18"/>
                <w:szCs w:val="18"/>
              </w:rPr>
              <w:t>poskytovatelia služieb dátového centra podľa osobitného predpisu</w:t>
            </w:r>
            <w:r w:rsidR="00EC6DD6">
              <w:rPr>
                <w:sz w:val="18"/>
                <w:szCs w:val="18"/>
                <w:vertAlign w:val="superscript"/>
              </w:rPr>
              <w:t>69</w:t>
            </w:r>
            <w:r w:rsidRPr="00185EA3">
              <w:rPr>
                <w:sz w:val="18"/>
                <w:szCs w:val="18"/>
              </w:rPr>
              <w:t>)</w:t>
            </w:r>
          </w:p>
        </w:tc>
        <w:tc>
          <w:tcPr>
            <w:tcW w:w="211" w:type="pct"/>
            <w:vMerge/>
            <w:tcBorders>
              <w:left w:val="single" w:sz="4" w:space="0" w:color="auto"/>
              <w:right w:val="single" w:sz="4" w:space="0" w:color="auto"/>
            </w:tcBorders>
            <w:shd w:val="clear" w:color="auto" w:fill="auto"/>
            <w:vAlign w:val="center"/>
          </w:tcPr>
          <w:p w:rsidR="00185EA3" w:rsidRDefault="00185EA3" w:rsidP="00185EA3">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tcPr>
          <w:p w:rsidR="00185EA3" w:rsidRPr="009E7CBD" w:rsidRDefault="00EC6DD6" w:rsidP="006F3A29">
            <w:pPr>
              <w:pStyle w:val="Normlny0"/>
              <w:jc w:val="center"/>
              <w:rPr>
                <w:sz w:val="18"/>
                <w:szCs w:val="18"/>
              </w:rPr>
            </w:pPr>
            <w:r>
              <w:rPr>
                <w:sz w:val="18"/>
                <w:szCs w:val="18"/>
                <w:vertAlign w:val="superscript"/>
              </w:rPr>
              <w:t>69</w:t>
            </w:r>
            <w:r w:rsidR="00185EA3" w:rsidRPr="00CC682A">
              <w:rPr>
                <w:sz w:val="18"/>
                <w:szCs w:val="18"/>
              </w:rPr>
              <w:t>) Zákon č. 69/2018 Z. z.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185EA3" w:rsidRDefault="00185EA3" w:rsidP="00185EA3">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185EA3" w:rsidRDefault="00185EA3" w:rsidP="00185EA3">
            <w:pPr>
              <w:pStyle w:val="Normlny0"/>
              <w:jc w:val="both"/>
              <w:rPr>
                <w:sz w:val="18"/>
                <w:szCs w:val="18"/>
              </w:rPr>
            </w:pPr>
          </w:p>
        </w:tc>
      </w:tr>
      <w:tr w:rsidR="0041483F" w:rsidTr="00C8062B">
        <w:tc>
          <w:tcPr>
            <w:tcW w:w="175" w:type="pct"/>
            <w:vMerge/>
            <w:tcBorders>
              <w:left w:val="single" w:sz="4" w:space="0" w:color="auto"/>
              <w:right w:val="single" w:sz="4" w:space="0" w:color="auto"/>
            </w:tcBorders>
          </w:tcPr>
          <w:p w:rsidR="0041483F" w:rsidRDefault="0041483F" w:rsidP="00026F4F">
            <w:pPr>
              <w:pStyle w:val="Normlny0"/>
              <w:ind w:left="-70" w:right="-43"/>
              <w:jc w:val="center"/>
              <w:rPr>
                <w:sz w:val="18"/>
                <w:szCs w:val="18"/>
              </w:rPr>
            </w:pPr>
          </w:p>
        </w:tc>
        <w:tc>
          <w:tcPr>
            <w:tcW w:w="414" w:type="pct"/>
            <w:vMerge/>
            <w:tcBorders>
              <w:left w:val="single" w:sz="4" w:space="0" w:color="auto"/>
              <w:bottom w:val="single" w:sz="4" w:space="0" w:color="auto"/>
              <w:right w:val="single" w:sz="4" w:space="0" w:color="auto"/>
            </w:tcBorders>
          </w:tcPr>
          <w:p w:rsidR="0041483F" w:rsidRDefault="0041483F" w:rsidP="00AF7160">
            <w:pPr>
              <w:adjustRightInd w:val="0"/>
              <w:rPr>
                <w:bCs/>
                <w:color w:val="333333"/>
                <w:sz w:val="18"/>
                <w:szCs w:val="18"/>
                <w:shd w:val="clear" w:color="auto" w:fill="FFFFFF"/>
              </w:rPr>
            </w:pPr>
          </w:p>
        </w:tc>
        <w:tc>
          <w:tcPr>
            <w:tcW w:w="414" w:type="pct"/>
            <w:vMerge/>
            <w:tcBorders>
              <w:left w:val="single" w:sz="4" w:space="0" w:color="auto"/>
              <w:bottom w:val="single" w:sz="4" w:space="0" w:color="auto"/>
              <w:right w:val="single" w:sz="4" w:space="0" w:color="auto"/>
            </w:tcBorders>
            <w:vAlign w:val="center"/>
          </w:tcPr>
          <w:p w:rsidR="0041483F" w:rsidRDefault="0041483F" w:rsidP="00026F4F">
            <w:pPr>
              <w:adjustRightInd w:val="0"/>
              <w:jc w:val="center"/>
              <w:rPr>
                <w:bCs/>
                <w:color w:val="333333"/>
                <w:sz w:val="18"/>
                <w:szCs w:val="18"/>
                <w:shd w:val="clear" w:color="auto" w:fill="FFFFFF"/>
              </w:rPr>
            </w:pPr>
          </w:p>
        </w:tc>
        <w:tc>
          <w:tcPr>
            <w:tcW w:w="414" w:type="pct"/>
            <w:vMerge/>
            <w:tcBorders>
              <w:left w:val="single" w:sz="4" w:space="0" w:color="auto"/>
              <w:bottom w:val="single" w:sz="4" w:space="0" w:color="auto"/>
              <w:right w:val="single" w:sz="4" w:space="0" w:color="auto"/>
            </w:tcBorders>
            <w:vAlign w:val="center"/>
          </w:tcPr>
          <w:p w:rsidR="0041483F" w:rsidRDefault="0041483F" w:rsidP="00026F4F">
            <w:pPr>
              <w:adjustRightInd w:val="0"/>
              <w:jc w:val="center"/>
              <w:rPr>
                <w:bCs/>
                <w:color w:val="333333"/>
                <w:sz w:val="18"/>
                <w:szCs w:val="18"/>
                <w:shd w:val="clear" w:color="auto" w:fill="FFFFFF"/>
              </w:rPr>
            </w:pPr>
          </w:p>
        </w:tc>
        <w:tc>
          <w:tcPr>
            <w:tcW w:w="208" w:type="pct"/>
            <w:vMerge/>
            <w:tcBorders>
              <w:left w:val="single" w:sz="4" w:space="0" w:color="auto"/>
              <w:right w:val="single" w:sz="4" w:space="0" w:color="auto"/>
            </w:tcBorders>
          </w:tcPr>
          <w:p w:rsidR="0041483F" w:rsidRDefault="0041483F"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41483F" w:rsidRDefault="0041483F" w:rsidP="00026F4F">
            <w:pPr>
              <w:pStyle w:val="Normlny0"/>
              <w:jc w:val="center"/>
              <w:rPr>
                <w:sz w:val="18"/>
                <w:szCs w:val="18"/>
              </w:rPr>
            </w:pPr>
          </w:p>
        </w:tc>
        <w:tc>
          <w:tcPr>
            <w:tcW w:w="201" w:type="pct"/>
            <w:vMerge/>
            <w:tcBorders>
              <w:left w:val="single" w:sz="4" w:space="0" w:color="auto"/>
              <w:bottom w:val="single" w:sz="4" w:space="0" w:color="auto"/>
              <w:right w:val="single" w:sz="4" w:space="0" w:color="auto"/>
            </w:tcBorders>
          </w:tcPr>
          <w:p w:rsidR="0041483F" w:rsidRPr="00774CAA" w:rsidRDefault="0041483F" w:rsidP="00026F4F">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41483F" w:rsidRDefault="0041483F" w:rsidP="00026F4F">
            <w:pPr>
              <w:pStyle w:val="Normlny0"/>
              <w:jc w:val="center"/>
              <w:rPr>
                <w:sz w:val="18"/>
                <w:szCs w:val="18"/>
              </w:rPr>
            </w:pPr>
          </w:p>
        </w:tc>
        <w:tc>
          <w:tcPr>
            <w:tcW w:w="587" w:type="pct"/>
            <w:vMerge/>
            <w:tcBorders>
              <w:left w:val="single" w:sz="4" w:space="0" w:color="auto"/>
              <w:right w:val="single" w:sz="4" w:space="0" w:color="auto"/>
            </w:tcBorders>
            <w:vAlign w:val="center"/>
          </w:tcPr>
          <w:p w:rsidR="0041483F" w:rsidRDefault="0041483F"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41483F" w:rsidRDefault="0041483F" w:rsidP="00026F4F">
            <w:pPr>
              <w:pStyle w:val="Normlny0"/>
              <w:jc w:val="center"/>
              <w:rPr>
                <w:sz w:val="18"/>
                <w:szCs w:val="18"/>
              </w:rPr>
            </w:pPr>
            <w:r w:rsidRPr="006D6794">
              <w:rPr>
                <w:sz w:val="18"/>
                <w:szCs w:val="18"/>
              </w:rPr>
              <w:t>poskytovatelia služieb dátového centra</w:t>
            </w:r>
            <w:r>
              <w:rPr>
                <w:sz w:val="18"/>
                <w:szCs w:val="18"/>
              </w:rPr>
              <w:t xml:space="preserve"> </w:t>
            </w:r>
            <w:r w:rsidR="00185EA3">
              <w:rPr>
                <w:sz w:val="18"/>
                <w:szCs w:val="18"/>
              </w:rPr>
              <w:t xml:space="preserve">podľa </w:t>
            </w:r>
            <w:r w:rsidR="00185EA3" w:rsidRPr="00C85802">
              <w:rPr>
                <w:sz w:val="18"/>
                <w:szCs w:val="18"/>
              </w:rPr>
              <w:t>osobitného predpisu</w:t>
            </w:r>
            <w:r w:rsidR="00EC6DD6">
              <w:rPr>
                <w:sz w:val="18"/>
                <w:szCs w:val="18"/>
                <w:vertAlign w:val="superscript"/>
              </w:rPr>
              <w:t>69</w:t>
            </w:r>
            <w:r w:rsidR="00185EA3" w:rsidRPr="00C85802">
              <w:rPr>
                <w:sz w:val="18"/>
                <w:szCs w:val="18"/>
              </w:rPr>
              <w:t>)</w:t>
            </w:r>
            <w:r w:rsidR="00185EA3">
              <w:rPr>
                <w:sz w:val="18"/>
                <w:szCs w:val="18"/>
              </w:rPr>
              <w:t xml:space="preserve"> </w:t>
            </w:r>
            <w:r w:rsidRPr="00185EA3">
              <w:rPr>
                <w:sz w:val="18"/>
                <w:szCs w:val="18"/>
              </w:rPr>
              <w:t>súkromnom sektore</w:t>
            </w:r>
          </w:p>
        </w:tc>
        <w:tc>
          <w:tcPr>
            <w:tcW w:w="211" w:type="pct"/>
            <w:vMerge/>
            <w:tcBorders>
              <w:left w:val="single" w:sz="4" w:space="0" w:color="auto"/>
              <w:right w:val="single" w:sz="4" w:space="0" w:color="auto"/>
            </w:tcBorders>
            <w:shd w:val="clear" w:color="auto" w:fill="auto"/>
            <w:vAlign w:val="center"/>
          </w:tcPr>
          <w:p w:rsidR="0041483F" w:rsidRDefault="0041483F"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41483F" w:rsidRPr="009E7CBD" w:rsidRDefault="00EC6DD6" w:rsidP="006F3A29">
            <w:pPr>
              <w:pStyle w:val="Normlny0"/>
              <w:jc w:val="center"/>
              <w:rPr>
                <w:sz w:val="18"/>
                <w:szCs w:val="18"/>
              </w:rPr>
            </w:pPr>
            <w:r>
              <w:rPr>
                <w:sz w:val="18"/>
                <w:szCs w:val="18"/>
                <w:vertAlign w:val="superscript"/>
              </w:rPr>
              <w:t>69</w:t>
            </w:r>
            <w:r w:rsidR="00185EA3" w:rsidRPr="00BF5431">
              <w:rPr>
                <w:sz w:val="18"/>
                <w:szCs w:val="18"/>
              </w:rPr>
              <w:t>) Zákon č. 69/2018 Z. z.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41483F" w:rsidRDefault="0041483F"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41483F" w:rsidRDefault="0041483F"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val="restart"/>
            <w:tcBorders>
              <w:top w:val="single" w:sz="4" w:space="0" w:color="auto"/>
              <w:left w:val="single" w:sz="4" w:space="0" w:color="auto"/>
              <w:right w:val="single" w:sz="4" w:space="0" w:color="auto"/>
            </w:tcBorders>
          </w:tcPr>
          <w:p w:rsidR="00B5440B" w:rsidRDefault="00B5440B" w:rsidP="00AF7160">
            <w:pPr>
              <w:adjustRightInd w:val="0"/>
              <w:rPr>
                <w:bCs/>
                <w:color w:val="333333"/>
                <w:sz w:val="18"/>
                <w:szCs w:val="18"/>
                <w:shd w:val="clear" w:color="auto" w:fill="FFFFFF"/>
              </w:rPr>
            </w:pPr>
          </w:p>
        </w:tc>
        <w:tc>
          <w:tcPr>
            <w:tcW w:w="414" w:type="pct"/>
            <w:vMerge w:val="restart"/>
            <w:tcBorders>
              <w:top w:val="single" w:sz="4" w:space="0" w:color="auto"/>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EA5A1D">
              <w:rPr>
                <w:bCs/>
                <w:color w:val="333333"/>
                <w:sz w:val="18"/>
                <w:szCs w:val="18"/>
                <w:shd w:val="clear" w:color="auto" w:fill="FFFFFF"/>
              </w:rPr>
              <w:t>Poskytovatelia sietí na sprístupňovanie obsahu, ako sú vymedzené v článku 6 bode 32 smernice (EÚ) 2022/2555</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vMerge/>
            <w:tcBorders>
              <w:left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r w:rsidRPr="006D6794">
              <w:rPr>
                <w:sz w:val="18"/>
                <w:szCs w:val="18"/>
              </w:rPr>
              <w:t>poskytovatelia sietí na sprístupňovanie obsahu</w:t>
            </w:r>
            <w:r w:rsidR="00185EA3">
              <w:rPr>
                <w:sz w:val="18"/>
                <w:szCs w:val="18"/>
              </w:rPr>
              <w:t xml:space="preserve"> podľa </w:t>
            </w:r>
            <w:r w:rsidR="00185EA3" w:rsidRPr="00C85802">
              <w:rPr>
                <w:sz w:val="18"/>
                <w:szCs w:val="18"/>
              </w:rPr>
              <w:t>osobitného predpisu</w:t>
            </w:r>
            <w:r w:rsidR="00EC6DD6">
              <w:rPr>
                <w:sz w:val="18"/>
                <w:szCs w:val="18"/>
                <w:vertAlign w:val="superscript"/>
              </w:rPr>
              <w:t>69</w:t>
            </w:r>
            <w:r w:rsidR="00185EA3" w:rsidRPr="00C85802">
              <w:rPr>
                <w:sz w:val="18"/>
                <w:szCs w:val="18"/>
              </w:rPr>
              <w:t>)</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EC6DD6" w:rsidP="006F3A29">
            <w:pPr>
              <w:pStyle w:val="Normlny0"/>
              <w:jc w:val="center"/>
              <w:rPr>
                <w:sz w:val="18"/>
                <w:szCs w:val="18"/>
              </w:rPr>
            </w:pPr>
            <w:r>
              <w:rPr>
                <w:sz w:val="18"/>
                <w:szCs w:val="18"/>
                <w:vertAlign w:val="superscript"/>
              </w:rPr>
              <w:t>69</w:t>
            </w:r>
            <w:r w:rsidR="00185EA3" w:rsidRPr="00BF5431">
              <w:rPr>
                <w:sz w:val="18"/>
                <w:szCs w:val="18"/>
              </w:rPr>
              <w:t>) Zákon č. 69/2018 Z. z. v znení neskorších predpisov</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tcBorders>
              <w:left w:val="single" w:sz="4" w:space="0" w:color="auto"/>
              <w:right w:val="single" w:sz="4" w:space="0" w:color="auto"/>
            </w:tcBorders>
          </w:tcPr>
          <w:p w:rsidR="00B5440B" w:rsidRDefault="00B5440B" w:rsidP="00AF7160">
            <w:pPr>
              <w:adjustRightInd w:val="0"/>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EA5A1D">
              <w:rPr>
                <w:bCs/>
                <w:color w:val="333333"/>
                <w:sz w:val="18"/>
                <w:szCs w:val="18"/>
                <w:shd w:val="clear" w:color="auto" w:fill="FFFFFF"/>
              </w:rPr>
              <w:t>Poskytovatelia dôveryhodných služieb, ako sú vymedzení v článku 3 bode 19 nariadenia Európskeho parlamentu a Rady (EÚ) č. 910/2014 (20)</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vMerge/>
            <w:tcBorders>
              <w:left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FA710D" w:rsidRDefault="00B5440B" w:rsidP="00FA710D">
            <w:pPr>
              <w:pStyle w:val="Normlny0"/>
              <w:jc w:val="center"/>
              <w:rPr>
                <w:sz w:val="18"/>
                <w:szCs w:val="18"/>
              </w:rPr>
            </w:pPr>
            <w:r w:rsidRPr="006D6794">
              <w:rPr>
                <w:sz w:val="18"/>
                <w:szCs w:val="18"/>
              </w:rPr>
              <w:t xml:space="preserve">poskytovatelia dôveryhodných služieb </w:t>
            </w:r>
            <w:r w:rsidR="00FA710D">
              <w:rPr>
                <w:sz w:val="18"/>
                <w:szCs w:val="18"/>
              </w:rPr>
              <w:t xml:space="preserve">podľa </w:t>
            </w:r>
            <w:r w:rsidR="00FA710D" w:rsidRPr="00C85802">
              <w:rPr>
                <w:sz w:val="18"/>
                <w:szCs w:val="18"/>
              </w:rPr>
              <w:t>osobitného predpisu</w:t>
            </w:r>
            <w:r w:rsidR="00EC6DD6">
              <w:rPr>
                <w:sz w:val="18"/>
                <w:szCs w:val="18"/>
                <w:vertAlign w:val="superscript"/>
              </w:rPr>
              <w:t>70</w:t>
            </w:r>
            <w:r w:rsidR="00FA710D" w:rsidRPr="00C85802">
              <w:rPr>
                <w:sz w:val="18"/>
                <w:szCs w:val="18"/>
              </w:rPr>
              <w:t>)</w:t>
            </w:r>
            <w:r w:rsidRPr="006D6794">
              <w:rPr>
                <w:sz w:val="18"/>
                <w:szCs w:val="18"/>
              </w:rPr>
              <w:t xml:space="preserve"> </w:t>
            </w:r>
          </w:p>
          <w:p w:rsidR="00B5440B" w:rsidRDefault="00B5440B" w:rsidP="006D6794">
            <w:pPr>
              <w:pStyle w:val="Normlny0"/>
              <w:jc w:val="center"/>
              <w:rPr>
                <w:sz w:val="18"/>
                <w:szCs w:val="18"/>
              </w:rPr>
            </w:pP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FA710D" w:rsidRPr="006D6794" w:rsidRDefault="00EC6DD6" w:rsidP="00FA710D">
            <w:pPr>
              <w:pStyle w:val="Normlny0"/>
              <w:jc w:val="center"/>
              <w:rPr>
                <w:sz w:val="18"/>
                <w:szCs w:val="18"/>
              </w:rPr>
            </w:pPr>
            <w:r>
              <w:rPr>
                <w:sz w:val="18"/>
                <w:szCs w:val="18"/>
                <w:vertAlign w:val="superscript"/>
              </w:rPr>
              <w:t>70</w:t>
            </w:r>
            <w:r w:rsidR="00FA710D" w:rsidRPr="00C85802">
              <w:rPr>
                <w:sz w:val="18"/>
                <w:szCs w:val="18"/>
              </w:rPr>
              <w:t>)</w:t>
            </w:r>
            <w:r w:rsidR="00FA710D">
              <w:rPr>
                <w:sz w:val="18"/>
                <w:szCs w:val="18"/>
              </w:rPr>
              <w:t xml:space="preserve"> </w:t>
            </w:r>
            <w:r w:rsidR="00FA710D" w:rsidRPr="006D6794">
              <w:rPr>
                <w:sz w:val="18"/>
                <w:szCs w:val="18"/>
              </w:rPr>
              <w:t>§ 3 zákona č. 272/2016 Z. z. o dôveryhodných službách pre elektronické transakcie na vnútornom</w:t>
            </w:r>
          </w:p>
          <w:p w:rsidR="00B5440B" w:rsidRPr="009E7CBD" w:rsidRDefault="00FA710D" w:rsidP="00FA710D">
            <w:pPr>
              <w:pStyle w:val="Normlny0"/>
              <w:jc w:val="center"/>
              <w:rPr>
                <w:sz w:val="18"/>
                <w:szCs w:val="18"/>
              </w:rPr>
            </w:pPr>
            <w:r w:rsidRPr="006D6794">
              <w:rPr>
                <w:sz w:val="18"/>
                <w:szCs w:val="18"/>
              </w:rPr>
              <w:t xml:space="preserve">trhu a o zmene a doplnení </w:t>
            </w:r>
            <w:r w:rsidRPr="006D6794">
              <w:rPr>
                <w:sz w:val="18"/>
                <w:szCs w:val="18"/>
              </w:rPr>
              <w:lastRenderedPageBreak/>
              <w:t>niektorých zákonov</w:t>
            </w:r>
            <w:r>
              <w:rPr>
                <w:sz w:val="18"/>
                <w:szCs w:val="18"/>
              </w:rPr>
              <w:t xml:space="preserve"> </w:t>
            </w:r>
            <w:r w:rsidRPr="009E7BCB">
              <w:rPr>
                <w:sz w:val="18"/>
                <w:szCs w:val="18"/>
              </w:rPr>
              <w:t>(zákon o dôveryhodných službách)</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tcBorders>
              <w:left w:val="single" w:sz="4" w:space="0" w:color="auto"/>
              <w:right w:val="single" w:sz="4" w:space="0" w:color="auto"/>
            </w:tcBorders>
          </w:tcPr>
          <w:p w:rsidR="00B5440B" w:rsidRDefault="00B5440B" w:rsidP="00AF7160">
            <w:pPr>
              <w:adjustRightInd w:val="0"/>
              <w:rPr>
                <w:bCs/>
                <w:color w:val="333333"/>
                <w:sz w:val="18"/>
                <w:szCs w:val="18"/>
                <w:shd w:val="clear" w:color="auto" w:fill="FFFFFF"/>
              </w:rPr>
            </w:pPr>
          </w:p>
        </w:tc>
        <w:tc>
          <w:tcPr>
            <w:tcW w:w="414" w:type="pct"/>
            <w:vMerge/>
            <w:tcBorders>
              <w:left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EA5A1D">
              <w:rPr>
                <w:bCs/>
                <w:color w:val="333333"/>
                <w:sz w:val="18"/>
                <w:szCs w:val="18"/>
                <w:shd w:val="clear" w:color="auto" w:fill="FFFFFF"/>
              </w:rPr>
              <w:t>Poskytovatelia verejných elektronických komunikačných sietí, ako sú vymedzené v článku 2 bode 8 smernice Európskeho parlamentu a Rady (EÚ) 2018/1972 (21)</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vMerge/>
            <w:tcBorders>
              <w:left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vMerge/>
            <w:tcBorders>
              <w:left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9E7BCB" w:rsidP="006905A9">
            <w:pPr>
              <w:pStyle w:val="Normlny0"/>
              <w:jc w:val="center"/>
              <w:rPr>
                <w:sz w:val="18"/>
                <w:szCs w:val="18"/>
              </w:rPr>
            </w:pPr>
            <w:r w:rsidRPr="009E7BCB">
              <w:rPr>
                <w:sz w:val="18"/>
                <w:szCs w:val="18"/>
              </w:rPr>
              <w:t xml:space="preserve">poskytovatelia verejných elektronických komunikačných sieti  </w:t>
            </w:r>
            <w:r w:rsidR="006905A9" w:rsidRPr="009E7BCB">
              <w:rPr>
                <w:sz w:val="18"/>
                <w:szCs w:val="18"/>
              </w:rPr>
              <w:t>podľa</w:t>
            </w:r>
            <w:r w:rsidRPr="009E7BCB">
              <w:rPr>
                <w:sz w:val="18"/>
                <w:szCs w:val="18"/>
              </w:rPr>
              <w:t xml:space="preserve"> </w:t>
            </w:r>
            <w:r w:rsidR="006905A9" w:rsidRPr="00C85802">
              <w:rPr>
                <w:sz w:val="18"/>
                <w:szCs w:val="18"/>
              </w:rPr>
              <w:t>osobitného predpisu</w:t>
            </w:r>
            <w:r w:rsidR="00EC6DD6">
              <w:rPr>
                <w:sz w:val="18"/>
                <w:szCs w:val="18"/>
                <w:vertAlign w:val="superscript"/>
              </w:rPr>
              <w:t>71</w:t>
            </w:r>
            <w:r w:rsidR="006905A9" w:rsidRPr="00C85802">
              <w:rPr>
                <w:sz w:val="18"/>
                <w:szCs w:val="18"/>
              </w:rPr>
              <w:t>)</w:t>
            </w:r>
            <w:r w:rsidR="006905A9" w:rsidRPr="006D6794">
              <w:rPr>
                <w:sz w:val="18"/>
                <w:szCs w:val="18"/>
              </w:rPr>
              <w:t xml:space="preserve"> </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EC6DD6" w:rsidP="00026F4F">
            <w:pPr>
              <w:pStyle w:val="Normlny0"/>
              <w:jc w:val="center"/>
              <w:rPr>
                <w:sz w:val="18"/>
                <w:szCs w:val="18"/>
              </w:rPr>
            </w:pPr>
            <w:r>
              <w:rPr>
                <w:sz w:val="18"/>
                <w:szCs w:val="18"/>
                <w:vertAlign w:val="superscript"/>
              </w:rPr>
              <w:t>71</w:t>
            </w:r>
            <w:r w:rsidR="006905A9" w:rsidRPr="00C85802">
              <w:rPr>
                <w:sz w:val="18"/>
                <w:szCs w:val="18"/>
              </w:rPr>
              <w:t>)</w:t>
            </w:r>
            <w:r w:rsidR="006905A9" w:rsidRPr="006D6794">
              <w:rPr>
                <w:sz w:val="18"/>
                <w:szCs w:val="18"/>
              </w:rPr>
              <w:t xml:space="preserve"> </w:t>
            </w:r>
            <w:r w:rsidR="006905A9">
              <w:rPr>
                <w:sz w:val="18"/>
                <w:szCs w:val="18"/>
              </w:rPr>
              <w:t xml:space="preserve"> </w:t>
            </w:r>
            <w:r w:rsidR="006905A9" w:rsidRPr="009E7BCB">
              <w:rPr>
                <w:sz w:val="18"/>
                <w:szCs w:val="18"/>
              </w:rPr>
              <w:t>§ 2 ods. 3  zákona č. 452/2021 Z. z. o elektronických komunikáciách</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vMerge/>
            <w:tcBorders>
              <w:left w:val="single" w:sz="4" w:space="0" w:color="auto"/>
              <w:bottom w:val="single" w:sz="4" w:space="0" w:color="auto"/>
              <w:right w:val="single" w:sz="4" w:space="0" w:color="auto"/>
            </w:tcBorders>
          </w:tcPr>
          <w:p w:rsidR="00B5440B" w:rsidRDefault="00B5440B" w:rsidP="00AF7160">
            <w:pPr>
              <w:adjustRightInd w:val="0"/>
              <w:rPr>
                <w:bCs/>
                <w:color w:val="333333"/>
                <w:sz w:val="18"/>
                <w:szCs w:val="18"/>
                <w:shd w:val="clear" w:color="auto" w:fill="FFFFFF"/>
              </w:rPr>
            </w:pPr>
          </w:p>
        </w:tc>
        <w:tc>
          <w:tcPr>
            <w:tcW w:w="414" w:type="pct"/>
            <w:vMerge/>
            <w:tcBorders>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EA5A1D">
              <w:rPr>
                <w:bCs/>
                <w:color w:val="333333"/>
                <w:sz w:val="18"/>
                <w:szCs w:val="18"/>
                <w:shd w:val="clear" w:color="auto" w:fill="FFFFFF"/>
              </w:rPr>
              <w:t>Poskytovatelia elektronických komunikačných služieb, ako sú vymedzené v článku 2 bodu 4 smernice (EÚ) 2018/1972, pokiaľ sú ich služby verejne dostupné</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vMerge/>
            <w:tcBorders>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vMerge/>
            <w:tcBorders>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9E7BCB" w:rsidP="005A0775">
            <w:pPr>
              <w:pStyle w:val="Normlny0"/>
              <w:jc w:val="center"/>
              <w:rPr>
                <w:sz w:val="18"/>
                <w:szCs w:val="18"/>
              </w:rPr>
            </w:pPr>
            <w:r w:rsidRPr="009E7BCB">
              <w:rPr>
                <w:sz w:val="18"/>
                <w:szCs w:val="18"/>
              </w:rPr>
              <w:t xml:space="preserve">poskytovatelia elektronických komunikačných služieb  </w:t>
            </w:r>
            <w:r w:rsidR="006905A9" w:rsidRPr="009E7BCB">
              <w:rPr>
                <w:sz w:val="18"/>
                <w:szCs w:val="18"/>
              </w:rPr>
              <w:t xml:space="preserve">podľa </w:t>
            </w:r>
            <w:r w:rsidR="006905A9" w:rsidRPr="00C85802">
              <w:rPr>
                <w:sz w:val="18"/>
                <w:szCs w:val="18"/>
              </w:rPr>
              <w:t>osobitného predpisu</w:t>
            </w:r>
            <w:r w:rsidR="00EC6DD6">
              <w:rPr>
                <w:sz w:val="18"/>
                <w:szCs w:val="18"/>
                <w:vertAlign w:val="superscript"/>
              </w:rPr>
              <w:t>72</w:t>
            </w:r>
            <w:r w:rsidR="006905A9" w:rsidRPr="00C85802">
              <w:rPr>
                <w:sz w:val="18"/>
                <w:szCs w:val="18"/>
              </w:rPr>
              <w:t>)</w:t>
            </w:r>
            <w:r w:rsidR="006905A9" w:rsidRPr="006D6794">
              <w:rPr>
                <w:sz w:val="18"/>
                <w:szCs w:val="18"/>
              </w:rPr>
              <w:t xml:space="preserve"> </w:t>
            </w:r>
            <w:r w:rsidRPr="009E7BCB">
              <w:rPr>
                <w:sz w:val="18"/>
                <w:szCs w:val="18"/>
              </w:rPr>
              <w:t xml:space="preserve"> </w:t>
            </w:r>
            <w:r w:rsidR="005A0775">
              <w:rPr>
                <w:sz w:val="18"/>
                <w:szCs w:val="18"/>
              </w:rPr>
              <w:t xml:space="preserve">ak </w:t>
            </w:r>
            <w:r w:rsidRPr="009E7BCB">
              <w:rPr>
                <w:sz w:val="18"/>
                <w:szCs w:val="18"/>
              </w:rPr>
              <w:t xml:space="preserve">sú ich služby verejne dostupné  </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EC6DD6" w:rsidP="006905A9">
            <w:pPr>
              <w:pStyle w:val="Normlny0"/>
              <w:jc w:val="center"/>
              <w:rPr>
                <w:sz w:val="18"/>
                <w:szCs w:val="18"/>
              </w:rPr>
            </w:pPr>
            <w:r>
              <w:rPr>
                <w:sz w:val="18"/>
                <w:szCs w:val="18"/>
                <w:vertAlign w:val="superscript"/>
              </w:rPr>
              <w:t>72</w:t>
            </w:r>
            <w:r w:rsidR="00515B9F" w:rsidRPr="00C85802">
              <w:rPr>
                <w:sz w:val="18"/>
                <w:szCs w:val="18"/>
              </w:rPr>
              <w:t>)</w:t>
            </w:r>
            <w:r w:rsidR="00515B9F" w:rsidRPr="006D6794">
              <w:rPr>
                <w:sz w:val="18"/>
                <w:szCs w:val="18"/>
              </w:rPr>
              <w:t xml:space="preserve"> </w:t>
            </w:r>
            <w:r w:rsidR="006905A9" w:rsidRPr="009E7BCB">
              <w:rPr>
                <w:sz w:val="18"/>
                <w:szCs w:val="18"/>
              </w:rPr>
              <w:t>§  2 o</w:t>
            </w:r>
            <w:r w:rsidR="006905A9">
              <w:rPr>
                <w:sz w:val="18"/>
                <w:szCs w:val="18"/>
              </w:rPr>
              <w:t>ds. 19 zákona č. 452/2021 Z. z.</w:t>
            </w:r>
            <w:r w:rsidR="006F3A29">
              <w:t xml:space="preserve"> </w:t>
            </w:r>
            <w:r w:rsidR="006F3A29" w:rsidRPr="006F3A29">
              <w:rPr>
                <w:sz w:val="18"/>
                <w:szCs w:val="18"/>
              </w:rPr>
              <w:t>v znení zákona č. 287/2023 Z. z.</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tcPr>
          <w:p w:rsidR="00B5440B" w:rsidRDefault="00B5440B" w:rsidP="00AF7160">
            <w:pPr>
              <w:adjustRightInd w:val="0"/>
              <w:rPr>
                <w:bCs/>
                <w:color w:val="333333"/>
                <w:sz w:val="18"/>
                <w:szCs w:val="18"/>
                <w:shd w:val="clear" w:color="auto" w:fill="FFFFFF"/>
              </w:rPr>
            </w:pPr>
            <w:r>
              <w:rPr>
                <w:bCs/>
                <w:color w:val="333333"/>
                <w:sz w:val="18"/>
                <w:szCs w:val="18"/>
                <w:shd w:val="clear" w:color="auto" w:fill="FFFFFF"/>
              </w:rPr>
              <w:t xml:space="preserve">9. </w:t>
            </w:r>
            <w:r w:rsidRPr="004B4E21">
              <w:rPr>
                <w:bCs/>
                <w:color w:val="333333"/>
                <w:sz w:val="18"/>
                <w:szCs w:val="18"/>
                <w:shd w:val="clear" w:color="auto" w:fill="FFFFFF"/>
              </w:rPr>
              <w:t>Verejná správa</w:t>
            </w: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4B4E21">
              <w:rPr>
                <w:bCs/>
                <w:color w:val="333333"/>
                <w:sz w:val="18"/>
                <w:szCs w:val="18"/>
                <w:shd w:val="clear" w:color="auto" w:fill="FFFFFF"/>
              </w:rPr>
              <w:t>Subjekty verejnej správy na úrovni ústrednej štátnej správy, ako ich vymedzuje členský štát v súlade s vnútroštátnym právom</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tcPr>
          <w:p w:rsidR="00B5440B" w:rsidRDefault="007612C5" w:rsidP="00D71E8D">
            <w:pPr>
              <w:pStyle w:val="Normlny0"/>
              <w:rPr>
                <w:sz w:val="18"/>
                <w:szCs w:val="18"/>
              </w:rPr>
            </w:pPr>
            <w:r>
              <w:rPr>
                <w:sz w:val="18"/>
                <w:szCs w:val="18"/>
              </w:rPr>
              <w:t>8</w:t>
            </w:r>
            <w:r w:rsidR="00B5440B" w:rsidRPr="00D71E8D">
              <w:rPr>
                <w:sz w:val="18"/>
                <w:szCs w:val="18"/>
              </w:rPr>
              <w:t>. Verejná správa</w:t>
            </w: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r w:rsidRPr="00D71E8D">
              <w:rPr>
                <w:sz w:val="18"/>
                <w:szCs w:val="18"/>
              </w:rPr>
              <w:t>subjekty verejnej správy</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B5440B" w:rsidP="00026F4F">
            <w:pPr>
              <w:pStyle w:val="Normlny0"/>
              <w:jc w:val="center"/>
              <w:rPr>
                <w:sz w:val="18"/>
                <w:szCs w:val="18"/>
              </w:rPr>
            </w:pP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tcPr>
          <w:p w:rsidR="00B5440B" w:rsidRDefault="00B5440B" w:rsidP="00AF7160">
            <w:pPr>
              <w:adjustRightInd w:val="0"/>
              <w:rPr>
                <w:bCs/>
                <w:color w:val="333333"/>
                <w:sz w:val="18"/>
                <w:szCs w:val="18"/>
                <w:shd w:val="clear" w:color="auto" w:fill="FFFFFF"/>
              </w:rPr>
            </w:pPr>
            <w:r>
              <w:rPr>
                <w:bCs/>
                <w:color w:val="333333"/>
                <w:sz w:val="18"/>
                <w:szCs w:val="18"/>
                <w:shd w:val="clear" w:color="auto" w:fill="FFFFFF"/>
              </w:rPr>
              <w:t xml:space="preserve">10. </w:t>
            </w:r>
            <w:r w:rsidRPr="004B4E21">
              <w:rPr>
                <w:bCs/>
                <w:color w:val="333333"/>
                <w:sz w:val="18"/>
                <w:szCs w:val="18"/>
                <w:shd w:val="clear" w:color="auto" w:fill="FFFFFF"/>
              </w:rPr>
              <w:t>Vesmír</w:t>
            </w: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r w:rsidRPr="004B4E21">
              <w:rPr>
                <w:bCs/>
                <w:color w:val="333333"/>
                <w:sz w:val="18"/>
                <w:szCs w:val="18"/>
                <w:shd w:val="clear" w:color="auto" w:fill="FFFFFF"/>
              </w:rPr>
              <w:t>Prevádzkovatelia pozemnej infraštruktúry, ktorú vlastnia, riadia a prevádzkujú členské štáty alebo súkromné subjekty, ktorí prispievajú k poskytovaniu vesmírnych služieb, s výnimkou poskytovateľov verejných elektronických komunikačných sietí, ako sú vymedzené v článku 2 bodu 8 smernice (EÚ) 2018/1972</w:t>
            </w:r>
          </w:p>
        </w:tc>
        <w:tc>
          <w:tcPr>
            <w:tcW w:w="208" w:type="pct"/>
            <w:vMerge/>
            <w:tcBorders>
              <w:left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tcPr>
          <w:p w:rsidR="00B5440B" w:rsidRDefault="007612C5" w:rsidP="00D71E8D">
            <w:pPr>
              <w:pStyle w:val="Normlny0"/>
              <w:rPr>
                <w:sz w:val="18"/>
                <w:szCs w:val="18"/>
              </w:rPr>
            </w:pPr>
            <w:r>
              <w:rPr>
                <w:sz w:val="18"/>
                <w:szCs w:val="18"/>
              </w:rPr>
              <w:t>9</w:t>
            </w:r>
            <w:r w:rsidR="00B5440B" w:rsidRPr="00D71E8D">
              <w:rPr>
                <w:sz w:val="18"/>
                <w:szCs w:val="18"/>
              </w:rPr>
              <w:t>. Vesmír</w:t>
            </w:r>
          </w:p>
        </w:tc>
        <w:tc>
          <w:tcPr>
            <w:tcW w:w="587" w:type="pct"/>
            <w:tcBorders>
              <w:top w:val="single" w:sz="4" w:space="0" w:color="auto"/>
              <w:left w:val="single" w:sz="4" w:space="0" w:color="auto"/>
              <w:bottom w:val="single" w:sz="4" w:space="0" w:color="auto"/>
              <w:right w:val="single" w:sz="4" w:space="0" w:color="auto"/>
            </w:tcBorders>
            <w:vAlign w:val="center"/>
          </w:tcPr>
          <w:p w:rsidR="00461C3B" w:rsidRDefault="00461C3B" w:rsidP="00026F4F">
            <w:pPr>
              <w:pStyle w:val="Normlny0"/>
              <w:jc w:val="center"/>
              <w:rPr>
                <w:sz w:val="18"/>
                <w:szCs w:val="18"/>
              </w:rPr>
            </w:pPr>
          </w:p>
          <w:p w:rsidR="00461C3B" w:rsidRPr="00461C3B" w:rsidRDefault="00461C3B" w:rsidP="00461C3B">
            <w:pPr>
              <w:rPr>
                <w:lang w:eastAsia="en-US"/>
              </w:rPr>
            </w:pPr>
          </w:p>
          <w:p w:rsidR="00461C3B" w:rsidRPr="00461C3B" w:rsidRDefault="00461C3B" w:rsidP="00461C3B">
            <w:pPr>
              <w:rPr>
                <w:lang w:eastAsia="en-US"/>
              </w:rPr>
            </w:pPr>
          </w:p>
          <w:p w:rsidR="00461C3B" w:rsidRPr="00461C3B" w:rsidRDefault="00461C3B" w:rsidP="00461C3B">
            <w:pPr>
              <w:rPr>
                <w:lang w:eastAsia="en-US"/>
              </w:rPr>
            </w:pPr>
          </w:p>
          <w:p w:rsidR="00461C3B" w:rsidRPr="00461C3B" w:rsidRDefault="00461C3B" w:rsidP="00461C3B">
            <w:pPr>
              <w:rPr>
                <w:lang w:eastAsia="en-US"/>
              </w:rPr>
            </w:pPr>
          </w:p>
          <w:p w:rsidR="00461C3B" w:rsidRPr="00461C3B" w:rsidRDefault="00461C3B" w:rsidP="00461C3B">
            <w:pPr>
              <w:rPr>
                <w:lang w:eastAsia="en-US"/>
              </w:rPr>
            </w:pPr>
          </w:p>
          <w:p w:rsidR="00461C3B" w:rsidRPr="00461C3B" w:rsidRDefault="00461C3B" w:rsidP="00461C3B">
            <w:pPr>
              <w:rPr>
                <w:lang w:eastAsia="en-US"/>
              </w:rPr>
            </w:pPr>
          </w:p>
          <w:p w:rsidR="00461C3B" w:rsidRDefault="00461C3B" w:rsidP="00461C3B">
            <w:pPr>
              <w:rPr>
                <w:lang w:eastAsia="en-US"/>
              </w:rPr>
            </w:pPr>
          </w:p>
          <w:p w:rsidR="00461C3B" w:rsidRPr="00461C3B" w:rsidRDefault="00461C3B" w:rsidP="00461C3B">
            <w:pPr>
              <w:rPr>
                <w:lang w:eastAsia="en-US"/>
              </w:rPr>
            </w:pPr>
          </w:p>
          <w:p w:rsidR="00461C3B" w:rsidRPr="00461C3B" w:rsidRDefault="00461C3B" w:rsidP="00461C3B">
            <w:pPr>
              <w:rPr>
                <w:lang w:eastAsia="en-US"/>
              </w:rPr>
            </w:pPr>
          </w:p>
          <w:p w:rsidR="00461C3B" w:rsidRPr="00461C3B" w:rsidRDefault="00461C3B" w:rsidP="00461C3B">
            <w:pPr>
              <w:rPr>
                <w:lang w:eastAsia="en-US"/>
              </w:rPr>
            </w:pPr>
          </w:p>
          <w:p w:rsidR="00461C3B" w:rsidRPr="00461C3B" w:rsidRDefault="00461C3B" w:rsidP="00461C3B">
            <w:pPr>
              <w:rPr>
                <w:lang w:eastAsia="en-US"/>
              </w:rPr>
            </w:pPr>
          </w:p>
          <w:p w:rsidR="00461C3B" w:rsidRPr="00461C3B" w:rsidRDefault="00461C3B" w:rsidP="00461C3B">
            <w:pPr>
              <w:rPr>
                <w:lang w:eastAsia="en-US"/>
              </w:rPr>
            </w:pPr>
          </w:p>
          <w:p w:rsidR="00461C3B" w:rsidRPr="00461C3B" w:rsidRDefault="00461C3B" w:rsidP="00461C3B">
            <w:pPr>
              <w:rPr>
                <w:lang w:eastAsia="en-US"/>
              </w:rPr>
            </w:pPr>
          </w:p>
          <w:p w:rsidR="00461C3B" w:rsidRPr="00461C3B" w:rsidRDefault="00461C3B" w:rsidP="00461C3B">
            <w:pPr>
              <w:rPr>
                <w:lang w:eastAsia="en-US"/>
              </w:rPr>
            </w:pPr>
          </w:p>
          <w:p w:rsidR="00461C3B" w:rsidRPr="00461C3B" w:rsidRDefault="00461C3B" w:rsidP="00461C3B">
            <w:pPr>
              <w:rPr>
                <w:lang w:eastAsia="en-US"/>
              </w:rPr>
            </w:pPr>
          </w:p>
          <w:p w:rsidR="00461C3B" w:rsidRDefault="00461C3B" w:rsidP="00461C3B">
            <w:pPr>
              <w:rPr>
                <w:lang w:eastAsia="en-US"/>
              </w:rPr>
            </w:pPr>
          </w:p>
          <w:p w:rsidR="00461C3B" w:rsidRDefault="00461C3B" w:rsidP="00461C3B">
            <w:pPr>
              <w:rPr>
                <w:lang w:eastAsia="en-US"/>
              </w:rPr>
            </w:pPr>
          </w:p>
          <w:p w:rsidR="00B5440B" w:rsidRPr="00461C3B" w:rsidRDefault="00B5440B" w:rsidP="00461C3B">
            <w:pPr>
              <w:rPr>
                <w:lang w:eastAsia="en-US"/>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6905A9">
            <w:pPr>
              <w:pStyle w:val="Normlny0"/>
              <w:jc w:val="center"/>
              <w:rPr>
                <w:sz w:val="18"/>
                <w:szCs w:val="18"/>
              </w:rPr>
            </w:pPr>
            <w:r w:rsidRPr="00D71E8D">
              <w:rPr>
                <w:sz w:val="18"/>
                <w:szCs w:val="18"/>
              </w:rPr>
              <w:t xml:space="preserve">prevádzkovatelia pozemnej infraštruktúry, ktorú vlastnia, riadia a prevádzkujú členské štáty alebo súkromné subjekty, ktorí prispievajú k poskytovaniu vesmírnych služieb, s výnimkou poskytovateľov verejných elektronických komunikačných sietí podľa </w:t>
            </w:r>
            <w:r w:rsidR="006905A9" w:rsidRPr="00C85802">
              <w:rPr>
                <w:sz w:val="18"/>
                <w:szCs w:val="18"/>
              </w:rPr>
              <w:t xml:space="preserve">osobitného </w:t>
            </w:r>
            <w:r w:rsidR="006905A9" w:rsidRPr="006905A9">
              <w:rPr>
                <w:sz w:val="18"/>
                <w:szCs w:val="18"/>
              </w:rPr>
              <w:t>predpisu</w:t>
            </w:r>
            <w:r w:rsidR="00AA49EF">
              <w:rPr>
                <w:sz w:val="18"/>
                <w:szCs w:val="18"/>
                <w:vertAlign w:val="superscript"/>
              </w:rPr>
              <w:t>72</w:t>
            </w:r>
            <w:r w:rsidR="006905A9" w:rsidRPr="006905A9">
              <w:rPr>
                <w:sz w:val="18"/>
                <w:szCs w:val="18"/>
              </w:rPr>
              <w:t>)</w:t>
            </w:r>
            <w:r w:rsidR="006905A9" w:rsidRPr="006D6794">
              <w:rPr>
                <w:sz w:val="18"/>
                <w:szCs w:val="18"/>
              </w:rPr>
              <w:t xml:space="preserve"> </w:t>
            </w:r>
            <w:r w:rsidR="006905A9" w:rsidRPr="009E7BCB">
              <w:rPr>
                <w:sz w:val="18"/>
                <w:szCs w:val="18"/>
              </w:rPr>
              <w:t xml:space="preserve"> </w:t>
            </w:r>
          </w:p>
        </w:tc>
        <w:tc>
          <w:tcPr>
            <w:tcW w:w="211" w:type="pct"/>
            <w:vMerge/>
            <w:tcBorders>
              <w:left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AA49EF" w:rsidP="006905A9">
            <w:pPr>
              <w:pStyle w:val="Normlny0"/>
              <w:jc w:val="center"/>
              <w:rPr>
                <w:sz w:val="18"/>
                <w:szCs w:val="18"/>
              </w:rPr>
            </w:pPr>
            <w:r>
              <w:rPr>
                <w:sz w:val="18"/>
                <w:szCs w:val="18"/>
                <w:vertAlign w:val="superscript"/>
              </w:rPr>
              <w:t>72</w:t>
            </w:r>
            <w:r w:rsidR="006A15A0" w:rsidRPr="00C85802">
              <w:rPr>
                <w:sz w:val="18"/>
                <w:szCs w:val="18"/>
              </w:rPr>
              <w:t>)</w:t>
            </w:r>
            <w:r w:rsidR="006A15A0" w:rsidRPr="006D6794">
              <w:rPr>
                <w:sz w:val="18"/>
                <w:szCs w:val="18"/>
              </w:rPr>
              <w:t xml:space="preserve"> </w:t>
            </w:r>
            <w:r w:rsidR="006A15A0" w:rsidRPr="009E7BCB">
              <w:rPr>
                <w:sz w:val="18"/>
                <w:szCs w:val="18"/>
              </w:rPr>
              <w:t>§  2 o</w:t>
            </w:r>
            <w:r w:rsidR="006A15A0">
              <w:rPr>
                <w:sz w:val="18"/>
                <w:szCs w:val="18"/>
              </w:rPr>
              <w:t>ds. 19 zákona č. 452/2021 Z. z.</w:t>
            </w:r>
            <w:r w:rsidR="006A15A0">
              <w:t xml:space="preserve"> </w:t>
            </w:r>
            <w:r w:rsidR="006A15A0" w:rsidRPr="006F3A29">
              <w:rPr>
                <w:sz w:val="18"/>
                <w:szCs w:val="18"/>
              </w:rPr>
              <w:t>v znení zákona č. 287/2023 Z. z.</w:t>
            </w:r>
          </w:p>
        </w:tc>
        <w:tc>
          <w:tcPr>
            <w:tcW w:w="304" w:type="pct"/>
            <w:vMerge/>
            <w:tcBorders>
              <w:left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r w:rsidR="00B5440B" w:rsidTr="00026F4F">
        <w:tc>
          <w:tcPr>
            <w:tcW w:w="175" w:type="pct"/>
            <w:vMerge/>
            <w:tcBorders>
              <w:left w:val="single" w:sz="4" w:space="0" w:color="auto"/>
              <w:right w:val="single" w:sz="4" w:space="0" w:color="auto"/>
            </w:tcBorders>
          </w:tcPr>
          <w:p w:rsidR="00B5440B" w:rsidRDefault="00B5440B" w:rsidP="00026F4F">
            <w:pPr>
              <w:pStyle w:val="Normlny0"/>
              <w:ind w:left="-70" w:right="-43"/>
              <w:jc w:val="center"/>
              <w:rPr>
                <w:sz w:val="18"/>
                <w:szCs w:val="18"/>
              </w:rPr>
            </w:pPr>
          </w:p>
        </w:tc>
        <w:tc>
          <w:tcPr>
            <w:tcW w:w="414" w:type="pct"/>
            <w:tcBorders>
              <w:top w:val="single" w:sz="4" w:space="0" w:color="auto"/>
              <w:left w:val="single" w:sz="4" w:space="0" w:color="auto"/>
              <w:bottom w:val="single" w:sz="4" w:space="0" w:color="auto"/>
              <w:right w:val="single" w:sz="4" w:space="0" w:color="auto"/>
            </w:tcBorders>
          </w:tcPr>
          <w:p w:rsidR="00B5440B" w:rsidRDefault="00B5440B" w:rsidP="00AF7160">
            <w:pPr>
              <w:adjustRightInd w:val="0"/>
              <w:rPr>
                <w:bCs/>
                <w:color w:val="333333"/>
                <w:sz w:val="18"/>
                <w:szCs w:val="18"/>
                <w:shd w:val="clear" w:color="auto" w:fill="FFFFFF"/>
              </w:rPr>
            </w:pPr>
            <w:r>
              <w:rPr>
                <w:bCs/>
                <w:color w:val="333333"/>
                <w:sz w:val="18"/>
                <w:szCs w:val="18"/>
                <w:shd w:val="clear" w:color="auto" w:fill="FFFFFF"/>
              </w:rPr>
              <w:t xml:space="preserve">11. </w:t>
            </w:r>
            <w:r w:rsidRPr="004B4E21">
              <w:rPr>
                <w:bCs/>
                <w:color w:val="333333"/>
                <w:sz w:val="18"/>
                <w:szCs w:val="18"/>
                <w:shd w:val="clear" w:color="auto" w:fill="FFFFFF"/>
              </w:rPr>
              <w:t>Výroba, spracovanie a distribúcia potravín</w:t>
            </w:r>
          </w:p>
        </w:tc>
        <w:tc>
          <w:tcPr>
            <w:tcW w:w="414"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adjustRightInd w:val="0"/>
              <w:jc w:val="center"/>
              <w:rPr>
                <w:bCs/>
                <w:color w:val="333333"/>
                <w:sz w:val="18"/>
                <w:szCs w:val="18"/>
                <w:shd w:val="clear" w:color="auto" w:fill="FFFFFF"/>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440B" w:rsidRDefault="00B5440B" w:rsidP="00026F4F">
            <w:pPr>
              <w:adjustRightInd w:val="0"/>
              <w:jc w:val="center"/>
              <w:rPr>
                <w:bCs/>
                <w:color w:val="333333"/>
                <w:sz w:val="18"/>
                <w:szCs w:val="18"/>
                <w:shd w:val="clear" w:color="auto" w:fill="FFFFFF"/>
              </w:rPr>
            </w:pPr>
            <w:r w:rsidRPr="00D71E8D">
              <w:rPr>
                <w:bCs/>
                <w:color w:val="333333"/>
                <w:sz w:val="18"/>
                <w:szCs w:val="18"/>
                <w:shd w:val="clear" w:color="auto" w:fill="FFFFFF"/>
              </w:rPr>
              <w:t>Potravinárske podniky, ako sú vymedzené v článku 3 bode 2 nariadenia Európskeho parlamentu a Rady (ES) č. 178/2002 (22), ktoré sa zaoberajú výlučne logistikou a veľkoobchodnou distribúciou a veľkoobjemov</w:t>
            </w:r>
            <w:r w:rsidRPr="00D71E8D">
              <w:rPr>
                <w:bCs/>
                <w:color w:val="333333"/>
                <w:sz w:val="18"/>
                <w:szCs w:val="18"/>
                <w:shd w:val="clear" w:color="auto" w:fill="FFFFFF"/>
              </w:rPr>
              <w:lastRenderedPageBreak/>
              <w:t>ou priemyselnou výrobou a spracovaním</w:t>
            </w:r>
          </w:p>
        </w:tc>
        <w:tc>
          <w:tcPr>
            <w:tcW w:w="208" w:type="pct"/>
            <w:vMerge/>
            <w:tcBorders>
              <w:left w:val="single" w:sz="4" w:space="0" w:color="auto"/>
              <w:bottom w:val="single" w:sz="4" w:space="0" w:color="auto"/>
              <w:right w:val="single" w:sz="4" w:space="0" w:color="auto"/>
            </w:tcBorders>
          </w:tcPr>
          <w:p w:rsidR="00B5440B" w:rsidRDefault="00B5440B" w:rsidP="00026F4F">
            <w:pPr>
              <w:pStyle w:val="Normlny0"/>
              <w:ind w:left="-43" w:right="-41"/>
              <w:jc w:val="center"/>
              <w:rPr>
                <w:sz w:val="18"/>
                <w:szCs w:val="18"/>
              </w:rPr>
            </w:pPr>
          </w:p>
        </w:tc>
        <w:tc>
          <w:tcPr>
            <w:tcW w:w="252" w:type="pct"/>
            <w:vMerge/>
            <w:tcBorders>
              <w:left w:val="single" w:sz="4" w:space="0" w:color="auto"/>
              <w:bottom w:val="single" w:sz="4" w:space="0" w:color="auto"/>
              <w:right w:val="single" w:sz="4" w:space="0" w:color="auto"/>
            </w:tcBorders>
          </w:tcPr>
          <w:p w:rsidR="00B5440B" w:rsidRDefault="00B5440B" w:rsidP="00026F4F">
            <w:pPr>
              <w:pStyle w:val="Normlny0"/>
              <w:jc w:val="center"/>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B5440B" w:rsidRPr="00774CAA" w:rsidRDefault="00B5440B" w:rsidP="00026F4F">
            <w:pPr>
              <w:pStyle w:val="Normlny0"/>
              <w:ind w:left="-43" w:right="-43"/>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tcPr>
          <w:p w:rsidR="00B5440B" w:rsidRDefault="007612C5" w:rsidP="00D71E8D">
            <w:pPr>
              <w:pStyle w:val="Normlny0"/>
              <w:rPr>
                <w:sz w:val="18"/>
                <w:szCs w:val="18"/>
              </w:rPr>
            </w:pPr>
            <w:r>
              <w:rPr>
                <w:sz w:val="18"/>
                <w:szCs w:val="18"/>
              </w:rPr>
              <w:t>10</w:t>
            </w:r>
            <w:r w:rsidR="00B5440B" w:rsidRPr="00D71E8D">
              <w:rPr>
                <w:sz w:val="18"/>
                <w:szCs w:val="18"/>
              </w:rPr>
              <w:t>. Výroba, spracovanie a distribúcia potravín</w:t>
            </w:r>
          </w:p>
        </w:tc>
        <w:tc>
          <w:tcPr>
            <w:tcW w:w="587" w:type="pct"/>
            <w:tcBorders>
              <w:top w:val="single" w:sz="4" w:space="0" w:color="auto"/>
              <w:left w:val="single" w:sz="4" w:space="0" w:color="auto"/>
              <w:bottom w:val="single" w:sz="4" w:space="0" w:color="auto"/>
              <w:right w:val="single" w:sz="4" w:space="0" w:color="auto"/>
            </w:tcBorders>
            <w:vAlign w:val="center"/>
          </w:tcPr>
          <w:p w:rsidR="00B5440B" w:rsidRDefault="00B5440B" w:rsidP="00026F4F">
            <w:pPr>
              <w:pStyle w:val="Normlny0"/>
              <w:jc w:val="center"/>
              <w:rPr>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tcPr>
          <w:p w:rsidR="00B5440B" w:rsidRPr="00D71E8D" w:rsidRDefault="00B5440B" w:rsidP="00D71E8D">
            <w:pPr>
              <w:pStyle w:val="Normlny0"/>
              <w:jc w:val="center"/>
              <w:rPr>
                <w:sz w:val="18"/>
                <w:szCs w:val="18"/>
              </w:rPr>
            </w:pPr>
            <w:r w:rsidRPr="00D71E8D">
              <w:rPr>
                <w:sz w:val="18"/>
                <w:szCs w:val="18"/>
              </w:rPr>
              <w:t>potravinárske podniky</w:t>
            </w:r>
          </w:p>
          <w:p w:rsidR="00B5440B" w:rsidRDefault="00515B9F" w:rsidP="00515B9F">
            <w:pPr>
              <w:pStyle w:val="Normlny0"/>
              <w:jc w:val="center"/>
              <w:rPr>
                <w:sz w:val="18"/>
                <w:szCs w:val="18"/>
              </w:rPr>
            </w:pPr>
            <w:r w:rsidRPr="00D71E8D">
              <w:rPr>
                <w:sz w:val="18"/>
                <w:szCs w:val="18"/>
              </w:rPr>
              <w:t xml:space="preserve">podľa </w:t>
            </w:r>
            <w:r w:rsidRPr="00C85802">
              <w:rPr>
                <w:sz w:val="18"/>
                <w:szCs w:val="18"/>
              </w:rPr>
              <w:t xml:space="preserve">osobitného </w:t>
            </w:r>
            <w:r w:rsidRPr="006905A9">
              <w:rPr>
                <w:sz w:val="18"/>
                <w:szCs w:val="18"/>
              </w:rPr>
              <w:t>predpisu</w:t>
            </w:r>
            <w:r w:rsidR="00AA49EF">
              <w:rPr>
                <w:sz w:val="18"/>
                <w:szCs w:val="18"/>
                <w:vertAlign w:val="superscript"/>
              </w:rPr>
              <w:t>73</w:t>
            </w:r>
            <w:r w:rsidRPr="006905A9">
              <w:rPr>
                <w:sz w:val="18"/>
                <w:szCs w:val="18"/>
              </w:rPr>
              <w:t>)</w:t>
            </w:r>
            <w:r>
              <w:rPr>
                <w:sz w:val="18"/>
                <w:szCs w:val="18"/>
              </w:rPr>
              <w:t xml:space="preserve">, </w:t>
            </w:r>
            <w:r w:rsidR="00B5440B" w:rsidRPr="00D71E8D">
              <w:rPr>
                <w:sz w:val="18"/>
                <w:szCs w:val="18"/>
              </w:rPr>
              <w:t>ktoré sa zaoberajú výlučne logistikou a veľkoobchodnou distribúciou a veľkoobjemovou priemyselnou výrobou a spracovaním</w:t>
            </w:r>
          </w:p>
        </w:tc>
        <w:tc>
          <w:tcPr>
            <w:tcW w:w="211" w:type="pct"/>
            <w:vMerge/>
            <w:tcBorders>
              <w:left w:val="single" w:sz="4" w:space="0" w:color="auto"/>
              <w:bottom w:val="single" w:sz="4" w:space="0" w:color="auto"/>
              <w:right w:val="single" w:sz="4" w:space="0" w:color="auto"/>
            </w:tcBorders>
            <w:shd w:val="clear" w:color="auto" w:fill="auto"/>
            <w:vAlign w:val="center"/>
          </w:tcPr>
          <w:p w:rsidR="00B5440B" w:rsidRDefault="00B5440B" w:rsidP="00026F4F">
            <w:pPr>
              <w:pStyle w:val="Normlny0"/>
              <w:ind w:left="-43" w:right="-43"/>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B5440B" w:rsidRPr="009E7CBD" w:rsidRDefault="00AA49EF" w:rsidP="00026F4F">
            <w:pPr>
              <w:pStyle w:val="Normlny0"/>
              <w:jc w:val="center"/>
              <w:rPr>
                <w:sz w:val="18"/>
                <w:szCs w:val="18"/>
              </w:rPr>
            </w:pPr>
            <w:r>
              <w:rPr>
                <w:sz w:val="18"/>
                <w:szCs w:val="18"/>
                <w:vertAlign w:val="superscript"/>
              </w:rPr>
              <w:t>73</w:t>
            </w:r>
            <w:r w:rsidR="00515B9F">
              <w:rPr>
                <w:sz w:val="18"/>
                <w:szCs w:val="18"/>
              </w:rPr>
              <w:t xml:space="preserve">) </w:t>
            </w:r>
            <w:r w:rsidR="00515B9F" w:rsidRPr="00515B9F">
              <w:rPr>
                <w:sz w:val="18"/>
                <w:szCs w:val="18"/>
              </w:rPr>
              <w:t>Čl. 3 bod 2 nariadenia (ES) č. 178/2002 Európskeho parlamentu a Rady z 28. januára 2002, ktorým sa ustanovujú všeobecné zásady a požiadavk</w:t>
            </w:r>
            <w:r w:rsidR="00515B9F" w:rsidRPr="00515B9F">
              <w:rPr>
                <w:sz w:val="18"/>
                <w:szCs w:val="18"/>
              </w:rPr>
              <w:lastRenderedPageBreak/>
              <w:t xml:space="preserve">y potravinového práva, zriaďuje Európsky úrad pre bezpečnosť potravín a stanovujú postupy v záležitostiach bezpečnosti potravín (Mimoriadne vydanie Ú. v. EÚ, kap. 15/zv. 6; Ú. v. ES </w:t>
            </w:r>
            <w:r w:rsidR="00515B9F">
              <w:rPr>
                <w:sz w:val="18"/>
                <w:szCs w:val="18"/>
              </w:rPr>
              <w:t>L 31, 1.2.2002) v platnom znení</w:t>
            </w:r>
          </w:p>
        </w:tc>
        <w:tc>
          <w:tcPr>
            <w:tcW w:w="304" w:type="pct"/>
            <w:vMerge/>
            <w:tcBorders>
              <w:left w:val="single" w:sz="4" w:space="0" w:color="auto"/>
              <w:bottom w:val="single" w:sz="4" w:space="0" w:color="auto"/>
              <w:right w:val="single" w:sz="4" w:space="0" w:color="auto"/>
            </w:tcBorders>
            <w:shd w:val="clear" w:color="auto" w:fill="FFFFFF" w:themeFill="background1"/>
            <w:vAlign w:val="center"/>
          </w:tcPr>
          <w:p w:rsidR="00B5440B" w:rsidRDefault="00B5440B" w:rsidP="00026F4F">
            <w:pPr>
              <w:pStyle w:val="Normlny0"/>
              <w:jc w:val="center"/>
              <w:rPr>
                <w:sz w:val="18"/>
                <w:szCs w:val="18"/>
              </w:rPr>
            </w:pPr>
          </w:p>
        </w:tc>
        <w:tc>
          <w:tcPr>
            <w:tcW w:w="342" w:type="pct"/>
            <w:tcBorders>
              <w:top w:val="single" w:sz="4" w:space="0" w:color="auto"/>
              <w:left w:val="single" w:sz="4" w:space="0" w:color="auto"/>
              <w:bottom w:val="single" w:sz="4" w:space="0" w:color="auto"/>
              <w:right w:val="single" w:sz="4" w:space="0" w:color="auto"/>
            </w:tcBorders>
          </w:tcPr>
          <w:p w:rsidR="00B5440B" w:rsidRDefault="00B5440B" w:rsidP="00026F4F">
            <w:pPr>
              <w:pStyle w:val="Normlny0"/>
              <w:jc w:val="both"/>
              <w:rPr>
                <w:sz w:val="18"/>
                <w:szCs w:val="18"/>
              </w:rPr>
            </w:pPr>
          </w:p>
        </w:tc>
      </w:tr>
    </w:tbl>
    <w:p w:rsidR="0021719F" w:rsidRDefault="0021719F" w:rsidP="0021719F"/>
    <w:sectPr w:rsidR="0021719F" w:rsidSect="00C64FD7">
      <w:footerReference w:type="default" r:id="rId1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F97" w:rsidRDefault="00047F97" w:rsidP="005A71DC">
      <w:r>
        <w:separator/>
      </w:r>
    </w:p>
  </w:endnote>
  <w:endnote w:type="continuationSeparator" w:id="0">
    <w:p w:rsidR="00047F97" w:rsidRDefault="00047F97" w:rsidP="005A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817536"/>
      <w:docPartObj>
        <w:docPartGallery w:val="Page Numbers (Bottom of Page)"/>
        <w:docPartUnique/>
      </w:docPartObj>
    </w:sdtPr>
    <w:sdtEndPr/>
    <w:sdtContent>
      <w:p w:rsidR="001E262F" w:rsidRDefault="001E262F">
        <w:pPr>
          <w:pStyle w:val="Pta"/>
          <w:jc w:val="right"/>
        </w:pPr>
        <w:r>
          <w:fldChar w:fldCharType="begin"/>
        </w:r>
        <w:r>
          <w:instrText>PAGE   \* MERGEFORMAT</w:instrText>
        </w:r>
        <w:r>
          <w:fldChar w:fldCharType="separate"/>
        </w:r>
        <w:r w:rsidR="007D210B">
          <w:rPr>
            <w:noProof/>
          </w:rPr>
          <w:t>2</w:t>
        </w:r>
        <w:r>
          <w:fldChar w:fldCharType="end"/>
        </w:r>
      </w:p>
    </w:sdtContent>
  </w:sdt>
  <w:p w:rsidR="001E262F" w:rsidRDefault="001E26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F97" w:rsidRDefault="00047F97" w:rsidP="005A71DC">
      <w:r>
        <w:separator/>
      </w:r>
    </w:p>
  </w:footnote>
  <w:footnote w:type="continuationSeparator" w:id="0">
    <w:p w:rsidR="00047F97" w:rsidRDefault="00047F97" w:rsidP="005A7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B2D3B"/>
    <w:multiLevelType w:val="hybridMultilevel"/>
    <w:tmpl w:val="E1867260"/>
    <w:lvl w:ilvl="0" w:tplc="31F883D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461292"/>
    <w:multiLevelType w:val="hybridMultilevel"/>
    <w:tmpl w:val="6D4EC7E2"/>
    <w:lvl w:ilvl="0" w:tplc="4812494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8D724B"/>
    <w:multiLevelType w:val="hybridMultilevel"/>
    <w:tmpl w:val="BBDA4676"/>
    <w:lvl w:ilvl="0" w:tplc="D0ECAA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47320F"/>
    <w:multiLevelType w:val="hybridMultilevel"/>
    <w:tmpl w:val="47643504"/>
    <w:lvl w:ilvl="0" w:tplc="F04E9B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814BB2"/>
    <w:multiLevelType w:val="hybridMultilevel"/>
    <w:tmpl w:val="63DEB3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A93ED2"/>
    <w:multiLevelType w:val="hybridMultilevel"/>
    <w:tmpl w:val="58923058"/>
    <w:lvl w:ilvl="0" w:tplc="74A2D5B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451704"/>
    <w:multiLevelType w:val="hybridMultilevel"/>
    <w:tmpl w:val="0016A72C"/>
    <w:lvl w:ilvl="0" w:tplc="947E4900">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B53408E"/>
    <w:multiLevelType w:val="hybridMultilevel"/>
    <w:tmpl w:val="5A6416BA"/>
    <w:lvl w:ilvl="0" w:tplc="5D9CA7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3A6183"/>
    <w:multiLevelType w:val="hybridMultilevel"/>
    <w:tmpl w:val="E63882A8"/>
    <w:lvl w:ilvl="0" w:tplc="70C833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9475DD"/>
    <w:multiLevelType w:val="hybridMultilevel"/>
    <w:tmpl w:val="D8E0A10C"/>
    <w:lvl w:ilvl="0" w:tplc="7570C4E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AD7B3A"/>
    <w:multiLevelType w:val="hybridMultilevel"/>
    <w:tmpl w:val="773823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941B60"/>
    <w:multiLevelType w:val="hybridMultilevel"/>
    <w:tmpl w:val="311675C2"/>
    <w:lvl w:ilvl="0" w:tplc="C5386B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F1663F"/>
    <w:multiLevelType w:val="hybridMultilevel"/>
    <w:tmpl w:val="56CC26F4"/>
    <w:lvl w:ilvl="0" w:tplc="8F2624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0552E34"/>
    <w:multiLevelType w:val="hybridMultilevel"/>
    <w:tmpl w:val="24E84C02"/>
    <w:lvl w:ilvl="0" w:tplc="95DC98E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1080BBE"/>
    <w:multiLevelType w:val="hybridMultilevel"/>
    <w:tmpl w:val="18AE4B60"/>
    <w:lvl w:ilvl="0" w:tplc="A24494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11C0769"/>
    <w:multiLevelType w:val="hybridMultilevel"/>
    <w:tmpl w:val="3C5E69A6"/>
    <w:lvl w:ilvl="0" w:tplc="497472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73671E"/>
    <w:multiLevelType w:val="hybridMultilevel"/>
    <w:tmpl w:val="C54223AE"/>
    <w:lvl w:ilvl="0" w:tplc="5C720FA0">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2F057E"/>
    <w:multiLevelType w:val="hybridMultilevel"/>
    <w:tmpl w:val="E86065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55845"/>
    <w:multiLevelType w:val="hybridMultilevel"/>
    <w:tmpl w:val="10A87A4E"/>
    <w:lvl w:ilvl="0" w:tplc="041B0017">
      <w:start w:val="1"/>
      <w:numFmt w:val="lowerLetter"/>
      <w:lvlText w:val="%1)"/>
      <w:lvlJc w:val="left"/>
      <w:pPr>
        <w:ind w:left="360" w:hanging="360"/>
      </w:pPr>
      <w:rPr>
        <w:rFonts w:hint="default"/>
        <w:strike w:val="0"/>
      </w:rPr>
    </w:lvl>
    <w:lvl w:ilvl="1" w:tplc="041B0019" w:tentative="1">
      <w:start w:val="1"/>
      <w:numFmt w:val="lowerLetter"/>
      <w:lvlText w:val="%2."/>
      <w:lvlJc w:val="left"/>
      <w:pPr>
        <w:ind w:left="1060" w:hanging="360"/>
      </w:pPr>
    </w:lvl>
    <w:lvl w:ilvl="2" w:tplc="041B001B" w:tentative="1">
      <w:start w:val="1"/>
      <w:numFmt w:val="lowerRoman"/>
      <w:lvlText w:val="%3."/>
      <w:lvlJc w:val="right"/>
      <w:pPr>
        <w:ind w:left="1780" w:hanging="180"/>
      </w:pPr>
    </w:lvl>
    <w:lvl w:ilvl="3" w:tplc="041B000F">
      <w:start w:val="1"/>
      <w:numFmt w:val="decimal"/>
      <w:lvlText w:val="%4."/>
      <w:lvlJc w:val="left"/>
      <w:pPr>
        <w:ind w:left="2500" w:hanging="360"/>
      </w:pPr>
    </w:lvl>
    <w:lvl w:ilvl="4" w:tplc="041B0019" w:tentative="1">
      <w:start w:val="1"/>
      <w:numFmt w:val="lowerLetter"/>
      <w:lvlText w:val="%5."/>
      <w:lvlJc w:val="left"/>
      <w:pPr>
        <w:ind w:left="3220" w:hanging="360"/>
      </w:pPr>
    </w:lvl>
    <w:lvl w:ilvl="5" w:tplc="041B001B" w:tentative="1">
      <w:start w:val="1"/>
      <w:numFmt w:val="lowerRoman"/>
      <w:lvlText w:val="%6."/>
      <w:lvlJc w:val="right"/>
      <w:pPr>
        <w:ind w:left="3940" w:hanging="180"/>
      </w:pPr>
    </w:lvl>
    <w:lvl w:ilvl="6" w:tplc="041B000F" w:tentative="1">
      <w:start w:val="1"/>
      <w:numFmt w:val="decimal"/>
      <w:lvlText w:val="%7."/>
      <w:lvlJc w:val="left"/>
      <w:pPr>
        <w:ind w:left="4660" w:hanging="360"/>
      </w:pPr>
    </w:lvl>
    <w:lvl w:ilvl="7" w:tplc="041B0019" w:tentative="1">
      <w:start w:val="1"/>
      <w:numFmt w:val="lowerLetter"/>
      <w:lvlText w:val="%8."/>
      <w:lvlJc w:val="left"/>
      <w:pPr>
        <w:ind w:left="5380" w:hanging="360"/>
      </w:pPr>
    </w:lvl>
    <w:lvl w:ilvl="8" w:tplc="041B001B" w:tentative="1">
      <w:start w:val="1"/>
      <w:numFmt w:val="lowerRoman"/>
      <w:lvlText w:val="%9."/>
      <w:lvlJc w:val="right"/>
      <w:pPr>
        <w:ind w:left="6100" w:hanging="180"/>
      </w:pPr>
    </w:lvl>
  </w:abstractNum>
  <w:abstractNum w:abstractNumId="19" w15:restartNumberingAfterBreak="0">
    <w:nsid w:val="48407208"/>
    <w:multiLevelType w:val="hybridMultilevel"/>
    <w:tmpl w:val="CBACF9B6"/>
    <w:lvl w:ilvl="0" w:tplc="2CA4E41A">
      <w:start w:val="1"/>
      <w:numFmt w:val="decimal"/>
      <w:lvlText w:val="(%1)"/>
      <w:lvlJc w:val="left"/>
      <w:pPr>
        <w:ind w:left="3479" w:hanging="360"/>
      </w:pPr>
      <w:rPr>
        <w:rFonts w:ascii="Times New Roman" w:eastAsiaTheme="minorEastAsia" w:hAnsi="Times New Roman" w:cs="Times New Roman"/>
      </w:rPr>
    </w:lvl>
    <w:lvl w:ilvl="1" w:tplc="041B0019" w:tentative="1">
      <w:start w:val="1"/>
      <w:numFmt w:val="lowerLetter"/>
      <w:lvlText w:val="%2."/>
      <w:lvlJc w:val="left"/>
      <w:pPr>
        <w:ind w:left="4199" w:hanging="360"/>
      </w:pPr>
    </w:lvl>
    <w:lvl w:ilvl="2" w:tplc="041B001B" w:tentative="1">
      <w:start w:val="1"/>
      <w:numFmt w:val="lowerRoman"/>
      <w:lvlText w:val="%3."/>
      <w:lvlJc w:val="right"/>
      <w:pPr>
        <w:ind w:left="4919" w:hanging="180"/>
      </w:pPr>
    </w:lvl>
    <w:lvl w:ilvl="3" w:tplc="041B000F" w:tentative="1">
      <w:start w:val="1"/>
      <w:numFmt w:val="decimal"/>
      <w:lvlText w:val="%4."/>
      <w:lvlJc w:val="left"/>
      <w:pPr>
        <w:ind w:left="5639" w:hanging="360"/>
      </w:pPr>
    </w:lvl>
    <w:lvl w:ilvl="4" w:tplc="041B0019" w:tentative="1">
      <w:start w:val="1"/>
      <w:numFmt w:val="lowerLetter"/>
      <w:lvlText w:val="%5."/>
      <w:lvlJc w:val="left"/>
      <w:pPr>
        <w:ind w:left="6359" w:hanging="360"/>
      </w:pPr>
    </w:lvl>
    <w:lvl w:ilvl="5" w:tplc="041B001B" w:tentative="1">
      <w:start w:val="1"/>
      <w:numFmt w:val="lowerRoman"/>
      <w:lvlText w:val="%6."/>
      <w:lvlJc w:val="right"/>
      <w:pPr>
        <w:ind w:left="7079" w:hanging="180"/>
      </w:pPr>
    </w:lvl>
    <w:lvl w:ilvl="6" w:tplc="041B000F" w:tentative="1">
      <w:start w:val="1"/>
      <w:numFmt w:val="decimal"/>
      <w:lvlText w:val="%7."/>
      <w:lvlJc w:val="left"/>
      <w:pPr>
        <w:ind w:left="7799" w:hanging="360"/>
      </w:pPr>
    </w:lvl>
    <w:lvl w:ilvl="7" w:tplc="041B0019" w:tentative="1">
      <w:start w:val="1"/>
      <w:numFmt w:val="lowerLetter"/>
      <w:lvlText w:val="%8."/>
      <w:lvlJc w:val="left"/>
      <w:pPr>
        <w:ind w:left="8519" w:hanging="360"/>
      </w:pPr>
    </w:lvl>
    <w:lvl w:ilvl="8" w:tplc="041B001B" w:tentative="1">
      <w:start w:val="1"/>
      <w:numFmt w:val="lowerRoman"/>
      <w:lvlText w:val="%9."/>
      <w:lvlJc w:val="right"/>
      <w:pPr>
        <w:ind w:left="9239" w:hanging="180"/>
      </w:pPr>
    </w:lvl>
  </w:abstractNum>
  <w:abstractNum w:abstractNumId="20" w15:restartNumberingAfterBreak="0">
    <w:nsid w:val="51075159"/>
    <w:multiLevelType w:val="hybridMultilevel"/>
    <w:tmpl w:val="2C004D18"/>
    <w:lvl w:ilvl="0" w:tplc="FCD6233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45E715C"/>
    <w:multiLevelType w:val="hybridMultilevel"/>
    <w:tmpl w:val="4AECCAB8"/>
    <w:lvl w:ilvl="0" w:tplc="0868C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CC0E34"/>
    <w:multiLevelType w:val="hybridMultilevel"/>
    <w:tmpl w:val="718EC0FE"/>
    <w:lvl w:ilvl="0" w:tplc="A74A3E9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9F97CD7"/>
    <w:multiLevelType w:val="hybridMultilevel"/>
    <w:tmpl w:val="CC56B8B0"/>
    <w:lvl w:ilvl="0" w:tplc="41DAA19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BB90564"/>
    <w:multiLevelType w:val="hybridMultilevel"/>
    <w:tmpl w:val="8A4E63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DF6CD7"/>
    <w:multiLevelType w:val="hybridMultilevel"/>
    <w:tmpl w:val="8B8E4928"/>
    <w:lvl w:ilvl="0" w:tplc="5406E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FB03B20"/>
    <w:multiLevelType w:val="hybridMultilevel"/>
    <w:tmpl w:val="3C6A2EEA"/>
    <w:lvl w:ilvl="0" w:tplc="9B8CB50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7C822DF"/>
    <w:multiLevelType w:val="hybridMultilevel"/>
    <w:tmpl w:val="87903A9E"/>
    <w:lvl w:ilvl="0" w:tplc="94D645A0">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9178C2"/>
    <w:multiLevelType w:val="hybridMultilevel"/>
    <w:tmpl w:val="EA288E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CE01FA2"/>
    <w:multiLevelType w:val="hybridMultilevel"/>
    <w:tmpl w:val="ACDAA618"/>
    <w:lvl w:ilvl="0" w:tplc="EAECF16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5576E76"/>
    <w:multiLevelType w:val="hybridMultilevel"/>
    <w:tmpl w:val="5E44BD26"/>
    <w:lvl w:ilvl="0" w:tplc="CFB615E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72808C3"/>
    <w:multiLevelType w:val="hybridMultilevel"/>
    <w:tmpl w:val="85CC8556"/>
    <w:lvl w:ilvl="0" w:tplc="081C94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7C01F6"/>
    <w:multiLevelType w:val="hybridMultilevel"/>
    <w:tmpl w:val="0CEAD5B8"/>
    <w:lvl w:ilvl="0" w:tplc="49F0CC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23"/>
  </w:num>
  <w:num w:numId="4">
    <w:abstractNumId w:val="31"/>
  </w:num>
  <w:num w:numId="5">
    <w:abstractNumId w:val="27"/>
  </w:num>
  <w:num w:numId="6">
    <w:abstractNumId w:val="8"/>
  </w:num>
  <w:num w:numId="7">
    <w:abstractNumId w:val="10"/>
  </w:num>
  <w:num w:numId="8">
    <w:abstractNumId w:val="1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5"/>
  </w:num>
  <w:num w:numId="12">
    <w:abstractNumId w:val="24"/>
  </w:num>
  <w:num w:numId="13">
    <w:abstractNumId w:val="26"/>
  </w:num>
  <w:num w:numId="14">
    <w:abstractNumId w:val="28"/>
  </w:num>
  <w:num w:numId="15">
    <w:abstractNumId w:val="11"/>
  </w:num>
  <w:num w:numId="16">
    <w:abstractNumId w:val="1"/>
  </w:num>
  <w:num w:numId="17">
    <w:abstractNumId w:val="29"/>
  </w:num>
  <w:num w:numId="18">
    <w:abstractNumId w:val="13"/>
  </w:num>
  <w:num w:numId="19">
    <w:abstractNumId w:val="9"/>
  </w:num>
  <w:num w:numId="20">
    <w:abstractNumId w:val="25"/>
  </w:num>
  <w:num w:numId="21">
    <w:abstractNumId w:val="16"/>
  </w:num>
  <w:num w:numId="22">
    <w:abstractNumId w:val="21"/>
  </w:num>
  <w:num w:numId="23">
    <w:abstractNumId w:val="30"/>
  </w:num>
  <w:num w:numId="24">
    <w:abstractNumId w:val="14"/>
  </w:num>
  <w:num w:numId="25">
    <w:abstractNumId w:val="2"/>
  </w:num>
  <w:num w:numId="26">
    <w:abstractNumId w:val="4"/>
  </w:num>
  <w:num w:numId="27">
    <w:abstractNumId w:val="6"/>
  </w:num>
  <w:num w:numId="28">
    <w:abstractNumId w:val="7"/>
  </w:num>
  <w:num w:numId="29">
    <w:abstractNumId w:val="3"/>
  </w:num>
  <w:num w:numId="30">
    <w:abstractNumId w:val="12"/>
  </w:num>
  <w:num w:numId="31">
    <w:abstractNumId w:val="0"/>
  </w:num>
  <w:num w:numId="32">
    <w:abstractNumId w:val="32"/>
  </w:num>
  <w:num w:numId="33">
    <w:abstractNumId w:val="5"/>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D7"/>
    <w:rsid w:val="0000214D"/>
    <w:rsid w:val="000025F9"/>
    <w:rsid w:val="00002D38"/>
    <w:rsid w:val="00006AD6"/>
    <w:rsid w:val="000112F9"/>
    <w:rsid w:val="000115E4"/>
    <w:rsid w:val="00014221"/>
    <w:rsid w:val="0001578D"/>
    <w:rsid w:val="000158AB"/>
    <w:rsid w:val="00017C79"/>
    <w:rsid w:val="0002149C"/>
    <w:rsid w:val="00023EC3"/>
    <w:rsid w:val="0002464B"/>
    <w:rsid w:val="00024B12"/>
    <w:rsid w:val="00025068"/>
    <w:rsid w:val="00026F4F"/>
    <w:rsid w:val="00030934"/>
    <w:rsid w:val="00031686"/>
    <w:rsid w:val="0003231F"/>
    <w:rsid w:val="00034DEB"/>
    <w:rsid w:val="00037058"/>
    <w:rsid w:val="0004288C"/>
    <w:rsid w:val="00045C25"/>
    <w:rsid w:val="00046E88"/>
    <w:rsid w:val="000470C1"/>
    <w:rsid w:val="000471EF"/>
    <w:rsid w:val="00047F97"/>
    <w:rsid w:val="00052789"/>
    <w:rsid w:val="00061133"/>
    <w:rsid w:val="00062C87"/>
    <w:rsid w:val="000639F2"/>
    <w:rsid w:val="00064A0A"/>
    <w:rsid w:val="000651BB"/>
    <w:rsid w:val="00065566"/>
    <w:rsid w:val="00072CC5"/>
    <w:rsid w:val="0007349E"/>
    <w:rsid w:val="00073C8F"/>
    <w:rsid w:val="00077B73"/>
    <w:rsid w:val="00087271"/>
    <w:rsid w:val="0009016E"/>
    <w:rsid w:val="000901D7"/>
    <w:rsid w:val="00090A45"/>
    <w:rsid w:val="000912BC"/>
    <w:rsid w:val="00092E88"/>
    <w:rsid w:val="000A05C5"/>
    <w:rsid w:val="000A07DD"/>
    <w:rsid w:val="000A0C08"/>
    <w:rsid w:val="000A18E2"/>
    <w:rsid w:val="000A1D95"/>
    <w:rsid w:val="000A3027"/>
    <w:rsid w:val="000A3749"/>
    <w:rsid w:val="000A4B9B"/>
    <w:rsid w:val="000A6E2E"/>
    <w:rsid w:val="000B21B7"/>
    <w:rsid w:val="000B5012"/>
    <w:rsid w:val="000B5299"/>
    <w:rsid w:val="000B636C"/>
    <w:rsid w:val="000B7B64"/>
    <w:rsid w:val="000C30BD"/>
    <w:rsid w:val="000D0B50"/>
    <w:rsid w:val="000D27FD"/>
    <w:rsid w:val="000D37AB"/>
    <w:rsid w:val="000D4701"/>
    <w:rsid w:val="000D7407"/>
    <w:rsid w:val="000E0505"/>
    <w:rsid w:val="000E1D48"/>
    <w:rsid w:val="000E2178"/>
    <w:rsid w:val="000E2CC5"/>
    <w:rsid w:val="000E4033"/>
    <w:rsid w:val="000E4D9E"/>
    <w:rsid w:val="000E5232"/>
    <w:rsid w:val="000E5B8A"/>
    <w:rsid w:val="000E5BF9"/>
    <w:rsid w:val="000E6A92"/>
    <w:rsid w:val="000F0626"/>
    <w:rsid w:val="000F0877"/>
    <w:rsid w:val="000F4ACD"/>
    <w:rsid w:val="000F6887"/>
    <w:rsid w:val="000F70C9"/>
    <w:rsid w:val="00100775"/>
    <w:rsid w:val="0010534D"/>
    <w:rsid w:val="00107D52"/>
    <w:rsid w:val="00107E6F"/>
    <w:rsid w:val="00110D42"/>
    <w:rsid w:val="00113758"/>
    <w:rsid w:val="00122166"/>
    <w:rsid w:val="00131875"/>
    <w:rsid w:val="00131AB9"/>
    <w:rsid w:val="00133C51"/>
    <w:rsid w:val="001350FA"/>
    <w:rsid w:val="00136227"/>
    <w:rsid w:val="00136A53"/>
    <w:rsid w:val="00140660"/>
    <w:rsid w:val="00140C43"/>
    <w:rsid w:val="00141ECA"/>
    <w:rsid w:val="00142773"/>
    <w:rsid w:val="00143B02"/>
    <w:rsid w:val="001516DC"/>
    <w:rsid w:val="00152480"/>
    <w:rsid w:val="001533B4"/>
    <w:rsid w:val="001534D9"/>
    <w:rsid w:val="0015420A"/>
    <w:rsid w:val="00154AE8"/>
    <w:rsid w:val="0015521B"/>
    <w:rsid w:val="00156CF6"/>
    <w:rsid w:val="0015715C"/>
    <w:rsid w:val="00160310"/>
    <w:rsid w:val="0016344F"/>
    <w:rsid w:val="001634C1"/>
    <w:rsid w:val="00167028"/>
    <w:rsid w:val="00172A6A"/>
    <w:rsid w:val="00173CEA"/>
    <w:rsid w:val="00174761"/>
    <w:rsid w:val="0018272B"/>
    <w:rsid w:val="0018393D"/>
    <w:rsid w:val="00185EA3"/>
    <w:rsid w:val="001861E9"/>
    <w:rsid w:val="001873D6"/>
    <w:rsid w:val="0019091D"/>
    <w:rsid w:val="001935AB"/>
    <w:rsid w:val="00194A4E"/>
    <w:rsid w:val="00197B14"/>
    <w:rsid w:val="001A139F"/>
    <w:rsid w:val="001A1704"/>
    <w:rsid w:val="001A2228"/>
    <w:rsid w:val="001A251A"/>
    <w:rsid w:val="001A470F"/>
    <w:rsid w:val="001A5E3A"/>
    <w:rsid w:val="001A6812"/>
    <w:rsid w:val="001B09FA"/>
    <w:rsid w:val="001B10D1"/>
    <w:rsid w:val="001B27C5"/>
    <w:rsid w:val="001B34D1"/>
    <w:rsid w:val="001B58E9"/>
    <w:rsid w:val="001B5DB3"/>
    <w:rsid w:val="001B69FA"/>
    <w:rsid w:val="001B70F0"/>
    <w:rsid w:val="001B7218"/>
    <w:rsid w:val="001C0669"/>
    <w:rsid w:val="001C082B"/>
    <w:rsid w:val="001C23B5"/>
    <w:rsid w:val="001C2A0D"/>
    <w:rsid w:val="001C2BA1"/>
    <w:rsid w:val="001C4AA0"/>
    <w:rsid w:val="001C6202"/>
    <w:rsid w:val="001C7E38"/>
    <w:rsid w:val="001D0C57"/>
    <w:rsid w:val="001D3A8A"/>
    <w:rsid w:val="001D53FF"/>
    <w:rsid w:val="001D6275"/>
    <w:rsid w:val="001D7BC4"/>
    <w:rsid w:val="001E0294"/>
    <w:rsid w:val="001E0417"/>
    <w:rsid w:val="001E262F"/>
    <w:rsid w:val="001E26DC"/>
    <w:rsid w:val="001E351C"/>
    <w:rsid w:val="001E3860"/>
    <w:rsid w:val="001E45A9"/>
    <w:rsid w:val="001E69DF"/>
    <w:rsid w:val="001E6D8B"/>
    <w:rsid w:val="001E7406"/>
    <w:rsid w:val="001F1074"/>
    <w:rsid w:val="001F17F6"/>
    <w:rsid w:val="001F2334"/>
    <w:rsid w:val="001F284A"/>
    <w:rsid w:val="001F49F4"/>
    <w:rsid w:val="001F6145"/>
    <w:rsid w:val="001F69F7"/>
    <w:rsid w:val="00201D33"/>
    <w:rsid w:val="00205640"/>
    <w:rsid w:val="00205F8F"/>
    <w:rsid w:val="00211DEF"/>
    <w:rsid w:val="00214A4E"/>
    <w:rsid w:val="00214A8C"/>
    <w:rsid w:val="0021719F"/>
    <w:rsid w:val="0021761D"/>
    <w:rsid w:val="00220010"/>
    <w:rsid w:val="00220921"/>
    <w:rsid w:val="00221E8E"/>
    <w:rsid w:val="00226D64"/>
    <w:rsid w:val="0023008A"/>
    <w:rsid w:val="00230323"/>
    <w:rsid w:val="00230473"/>
    <w:rsid w:val="00231DFA"/>
    <w:rsid w:val="00234BEA"/>
    <w:rsid w:val="00235302"/>
    <w:rsid w:val="002358A6"/>
    <w:rsid w:val="00243364"/>
    <w:rsid w:val="00245432"/>
    <w:rsid w:val="00247329"/>
    <w:rsid w:val="00253D90"/>
    <w:rsid w:val="00254B4F"/>
    <w:rsid w:val="00256350"/>
    <w:rsid w:val="002577E4"/>
    <w:rsid w:val="00257AD1"/>
    <w:rsid w:val="00257DA5"/>
    <w:rsid w:val="00260734"/>
    <w:rsid w:val="00266EB7"/>
    <w:rsid w:val="00272A5C"/>
    <w:rsid w:val="00275C82"/>
    <w:rsid w:val="00276308"/>
    <w:rsid w:val="002768AD"/>
    <w:rsid w:val="00277154"/>
    <w:rsid w:val="0028040C"/>
    <w:rsid w:val="00280D92"/>
    <w:rsid w:val="002833C7"/>
    <w:rsid w:val="0028356C"/>
    <w:rsid w:val="00286359"/>
    <w:rsid w:val="002874AB"/>
    <w:rsid w:val="002875AA"/>
    <w:rsid w:val="002875F1"/>
    <w:rsid w:val="00291423"/>
    <w:rsid w:val="002927F0"/>
    <w:rsid w:val="0029374F"/>
    <w:rsid w:val="00294FA9"/>
    <w:rsid w:val="002955F4"/>
    <w:rsid w:val="00296ACE"/>
    <w:rsid w:val="002A212E"/>
    <w:rsid w:val="002A78C6"/>
    <w:rsid w:val="002B215F"/>
    <w:rsid w:val="002B4F38"/>
    <w:rsid w:val="002B5128"/>
    <w:rsid w:val="002B72DE"/>
    <w:rsid w:val="002C5716"/>
    <w:rsid w:val="002C62C3"/>
    <w:rsid w:val="002C6DB7"/>
    <w:rsid w:val="002C7E16"/>
    <w:rsid w:val="002D0808"/>
    <w:rsid w:val="002D14EA"/>
    <w:rsid w:val="002D44BB"/>
    <w:rsid w:val="002D45F8"/>
    <w:rsid w:val="002D513E"/>
    <w:rsid w:val="002E01D9"/>
    <w:rsid w:val="002E27C3"/>
    <w:rsid w:val="002E5191"/>
    <w:rsid w:val="002E7040"/>
    <w:rsid w:val="002F076C"/>
    <w:rsid w:val="002F2846"/>
    <w:rsid w:val="002F393A"/>
    <w:rsid w:val="002F736E"/>
    <w:rsid w:val="0030052F"/>
    <w:rsid w:val="0030175E"/>
    <w:rsid w:val="003019FF"/>
    <w:rsid w:val="00303A22"/>
    <w:rsid w:val="00305F5A"/>
    <w:rsid w:val="00306237"/>
    <w:rsid w:val="00312E1A"/>
    <w:rsid w:val="0031439F"/>
    <w:rsid w:val="00316FA4"/>
    <w:rsid w:val="00317AE9"/>
    <w:rsid w:val="0032446D"/>
    <w:rsid w:val="00325609"/>
    <w:rsid w:val="00326CBF"/>
    <w:rsid w:val="00333785"/>
    <w:rsid w:val="00333FF4"/>
    <w:rsid w:val="0033418B"/>
    <w:rsid w:val="00335BB1"/>
    <w:rsid w:val="00335F4C"/>
    <w:rsid w:val="00341171"/>
    <w:rsid w:val="003428BF"/>
    <w:rsid w:val="003433BD"/>
    <w:rsid w:val="00350130"/>
    <w:rsid w:val="00350707"/>
    <w:rsid w:val="00351056"/>
    <w:rsid w:val="0035588E"/>
    <w:rsid w:val="00357A3C"/>
    <w:rsid w:val="00364971"/>
    <w:rsid w:val="00365F5C"/>
    <w:rsid w:val="0036652E"/>
    <w:rsid w:val="0037161F"/>
    <w:rsid w:val="00374508"/>
    <w:rsid w:val="00377326"/>
    <w:rsid w:val="00380FDB"/>
    <w:rsid w:val="003833E3"/>
    <w:rsid w:val="00383D44"/>
    <w:rsid w:val="00385E67"/>
    <w:rsid w:val="0038695A"/>
    <w:rsid w:val="00387CEA"/>
    <w:rsid w:val="00390514"/>
    <w:rsid w:val="003919E1"/>
    <w:rsid w:val="00391E5A"/>
    <w:rsid w:val="003938FF"/>
    <w:rsid w:val="00393966"/>
    <w:rsid w:val="003964A4"/>
    <w:rsid w:val="003974B2"/>
    <w:rsid w:val="003977D1"/>
    <w:rsid w:val="003A03C4"/>
    <w:rsid w:val="003A15BA"/>
    <w:rsid w:val="003A2E30"/>
    <w:rsid w:val="003A3268"/>
    <w:rsid w:val="003A32B1"/>
    <w:rsid w:val="003A3544"/>
    <w:rsid w:val="003A4626"/>
    <w:rsid w:val="003A54C7"/>
    <w:rsid w:val="003B47E7"/>
    <w:rsid w:val="003B59F4"/>
    <w:rsid w:val="003B6D63"/>
    <w:rsid w:val="003C22DD"/>
    <w:rsid w:val="003C34F6"/>
    <w:rsid w:val="003C5E89"/>
    <w:rsid w:val="003D0BE4"/>
    <w:rsid w:val="003D1F86"/>
    <w:rsid w:val="003D3B4A"/>
    <w:rsid w:val="003D4C71"/>
    <w:rsid w:val="003D6A83"/>
    <w:rsid w:val="003D6FAF"/>
    <w:rsid w:val="003E0054"/>
    <w:rsid w:val="003E0D28"/>
    <w:rsid w:val="003E1A54"/>
    <w:rsid w:val="003E3202"/>
    <w:rsid w:val="003E543D"/>
    <w:rsid w:val="003E59B3"/>
    <w:rsid w:val="003E69BA"/>
    <w:rsid w:val="003E788D"/>
    <w:rsid w:val="003F14D9"/>
    <w:rsid w:val="003F548A"/>
    <w:rsid w:val="003F6CFA"/>
    <w:rsid w:val="003F7462"/>
    <w:rsid w:val="00401A58"/>
    <w:rsid w:val="00402A62"/>
    <w:rsid w:val="00405A77"/>
    <w:rsid w:val="00406AD0"/>
    <w:rsid w:val="00414423"/>
    <w:rsid w:val="0041483F"/>
    <w:rsid w:val="00416254"/>
    <w:rsid w:val="00416762"/>
    <w:rsid w:val="0042109E"/>
    <w:rsid w:val="004227BB"/>
    <w:rsid w:val="00422D88"/>
    <w:rsid w:val="004235D2"/>
    <w:rsid w:val="00424A0A"/>
    <w:rsid w:val="00424A5E"/>
    <w:rsid w:val="00425F6B"/>
    <w:rsid w:val="00431D54"/>
    <w:rsid w:val="00434934"/>
    <w:rsid w:val="00436FAD"/>
    <w:rsid w:val="004430CF"/>
    <w:rsid w:val="004436BC"/>
    <w:rsid w:val="004436CB"/>
    <w:rsid w:val="00443AF4"/>
    <w:rsid w:val="0044573C"/>
    <w:rsid w:val="00450F14"/>
    <w:rsid w:val="0046010D"/>
    <w:rsid w:val="00461C3B"/>
    <w:rsid w:val="004706CF"/>
    <w:rsid w:val="004706DD"/>
    <w:rsid w:val="00473859"/>
    <w:rsid w:val="00475BA9"/>
    <w:rsid w:val="004763C0"/>
    <w:rsid w:val="0048519B"/>
    <w:rsid w:val="00485201"/>
    <w:rsid w:val="004865C4"/>
    <w:rsid w:val="00486CCE"/>
    <w:rsid w:val="0048766F"/>
    <w:rsid w:val="004901C6"/>
    <w:rsid w:val="00490F28"/>
    <w:rsid w:val="00494D06"/>
    <w:rsid w:val="00495AA7"/>
    <w:rsid w:val="00496BD7"/>
    <w:rsid w:val="004A17B0"/>
    <w:rsid w:val="004A5707"/>
    <w:rsid w:val="004B0BB7"/>
    <w:rsid w:val="004B4E21"/>
    <w:rsid w:val="004B6E0B"/>
    <w:rsid w:val="004C00BB"/>
    <w:rsid w:val="004C15DA"/>
    <w:rsid w:val="004C2B36"/>
    <w:rsid w:val="004C524D"/>
    <w:rsid w:val="004C7650"/>
    <w:rsid w:val="004C7C78"/>
    <w:rsid w:val="004D0016"/>
    <w:rsid w:val="004D05FF"/>
    <w:rsid w:val="004D1F64"/>
    <w:rsid w:val="004D3960"/>
    <w:rsid w:val="004E1F9E"/>
    <w:rsid w:val="004E3706"/>
    <w:rsid w:val="004E43F6"/>
    <w:rsid w:val="004E4FE2"/>
    <w:rsid w:val="004E545A"/>
    <w:rsid w:val="004F0C84"/>
    <w:rsid w:val="004F342F"/>
    <w:rsid w:val="004F70C5"/>
    <w:rsid w:val="005019D2"/>
    <w:rsid w:val="00501BF5"/>
    <w:rsid w:val="005041A3"/>
    <w:rsid w:val="005042A2"/>
    <w:rsid w:val="005044EB"/>
    <w:rsid w:val="0050468F"/>
    <w:rsid w:val="005046D8"/>
    <w:rsid w:val="00505148"/>
    <w:rsid w:val="00505C78"/>
    <w:rsid w:val="0050614D"/>
    <w:rsid w:val="00507C76"/>
    <w:rsid w:val="0051361C"/>
    <w:rsid w:val="00515B9F"/>
    <w:rsid w:val="0052069B"/>
    <w:rsid w:val="00523D14"/>
    <w:rsid w:val="00525E4E"/>
    <w:rsid w:val="005266E7"/>
    <w:rsid w:val="00526C31"/>
    <w:rsid w:val="00527C16"/>
    <w:rsid w:val="005303CA"/>
    <w:rsid w:val="00530C88"/>
    <w:rsid w:val="00531231"/>
    <w:rsid w:val="00532D8E"/>
    <w:rsid w:val="00533A1E"/>
    <w:rsid w:val="00534EAE"/>
    <w:rsid w:val="00534F10"/>
    <w:rsid w:val="00536DBA"/>
    <w:rsid w:val="005428D1"/>
    <w:rsid w:val="00544573"/>
    <w:rsid w:val="00551902"/>
    <w:rsid w:val="00552898"/>
    <w:rsid w:val="00552A5C"/>
    <w:rsid w:val="00553998"/>
    <w:rsid w:val="005542E8"/>
    <w:rsid w:val="00555397"/>
    <w:rsid w:val="00564421"/>
    <w:rsid w:val="00567142"/>
    <w:rsid w:val="00567C05"/>
    <w:rsid w:val="00571EB4"/>
    <w:rsid w:val="00573A48"/>
    <w:rsid w:val="00575DDE"/>
    <w:rsid w:val="00580BF3"/>
    <w:rsid w:val="005817C5"/>
    <w:rsid w:val="00584A85"/>
    <w:rsid w:val="00584EF3"/>
    <w:rsid w:val="00585433"/>
    <w:rsid w:val="005868EF"/>
    <w:rsid w:val="00592106"/>
    <w:rsid w:val="00592864"/>
    <w:rsid w:val="005938C5"/>
    <w:rsid w:val="005957C7"/>
    <w:rsid w:val="00596B80"/>
    <w:rsid w:val="005A0775"/>
    <w:rsid w:val="005A2FCA"/>
    <w:rsid w:val="005A3CD6"/>
    <w:rsid w:val="005A401C"/>
    <w:rsid w:val="005A626A"/>
    <w:rsid w:val="005A67A3"/>
    <w:rsid w:val="005A71DC"/>
    <w:rsid w:val="005B5878"/>
    <w:rsid w:val="005B5930"/>
    <w:rsid w:val="005B7539"/>
    <w:rsid w:val="005B7F6C"/>
    <w:rsid w:val="005C049D"/>
    <w:rsid w:val="005C202F"/>
    <w:rsid w:val="005C2A63"/>
    <w:rsid w:val="005C2C25"/>
    <w:rsid w:val="005C32D0"/>
    <w:rsid w:val="005C3480"/>
    <w:rsid w:val="005C546A"/>
    <w:rsid w:val="005C5BF8"/>
    <w:rsid w:val="005D125B"/>
    <w:rsid w:val="005D164C"/>
    <w:rsid w:val="005D2B5D"/>
    <w:rsid w:val="005D2E90"/>
    <w:rsid w:val="005D6ABB"/>
    <w:rsid w:val="005E0280"/>
    <w:rsid w:val="005E2461"/>
    <w:rsid w:val="005E751C"/>
    <w:rsid w:val="005F1630"/>
    <w:rsid w:val="005F18A5"/>
    <w:rsid w:val="005F1BEE"/>
    <w:rsid w:val="005F3587"/>
    <w:rsid w:val="005F68EC"/>
    <w:rsid w:val="0060049E"/>
    <w:rsid w:val="00600E35"/>
    <w:rsid w:val="0060168B"/>
    <w:rsid w:val="006060D0"/>
    <w:rsid w:val="00611D3D"/>
    <w:rsid w:val="00612504"/>
    <w:rsid w:val="006128B6"/>
    <w:rsid w:val="00614D29"/>
    <w:rsid w:val="00616BC7"/>
    <w:rsid w:val="006176FE"/>
    <w:rsid w:val="00617B3F"/>
    <w:rsid w:val="00623370"/>
    <w:rsid w:val="0062424B"/>
    <w:rsid w:val="006276A7"/>
    <w:rsid w:val="00627BFD"/>
    <w:rsid w:val="00631C6B"/>
    <w:rsid w:val="0063207A"/>
    <w:rsid w:val="00633CA7"/>
    <w:rsid w:val="00635E8D"/>
    <w:rsid w:val="0063755F"/>
    <w:rsid w:val="00640C61"/>
    <w:rsid w:val="006420C5"/>
    <w:rsid w:val="00643AD0"/>
    <w:rsid w:val="00643CC3"/>
    <w:rsid w:val="00643D51"/>
    <w:rsid w:val="006453B0"/>
    <w:rsid w:val="006525A6"/>
    <w:rsid w:val="00653374"/>
    <w:rsid w:val="006541D4"/>
    <w:rsid w:val="00655780"/>
    <w:rsid w:val="00660A7D"/>
    <w:rsid w:val="00663C71"/>
    <w:rsid w:val="00664E76"/>
    <w:rsid w:val="00666C1F"/>
    <w:rsid w:val="00667D2F"/>
    <w:rsid w:val="00667F98"/>
    <w:rsid w:val="00670504"/>
    <w:rsid w:val="0067320E"/>
    <w:rsid w:val="0067371F"/>
    <w:rsid w:val="00675E59"/>
    <w:rsid w:val="00680991"/>
    <w:rsid w:val="00682806"/>
    <w:rsid w:val="00684797"/>
    <w:rsid w:val="00684F33"/>
    <w:rsid w:val="006905A9"/>
    <w:rsid w:val="006905DE"/>
    <w:rsid w:val="00691DAF"/>
    <w:rsid w:val="00692CF3"/>
    <w:rsid w:val="0069312C"/>
    <w:rsid w:val="006976DC"/>
    <w:rsid w:val="006A15A0"/>
    <w:rsid w:val="006A183C"/>
    <w:rsid w:val="006A45CE"/>
    <w:rsid w:val="006A5367"/>
    <w:rsid w:val="006A5DEC"/>
    <w:rsid w:val="006A603F"/>
    <w:rsid w:val="006B1623"/>
    <w:rsid w:val="006B572A"/>
    <w:rsid w:val="006B6509"/>
    <w:rsid w:val="006C19D3"/>
    <w:rsid w:val="006C2A29"/>
    <w:rsid w:val="006C4F6A"/>
    <w:rsid w:val="006C5949"/>
    <w:rsid w:val="006C7EE0"/>
    <w:rsid w:val="006D0E49"/>
    <w:rsid w:val="006D3EC9"/>
    <w:rsid w:val="006D531B"/>
    <w:rsid w:val="006D6794"/>
    <w:rsid w:val="006D6CBE"/>
    <w:rsid w:val="006E1306"/>
    <w:rsid w:val="006E78B6"/>
    <w:rsid w:val="006F04A0"/>
    <w:rsid w:val="006F15FB"/>
    <w:rsid w:val="006F3A29"/>
    <w:rsid w:val="006F5976"/>
    <w:rsid w:val="00701740"/>
    <w:rsid w:val="00703557"/>
    <w:rsid w:val="007040A7"/>
    <w:rsid w:val="007068FB"/>
    <w:rsid w:val="0071353B"/>
    <w:rsid w:val="00713E05"/>
    <w:rsid w:val="0071655F"/>
    <w:rsid w:val="00721612"/>
    <w:rsid w:val="007220B9"/>
    <w:rsid w:val="007222C7"/>
    <w:rsid w:val="007278F9"/>
    <w:rsid w:val="00730E00"/>
    <w:rsid w:val="00732524"/>
    <w:rsid w:val="007328BD"/>
    <w:rsid w:val="007335D9"/>
    <w:rsid w:val="00734080"/>
    <w:rsid w:val="007346BF"/>
    <w:rsid w:val="007355C0"/>
    <w:rsid w:val="00736D4B"/>
    <w:rsid w:val="00743C19"/>
    <w:rsid w:val="007441D2"/>
    <w:rsid w:val="00744438"/>
    <w:rsid w:val="00745F81"/>
    <w:rsid w:val="00750288"/>
    <w:rsid w:val="0075037E"/>
    <w:rsid w:val="00750683"/>
    <w:rsid w:val="007523DE"/>
    <w:rsid w:val="00752C8E"/>
    <w:rsid w:val="0075670F"/>
    <w:rsid w:val="00760853"/>
    <w:rsid w:val="00761175"/>
    <w:rsid w:val="007612C5"/>
    <w:rsid w:val="00761D55"/>
    <w:rsid w:val="00762350"/>
    <w:rsid w:val="007628DC"/>
    <w:rsid w:val="00763E36"/>
    <w:rsid w:val="00764212"/>
    <w:rsid w:val="00767CF6"/>
    <w:rsid w:val="007717A1"/>
    <w:rsid w:val="00774700"/>
    <w:rsid w:val="00774E64"/>
    <w:rsid w:val="00775153"/>
    <w:rsid w:val="007756B3"/>
    <w:rsid w:val="0077728D"/>
    <w:rsid w:val="007779AE"/>
    <w:rsid w:val="00777C11"/>
    <w:rsid w:val="00777DC3"/>
    <w:rsid w:val="0078526D"/>
    <w:rsid w:val="00785B94"/>
    <w:rsid w:val="007860E9"/>
    <w:rsid w:val="007908FC"/>
    <w:rsid w:val="00793A3E"/>
    <w:rsid w:val="007949D8"/>
    <w:rsid w:val="00795B56"/>
    <w:rsid w:val="0079755B"/>
    <w:rsid w:val="007976D0"/>
    <w:rsid w:val="007A0115"/>
    <w:rsid w:val="007A040C"/>
    <w:rsid w:val="007A055E"/>
    <w:rsid w:val="007A132E"/>
    <w:rsid w:val="007A4EF6"/>
    <w:rsid w:val="007A5F62"/>
    <w:rsid w:val="007A7339"/>
    <w:rsid w:val="007A7E64"/>
    <w:rsid w:val="007B1828"/>
    <w:rsid w:val="007B3279"/>
    <w:rsid w:val="007B51B7"/>
    <w:rsid w:val="007C0B1A"/>
    <w:rsid w:val="007C1C6D"/>
    <w:rsid w:val="007C3471"/>
    <w:rsid w:val="007D0342"/>
    <w:rsid w:val="007D05DD"/>
    <w:rsid w:val="007D210B"/>
    <w:rsid w:val="007D2BE6"/>
    <w:rsid w:val="007D357A"/>
    <w:rsid w:val="007D4386"/>
    <w:rsid w:val="007E006F"/>
    <w:rsid w:val="007E3A6F"/>
    <w:rsid w:val="007E3D15"/>
    <w:rsid w:val="007E43E1"/>
    <w:rsid w:val="007E445C"/>
    <w:rsid w:val="007E4DD6"/>
    <w:rsid w:val="007E5102"/>
    <w:rsid w:val="007E591E"/>
    <w:rsid w:val="007E6770"/>
    <w:rsid w:val="007F0E6C"/>
    <w:rsid w:val="007F20AC"/>
    <w:rsid w:val="007F23B1"/>
    <w:rsid w:val="007F4998"/>
    <w:rsid w:val="007F762E"/>
    <w:rsid w:val="008008F9"/>
    <w:rsid w:val="00802B0B"/>
    <w:rsid w:val="00804AE2"/>
    <w:rsid w:val="00811792"/>
    <w:rsid w:val="00811DFA"/>
    <w:rsid w:val="0081221A"/>
    <w:rsid w:val="00814A2A"/>
    <w:rsid w:val="00816EF1"/>
    <w:rsid w:val="00817E9E"/>
    <w:rsid w:val="0082107A"/>
    <w:rsid w:val="00822862"/>
    <w:rsid w:val="00826369"/>
    <w:rsid w:val="00830224"/>
    <w:rsid w:val="0083177F"/>
    <w:rsid w:val="00833999"/>
    <w:rsid w:val="008339F9"/>
    <w:rsid w:val="00834640"/>
    <w:rsid w:val="00841BC9"/>
    <w:rsid w:val="00841F02"/>
    <w:rsid w:val="008429DF"/>
    <w:rsid w:val="00845750"/>
    <w:rsid w:val="008477C5"/>
    <w:rsid w:val="00850903"/>
    <w:rsid w:val="00850A72"/>
    <w:rsid w:val="008540C1"/>
    <w:rsid w:val="00854CCF"/>
    <w:rsid w:val="00856BC5"/>
    <w:rsid w:val="00864BAB"/>
    <w:rsid w:val="008652B4"/>
    <w:rsid w:val="00865EBC"/>
    <w:rsid w:val="00872DBE"/>
    <w:rsid w:val="00875A21"/>
    <w:rsid w:val="00882AE7"/>
    <w:rsid w:val="008833C6"/>
    <w:rsid w:val="00884343"/>
    <w:rsid w:val="00884973"/>
    <w:rsid w:val="00884A95"/>
    <w:rsid w:val="0088774D"/>
    <w:rsid w:val="00890107"/>
    <w:rsid w:val="008912C6"/>
    <w:rsid w:val="00891612"/>
    <w:rsid w:val="008919A4"/>
    <w:rsid w:val="00893EF3"/>
    <w:rsid w:val="00894356"/>
    <w:rsid w:val="008948F0"/>
    <w:rsid w:val="008955C5"/>
    <w:rsid w:val="00895F05"/>
    <w:rsid w:val="008A1428"/>
    <w:rsid w:val="008A213B"/>
    <w:rsid w:val="008A2F3A"/>
    <w:rsid w:val="008A345A"/>
    <w:rsid w:val="008B250D"/>
    <w:rsid w:val="008B25FB"/>
    <w:rsid w:val="008B2CFE"/>
    <w:rsid w:val="008B36DF"/>
    <w:rsid w:val="008B7CF1"/>
    <w:rsid w:val="008C2E49"/>
    <w:rsid w:val="008C4F9D"/>
    <w:rsid w:val="008D0C5C"/>
    <w:rsid w:val="008D0DD4"/>
    <w:rsid w:val="008D258B"/>
    <w:rsid w:val="008D3943"/>
    <w:rsid w:val="008D4843"/>
    <w:rsid w:val="008D56E5"/>
    <w:rsid w:val="008E0642"/>
    <w:rsid w:val="008E1D15"/>
    <w:rsid w:val="008E20A7"/>
    <w:rsid w:val="008E234E"/>
    <w:rsid w:val="008E79DE"/>
    <w:rsid w:val="008E7E72"/>
    <w:rsid w:val="008F0D83"/>
    <w:rsid w:val="008F21EA"/>
    <w:rsid w:val="008F4482"/>
    <w:rsid w:val="00900AB4"/>
    <w:rsid w:val="0090112E"/>
    <w:rsid w:val="0090127D"/>
    <w:rsid w:val="009013B0"/>
    <w:rsid w:val="00903505"/>
    <w:rsid w:val="00906A93"/>
    <w:rsid w:val="00915C0A"/>
    <w:rsid w:val="009161EF"/>
    <w:rsid w:val="00916F5E"/>
    <w:rsid w:val="00921FED"/>
    <w:rsid w:val="00922518"/>
    <w:rsid w:val="009243A8"/>
    <w:rsid w:val="0092492E"/>
    <w:rsid w:val="00932B45"/>
    <w:rsid w:val="00934721"/>
    <w:rsid w:val="009366CB"/>
    <w:rsid w:val="00940CC0"/>
    <w:rsid w:val="009429F0"/>
    <w:rsid w:val="00945323"/>
    <w:rsid w:val="00945D44"/>
    <w:rsid w:val="00952171"/>
    <w:rsid w:val="00953919"/>
    <w:rsid w:val="009539F0"/>
    <w:rsid w:val="00953C5D"/>
    <w:rsid w:val="009548B6"/>
    <w:rsid w:val="009557F6"/>
    <w:rsid w:val="00957B49"/>
    <w:rsid w:val="00962453"/>
    <w:rsid w:val="00962536"/>
    <w:rsid w:val="00964B75"/>
    <w:rsid w:val="0096626D"/>
    <w:rsid w:val="0096659A"/>
    <w:rsid w:val="00970F63"/>
    <w:rsid w:val="009732B4"/>
    <w:rsid w:val="00975399"/>
    <w:rsid w:val="0097593F"/>
    <w:rsid w:val="009769CE"/>
    <w:rsid w:val="00977000"/>
    <w:rsid w:val="00980EC3"/>
    <w:rsid w:val="00983BE3"/>
    <w:rsid w:val="00985935"/>
    <w:rsid w:val="00986177"/>
    <w:rsid w:val="00987B47"/>
    <w:rsid w:val="00990228"/>
    <w:rsid w:val="00991D2D"/>
    <w:rsid w:val="00997822"/>
    <w:rsid w:val="00997AA0"/>
    <w:rsid w:val="009A4CBB"/>
    <w:rsid w:val="009A6A02"/>
    <w:rsid w:val="009A7C80"/>
    <w:rsid w:val="009B0ABA"/>
    <w:rsid w:val="009B4199"/>
    <w:rsid w:val="009C326B"/>
    <w:rsid w:val="009C32B7"/>
    <w:rsid w:val="009C4D93"/>
    <w:rsid w:val="009C7B40"/>
    <w:rsid w:val="009D2C32"/>
    <w:rsid w:val="009D410A"/>
    <w:rsid w:val="009E08CB"/>
    <w:rsid w:val="009E3474"/>
    <w:rsid w:val="009E7BCB"/>
    <w:rsid w:val="009F2065"/>
    <w:rsid w:val="009F4523"/>
    <w:rsid w:val="009F61C1"/>
    <w:rsid w:val="009F6332"/>
    <w:rsid w:val="009F6C78"/>
    <w:rsid w:val="00A00AA7"/>
    <w:rsid w:val="00A01B9E"/>
    <w:rsid w:val="00A0223E"/>
    <w:rsid w:val="00A056F6"/>
    <w:rsid w:val="00A07718"/>
    <w:rsid w:val="00A07958"/>
    <w:rsid w:val="00A10565"/>
    <w:rsid w:val="00A10BB6"/>
    <w:rsid w:val="00A14C2A"/>
    <w:rsid w:val="00A157D3"/>
    <w:rsid w:val="00A17596"/>
    <w:rsid w:val="00A21F64"/>
    <w:rsid w:val="00A2377B"/>
    <w:rsid w:val="00A23EFF"/>
    <w:rsid w:val="00A326CE"/>
    <w:rsid w:val="00A329D1"/>
    <w:rsid w:val="00A362BB"/>
    <w:rsid w:val="00A40A48"/>
    <w:rsid w:val="00A41F33"/>
    <w:rsid w:val="00A42E5C"/>
    <w:rsid w:val="00A44CC5"/>
    <w:rsid w:val="00A5008D"/>
    <w:rsid w:val="00A51299"/>
    <w:rsid w:val="00A53412"/>
    <w:rsid w:val="00A53550"/>
    <w:rsid w:val="00A5357C"/>
    <w:rsid w:val="00A558F7"/>
    <w:rsid w:val="00A56173"/>
    <w:rsid w:val="00A60253"/>
    <w:rsid w:val="00A63E4D"/>
    <w:rsid w:val="00A6520B"/>
    <w:rsid w:val="00A652F6"/>
    <w:rsid w:val="00A66B8A"/>
    <w:rsid w:val="00A67626"/>
    <w:rsid w:val="00A70852"/>
    <w:rsid w:val="00A72567"/>
    <w:rsid w:val="00A73AA8"/>
    <w:rsid w:val="00A74192"/>
    <w:rsid w:val="00A74C6F"/>
    <w:rsid w:val="00A75D7B"/>
    <w:rsid w:val="00A75D7C"/>
    <w:rsid w:val="00A778F9"/>
    <w:rsid w:val="00A84159"/>
    <w:rsid w:val="00A841F8"/>
    <w:rsid w:val="00A8519F"/>
    <w:rsid w:val="00A870AD"/>
    <w:rsid w:val="00A9040F"/>
    <w:rsid w:val="00A96F55"/>
    <w:rsid w:val="00AA10A4"/>
    <w:rsid w:val="00AA2D05"/>
    <w:rsid w:val="00AA49EF"/>
    <w:rsid w:val="00AA518D"/>
    <w:rsid w:val="00AA75D4"/>
    <w:rsid w:val="00AB421B"/>
    <w:rsid w:val="00AB42A0"/>
    <w:rsid w:val="00AB5096"/>
    <w:rsid w:val="00AB5D3F"/>
    <w:rsid w:val="00AB6DA0"/>
    <w:rsid w:val="00AC0265"/>
    <w:rsid w:val="00AC61BC"/>
    <w:rsid w:val="00AC65FD"/>
    <w:rsid w:val="00AC6F06"/>
    <w:rsid w:val="00AD0B38"/>
    <w:rsid w:val="00AD197E"/>
    <w:rsid w:val="00AD2695"/>
    <w:rsid w:val="00AD3AA4"/>
    <w:rsid w:val="00AD3B6B"/>
    <w:rsid w:val="00AD4127"/>
    <w:rsid w:val="00AD5B60"/>
    <w:rsid w:val="00AD65E6"/>
    <w:rsid w:val="00AE1F03"/>
    <w:rsid w:val="00AE3CC6"/>
    <w:rsid w:val="00AE6FD8"/>
    <w:rsid w:val="00AE799A"/>
    <w:rsid w:val="00AF0B49"/>
    <w:rsid w:val="00AF0B70"/>
    <w:rsid w:val="00AF1236"/>
    <w:rsid w:val="00AF2DB8"/>
    <w:rsid w:val="00AF3438"/>
    <w:rsid w:val="00AF62A7"/>
    <w:rsid w:val="00AF6879"/>
    <w:rsid w:val="00AF7160"/>
    <w:rsid w:val="00B00B89"/>
    <w:rsid w:val="00B028E1"/>
    <w:rsid w:val="00B04B4F"/>
    <w:rsid w:val="00B05D31"/>
    <w:rsid w:val="00B15352"/>
    <w:rsid w:val="00B1689E"/>
    <w:rsid w:val="00B1715A"/>
    <w:rsid w:val="00B21058"/>
    <w:rsid w:val="00B31C06"/>
    <w:rsid w:val="00B335DF"/>
    <w:rsid w:val="00B34460"/>
    <w:rsid w:val="00B3537C"/>
    <w:rsid w:val="00B401E0"/>
    <w:rsid w:val="00B4036D"/>
    <w:rsid w:val="00B40D54"/>
    <w:rsid w:val="00B4201A"/>
    <w:rsid w:val="00B426E1"/>
    <w:rsid w:val="00B4296B"/>
    <w:rsid w:val="00B43FFA"/>
    <w:rsid w:val="00B47057"/>
    <w:rsid w:val="00B5003D"/>
    <w:rsid w:val="00B50B66"/>
    <w:rsid w:val="00B5102F"/>
    <w:rsid w:val="00B52507"/>
    <w:rsid w:val="00B53F05"/>
    <w:rsid w:val="00B5440B"/>
    <w:rsid w:val="00B54A55"/>
    <w:rsid w:val="00B561BC"/>
    <w:rsid w:val="00B60EA0"/>
    <w:rsid w:val="00B6197B"/>
    <w:rsid w:val="00B61FAE"/>
    <w:rsid w:val="00B63852"/>
    <w:rsid w:val="00B650BE"/>
    <w:rsid w:val="00B65301"/>
    <w:rsid w:val="00B711D6"/>
    <w:rsid w:val="00B712BA"/>
    <w:rsid w:val="00B82F56"/>
    <w:rsid w:val="00B860A5"/>
    <w:rsid w:val="00B90236"/>
    <w:rsid w:val="00B9189C"/>
    <w:rsid w:val="00B92437"/>
    <w:rsid w:val="00B937B3"/>
    <w:rsid w:val="00B947B0"/>
    <w:rsid w:val="00B95B05"/>
    <w:rsid w:val="00B96BEA"/>
    <w:rsid w:val="00B96C16"/>
    <w:rsid w:val="00BA1208"/>
    <w:rsid w:val="00BA321E"/>
    <w:rsid w:val="00BA33B9"/>
    <w:rsid w:val="00BA6C00"/>
    <w:rsid w:val="00BB12D3"/>
    <w:rsid w:val="00BB2130"/>
    <w:rsid w:val="00BB6135"/>
    <w:rsid w:val="00BC3B78"/>
    <w:rsid w:val="00BC4AC3"/>
    <w:rsid w:val="00BD0061"/>
    <w:rsid w:val="00BD4019"/>
    <w:rsid w:val="00BE075E"/>
    <w:rsid w:val="00BE10D4"/>
    <w:rsid w:val="00BE1A29"/>
    <w:rsid w:val="00BE30E8"/>
    <w:rsid w:val="00BE4CF0"/>
    <w:rsid w:val="00BE62A4"/>
    <w:rsid w:val="00BE6BAE"/>
    <w:rsid w:val="00BE7AC3"/>
    <w:rsid w:val="00BE7BF5"/>
    <w:rsid w:val="00BF0000"/>
    <w:rsid w:val="00BF0CD1"/>
    <w:rsid w:val="00BF2468"/>
    <w:rsid w:val="00BF5431"/>
    <w:rsid w:val="00C013DA"/>
    <w:rsid w:val="00C0167D"/>
    <w:rsid w:val="00C04465"/>
    <w:rsid w:val="00C04EDE"/>
    <w:rsid w:val="00C0574E"/>
    <w:rsid w:val="00C120BB"/>
    <w:rsid w:val="00C13913"/>
    <w:rsid w:val="00C13E60"/>
    <w:rsid w:val="00C15237"/>
    <w:rsid w:val="00C209D4"/>
    <w:rsid w:val="00C212E9"/>
    <w:rsid w:val="00C21D7D"/>
    <w:rsid w:val="00C237DA"/>
    <w:rsid w:val="00C23FA0"/>
    <w:rsid w:val="00C2407A"/>
    <w:rsid w:val="00C26341"/>
    <w:rsid w:val="00C278C1"/>
    <w:rsid w:val="00C304B9"/>
    <w:rsid w:val="00C306D1"/>
    <w:rsid w:val="00C311EB"/>
    <w:rsid w:val="00C345BC"/>
    <w:rsid w:val="00C34D87"/>
    <w:rsid w:val="00C3534F"/>
    <w:rsid w:val="00C37CD6"/>
    <w:rsid w:val="00C37DC7"/>
    <w:rsid w:val="00C410A8"/>
    <w:rsid w:val="00C42480"/>
    <w:rsid w:val="00C43080"/>
    <w:rsid w:val="00C435A2"/>
    <w:rsid w:val="00C43668"/>
    <w:rsid w:val="00C43ED8"/>
    <w:rsid w:val="00C4463B"/>
    <w:rsid w:val="00C44BB9"/>
    <w:rsid w:val="00C46BB8"/>
    <w:rsid w:val="00C509EF"/>
    <w:rsid w:val="00C5169A"/>
    <w:rsid w:val="00C5242E"/>
    <w:rsid w:val="00C52B04"/>
    <w:rsid w:val="00C53BC7"/>
    <w:rsid w:val="00C54C1B"/>
    <w:rsid w:val="00C5634D"/>
    <w:rsid w:val="00C56363"/>
    <w:rsid w:val="00C6066D"/>
    <w:rsid w:val="00C6085B"/>
    <w:rsid w:val="00C625E6"/>
    <w:rsid w:val="00C64D57"/>
    <w:rsid w:val="00C64FD7"/>
    <w:rsid w:val="00C65048"/>
    <w:rsid w:val="00C712E3"/>
    <w:rsid w:val="00C719CD"/>
    <w:rsid w:val="00C72227"/>
    <w:rsid w:val="00C726EE"/>
    <w:rsid w:val="00C729C1"/>
    <w:rsid w:val="00C732D3"/>
    <w:rsid w:val="00C76255"/>
    <w:rsid w:val="00C769F2"/>
    <w:rsid w:val="00C8062B"/>
    <w:rsid w:val="00C81429"/>
    <w:rsid w:val="00C819A4"/>
    <w:rsid w:val="00C81CA9"/>
    <w:rsid w:val="00C82DC3"/>
    <w:rsid w:val="00C85802"/>
    <w:rsid w:val="00C865F6"/>
    <w:rsid w:val="00C87C4C"/>
    <w:rsid w:val="00C87C5F"/>
    <w:rsid w:val="00C90189"/>
    <w:rsid w:val="00C90431"/>
    <w:rsid w:val="00C9113E"/>
    <w:rsid w:val="00C91653"/>
    <w:rsid w:val="00C91E8F"/>
    <w:rsid w:val="00C92663"/>
    <w:rsid w:val="00C92C26"/>
    <w:rsid w:val="00C940FD"/>
    <w:rsid w:val="00C9711C"/>
    <w:rsid w:val="00CA18AD"/>
    <w:rsid w:val="00CA2172"/>
    <w:rsid w:val="00CA4732"/>
    <w:rsid w:val="00CB1F6C"/>
    <w:rsid w:val="00CB4FFD"/>
    <w:rsid w:val="00CB6916"/>
    <w:rsid w:val="00CC2657"/>
    <w:rsid w:val="00CC28C8"/>
    <w:rsid w:val="00CC75E7"/>
    <w:rsid w:val="00CD0910"/>
    <w:rsid w:val="00CD18C8"/>
    <w:rsid w:val="00CD29CF"/>
    <w:rsid w:val="00CD3EB8"/>
    <w:rsid w:val="00CD4BB4"/>
    <w:rsid w:val="00CD50E6"/>
    <w:rsid w:val="00CD5791"/>
    <w:rsid w:val="00CD62BC"/>
    <w:rsid w:val="00CD6CE8"/>
    <w:rsid w:val="00CD7E26"/>
    <w:rsid w:val="00CE179E"/>
    <w:rsid w:val="00CE1C69"/>
    <w:rsid w:val="00CE3A21"/>
    <w:rsid w:val="00CE4A19"/>
    <w:rsid w:val="00CE4E32"/>
    <w:rsid w:val="00CE50D7"/>
    <w:rsid w:val="00CE67E9"/>
    <w:rsid w:val="00CF570B"/>
    <w:rsid w:val="00CF697D"/>
    <w:rsid w:val="00CF7CEF"/>
    <w:rsid w:val="00D03D76"/>
    <w:rsid w:val="00D064A1"/>
    <w:rsid w:val="00D0669E"/>
    <w:rsid w:val="00D068F4"/>
    <w:rsid w:val="00D0698A"/>
    <w:rsid w:val="00D07840"/>
    <w:rsid w:val="00D125AE"/>
    <w:rsid w:val="00D13F22"/>
    <w:rsid w:val="00D17C4D"/>
    <w:rsid w:val="00D21002"/>
    <w:rsid w:val="00D22C24"/>
    <w:rsid w:val="00D23405"/>
    <w:rsid w:val="00D23DF1"/>
    <w:rsid w:val="00D2599D"/>
    <w:rsid w:val="00D25C1C"/>
    <w:rsid w:val="00D3096A"/>
    <w:rsid w:val="00D3450E"/>
    <w:rsid w:val="00D37784"/>
    <w:rsid w:val="00D433AC"/>
    <w:rsid w:val="00D4406C"/>
    <w:rsid w:val="00D478F0"/>
    <w:rsid w:val="00D47C45"/>
    <w:rsid w:val="00D5072A"/>
    <w:rsid w:val="00D535F2"/>
    <w:rsid w:val="00D53BE1"/>
    <w:rsid w:val="00D55EE3"/>
    <w:rsid w:val="00D56C5A"/>
    <w:rsid w:val="00D60ABD"/>
    <w:rsid w:val="00D61500"/>
    <w:rsid w:val="00D627E5"/>
    <w:rsid w:val="00D63BA7"/>
    <w:rsid w:val="00D66876"/>
    <w:rsid w:val="00D66ABE"/>
    <w:rsid w:val="00D70770"/>
    <w:rsid w:val="00D71C2D"/>
    <w:rsid w:val="00D71E8D"/>
    <w:rsid w:val="00D723CC"/>
    <w:rsid w:val="00D73B9B"/>
    <w:rsid w:val="00D74276"/>
    <w:rsid w:val="00D7437A"/>
    <w:rsid w:val="00D74F15"/>
    <w:rsid w:val="00D75732"/>
    <w:rsid w:val="00D769EE"/>
    <w:rsid w:val="00D778DC"/>
    <w:rsid w:val="00D778EA"/>
    <w:rsid w:val="00D80EA0"/>
    <w:rsid w:val="00D814BD"/>
    <w:rsid w:val="00D819E1"/>
    <w:rsid w:val="00D8279A"/>
    <w:rsid w:val="00D846FE"/>
    <w:rsid w:val="00D86066"/>
    <w:rsid w:val="00D86834"/>
    <w:rsid w:val="00D87D2D"/>
    <w:rsid w:val="00D90605"/>
    <w:rsid w:val="00D920D7"/>
    <w:rsid w:val="00D936C0"/>
    <w:rsid w:val="00D94882"/>
    <w:rsid w:val="00D9657E"/>
    <w:rsid w:val="00D966F0"/>
    <w:rsid w:val="00D96EEE"/>
    <w:rsid w:val="00D97DAA"/>
    <w:rsid w:val="00DA0443"/>
    <w:rsid w:val="00DA3B27"/>
    <w:rsid w:val="00DA46DD"/>
    <w:rsid w:val="00DA5708"/>
    <w:rsid w:val="00DA5E23"/>
    <w:rsid w:val="00DA78F9"/>
    <w:rsid w:val="00DB01AA"/>
    <w:rsid w:val="00DB2D29"/>
    <w:rsid w:val="00DC0DB9"/>
    <w:rsid w:val="00DC254C"/>
    <w:rsid w:val="00DC363A"/>
    <w:rsid w:val="00DC3EC5"/>
    <w:rsid w:val="00DC406C"/>
    <w:rsid w:val="00DC5A22"/>
    <w:rsid w:val="00DC6840"/>
    <w:rsid w:val="00DD0317"/>
    <w:rsid w:val="00DD062A"/>
    <w:rsid w:val="00DD2A4C"/>
    <w:rsid w:val="00DD2EB0"/>
    <w:rsid w:val="00DD3C7D"/>
    <w:rsid w:val="00DD4455"/>
    <w:rsid w:val="00DD78A9"/>
    <w:rsid w:val="00DE31B4"/>
    <w:rsid w:val="00DE4AA7"/>
    <w:rsid w:val="00DE687C"/>
    <w:rsid w:val="00DE6E3A"/>
    <w:rsid w:val="00DF5418"/>
    <w:rsid w:val="00E006C6"/>
    <w:rsid w:val="00E015D9"/>
    <w:rsid w:val="00E02DC2"/>
    <w:rsid w:val="00E048B1"/>
    <w:rsid w:val="00E07810"/>
    <w:rsid w:val="00E12128"/>
    <w:rsid w:val="00E1574D"/>
    <w:rsid w:val="00E170D8"/>
    <w:rsid w:val="00E173CA"/>
    <w:rsid w:val="00E21283"/>
    <w:rsid w:val="00E23320"/>
    <w:rsid w:val="00E23656"/>
    <w:rsid w:val="00E3101B"/>
    <w:rsid w:val="00E32082"/>
    <w:rsid w:val="00E413D9"/>
    <w:rsid w:val="00E46B81"/>
    <w:rsid w:val="00E47993"/>
    <w:rsid w:val="00E53C1B"/>
    <w:rsid w:val="00E56F50"/>
    <w:rsid w:val="00E62CC8"/>
    <w:rsid w:val="00E63984"/>
    <w:rsid w:val="00E66BCF"/>
    <w:rsid w:val="00E71300"/>
    <w:rsid w:val="00E7333C"/>
    <w:rsid w:val="00E75910"/>
    <w:rsid w:val="00E75ACD"/>
    <w:rsid w:val="00E804B9"/>
    <w:rsid w:val="00E80B84"/>
    <w:rsid w:val="00E80FCA"/>
    <w:rsid w:val="00E8529A"/>
    <w:rsid w:val="00E85592"/>
    <w:rsid w:val="00E877B2"/>
    <w:rsid w:val="00E87E34"/>
    <w:rsid w:val="00E91A76"/>
    <w:rsid w:val="00E925AE"/>
    <w:rsid w:val="00E92BE0"/>
    <w:rsid w:val="00EA5A1D"/>
    <w:rsid w:val="00EA6ABF"/>
    <w:rsid w:val="00EB0A91"/>
    <w:rsid w:val="00EB3B97"/>
    <w:rsid w:val="00EB49DC"/>
    <w:rsid w:val="00EB6EC2"/>
    <w:rsid w:val="00EB7C85"/>
    <w:rsid w:val="00EB7EEE"/>
    <w:rsid w:val="00EC1548"/>
    <w:rsid w:val="00EC424D"/>
    <w:rsid w:val="00EC46B6"/>
    <w:rsid w:val="00EC6DD6"/>
    <w:rsid w:val="00EC779B"/>
    <w:rsid w:val="00ED16DF"/>
    <w:rsid w:val="00ED2518"/>
    <w:rsid w:val="00ED38D4"/>
    <w:rsid w:val="00ED3C56"/>
    <w:rsid w:val="00EE032F"/>
    <w:rsid w:val="00EE07E5"/>
    <w:rsid w:val="00EE4286"/>
    <w:rsid w:val="00EE4C40"/>
    <w:rsid w:val="00EE53B0"/>
    <w:rsid w:val="00EE700A"/>
    <w:rsid w:val="00EE7270"/>
    <w:rsid w:val="00EE729A"/>
    <w:rsid w:val="00EF0BBE"/>
    <w:rsid w:val="00EF48E7"/>
    <w:rsid w:val="00EF79BB"/>
    <w:rsid w:val="00EF7EC5"/>
    <w:rsid w:val="00F0011F"/>
    <w:rsid w:val="00F00A3F"/>
    <w:rsid w:val="00F06607"/>
    <w:rsid w:val="00F0676C"/>
    <w:rsid w:val="00F07625"/>
    <w:rsid w:val="00F11625"/>
    <w:rsid w:val="00F13898"/>
    <w:rsid w:val="00F15AF4"/>
    <w:rsid w:val="00F15AF6"/>
    <w:rsid w:val="00F165F8"/>
    <w:rsid w:val="00F175BD"/>
    <w:rsid w:val="00F21964"/>
    <w:rsid w:val="00F2532C"/>
    <w:rsid w:val="00F3161A"/>
    <w:rsid w:val="00F324E8"/>
    <w:rsid w:val="00F33B2E"/>
    <w:rsid w:val="00F34D6F"/>
    <w:rsid w:val="00F425B5"/>
    <w:rsid w:val="00F434BC"/>
    <w:rsid w:val="00F43B51"/>
    <w:rsid w:val="00F46CD6"/>
    <w:rsid w:val="00F46F7A"/>
    <w:rsid w:val="00F5439C"/>
    <w:rsid w:val="00F5503D"/>
    <w:rsid w:val="00F55C70"/>
    <w:rsid w:val="00F57DE2"/>
    <w:rsid w:val="00F6251F"/>
    <w:rsid w:val="00F72E2E"/>
    <w:rsid w:val="00F7444C"/>
    <w:rsid w:val="00F76480"/>
    <w:rsid w:val="00F76857"/>
    <w:rsid w:val="00F8273F"/>
    <w:rsid w:val="00F84BD3"/>
    <w:rsid w:val="00F86DCF"/>
    <w:rsid w:val="00F86F61"/>
    <w:rsid w:val="00F86FC3"/>
    <w:rsid w:val="00F910CB"/>
    <w:rsid w:val="00F9203A"/>
    <w:rsid w:val="00F96CA1"/>
    <w:rsid w:val="00F96E06"/>
    <w:rsid w:val="00FA050A"/>
    <w:rsid w:val="00FA3F28"/>
    <w:rsid w:val="00FA3FA3"/>
    <w:rsid w:val="00FA47DB"/>
    <w:rsid w:val="00FA494E"/>
    <w:rsid w:val="00FA54B2"/>
    <w:rsid w:val="00FA710D"/>
    <w:rsid w:val="00FA7A5B"/>
    <w:rsid w:val="00FB1212"/>
    <w:rsid w:val="00FB151E"/>
    <w:rsid w:val="00FB353D"/>
    <w:rsid w:val="00FB4586"/>
    <w:rsid w:val="00FB5A29"/>
    <w:rsid w:val="00FB6710"/>
    <w:rsid w:val="00FB71A0"/>
    <w:rsid w:val="00FC289B"/>
    <w:rsid w:val="00FC3557"/>
    <w:rsid w:val="00FC3A58"/>
    <w:rsid w:val="00FC4AD9"/>
    <w:rsid w:val="00FC4E34"/>
    <w:rsid w:val="00FD1125"/>
    <w:rsid w:val="00FD1B10"/>
    <w:rsid w:val="00FD62BB"/>
    <w:rsid w:val="00FD68DA"/>
    <w:rsid w:val="00FE1187"/>
    <w:rsid w:val="00FE2C9D"/>
    <w:rsid w:val="00FE2FBA"/>
    <w:rsid w:val="00FE3E98"/>
    <w:rsid w:val="00FE7E8C"/>
    <w:rsid w:val="00FE7FDD"/>
    <w:rsid w:val="00FF0015"/>
    <w:rsid w:val="00FF028D"/>
    <w:rsid w:val="00FF0527"/>
    <w:rsid w:val="00FF0C25"/>
    <w:rsid w:val="00FF16AD"/>
    <w:rsid w:val="00FF18E1"/>
    <w:rsid w:val="00FF1A87"/>
    <w:rsid w:val="00FF1B9E"/>
    <w:rsid w:val="00FF2CFF"/>
    <w:rsid w:val="00FF4A90"/>
    <w:rsid w:val="00FF5A61"/>
    <w:rsid w:val="00FF64F7"/>
    <w:rsid w:val="00FF695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E1942-132E-4A80-B6E2-ED37101B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64FD7"/>
    <w:pPr>
      <w:autoSpaceDE w:val="0"/>
      <w:autoSpaceDN w:val="0"/>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4FD7"/>
    <w:pPr>
      <w:autoSpaceDE w:val="0"/>
      <w:autoSpaceDN w:val="0"/>
      <w:adjustRightInd w:val="0"/>
      <w:spacing w:after="0" w:line="240" w:lineRule="auto"/>
    </w:pPr>
    <w:rPr>
      <w:rFonts w:ascii="Times New Roman" w:hAnsi="Times New Roman" w:cs="Times New Roman"/>
      <w:color w:val="000000"/>
      <w:sz w:val="24"/>
      <w:szCs w:val="24"/>
    </w:rPr>
  </w:style>
  <w:style w:type="paragraph" w:styleId="Zarkazkladnhotextu">
    <w:name w:val="Body Text Indent"/>
    <w:basedOn w:val="Normlny"/>
    <w:link w:val="ZarkazkladnhotextuChar"/>
    <w:rsid w:val="00C64FD7"/>
    <w:pPr>
      <w:spacing w:after="120" w:line="480" w:lineRule="auto"/>
    </w:pPr>
  </w:style>
  <w:style w:type="character" w:customStyle="1" w:styleId="ZarkazkladnhotextuChar">
    <w:name w:val="Zarážka základného textu Char"/>
    <w:basedOn w:val="Predvolenpsmoodseku"/>
    <w:link w:val="Zarkazkladnhotextu"/>
    <w:rsid w:val="00C64FD7"/>
    <w:rPr>
      <w:rFonts w:ascii="Times New Roman" w:eastAsia="Times New Roman" w:hAnsi="Times New Roman" w:cs="Times New Roman"/>
      <w:sz w:val="24"/>
      <w:szCs w:val="24"/>
      <w:lang w:eastAsia="sk-SK"/>
    </w:rPr>
  </w:style>
  <w:style w:type="paragraph" w:customStyle="1" w:styleId="Normlny0">
    <w:name w:val="_Normálny"/>
    <w:basedOn w:val="Normlny"/>
    <w:rsid w:val="00C64FD7"/>
    <w:rPr>
      <w:sz w:val="20"/>
      <w:szCs w:val="20"/>
      <w:lang w:eastAsia="en-US"/>
    </w:rPr>
  </w:style>
  <w:style w:type="paragraph" w:customStyle="1" w:styleId="oj-normal">
    <w:name w:val="oj-normal"/>
    <w:basedOn w:val="Normlny"/>
    <w:rsid w:val="009A7C80"/>
    <w:pPr>
      <w:autoSpaceDE/>
      <w:autoSpaceDN/>
      <w:spacing w:before="100" w:beforeAutospacing="1" w:after="100" w:afterAutospacing="1"/>
    </w:pPr>
  </w:style>
  <w:style w:type="character" w:styleId="Hypertextovprepojenie">
    <w:name w:val="Hyperlink"/>
    <w:basedOn w:val="Predvolenpsmoodseku"/>
    <w:uiPriority w:val="99"/>
    <w:semiHidden/>
    <w:unhideWhenUsed/>
    <w:rsid w:val="00F13898"/>
    <w:rPr>
      <w:color w:val="0000FF"/>
      <w:u w:val="single"/>
    </w:rPr>
  </w:style>
  <w:style w:type="character" w:customStyle="1" w:styleId="oj-super">
    <w:name w:val="oj-super"/>
    <w:basedOn w:val="Predvolenpsmoodseku"/>
    <w:rsid w:val="00F13898"/>
  </w:style>
  <w:style w:type="paragraph" w:customStyle="1" w:styleId="oj-sti-art">
    <w:name w:val="oj-sti-art"/>
    <w:basedOn w:val="Normlny"/>
    <w:rsid w:val="007523DE"/>
    <w:pPr>
      <w:autoSpaceDE/>
      <w:autoSpaceDN/>
      <w:spacing w:before="100" w:beforeAutospacing="1" w:after="100" w:afterAutospacing="1"/>
    </w:pPr>
  </w:style>
  <w:style w:type="paragraph" w:styleId="Odsekzoznamu">
    <w:name w:val="List Paragraph"/>
    <w:basedOn w:val="Normlny"/>
    <w:uiPriority w:val="34"/>
    <w:qFormat/>
    <w:rsid w:val="00667F98"/>
    <w:pPr>
      <w:ind w:left="720"/>
      <w:contextualSpacing/>
    </w:pPr>
  </w:style>
  <w:style w:type="character" w:styleId="Zvraznenie">
    <w:name w:val="Emphasis"/>
    <w:basedOn w:val="Predvolenpsmoodseku"/>
    <w:uiPriority w:val="20"/>
    <w:qFormat/>
    <w:rsid w:val="007C3471"/>
    <w:rPr>
      <w:i/>
      <w:iCs/>
    </w:rPr>
  </w:style>
  <w:style w:type="paragraph" w:styleId="Textbubliny">
    <w:name w:val="Balloon Text"/>
    <w:basedOn w:val="Normlny"/>
    <w:link w:val="TextbublinyChar"/>
    <w:uiPriority w:val="99"/>
    <w:semiHidden/>
    <w:unhideWhenUsed/>
    <w:rsid w:val="0015420A"/>
    <w:rPr>
      <w:rFonts w:ascii="Tahoma" w:hAnsi="Tahoma" w:cs="Tahoma"/>
      <w:sz w:val="16"/>
      <w:szCs w:val="16"/>
    </w:rPr>
  </w:style>
  <w:style w:type="character" w:customStyle="1" w:styleId="TextbublinyChar">
    <w:name w:val="Text bubliny Char"/>
    <w:basedOn w:val="Predvolenpsmoodseku"/>
    <w:link w:val="Textbubliny"/>
    <w:uiPriority w:val="99"/>
    <w:semiHidden/>
    <w:rsid w:val="0015420A"/>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760853"/>
    <w:rPr>
      <w:sz w:val="16"/>
      <w:szCs w:val="16"/>
    </w:rPr>
  </w:style>
  <w:style w:type="paragraph" w:styleId="Textkomentra">
    <w:name w:val="annotation text"/>
    <w:basedOn w:val="Normlny"/>
    <w:link w:val="TextkomentraChar"/>
    <w:uiPriority w:val="99"/>
    <w:semiHidden/>
    <w:unhideWhenUsed/>
    <w:rsid w:val="00760853"/>
    <w:rPr>
      <w:sz w:val="20"/>
      <w:szCs w:val="20"/>
    </w:rPr>
  </w:style>
  <w:style w:type="character" w:customStyle="1" w:styleId="TextkomentraChar">
    <w:name w:val="Text komentára Char"/>
    <w:basedOn w:val="Predvolenpsmoodseku"/>
    <w:link w:val="Textkomentra"/>
    <w:uiPriority w:val="99"/>
    <w:semiHidden/>
    <w:rsid w:val="0076085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60853"/>
    <w:rPr>
      <w:b/>
      <w:bCs/>
    </w:rPr>
  </w:style>
  <w:style w:type="character" w:customStyle="1" w:styleId="PredmetkomentraChar">
    <w:name w:val="Predmet komentára Char"/>
    <w:basedOn w:val="TextkomentraChar"/>
    <w:link w:val="Predmetkomentra"/>
    <w:uiPriority w:val="99"/>
    <w:semiHidden/>
    <w:rsid w:val="00760853"/>
    <w:rPr>
      <w:rFonts w:ascii="Times New Roman" w:eastAsia="Times New Roman" w:hAnsi="Times New Roman" w:cs="Times New Roman"/>
      <w:b/>
      <w:bCs/>
      <w:sz w:val="20"/>
      <w:szCs w:val="20"/>
      <w:lang w:eastAsia="sk-SK"/>
    </w:rPr>
  </w:style>
  <w:style w:type="character" w:styleId="Odkaznapoznmkupodiarou">
    <w:name w:val="footnote reference"/>
    <w:basedOn w:val="Predvolenpsmoodseku"/>
    <w:uiPriority w:val="99"/>
    <w:semiHidden/>
    <w:unhideWhenUsed/>
    <w:rsid w:val="007D0342"/>
    <w:rPr>
      <w:vertAlign w:val="superscript"/>
    </w:rPr>
  </w:style>
  <w:style w:type="paragraph" w:styleId="Hlavika">
    <w:name w:val="header"/>
    <w:basedOn w:val="Normlny"/>
    <w:link w:val="HlavikaChar"/>
    <w:uiPriority w:val="99"/>
    <w:unhideWhenUsed/>
    <w:rsid w:val="000025F9"/>
    <w:pPr>
      <w:tabs>
        <w:tab w:val="center" w:pos="4536"/>
        <w:tab w:val="right" w:pos="9072"/>
      </w:tabs>
    </w:pPr>
  </w:style>
  <w:style w:type="character" w:customStyle="1" w:styleId="HlavikaChar">
    <w:name w:val="Hlavička Char"/>
    <w:basedOn w:val="Predvolenpsmoodseku"/>
    <w:link w:val="Hlavika"/>
    <w:uiPriority w:val="99"/>
    <w:rsid w:val="000025F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025F9"/>
    <w:pPr>
      <w:tabs>
        <w:tab w:val="center" w:pos="4536"/>
        <w:tab w:val="right" w:pos="9072"/>
      </w:tabs>
    </w:pPr>
  </w:style>
  <w:style w:type="character" w:customStyle="1" w:styleId="PtaChar">
    <w:name w:val="Päta Char"/>
    <w:basedOn w:val="Predvolenpsmoodseku"/>
    <w:link w:val="Pta"/>
    <w:uiPriority w:val="99"/>
    <w:rsid w:val="000025F9"/>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8718">
      <w:bodyDiv w:val="1"/>
      <w:marLeft w:val="0"/>
      <w:marRight w:val="0"/>
      <w:marTop w:val="0"/>
      <w:marBottom w:val="0"/>
      <w:divBdr>
        <w:top w:val="none" w:sz="0" w:space="0" w:color="auto"/>
        <w:left w:val="none" w:sz="0" w:space="0" w:color="auto"/>
        <w:bottom w:val="none" w:sz="0" w:space="0" w:color="auto"/>
        <w:right w:val="none" w:sz="0" w:space="0" w:color="auto"/>
      </w:divBdr>
    </w:div>
    <w:div w:id="48040478">
      <w:bodyDiv w:val="1"/>
      <w:marLeft w:val="0"/>
      <w:marRight w:val="0"/>
      <w:marTop w:val="0"/>
      <w:marBottom w:val="0"/>
      <w:divBdr>
        <w:top w:val="none" w:sz="0" w:space="0" w:color="auto"/>
        <w:left w:val="none" w:sz="0" w:space="0" w:color="auto"/>
        <w:bottom w:val="none" w:sz="0" w:space="0" w:color="auto"/>
        <w:right w:val="none" w:sz="0" w:space="0" w:color="auto"/>
      </w:divBdr>
    </w:div>
    <w:div w:id="54938109">
      <w:bodyDiv w:val="1"/>
      <w:marLeft w:val="0"/>
      <w:marRight w:val="0"/>
      <w:marTop w:val="0"/>
      <w:marBottom w:val="0"/>
      <w:divBdr>
        <w:top w:val="none" w:sz="0" w:space="0" w:color="auto"/>
        <w:left w:val="none" w:sz="0" w:space="0" w:color="auto"/>
        <w:bottom w:val="none" w:sz="0" w:space="0" w:color="auto"/>
        <w:right w:val="none" w:sz="0" w:space="0" w:color="auto"/>
      </w:divBdr>
    </w:div>
    <w:div w:id="60450597">
      <w:bodyDiv w:val="1"/>
      <w:marLeft w:val="0"/>
      <w:marRight w:val="0"/>
      <w:marTop w:val="0"/>
      <w:marBottom w:val="0"/>
      <w:divBdr>
        <w:top w:val="none" w:sz="0" w:space="0" w:color="auto"/>
        <w:left w:val="none" w:sz="0" w:space="0" w:color="auto"/>
        <w:bottom w:val="none" w:sz="0" w:space="0" w:color="auto"/>
        <w:right w:val="none" w:sz="0" w:space="0" w:color="auto"/>
      </w:divBdr>
      <w:divsChild>
        <w:div w:id="1652562489">
          <w:marLeft w:val="0"/>
          <w:marRight w:val="0"/>
          <w:marTop w:val="0"/>
          <w:marBottom w:val="0"/>
          <w:divBdr>
            <w:top w:val="none" w:sz="0" w:space="0" w:color="auto"/>
            <w:left w:val="none" w:sz="0" w:space="0" w:color="auto"/>
            <w:bottom w:val="none" w:sz="0" w:space="0" w:color="auto"/>
            <w:right w:val="none" w:sz="0" w:space="0" w:color="auto"/>
          </w:divBdr>
        </w:div>
      </w:divsChild>
    </w:div>
    <w:div w:id="110974686">
      <w:bodyDiv w:val="1"/>
      <w:marLeft w:val="0"/>
      <w:marRight w:val="0"/>
      <w:marTop w:val="0"/>
      <w:marBottom w:val="0"/>
      <w:divBdr>
        <w:top w:val="none" w:sz="0" w:space="0" w:color="auto"/>
        <w:left w:val="none" w:sz="0" w:space="0" w:color="auto"/>
        <w:bottom w:val="none" w:sz="0" w:space="0" w:color="auto"/>
        <w:right w:val="none" w:sz="0" w:space="0" w:color="auto"/>
      </w:divBdr>
    </w:div>
    <w:div w:id="111558512">
      <w:bodyDiv w:val="1"/>
      <w:marLeft w:val="0"/>
      <w:marRight w:val="0"/>
      <w:marTop w:val="0"/>
      <w:marBottom w:val="0"/>
      <w:divBdr>
        <w:top w:val="none" w:sz="0" w:space="0" w:color="auto"/>
        <w:left w:val="none" w:sz="0" w:space="0" w:color="auto"/>
        <w:bottom w:val="none" w:sz="0" w:space="0" w:color="auto"/>
        <w:right w:val="none" w:sz="0" w:space="0" w:color="auto"/>
      </w:divBdr>
    </w:div>
    <w:div w:id="192963374">
      <w:bodyDiv w:val="1"/>
      <w:marLeft w:val="0"/>
      <w:marRight w:val="0"/>
      <w:marTop w:val="0"/>
      <w:marBottom w:val="0"/>
      <w:divBdr>
        <w:top w:val="none" w:sz="0" w:space="0" w:color="auto"/>
        <w:left w:val="none" w:sz="0" w:space="0" w:color="auto"/>
        <w:bottom w:val="none" w:sz="0" w:space="0" w:color="auto"/>
        <w:right w:val="none" w:sz="0" w:space="0" w:color="auto"/>
      </w:divBdr>
    </w:div>
    <w:div w:id="282077331">
      <w:bodyDiv w:val="1"/>
      <w:marLeft w:val="0"/>
      <w:marRight w:val="0"/>
      <w:marTop w:val="0"/>
      <w:marBottom w:val="0"/>
      <w:divBdr>
        <w:top w:val="none" w:sz="0" w:space="0" w:color="auto"/>
        <w:left w:val="none" w:sz="0" w:space="0" w:color="auto"/>
        <w:bottom w:val="none" w:sz="0" w:space="0" w:color="auto"/>
        <w:right w:val="none" w:sz="0" w:space="0" w:color="auto"/>
      </w:divBdr>
      <w:divsChild>
        <w:div w:id="1105077584">
          <w:marLeft w:val="0"/>
          <w:marRight w:val="0"/>
          <w:marTop w:val="0"/>
          <w:marBottom w:val="0"/>
          <w:divBdr>
            <w:top w:val="none" w:sz="0" w:space="0" w:color="auto"/>
            <w:left w:val="none" w:sz="0" w:space="0" w:color="auto"/>
            <w:bottom w:val="none" w:sz="0" w:space="0" w:color="auto"/>
            <w:right w:val="none" w:sz="0" w:space="0" w:color="auto"/>
          </w:divBdr>
        </w:div>
      </w:divsChild>
    </w:div>
    <w:div w:id="457995964">
      <w:bodyDiv w:val="1"/>
      <w:marLeft w:val="0"/>
      <w:marRight w:val="0"/>
      <w:marTop w:val="0"/>
      <w:marBottom w:val="0"/>
      <w:divBdr>
        <w:top w:val="none" w:sz="0" w:space="0" w:color="auto"/>
        <w:left w:val="none" w:sz="0" w:space="0" w:color="auto"/>
        <w:bottom w:val="none" w:sz="0" w:space="0" w:color="auto"/>
        <w:right w:val="none" w:sz="0" w:space="0" w:color="auto"/>
      </w:divBdr>
    </w:div>
    <w:div w:id="477654196">
      <w:bodyDiv w:val="1"/>
      <w:marLeft w:val="0"/>
      <w:marRight w:val="0"/>
      <w:marTop w:val="0"/>
      <w:marBottom w:val="0"/>
      <w:divBdr>
        <w:top w:val="none" w:sz="0" w:space="0" w:color="auto"/>
        <w:left w:val="none" w:sz="0" w:space="0" w:color="auto"/>
        <w:bottom w:val="none" w:sz="0" w:space="0" w:color="auto"/>
        <w:right w:val="none" w:sz="0" w:space="0" w:color="auto"/>
      </w:divBdr>
    </w:div>
    <w:div w:id="485243764">
      <w:bodyDiv w:val="1"/>
      <w:marLeft w:val="0"/>
      <w:marRight w:val="0"/>
      <w:marTop w:val="0"/>
      <w:marBottom w:val="0"/>
      <w:divBdr>
        <w:top w:val="none" w:sz="0" w:space="0" w:color="auto"/>
        <w:left w:val="none" w:sz="0" w:space="0" w:color="auto"/>
        <w:bottom w:val="none" w:sz="0" w:space="0" w:color="auto"/>
        <w:right w:val="none" w:sz="0" w:space="0" w:color="auto"/>
      </w:divBdr>
      <w:divsChild>
        <w:div w:id="1714034040">
          <w:marLeft w:val="0"/>
          <w:marRight w:val="0"/>
          <w:marTop w:val="0"/>
          <w:marBottom w:val="0"/>
          <w:divBdr>
            <w:top w:val="none" w:sz="0" w:space="0" w:color="auto"/>
            <w:left w:val="none" w:sz="0" w:space="0" w:color="auto"/>
            <w:bottom w:val="none" w:sz="0" w:space="0" w:color="auto"/>
            <w:right w:val="none" w:sz="0" w:space="0" w:color="auto"/>
          </w:divBdr>
        </w:div>
      </w:divsChild>
    </w:div>
    <w:div w:id="523059302">
      <w:bodyDiv w:val="1"/>
      <w:marLeft w:val="0"/>
      <w:marRight w:val="0"/>
      <w:marTop w:val="0"/>
      <w:marBottom w:val="0"/>
      <w:divBdr>
        <w:top w:val="none" w:sz="0" w:space="0" w:color="auto"/>
        <w:left w:val="none" w:sz="0" w:space="0" w:color="auto"/>
        <w:bottom w:val="none" w:sz="0" w:space="0" w:color="auto"/>
        <w:right w:val="none" w:sz="0" w:space="0" w:color="auto"/>
      </w:divBdr>
      <w:divsChild>
        <w:div w:id="976377466">
          <w:marLeft w:val="0"/>
          <w:marRight w:val="0"/>
          <w:marTop w:val="0"/>
          <w:marBottom w:val="0"/>
          <w:divBdr>
            <w:top w:val="none" w:sz="0" w:space="0" w:color="auto"/>
            <w:left w:val="none" w:sz="0" w:space="0" w:color="auto"/>
            <w:bottom w:val="none" w:sz="0" w:space="0" w:color="auto"/>
            <w:right w:val="none" w:sz="0" w:space="0" w:color="auto"/>
          </w:divBdr>
        </w:div>
      </w:divsChild>
    </w:div>
    <w:div w:id="568078577">
      <w:bodyDiv w:val="1"/>
      <w:marLeft w:val="0"/>
      <w:marRight w:val="0"/>
      <w:marTop w:val="0"/>
      <w:marBottom w:val="0"/>
      <w:divBdr>
        <w:top w:val="none" w:sz="0" w:space="0" w:color="auto"/>
        <w:left w:val="none" w:sz="0" w:space="0" w:color="auto"/>
        <w:bottom w:val="none" w:sz="0" w:space="0" w:color="auto"/>
        <w:right w:val="none" w:sz="0" w:space="0" w:color="auto"/>
      </w:divBdr>
    </w:div>
    <w:div w:id="634523981">
      <w:bodyDiv w:val="1"/>
      <w:marLeft w:val="0"/>
      <w:marRight w:val="0"/>
      <w:marTop w:val="0"/>
      <w:marBottom w:val="0"/>
      <w:divBdr>
        <w:top w:val="none" w:sz="0" w:space="0" w:color="auto"/>
        <w:left w:val="none" w:sz="0" w:space="0" w:color="auto"/>
        <w:bottom w:val="none" w:sz="0" w:space="0" w:color="auto"/>
        <w:right w:val="none" w:sz="0" w:space="0" w:color="auto"/>
      </w:divBdr>
    </w:div>
    <w:div w:id="654574129">
      <w:bodyDiv w:val="1"/>
      <w:marLeft w:val="0"/>
      <w:marRight w:val="0"/>
      <w:marTop w:val="0"/>
      <w:marBottom w:val="0"/>
      <w:divBdr>
        <w:top w:val="none" w:sz="0" w:space="0" w:color="auto"/>
        <w:left w:val="none" w:sz="0" w:space="0" w:color="auto"/>
        <w:bottom w:val="none" w:sz="0" w:space="0" w:color="auto"/>
        <w:right w:val="none" w:sz="0" w:space="0" w:color="auto"/>
      </w:divBdr>
      <w:divsChild>
        <w:div w:id="1655911782">
          <w:marLeft w:val="0"/>
          <w:marRight w:val="0"/>
          <w:marTop w:val="0"/>
          <w:marBottom w:val="0"/>
          <w:divBdr>
            <w:top w:val="none" w:sz="0" w:space="0" w:color="auto"/>
            <w:left w:val="none" w:sz="0" w:space="0" w:color="auto"/>
            <w:bottom w:val="none" w:sz="0" w:space="0" w:color="auto"/>
            <w:right w:val="none" w:sz="0" w:space="0" w:color="auto"/>
          </w:divBdr>
        </w:div>
      </w:divsChild>
    </w:div>
    <w:div w:id="710307056">
      <w:bodyDiv w:val="1"/>
      <w:marLeft w:val="0"/>
      <w:marRight w:val="0"/>
      <w:marTop w:val="0"/>
      <w:marBottom w:val="0"/>
      <w:divBdr>
        <w:top w:val="none" w:sz="0" w:space="0" w:color="auto"/>
        <w:left w:val="none" w:sz="0" w:space="0" w:color="auto"/>
        <w:bottom w:val="none" w:sz="0" w:space="0" w:color="auto"/>
        <w:right w:val="none" w:sz="0" w:space="0" w:color="auto"/>
      </w:divBdr>
    </w:div>
    <w:div w:id="739256659">
      <w:bodyDiv w:val="1"/>
      <w:marLeft w:val="0"/>
      <w:marRight w:val="0"/>
      <w:marTop w:val="0"/>
      <w:marBottom w:val="0"/>
      <w:divBdr>
        <w:top w:val="none" w:sz="0" w:space="0" w:color="auto"/>
        <w:left w:val="none" w:sz="0" w:space="0" w:color="auto"/>
        <w:bottom w:val="none" w:sz="0" w:space="0" w:color="auto"/>
        <w:right w:val="none" w:sz="0" w:space="0" w:color="auto"/>
      </w:divBdr>
    </w:div>
    <w:div w:id="892930849">
      <w:bodyDiv w:val="1"/>
      <w:marLeft w:val="0"/>
      <w:marRight w:val="0"/>
      <w:marTop w:val="0"/>
      <w:marBottom w:val="0"/>
      <w:divBdr>
        <w:top w:val="none" w:sz="0" w:space="0" w:color="auto"/>
        <w:left w:val="none" w:sz="0" w:space="0" w:color="auto"/>
        <w:bottom w:val="none" w:sz="0" w:space="0" w:color="auto"/>
        <w:right w:val="none" w:sz="0" w:space="0" w:color="auto"/>
      </w:divBdr>
    </w:div>
    <w:div w:id="971137227">
      <w:bodyDiv w:val="1"/>
      <w:marLeft w:val="0"/>
      <w:marRight w:val="0"/>
      <w:marTop w:val="0"/>
      <w:marBottom w:val="0"/>
      <w:divBdr>
        <w:top w:val="none" w:sz="0" w:space="0" w:color="auto"/>
        <w:left w:val="none" w:sz="0" w:space="0" w:color="auto"/>
        <w:bottom w:val="none" w:sz="0" w:space="0" w:color="auto"/>
        <w:right w:val="none" w:sz="0" w:space="0" w:color="auto"/>
      </w:divBdr>
    </w:div>
    <w:div w:id="1017469163">
      <w:bodyDiv w:val="1"/>
      <w:marLeft w:val="0"/>
      <w:marRight w:val="0"/>
      <w:marTop w:val="0"/>
      <w:marBottom w:val="0"/>
      <w:divBdr>
        <w:top w:val="none" w:sz="0" w:space="0" w:color="auto"/>
        <w:left w:val="none" w:sz="0" w:space="0" w:color="auto"/>
        <w:bottom w:val="none" w:sz="0" w:space="0" w:color="auto"/>
        <w:right w:val="none" w:sz="0" w:space="0" w:color="auto"/>
      </w:divBdr>
    </w:div>
    <w:div w:id="1210609923">
      <w:bodyDiv w:val="1"/>
      <w:marLeft w:val="0"/>
      <w:marRight w:val="0"/>
      <w:marTop w:val="0"/>
      <w:marBottom w:val="0"/>
      <w:divBdr>
        <w:top w:val="none" w:sz="0" w:space="0" w:color="auto"/>
        <w:left w:val="none" w:sz="0" w:space="0" w:color="auto"/>
        <w:bottom w:val="none" w:sz="0" w:space="0" w:color="auto"/>
        <w:right w:val="none" w:sz="0" w:space="0" w:color="auto"/>
      </w:divBdr>
    </w:div>
    <w:div w:id="1237781234">
      <w:bodyDiv w:val="1"/>
      <w:marLeft w:val="0"/>
      <w:marRight w:val="0"/>
      <w:marTop w:val="0"/>
      <w:marBottom w:val="0"/>
      <w:divBdr>
        <w:top w:val="none" w:sz="0" w:space="0" w:color="auto"/>
        <w:left w:val="none" w:sz="0" w:space="0" w:color="auto"/>
        <w:bottom w:val="none" w:sz="0" w:space="0" w:color="auto"/>
        <w:right w:val="none" w:sz="0" w:space="0" w:color="auto"/>
      </w:divBdr>
    </w:div>
    <w:div w:id="1253855980">
      <w:bodyDiv w:val="1"/>
      <w:marLeft w:val="0"/>
      <w:marRight w:val="0"/>
      <w:marTop w:val="0"/>
      <w:marBottom w:val="0"/>
      <w:divBdr>
        <w:top w:val="none" w:sz="0" w:space="0" w:color="auto"/>
        <w:left w:val="none" w:sz="0" w:space="0" w:color="auto"/>
        <w:bottom w:val="none" w:sz="0" w:space="0" w:color="auto"/>
        <w:right w:val="none" w:sz="0" w:space="0" w:color="auto"/>
      </w:divBdr>
    </w:div>
    <w:div w:id="1296449075">
      <w:bodyDiv w:val="1"/>
      <w:marLeft w:val="0"/>
      <w:marRight w:val="0"/>
      <w:marTop w:val="0"/>
      <w:marBottom w:val="0"/>
      <w:divBdr>
        <w:top w:val="none" w:sz="0" w:space="0" w:color="auto"/>
        <w:left w:val="none" w:sz="0" w:space="0" w:color="auto"/>
        <w:bottom w:val="none" w:sz="0" w:space="0" w:color="auto"/>
        <w:right w:val="none" w:sz="0" w:space="0" w:color="auto"/>
      </w:divBdr>
      <w:divsChild>
        <w:div w:id="1214150957">
          <w:marLeft w:val="0"/>
          <w:marRight w:val="0"/>
          <w:marTop w:val="0"/>
          <w:marBottom w:val="0"/>
          <w:divBdr>
            <w:top w:val="none" w:sz="0" w:space="0" w:color="auto"/>
            <w:left w:val="none" w:sz="0" w:space="0" w:color="auto"/>
            <w:bottom w:val="none" w:sz="0" w:space="0" w:color="auto"/>
            <w:right w:val="none" w:sz="0" w:space="0" w:color="auto"/>
          </w:divBdr>
        </w:div>
      </w:divsChild>
    </w:div>
    <w:div w:id="1342319505">
      <w:bodyDiv w:val="1"/>
      <w:marLeft w:val="0"/>
      <w:marRight w:val="0"/>
      <w:marTop w:val="0"/>
      <w:marBottom w:val="0"/>
      <w:divBdr>
        <w:top w:val="none" w:sz="0" w:space="0" w:color="auto"/>
        <w:left w:val="none" w:sz="0" w:space="0" w:color="auto"/>
        <w:bottom w:val="none" w:sz="0" w:space="0" w:color="auto"/>
        <w:right w:val="none" w:sz="0" w:space="0" w:color="auto"/>
      </w:divBdr>
    </w:div>
    <w:div w:id="1394769187">
      <w:bodyDiv w:val="1"/>
      <w:marLeft w:val="0"/>
      <w:marRight w:val="0"/>
      <w:marTop w:val="0"/>
      <w:marBottom w:val="0"/>
      <w:divBdr>
        <w:top w:val="none" w:sz="0" w:space="0" w:color="auto"/>
        <w:left w:val="none" w:sz="0" w:space="0" w:color="auto"/>
        <w:bottom w:val="none" w:sz="0" w:space="0" w:color="auto"/>
        <w:right w:val="none" w:sz="0" w:space="0" w:color="auto"/>
      </w:divBdr>
    </w:div>
    <w:div w:id="1464998880">
      <w:bodyDiv w:val="1"/>
      <w:marLeft w:val="0"/>
      <w:marRight w:val="0"/>
      <w:marTop w:val="0"/>
      <w:marBottom w:val="0"/>
      <w:divBdr>
        <w:top w:val="none" w:sz="0" w:space="0" w:color="auto"/>
        <w:left w:val="none" w:sz="0" w:space="0" w:color="auto"/>
        <w:bottom w:val="none" w:sz="0" w:space="0" w:color="auto"/>
        <w:right w:val="none" w:sz="0" w:space="0" w:color="auto"/>
      </w:divBdr>
    </w:div>
    <w:div w:id="1483429570">
      <w:bodyDiv w:val="1"/>
      <w:marLeft w:val="0"/>
      <w:marRight w:val="0"/>
      <w:marTop w:val="0"/>
      <w:marBottom w:val="0"/>
      <w:divBdr>
        <w:top w:val="none" w:sz="0" w:space="0" w:color="auto"/>
        <w:left w:val="none" w:sz="0" w:space="0" w:color="auto"/>
        <w:bottom w:val="none" w:sz="0" w:space="0" w:color="auto"/>
        <w:right w:val="none" w:sz="0" w:space="0" w:color="auto"/>
      </w:divBdr>
    </w:div>
    <w:div w:id="1514682445">
      <w:bodyDiv w:val="1"/>
      <w:marLeft w:val="0"/>
      <w:marRight w:val="0"/>
      <w:marTop w:val="0"/>
      <w:marBottom w:val="0"/>
      <w:divBdr>
        <w:top w:val="none" w:sz="0" w:space="0" w:color="auto"/>
        <w:left w:val="none" w:sz="0" w:space="0" w:color="auto"/>
        <w:bottom w:val="none" w:sz="0" w:space="0" w:color="auto"/>
        <w:right w:val="none" w:sz="0" w:space="0" w:color="auto"/>
      </w:divBdr>
    </w:div>
    <w:div w:id="1654607008">
      <w:bodyDiv w:val="1"/>
      <w:marLeft w:val="0"/>
      <w:marRight w:val="0"/>
      <w:marTop w:val="0"/>
      <w:marBottom w:val="0"/>
      <w:divBdr>
        <w:top w:val="none" w:sz="0" w:space="0" w:color="auto"/>
        <w:left w:val="none" w:sz="0" w:space="0" w:color="auto"/>
        <w:bottom w:val="none" w:sz="0" w:space="0" w:color="auto"/>
        <w:right w:val="none" w:sz="0" w:space="0" w:color="auto"/>
      </w:divBdr>
    </w:div>
    <w:div w:id="1667130589">
      <w:bodyDiv w:val="1"/>
      <w:marLeft w:val="0"/>
      <w:marRight w:val="0"/>
      <w:marTop w:val="0"/>
      <w:marBottom w:val="0"/>
      <w:divBdr>
        <w:top w:val="none" w:sz="0" w:space="0" w:color="auto"/>
        <w:left w:val="none" w:sz="0" w:space="0" w:color="auto"/>
        <w:bottom w:val="none" w:sz="0" w:space="0" w:color="auto"/>
        <w:right w:val="none" w:sz="0" w:space="0" w:color="auto"/>
      </w:divBdr>
    </w:div>
    <w:div w:id="1692337127">
      <w:bodyDiv w:val="1"/>
      <w:marLeft w:val="0"/>
      <w:marRight w:val="0"/>
      <w:marTop w:val="0"/>
      <w:marBottom w:val="0"/>
      <w:divBdr>
        <w:top w:val="none" w:sz="0" w:space="0" w:color="auto"/>
        <w:left w:val="none" w:sz="0" w:space="0" w:color="auto"/>
        <w:bottom w:val="none" w:sz="0" w:space="0" w:color="auto"/>
        <w:right w:val="none" w:sz="0" w:space="0" w:color="auto"/>
      </w:divBdr>
    </w:div>
    <w:div w:id="1701275349">
      <w:bodyDiv w:val="1"/>
      <w:marLeft w:val="0"/>
      <w:marRight w:val="0"/>
      <w:marTop w:val="0"/>
      <w:marBottom w:val="0"/>
      <w:divBdr>
        <w:top w:val="none" w:sz="0" w:space="0" w:color="auto"/>
        <w:left w:val="none" w:sz="0" w:space="0" w:color="auto"/>
        <w:bottom w:val="none" w:sz="0" w:space="0" w:color="auto"/>
        <w:right w:val="none" w:sz="0" w:space="0" w:color="auto"/>
      </w:divBdr>
    </w:div>
    <w:div w:id="1728529616">
      <w:bodyDiv w:val="1"/>
      <w:marLeft w:val="0"/>
      <w:marRight w:val="0"/>
      <w:marTop w:val="0"/>
      <w:marBottom w:val="0"/>
      <w:divBdr>
        <w:top w:val="none" w:sz="0" w:space="0" w:color="auto"/>
        <w:left w:val="none" w:sz="0" w:space="0" w:color="auto"/>
        <w:bottom w:val="none" w:sz="0" w:space="0" w:color="auto"/>
        <w:right w:val="none" w:sz="0" w:space="0" w:color="auto"/>
      </w:divBdr>
    </w:div>
    <w:div w:id="1750493387">
      <w:bodyDiv w:val="1"/>
      <w:marLeft w:val="0"/>
      <w:marRight w:val="0"/>
      <w:marTop w:val="0"/>
      <w:marBottom w:val="0"/>
      <w:divBdr>
        <w:top w:val="none" w:sz="0" w:space="0" w:color="auto"/>
        <w:left w:val="none" w:sz="0" w:space="0" w:color="auto"/>
        <w:bottom w:val="none" w:sz="0" w:space="0" w:color="auto"/>
        <w:right w:val="none" w:sz="0" w:space="0" w:color="auto"/>
      </w:divBdr>
      <w:divsChild>
        <w:div w:id="329259006">
          <w:marLeft w:val="0"/>
          <w:marRight w:val="0"/>
          <w:marTop w:val="0"/>
          <w:marBottom w:val="0"/>
          <w:divBdr>
            <w:top w:val="none" w:sz="0" w:space="0" w:color="auto"/>
            <w:left w:val="none" w:sz="0" w:space="0" w:color="auto"/>
            <w:bottom w:val="none" w:sz="0" w:space="0" w:color="auto"/>
            <w:right w:val="none" w:sz="0" w:space="0" w:color="auto"/>
          </w:divBdr>
        </w:div>
      </w:divsChild>
    </w:div>
    <w:div w:id="1781601490">
      <w:bodyDiv w:val="1"/>
      <w:marLeft w:val="0"/>
      <w:marRight w:val="0"/>
      <w:marTop w:val="0"/>
      <w:marBottom w:val="0"/>
      <w:divBdr>
        <w:top w:val="none" w:sz="0" w:space="0" w:color="auto"/>
        <w:left w:val="none" w:sz="0" w:space="0" w:color="auto"/>
        <w:bottom w:val="none" w:sz="0" w:space="0" w:color="auto"/>
        <w:right w:val="none" w:sz="0" w:space="0" w:color="auto"/>
      </w:divBdr>
      <w:divsChild>
        <w:div w:id="1423376750">
          <w:marLeft w:val="0"/>
          <w:marRight w:val="0"/>
          <w:marTop w:val="0"/>
          <w:marBottom w:val="0"/>
          <w:divBdr>
            <w:top w:val="none" w:sz="0" w:space="0" w:color="auto"/>
            <w:left w:val="none" w:sz="0" w:space="0" w:color="auto"/>
            <w:bottom w:val="none" w:sz="0" w:space="0" w:color="auto"/>
            <w:right w:val="none" w:sz="0" w:space="0" w:color="auto"/>
          </w:divBdr>
        </w:div>
      </w:divsChild>
    </w:div>
    <w:div w:id="1786271359">
      <w:bodyDiv w:val="1"/>
      <w:marLeft w:val="0"/>
      <w:marRight w:val="0"/>
      <w:marTop w:val="0"/>
      <w:marBottom w:val="0"/>
      <w:divBdr>
        <w:top w:val="none" w:sz="0" w:space="0" w:color="auto"/>
        <w:left w:val="none" w:sz="0" w:space="0" w:color="auto"/>
        <w:bottom w:val="none" w:sz="0" w:space="0" w:color="auto"/>
        <w:right w:val="none" w:sz="0" w:space="0" w:color="auto"/>
      </w:divBdr>
    </w:div>
    <w:div w:id="1815102700">
      <w:bodyDiv w:val="1"/>
      <w:marLeft w:val="0"/>
      <w:marRight w:val="0"/>
      <w:marTop w:val="0"/>
      <w:marBottom w:val="0"/>
      <w:divBdr>
        <w:top w:val="none" w:sz="0" w:space="0" w:color="auto"/>
        <w:left w:val="none" w:sz="0" w:space="0" w:color="auto"/>
        <w:bottom w:val="none" w:sz="0" w:space="0" w:color="auto"/>
        <w:right w:val="none" w:sz="0" w:space="0" w:color="auto"/>
      </w:divBdr>
    </w:div>
    <w:div w:id="1877619931">
      <w:bodyDiv w:val="1"/>
      <w:marLeft w:val="0"/>
      <w:marRight w:val="0"/>
      <w:marTop w:val="0"/>
      <w:marBottom w:val="0"/>
      <w:divBdr>
        <w:top w:val="none" w:sz="0" w:space="0" w:color="auto"/>
        <w:left w:val="none" w:sz="0" w:space="0" w:color="auto"/>
        <w:bottom w:val="none" w:sz="0" w:space="0" w:color="auto"/>
        <w:right w:val="none" w:sz="0" w:space="0" w:color="auto"/>
      </w:divBdr>
    </w:div>
    <w:div w:id="2053650848">
      <w:bodyDiv w:val="1"/>
      <w:marLeft w:val="0"/>
      <w:marRight w:val="0"/>
      <w:marTop w:val="0"/>
      <w:marBottom w:val="0"/>
      <w:divBdr>
        <w:top w:val="none" w:sz="0" w:space="0" w:color="auto"/>
        <w:left w:val="none" w:sz="0" w:space="0" w:color="auto"/>
        <w:bottom w:val="none" w:sz="0" w:space="0" w:color="auto"/>
        <w:right w:val="none" w:sz="0" w:space="0" w:color="auto"/>
      </w:divBdr>
    </w:div>
    <w:div w:id="2076128228">
      <w:bodyDiv w:val="1"/>
      <w:marLeft w:val="0"/>
      <w:marRight w:val="0"/>
      <w:marTop w:val="0"/>
      <w:marBottom w:val="0"/>
      <w:divBdr>
        <w:top w:val="none" w:sz="0" w:space="0" w:color="auto"/>
        <w:left w:val="none" w:sz="0" w:space="0" w:color="auto"/>
        <w:bottom w:val="none" w:sz="0" w:space="0" w:color="auto"/>
        <w:right w:val="none" w:sz="0" w:space="0" w:color="auto"/>
      </w:divBdr>
    </w:div>
    <w:div w:id="214388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dir/2022/2557/oj" TargetMode="External"/><Relationship Id="rId13" Type="http://schemas.openxmlformats.org/officeDocument/2006/relationships/hyperlink" Target="https://eur-lex.europa.eu/eli/dir/2022/2557/oj"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eli/dir/2022/2557/oj" TargetMode="External"/><Relationship Id="rId17" Type="http://schemas.openxmlformats.org/officeDocument/2006/relationships/hyperlink" Target="https://eur-lex.europa.eu/legal-content/SK/TXT/?uri=CELEX%3A32022L2557&amp;qid=1679652013796" TargetMode="External"/><Relationship Id="rId2" Type="http://schemas.openxmlformats.org/officeDocument/2006/relationships/numbering" Target="numbering.xml"/><Relationship Id="rId16" Type="http://schemas.openxmlformats.org/officeDocument/2006/relationships/hyperlink" Target="https://eur-lex.europa.eu/eli/dir/2022/2557/o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dir/2022/2557/oj" TargetMode="External"/><Relationship Id="rId5" Type="http://schemas.openxmlformats.org/officeDocument/2006/relationships/webSettings" Target="webSettings.xml"/><Relationship Id="rId15" Type="http://schemas.openxmlformats.org/officeDocument/2006/relationships/hyperlink" Target="https://eur-lex.europa.eu/eli/dir/2022/2557/oj" TargetMode="External"/><Relationship Id="rId10" Type="http://schemas.openxmlformats.org/officeDocument/2006/relationships/hyperlink" Target="https://eur-lex.europa.eu/eli/dir/2022/2557/o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eli/dir/2022/2557/oj" TargetMode="External"/><Relationship Id="rId14" Type="http://schemas.openxmlformats.org/officeDocument/2006/relationships/hyperlink" Target="https://eur-lex.europa.eu/eli/dir/2022/2557/oj"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8C89C-F874-4150-8022-227247E0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29769</Words>
  <Characters>169687</Characters>
  <Application>Microsoft Office Word</Application>
  <DocSecurity>0</DocSecurity>
  <Lines>1414</Lines>
  <Paragraphs>398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 SR</dc:creator>
  <cp:keywords/>
  <dc:description/>
  <cp:lastModifiedBy>MV SR</cp:lastModifiedBy>
  <cp:revision>2</cp:revision>
  <dcterms:created xsi:type="dcterms:W3CDTF">2024-10-01T15:03:00Z</dcterms:created>
  <dcterms:modified xsi:type="dcterms:W3CDTF">2024-10-01T15:03:00Z</dcterms:modified>
</cp:coreProperties>
</file>