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F1338" w14:textId="77777777" w:rsidR="003C6E17" w:rsidRDefault="003C6E17" w:rsidP="003C6E17">
      <w:pPr>
        <w:spacing w:after="0" w:line="240" w:lineRule="auto"/>
        <w:contextualSpacing/>
        <w:jc w:val="center"/>
        <w:rPr>
          <w:rFonts w:ascii="Times New Roman" w:hAnsi="Times New Roman" w:cs="Times New Roman"/>
        </w:rPr>
      </w:pPr>
      <w:bookmarkStart w:id="0" w:name="_GoBack"/>
      <w:bookmarkEnd w:id="0"/>
      <w:r w:rsidRPr="009C113A">
        <w:rPr>
          <w:rFonts w:ascii="Times New Roman" w:hAnsi="Times New Roman" w:cs="Times New Roman"/>
        </w:rPr>
        <w:t>(Návrh)</w:t>
      </w:r>
    </w:p>
    <w:p w14:paraId="6F815309" w14:textId="77777777" w:rsidR="003C6E17" w:rsidRPr="009C113A" w:rsidRDefault="003C6E17" w:rsidP="003C6E17">
      <w:pPr>
        <w:spacing w:after="0" w:line="240" w:lineRule="auto"/>
        <w:contextualSpacing/>
        <w:jc w:val="center"/>
        <w:rPr>
          <w:rFonts w:ascii="Times New Roman" w:hAnsi="Times New Roman" w:cs="Times New Roman"/>
          <w:b/>
          <w:bCs/>
        </w:rPr>
      </w:pPr>
    </w:p>
    <w:p w14:paraId="4F5B7EAC" w14:textId="77777777" w:rsidR="003C6E17" w:rsidRPr="009C113A"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VYHLÁŠKA</w:t>
      </w:r>
    </w:p>
    <w:p w14:paraId="041776D0" w14:textId="77777777" w:rsidR="003C6E17" w:rsidRDefault="003C6E17" w:rsidP="003C6E17">
      <w:pPr>
        <w:spacing w:after="0" w:line="240" w:lineRule="auto"/>
        <w:contextualSpacing/>
        <w:jc w:val="center"/>
        <w:rPr>
          <w:rFonts w:ascii="Times New Roman" w:hAnsi="Times New Roman" w:cs="Times New Roman"/>
          <w:b/>
          <w:bCs/>
        </w:rPr>
      </w:pPr>
      <w:r w:rsidRPr="003A6646">
        <w:rPr>
          <w:rFonts w:ascii="Times New Roman" w:hAnsi="Times New Roman" w:cs="Times New Roman"/>
          <w:b/>
          <w:bCs/>
        </w:rPr>
        <w:t>Ministerstva zahraničných vecí a európskych záležitostí Slovenskej republiky</w:t>
      </w:r>
    </w:p>
    <w:p w14:paraId="1335B360" w14:textId="77777777" w:rsidR="003C6E17" w:rsidRDefault="003C6E17" w:rsidP="003C6E17">
      <w:pPr>
        <w:spacing w:after="0" w:line="240" w:lineRule="auto"/>
        <w:contextualSpacing/>
        <w:jc w:val="center"/>
        <w:rPr>
          <w:rFonts w:ascii="Times New Roman" w:hAnsi="Times New Roman" w:cs="Times New Roman"/>
          <w:b/>
          <w:bCs/>
        </w:rPr>
      </w:pPr>
    </w:p>
    <w:p w14:paraId="0E2F2AFE" w14:textId="77777777" w:rsidR="003C6E17" w:rsidRDefault="003C6E17" w:rsidP="003C6E17">
      <w:pPr>
        <w:spacing w:after="0" w:line="240" w:lineRule="auto"/>
        <w:contextualSpacing/>
        <w:jc w:val="center"/>
        <w:rPr>
          <w:rFonts w:ascii="Times New Roman" w:hAnsi="Times New Roman" w:cs="Times New Roman"/>
          <w:bCs/>
        </w:rPr>
      </w:pPr>
      <w:r w:rsidRPr="00805286">
        <w:rPr>
          <w:rFonts w:ascii="Times New Roman" w:hAnsi="Times New Roman" w:cs="Times New Roman"/>
          <w:bCs/>
        </w:rPr>
        <w:t>z ...2024,</w:t>
      </w:r>
    </w:p>
    <w:p w14:paraId="4290FFD4" w14:textId="77777777" w:rsidR="003C6E17" w:rsidRPr="00805286" w:rsidRDefault="003C6E17" w:rsidP="003C6E17">
      <w:pPr>
        <w:spacing w:after="0" w:line="240" w:lineRule="auto"/>
        <w:contextualSpacing/>
        <w:jc w:val="center"/>
        <w:rPr>
          <w:rFonts w:ascii="Times New Roman" w:hAnsi="Times New Roman" w:cs="Times New Roman"/>
          <w:bCs/>
        </w:rPr>
      </w:pPr>
    </w:p>
    <w:p w14:paraId="4FB352A3" w14:textId="77777777" w:rsidR="003C6E17" w:rsidRPr="009C113A" w:rsidRDefault="003C6E17" w:rsidP="003C6E17">
      <w:pPr>
        <w:spacing w:after="0" w:line="240" w:lineRule="auto"/>
        <w:contextualSpacing/>
        <w:jc w:val="center"/>
        <w:rPr>
          <w:rFonts w:ascii="Times New Roman" w:hAnsi="Times New Roman" w:cs="Times New Roman"/>
        </w:rPr>
      </w:pPr>
      <w:bookmarkStart w:id="1" w:name="_Hlk176523176"/>
      <w:r w:rsidRPr="009C113A">
        <w:rPr>
          <w:rFonts w:ascii="Times New Roman" w:hAnsi="Times New Roman" w:cs="Times New Roman"/>
          <w:b/>
          <w:bCs/>
        </w:rPr>
        <w:t>ktorou sa ustanovujú podrobnosti o technickej špecifikácii a vzor náhradného cestovného dokladu Európskej únie</w:t>
      </w:r>
    </w:p>
    <w:bookmarkEnd w:id="1"/>
    <w:p w14:paraId="2D762343" w14:textId="77777777" w:rsidR="003C6E17" w:rsidRDefault="003C6E17" w:rsidP="003C6E17">
      <w:pPr>
        <w:spacing w:after="0" w:line="240" w:lineRule="auto"/>
        <w:contextualSpacing/>
        <w:jc w:val="center"/>
        <w:rPr>
          <w:rFonts w:ascii="Times New Roman" w:hAnsi="Times New Roman" w:cs="Times New Roman"/>
        </w:rPr>
      </w:pPr>
    </w:p>
    <w:p w14:paraId="28339855" w14:textId="77777777" w:rsidR="003C6E17" w:rsidRDefault="003C6E17" w:rsidP="003C6E17">
      <w:pPr>
        <w:spacing w:after="0" w:line="240" w:lineRule="auto"/>
        <w:contextualSpacing/>
        <w:jc w:val="center"/>
        <w:rPr>
          <w:rFonts w:ascii="Times New Roman" w:hAnsi="Times New Roman" w:cs="Times New Roman"/>
        </w:rPr>
      </w:pPr>
    </w:p>
    <w:p w14:paraId="5E67CA4C" w14:textId="77777777" w:rsidR="003C6E17" w:rsidRPr="009C113A" w:rsidRDefault="003C6E17" w:rsidP="003C6E17">
      <w:pPr>
        <w:spacing w:after="0" w:line="240" w:lineRule="auto"/>
        <w:ind w:firstLine="284"/>
        <w:contextualSpacing/>
        <w:jc w:val="both"/>
        <w:rPr>
          <w:rFonts w:ascii="Times New Roman" w:hAnsi="Times New Roman" w:cs="Times New Roman"/>
        </w:rPr>
      </w:pPr>
      <w:r>
        <w:rPr>
          <w:rFonts w:ascii="Times New Roman" w:hAnsi="Times New Roman" w:cs="Times New Roman"/>
        </w:rPr>
        <w:t xml:space="preserve">Ministerstvo zahraničných vecí a európskych záležitostí </w:t>
      </w:r>
      <w:r w:rsidRPr="009C113A">
        <w:rPr>
          <w:rFonts w:ascii="Times New Roman" w:hAnsi="Times New Roman" w:cs="Times New Roman"/>
        </w:rPr>
        <w:t xml:space="preserve">Slovenskej republiky podľa § 14 ods. </w:t>
      </w:r>
      <w:r w:rsidR="006800EC">
        <w:rPr>
          <w:rFonts w:ascii="Times New Roman" w:hAnsi="Times New Roman" w:cs="Times New Roman"/>
        </w:rPr>
        <w:t>5</w:t>
      </w:r>
      <w:r w:rsidRPr="009C113A">
        <w:rPr>
          <w:rFonts w:ascii="Times New Roman" w:hAnsi="Times New Roman" w:cs="Times New Roman"/>
        </w:rPr>
        <w:t xml:space="preserve"> zákona č. 647/2007 Z. z. o cestovných dokladoch a o zmene a doplnení niektorých zákonov v znení zákona č. </w:t>
      </w:r>
      <w:r>
        <w:rPr>
          <w:rFonts w:ascii="Times New Roman" w:hAnsi="Times New Roman" w:cs="Times New Roman"/>
        </w:rPr>
        <w:t>...</w:t>
      </w:r>
      <w:r w:rsidRPr="009C113A">
        <w:rPr>
          <w:rFonts w:ascii="Times New Roman" w:hAnsi="Times New Roman" w:cs="Times New Roman"/>
        </w:rPr>
        <w:t>/2024 Z. z. ustanovuje:</w:t>
      </w:r>
    </w:p>
    <w:p w14:paraId="4EC8A225" w14:textId="77777777" w:rsidR="003C6E17" w:rsidRDefault="003C6E17" w:rsidP="003C6E17">
      <w:pPr>
        <w:spacing w:after="0" w:line="240" w:lineRule="auto"/>
        <w:contextualSpacing/>
        <w:jc w:val="both"/>
        <w:rPr>
          <w:rFonts w:ascii="Times New Roman" w:hAnsi="Times New Roman" w:cs="Times New Roman"/>
          <w:b/>
          <w:bCs/>
        </w:rPr>
      </w:pPr>
    </w:p>
    <w:p w14:paraId="02014BCC" w14:textId="77777777" w:rsidR="003C6E17" w:rsidRPr="009C113A"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Jednotný formulár náhradného cestovného dokladu Európskej únie</w:t>
      </w:r>
    </w:p>
    <w:p w14:paraId="06C5893C" w14:textId="77777777" w:rsidR="003C6E17" w:rsidRPr="009C113A"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1</w:t>
      </w:r>
    </w:p>
    <w:p w14:paraId="632E7825" w14:textId="77777777" w:rsidR="003C6E17" w:rsidRDefault="003C6E17" w:rsidP="003C6E17">
      <w:pPr>
        <w:spacing w:after="0" w:line="240" w:lineRule="auto"/>
        <w:contextualSpacing/>
        <w:jc w:val="both"/>
        <w:rPr>
          <w:rFonts w:ascii="Times New Roman" w:hAnsi="Times New Roman" w:cs="Times New Roman"/>
        </w:rPr>
      </w:pPr>
    </w:p>
    <w:p w14:paraId="08C420DE" w14:textId="77777777" w:rsidR="003C6E17" w:rsidRPr="009C113A" w:rsidRDefault="003C6E17" w:rsidP="003C6E17">
      <w:pPr>
        <w:spacing w:after="0" w:line="240" w:lineRule="auto"/>
        <w:ind w:firstLine="284"/>
        <w:contextualSpacing/>
        <w:jc w:val="both"/>
        <w:rPr>
          <w:rFonts w:ascii="Times New Roman" w:hAnsi="Times New Roman" w:cs="Times New Roman"/>
        </w:rPr>
      </w:pPr>
      <w:r w:rsidRPr="009C113A">
        <w:rPr>
          <w:rFonts w:ascii="Times New Roman" w:hAnsi="Times New Roman" w:cs="Times New Roman"/>
        </w:rPr>
        <w:t xml:space="preserve">Náhradný cestovný doklad Európskej únie pozostáva z jednotného formulára náhradného cestovného dokladu EÚ a jednotnej nálepky náhradného cestovného dokladu EÚ. Podrobnosti a vzor jednotného formulára </w:t>
      </w:r>
      <w:r>
        <w:rPr>
          <w:rFonts w:ascii="Times New Roman" w:hAnsi="Times New Roman" w:cs="Times New Roman"/>
        </w:rPr>
        <w:t xml:space="preserve">náhradného cestovného dokladu EÚ </w:t>
      </w:r>
      <w:r w:rsidRPr="009C113A">
        <w:rPr>
          <w:rFonts w:ascii="Times New Roman" w:hAnsi="Times New Roman" w:cs="Times New Roman"/>
        </w:rPr>
        <w:t>a vzor jednotnej nálepk</w:t>
      </w:r>
      <w:r>
        <w:rPr>
          <w:rFonts w:ascii="Times New Roman" w:hAnsi="Times New Roman" w:cs="Times New Roman"/>
        </w:rPr>
        <w:t>y</w:t>
      </w:r>
      <w:r w:rsidRPr="009C113A">
        <w:rPr>
          <w:rFonts w:ascii="Times New Roman" w:hAnsi="Times New Roman" w:cs="Times New Roman"/>
        </w:rPr>
        <w:t xml:space="preserve"> sú uvedené v prílohe č. 1.</w:t>
      </w:r>
    </w:p>
    <w:p w14:paraId="672D8B62" w14:textId="77777777" w:rsidR="003C6E17" w:rsidRDefault="003C6E17" w:rsidP="003C6E17">
      <w:pPr>
        <w:spacing w:after="0" w:line="240" w:lineRule="auto"/>
        <w:contextualSpacing/>
        <w:jc w:val="both"/>
        <w:rPr>
          <w:rFonts w:ascii="Times New Roman" w:hAnsi="Times New Roman" w:cs="Times New Roman"/>
          <w:b/>
          <w:bCs/>
        </w:rPr>
      </w:pPr>
    </w:p>
    <w:p w14:paraId="59492B48" w14:textId="77777777" w:rsidR="003C6E17" w:rsidRPr="009C113A"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2</w:t>
      </w:r>
    </w:p>
    <w:p w14:paraId="670E4C96" w14:textId="77777777" w:rsidR="003C6E17" w:rsidRDefault="003C6E17" w:rsidP="003C6E17">
      <w:pPr>
        <w:spacing w:after="0" w:line="240" w:lineRule="auto"/>
        <w:contextualSpacing/>
        <w:jc w:val="both"/>
        <w:rPr>
          <w:rFonts w:ascii="Times New Roman" w:hAnsi="Times New Roman" w:cs="Times New Roman"/>
        </w:rPr>
      </w:pPr>
    </w:p>
    <w:p w14:paraId="2A9CF1C2" w14:textId="77777777" w:rsidR="003C6E17" w:rsidRPr="009C113A" w:rsidRDefault="003C6E17" w:rsidP="003C6E17">
      <w:pPr>
        <w:spacing w:after="0" w:line="240" w:lineRule="auto"/>
        <w:ind w:firstLine="284"/>
        <w:contextualSpacing/>
        <w:jc w:val="both"/>
        <w:rPr>
          <w:rFonts w:ascii="Times New Roman" w:hAnsi="Times New Roman" w:cs="Times New Roman"/>
        </w:rPr>
      </w:pPr>
      <w:r w:rsidRPr="009C113A">
        <w:rPr>
          <w:rFonts w:ascii="Times New Roman" w:hAnsi="Times New Roman" w:cs="Times New Roman"/>
        </w:rPr>
        <w:t>Pri vypĺňaní jednotnej nálepky náhradného cestovného dokladu Európskej únie sa vyplnia oddiely uvedené v prílohe č. 1.</w:t>
      </w:r>
    </w:p>
    <w:p w14:paraId="61F35C18" w14:textId="77777777" w:rsidR="003C6E17" w:rsidRDefault="003C6E17" w:rsidP="003C6E17">
      <w:pPr>
        <w:spacing w:after="0" w:line="240" w:lineRule="auto"/>
        <w:contextualSpacing/>
        <w:jc w:val="both"/>
        <w:rPr>
          <w:rFonts w:ascii="Times New Roman" w:hAnsi="Times New Roman" w:cs="Times New Roman"/>
          <w:b/>
          <w:bCs/>
        </w:rPr>
      </w:pPr>
    </w:p>
    <w:p w14:paraId="5020DC89" w14:textId="77777777" w:rsidR="003C6E17" w:rsidRPr="009C113A"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3</w:t>
      </w:r>
    </w:p>
    <w:p w14:paraId="17B9491E" w14:textId="77777777" w:rsidR="003C6E17" w:rsidRDefault="003C6E17" w:rsidP="003C6E17">
      <w:pPr>
        <w:spacing w:after="0" w:line="240" w:lineRule="auto"/>
        <w:contextualSpacing/>
        <w:jc w:val="both"/>
        <w:rPr>
          <w:rFonts w:ascii="Times New Roman" w:hAnsi="Times New Roman" w:cs="Times New Roman"/>
        </w:rPr>
      </w:pPr>
    </w:p>
    <w:p w14:paraId="3A36B31B" w14:textId="77777777" w:rsidR="003C6E17" w:rsidRPr="009C113A" w:rsidRDefault="003C6E17" w:rsidP="003C6E17">
      <w:pPr>
        <w:spacing w:after="0" w:line="240" w:lineRule="auto"/>
        <w:ind w:firstLine="284"/>
        <w:contextualSpacing/>
        <w:jc w:val="both"/>
        <w:rPr>
          <w:rFonts w:ascii="Times New Roman" w:hAnsi="Times New Roman" w:cs="Times New Roman"/>
        </w:rPr>
      </w:pPr>
      <w:r w:rsidRPr="009C113A">
        <w:rPr>
          <w:rFonts w:ascii="Times New Roman" w:hAnsi="Times New Roman" w:cs="Times New Roman"/>
        </w:rPr>
        <w:t>Vnútroštátne záznamy sa uvedenú v oddiele „Poznámky“ jednotnej nálepky náhradného cestovného dokladu Európskej únie uvedenom v bode 9 prílohy č. 1.</w:t>
      </w:r>
    </w:p>
    <w:p w14:paraId="5F81D6EB" w14:textId="77777777" w:rsidR="003C6E17" w:rsidRDefault="003C6E17" w:rsidP="003C6E17">
      <w:pPr>
        <w:spacing w:after="0" w:line="240" w:lineRule="auto"/>
        <w:contextualSpacing/>
        <w:jc w:val="both"/>
        <w:rPr>
          <w:rFonts w:ascii="Times New Roman" w:hAnsi="Times New Roman" w:cs="Times New Roman"/>
          <w:b/>
          <w:bCs/>
        </w:rPr>
      </w:pPr>
    </w:p>
    <w:p w14:paraId="131ED37C" w14:textId="77777777" w:rsidR="003C6E17"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4</w:t>
      </w:r>
    </w:p>
    <w:p w14:paraId="20A3F4EB" w14:textId="77777777" w:rsidR="003C6E17" w:rsidRPr="009C113A" w:rsidRDefault="003C6E17" w:rsidP="003C6E17">
      <w:pPr>
        <w:spacing w:after="0" w:line="240" w:lineRule="auto"/>
        <w:contextualSpacing/>
        <w:jc w:val="both"/>
        <w:rPr>
          <w:rFonts w:ascii="Times New Roman" w:hAnsi="Times New Roman" w:cs="Times New Roman"/>
          <w:b/>
          <w:bCs/>
        </w:rPr>
      </w:pPr>
    </w:p>
    <w:p w14:paraId="4CF7B00A" w14:textId="77777777" w:rsidR="003C6E17" w:rsidRDefault="003C6E17" w:rsidP="003C6E17">
      <w:pPr>
        <w:pStyle w:val="Odsekzoznamu"/>
        <w:numPr>
          <w:ilvl w:val="0"/>
          <w:numId w:val="2"/>
        </w:numPr>
        <w:spacing w:after="0" w:line="240" w:lineRule="auto"/>
        <w:ind w:left="0" w:firstLine="284"/>
        <w:jc w:val="both"/>
        <w:rPr>
          <w:rFonts w:ascii="Times New Roman" w:hAnsi="Times New Roman" w:cs="Times New Roman"/>
        </w:rPr>
      </w:pPr>
      <w:r w:rsidRPr="009C113A">
        <w:rPr>
          <w:rFonts w:ascii="Times New Roman" w:hAnsi="Times New Roman" w:cs="Times New Roman"/>
        </w:rPr>
        <w:t xml:space="preserve">Na vytlačenej jednotnej nálepke náhradného cestovného dokladu Európskej únie nie je možné robiť zmeny rukou. </w:t>
      </w:r>
    </w:p>
    <w:p w14:paraId="55295336" w14:textId="77777777" w:rsidR="003C6E17" w:rsidRDefault="003C6E17" w:rsidP="003C6E17">
      <w:pPr>
        <w:pStyle w:val="Odsekzoznamu"/>
        <w:spacing w:after="0" w:line="240" w:lineRule="auto"/>
        <w:ind w:left="0" w:firstLine="284"/>
        <w:jc w:val="both"/>
        <w:rPr>
          <w:rFonts w:ascii="Times New Roman" w:hAnsi="Times New Roman" w:cs="Times New Roman"/>
        </w:rPr>
      </w:pPr>
    </w:p>
    <w:p w14:paraId="2D6A27D1" w14:textId="77777777" w:rsidR="003C6E17" w:rsidRDefault="003C6E17" w:rsidP="003C6E17">
      <w:pPr>
        <w:pStyle w:val="Odsekzoznamu"/>
        <w:numPr>
          <w:ilvl w:val="0"/>
          <w:numId w:val="2"/>
        </w:numPr>
        <w:spacing w:after="0" w:line="240" w:lineRule="auto"/>
        <w:ind w:left="0" w:firstLine="284"/>
        <w:jc w:val="both"/>
        <w:rPr>
          <w:rFonts w:ascii="Times New Roman" w:hAnsi="Times New Roman" w:cs="Times New Roman"/>
        </w:rPr>
      </w:pPr>
      <w:r w:rsidRPr="009C113A">
        <w:rPr>
          <w:rFonts w:ascii="Times New Roman" w:hAnsi="Times New Roman" w:cs="Times New Roman"/>
        </w:rPr>
        <w:t xml:space="preserve">Vo výnimočnom prípade zásahu vyššej moci technickej povahy je možné jednotnú nálepku náhradného cestovného dokladu Európskej únie vyplniť rukou a fotografiu vlepiť. V takýchto prípadoch má mať fotografia dodatočnú ochranu pred zámenou fotografie. </w:t>
      </w:r>
    </w:p>
    <w:p w14:paraId="5C8657AA" w14:textId="77777777" w:rsidR="003C6E17" w:rsidRPr="009C113A" w:rsidRDefault="003C6E17" w:rsidP="003C6E17">
      <w:pPr>
        <w:pStyle w:val="Odsekzoznamu"/>
        <w:spacing w:after="0" w:line="240" w:lineRule="auto"/>
        <w:ind w:left="0" w:firstLine="284"/>
        <w:jc w:val="both"/>
        <w:rPr>
          <w:rFonts w:ascii="Times New Roman" w:hAnsi="Times New Roman" w:cs="Times New Roman"/>
        </w:rPr>
      </w:pPr>
    </w:p>
    <w:p w14:paraId="28DDED53" w14:textId="77777777" w:rsidR="003C6E17" w:rsidRDefault="003C6E17" w:rsidP="003C6E17">
      <w:pPr>
        <w:pStyle w:val="Odsekzoznamu"/>
        <w:numPr>
          <w:ilvl w:val="0"/>
          <w:numId w:val="2"/>
        </w:numPr>
        <w:spacing w:after="0" w:line="240" w:lineRule="auto"/>
        <w:ind w:left="0" w:firstLine="284"/>
        <w:jc w:val="both"/>
        <w:rPr>
          <w:rFonts w:ascii="Times New Roman" w:hAnsi="Times New Roman" w:cs="Times New Roman"/>
        </w:rPr>
      </w:pPr>
      <w:r w:rsidRPr="009C113A">
        <w:rPr>
          <w:rFonts w:ascii="Times New Roman" w:hAnsi="Times New Roman" w:cs="Times New Roman"/>
        </w:rPr>
        <w:t>Na jednotnej nálepke náhradného cestovného dokladu Európskej únie vyplnenej rukou nie je možné robiť zmeny.</w:t>
      </w:r>
    </w:p>
    <w:p w14:paraId="64E65773" w14:textId="77777777" w:rsidR="003C6E17" w:rsidRPr="003C6E17" w:rsidRDefault="003C6E17" w:rsidP="003C6E17">
      <w:pPr>
        <w:spacing w:after="0" w:line="240" w:lineRule="auto"/>
        <w:ind w:left="360"/>
        <w:jc w:val="both"/>
        <w:rPr>
          <w:rFonts w:ascii="Times New Roman" w:hAnsi="Times New Roman" w:cs="Times New Roman"/>
        </w:rPr>
      </w:pPr>
    </w:p>
    <w:p w14:paraId="73B5CFDC" w14:textId="77777777" w:rsidR="003C6E17"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5</w:t>
      </w:r>
    </w:p>
    <w:p w14:paraId="20F41925" w14:textId="77777777" w:rsidR="003C6E17" w:rsidRPr="009C113A" w:rsidRDefault="003C6E17" w:rsidP="003C6E17">
      <w:pPr>
        <w:spacing w:after="0" w:line="240" w:lineRule="auto"/>
        <w:contextualSpacing/>
        <w:jc w:val="both"/>
        <w:rPr>
          <w:rFonts w:ascii="Times New Roman" w:hAnsi="Times New Roman" w:cs="Times New Roman"/>
          <w:b/>
          <w:bCs/>
        </w:rPr>
      </w:pPr>
    </w:p>
    <w:p w14:paraId="4F755B69" w14:textId="77777777" w:rsidR="003C6E17" w:rsidRDefault="003C6E17" w:rsidP="00C53948">
      <w:pPr>
        <w:pStyle w:val="Odsekzoznamu"/>
        <w:numPr>
          <w:ilvl w:val="0"/>
          <w:numId w:val="1"/>
        </w:numPr>
        <w:spacing w:after="0" w:line="240" w:lineRule="auto"/>
        <w:ind w:left="0" w:firstLine="284"/>
        <w:jc w:val="both"/>
        <w:rPr>
          <w:rFonts w:ascii="Times New Roman" w:hAnsi="Times New Roman" w:cs="Times New Roman"/>
        </w:rPr>
      </w:pPr>
      <w:r w:rsidRPr="009C113A">
        <w:rPr>
          <w:rFonts w:ascii="Times New Roman" w:hAnsi="Times New Roman" w:cs="Times New Roman"/>
        </w:rPr>
        <w:t xml:space="preserve">Ak sa na jednotnej nálepke náhradného cestovného dokladu Európskej únie, ktorá ešte nebola nalepená na jednotný formulár náhradného cestovného dokladu Európskej únie, zistí chyba, jednotná nálepka náhradného cestovného dokladu Európskej únie sa zneplatní a zničí. </w:t>
      </w:r>
    </w:p>
    <w:p w14:paraId="6440A31C" w14:textId="77777777" w:rsidR="003C6E17" w:rsidRDefault="003C6E17" w:rsidP="00C53948">
      <w:pPr>
        <w:pStyle w:val="Odsekzoznamu"/>
        <w:spacing w:after="0" w:line="240" w:lineRule="auto"/>
        <w:ind w:left="0" w:firstLine="284"/>
        <w:jc w:val="both"/>
        <w:rPr>
          <w:rFonts w:ascii="Times New Roman" w:hAnsi="Times New Roman" w:cs="Times New Roman"/>
        </w:rPr>
      </w:pPr>
    </w:p>
    <w:p w14:paraId="1EBE4C74" w14:textId="77777777" w:rsidR="003C6E17" w:rsidRPr="009C113A" w:rsidRDefault="003C6E17" w:rsidP="00C53948">
      <w:pPr>
        <w:pStyle w:val="Odsekzoznamu"/>
        <w:numPr>
          <w:ilvl w:val="0"/>
          <w:numId w:val="1"/>
        </w:numPr>
        <w:spacing w:after="0" w:line="240" w:lineRule="auto"/>
        <w:ind w:left="0" w:firstLine="284"/>
        <w:jc w:val="both"/>
        <w:rPr>
          <w:rFonts w:ascii="Times New Roman" w:hAnsi="Times New Roman" w:cs="Times New Roman"/>
        </w:rPr>
      </w:pPr>
      <w:r w:rsidRPr="009C113A">
        <w:rPr>
          <w:rFonts w:ascii="Times New Roman" w:hAnsi="Times New Roman" w:cs="Times New Roman"/>
        </w:rPr>
        <w:t>Ak sa chyba zistí po tom, ako sa jednotná nálepka náhradného cestovného dokladu Európskej únie nalepí na jednotný formulár náhradného cestovného dokladu Európskej únie, oba doklady sa zneplatnia a zničia a vyrobí sa nová jednotná nálepka náhradného cestovného dokladu Európskej únie.</w:t>
      </w:r>
    </w:p>
    <w:p w14:paraId="0587CB78" w14:textId="77777777" w:rsidR="003C6E17" w:rsidRDefault="003C6E17" w:rsidP="003C6E17">
      <w:pPr>
        <w:spacing w:after="0" w:line="240" w:lineRule="auto"/>
        <w:contextualSpacing/>
        <w:jc w:val="both"/>
        <w:rPr>
          <w:rFonts w:ascii="Times New Roman" w:hAnsi="Times New Roman" w:cs="Times New Roman"/>
          <w:b/>
          <w:bCs/>
        </w:rPr>
      </w:pPr>
    </w:p>
    <w:p w14:paraId="45957F74" w14:textId="77777777" w:rsidR="003C6E17"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6</w:t>
      </w:r>
    </w:p>
    <w:p w14:paraId="13475C36" w14:textId="77777777" w:rsidR="003C6E17" w:rsidRPr="009C113A" w:rsidRDefault="003C6E17" w:rsidP="003C6E17">
      <w:pPr>
        <w:spacing w:after="0" w:line="240" w:lineRule="auto"/>
        <w:contextualSpacing/>
        <w:jc w:val="both"/>
        <w:rPr>
          <w:rFonts w:ascii="Times New Roman" w:hAnsi="Times New Roman" w:cs="Times New Roman"/>
          <w:b/>
          <w:bCs/>
        </w:rPr>
      </w:pPr>
    </w:p>
    <w:p w14:paraId="33A939A4" w14:textId="77777777" w:rsidR="003C6E17" w:rsidRDefault="003C6E17" w:rsidP="00C53948">
      <w:pPr>
        <w:spacing w:after="0" w:line="240" w:lineRule="auto"/>
        <w:ind w:firstLine="284"/>
        <w:contextualSpacing/>
        <w:jc w:val="both"/>
        <w:rPr>
          <w:rFonts w:ascii="Times New Roman" w:hAnsi="Times New Roman" w:cs="Times New Roman"/>
        </w:rPr>
      </w:pPr>
      <w:r w:rsidRPr="009C113A">
        <w:rPr>
          <w:rFonts w:ascii="Times New Roman" w:hAnsi="Times New Roman" w:cs="Times New Roman"/>
        </w:rPr>
        <w:t>Vytlačená jednotná nálepka náhradného cestovného dokladu Európskej únie obsahujúca vyplnené oddiely sa nalepí na jednotný formulár náhradného cestovného dokladu Európskej únie podľa prílohy č. 1.</w:t>
      </w:r>
    </w:p>
    <w:p w14:paraId="7E1520FD" w14:textId="77777777" w:rsidR="003C6E17" w:rsidRPr="009C113A" w:rsidRDefault="003C6E17" w:rsidP="003C6E17">
      <w:pPr>
        <w:spacing w:after="0" w:line="240" w:lineRule="auto"/>
        <w:contextualSpacing/>
        <w:jc w:val="both"/>
        <w:rPr>
          <w:rFonts w:ascii="Times New Roman" w:hAnsi="Times New Roman" w:cs="Times New Roman"/>
        </w:rPr>
      </w:pPr>
    </w:p>
    <w:p w14:paraId="0B9F9701" w14:textId="77777777" w:rsidR="003C6E17"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7</w:t>
      </w:r>
    </w:p>
    <w:p w14:paraId="0470B60B" w14:textId="77777777" w:rsidR="003C6E17" w:rsidRPr="009C113A" w:rsidRDefault="003C6E17" w:rsidP="003C6E17">
      <w:pPr>
        <w:spacing w:after="0" w:line="240" w:lineRule="auto"/>
        <w:contextualSpacing/>
        <w:jc w:val="both"/>
        <w:rPr>
          <w:rFonts w:ascii="Times New Roman" w:hAnsi="Times New Roman" w:cs="Times New Roman"/>
          <w:b/>
          <w:bCs/>
        </w:rPr>
      </w:pPr>
    </w:p>
    <w:p w14:paraId="73046BB5" w14:textId="77777777" w:rsidR="003C6E17" w:rsidRDefault="003C6E17" w:rsidP="00C53948">
      <w:pPr>
        <w:spacing w:after="0" w:line="240" w:lineRule="auto"/>
        <w:ind w:firstLine="284"/>
        <w:contextualSpacing/>
        <w:jc w:val="both"/>
        <w:rPr>
          <w:rFonts w:ascii="Times New Roman" w:hAnsi="Times New Roman" w:cs="Times New Roman"/>
        </w:rPr>
      </w:pPr>
      <w:r w:rsidRPr="009C113A">
        <w:rPr>
          <w:rFonts w:ascii="Times New Roman" w:hAnsi="Times New Roman" w:cs="Times New Roman"/>
        </w:rPr>
        <w:t xml:space="preserve">Čistopisy jednotných formulárov a čistopisy nálepiek náhradných cestovných dokladov Európskej únie </w:t>
      </w:r>
      <w:r>
        <w:rPr>
          <w:rFonts w:ascii="Times New Roman" w:hAnsi="Times New Roman" w:cs="Times New Roman"/>
        </w:rPr>
        <w:t>sa uskladnia</w:t>
      </w:r>
      <w:r w:rsidRPr="009C113A">
        <w:rPr>
          <w:rFonts w:ascii="Times New Roman" w:hAnsi="Times New Roman" w:cs="Times New Roman"/>
        </w:rPr>
        <w:t xml:space="preserve"> tak, aby boli chránené pred krádežou.</w:t>
      </w:r>
    </w:p>
    <w:p w14:paraId="0BA4E2F0" w14:textId="77777777" w:rsidR="003C6E17" w:rsidRPr="009C113A" w:rsidRDefault="003C6E17" w:rsidP="003C6E17">
      <w:pPr>
        <w:spacing w:after="0" w:line="240" w:lineRule="auto"/>
        <w:contextualSpacing/>
        <w:jc w:val="both"/>
        <w:rPr>
          <w:rFonts w:ascii="Times New Roman" w:hAnsi="Times New Roman" w:cs="Times New Roman"/>
        </w:rPr>
      </w:pPr>
    </w:p>
    <w:p w14:paraId="4FA2BF1E" w14:textId="77777777" w:rsidR="003C6E17" w:rsidRPr="009C113A"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 xml:space="preserve">§ </w:t>
      </w:r>
      <w:r>
        <w:rPr>
          <w:rFonts w:ascii="Times New Roman" w:hAnsi="Times New Roman" w:cs="Times New Roman"/>
          <w:b/>
          <w:bCs/>
        </w:rPr>
        <w:t>8</w:t>
      </w:r>
    </w:p>
    <w:p w14:paraId="318AC900" w14:textId="77777777" w:rsidR="003C6E17" w:rsidRDefault="003C6E17" w:rsidP="003C6E17">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Účinnosť</w:t>
      </w:r>
    </w:p>
    <w:p w14:paraId="344DDC71" w14:textId="77777777" w:rsidR="003C6E17" w:rsidRPr="009C113A" w:rsidRDefault="003C6E17" w:rsidP="003C6E17">
      <w:pPr>
        <w:spacing w:after="0" w:line="240" w:lineRule="auto"/>
        <w:contextualSpacing/>
        <w:jc w:val="both"/>
        <w:rPr>
          <w:rFonts w:ascii="Times New Roman" w:hAnsi="Times New Roman" w:cs="Times New Roman"/>
          <w:b/>
          <w:bCs/>
        </w:rPr>
      </w:pPr>
    </w:p>
    <w:p w14:paraId="2A0EB3EB" w14:textId="77777777" w:rsidR="003C6E17" w:rsidRPr="009C113A" w:rsidRDefault="003C6E17" w:rsidP="00C53948">
      <w:pPr>
        <w:spacing w:after="0" w:line="240" w:lineRule="auto"/>
        <w:ind w:firstLine="284"/>
        <w:contextualSpacing/>
        <w:jc w:val="both"/>
        <w:rPr>
          <w:rFonts w:ascii="Times New Roman" w:hAnsi="Times New Roman" w:cs="Times New Roman"/>
        </w:rPr>
      </w:pPr>
      <w:r w:rsidRPr="009C113A">
        <w:rPr>
          <w:rFonts w:ascii="Times New Roman" w:hAnsi="Times New Roman" w:cs="Times New Roman"/>
        </w:rPr>
        <w:t xml:space="preserve">Táto vyhláška nadobúda účinnosť </w:t>
      </w:r>
      <w:r w:rsidR="00EE26B0">
        <w:rPr>
          <w:rFonts w:ascii="Times New Roman" w:hAnsi="Times New Roman" w:cs="Times New Roman"/>
        </w:rPr>
        <w:t>9</w:t>
      </w:r>
      <w:r w:rsidRPr="009C113A">
        <w:rPr>
          <w:rFonts w:ascii="Times New Roman" w:hAnsi="Times New Roman" w:cs="Times New Roman"/>
        </w:rPr>
        <w:t>. decembra 2025.</w:t>
      </w:r>
    </w:p>
    <w:p w14:paraId="1119022F" w14:textId="77777777" w:rsidR="003C6E17" w:rsidRDefault="003C6E17">
      <w:pPr>
        <w:spacing w:after="0" w:line="240" w:lineRule="auto"/>
        <w:rPr>
          <w:rFonts w:ascii="Times New Roman" w:hAnsi="Times New Roman" w:cs="Times New Roman"/>
          <w:b/>
          <w:bCs/>
        </w:rPr>
      </w:pPr>
      <w:r>
        <w:rPr>
          <w:rFonts w:ascii="Times New Roman" w:hAnsi="Times New Roman" w:cs="Times New Roman"/>
          <w:b/>
          <w:bCs/>
        </w:rPr>
        <w:br w:type="page"/>
      </w:r>
    </w:p>
    <w:p w14:paraId="07758751" w14:textId="77777777" w:rsidR="003C6E17" w:rsidRDefault="003C6E17" w:rsidP="003C6E17">
      <w:pPr>
        <w:spacing w:after="0" w:line="240" w:lineRule="auto"/>
        <w:contextualSpacing/>
        <w:jc w:val="both"/>
        <w:rPr>
          <w:rFonts w:ascii="Times New Roman" w:hAnsi="Times New Roman" w:cs="Times New Roman"/>
          <w:b/>
          <w:bCs/>
        </w:rPr>
      </w:pPr>
    </w:p>
    <w:p w14:paraId="42D4D16B" w14:textId="4F67FFAA" w:rsidR="003C6E17" w:rsidRPr="009C113A" w:rsidRDefault="003C6E17" w:rsidP="00C53948">
      <w:pPr>
        <w:spacing w:after="0" w:line="240" w:lineRule="auto"/>
        <w:contextualSpacing/>
        <w:jc w:val="right"/>
        <w:rPr>
          <w:rFonts w:ascii="Times New Roman" w:hAnsi="Times New Roman" w:cs="Times New Roman"/>
          <w:b/>
          <w:bCs/>
        </w:rPr>
      </w:pPr>
      <w:r>
        <w:rPr>
          <w:rFonts w:ascii="Times New Roman" w:hAnsi="Times New Roman" w:cs="Times New Roman"/>
          <w:b/>
          <w:bCs/>
        </w:rPr>
        <w:t>P</w:t>
      </w:r>
      <w:r w:rsidRPr="009C113A">
        <w:rPr>
          <w:rFonts w:ascii="Times New Roman" w:hAnsi="Times New Roman" w:cs="Times New Roman"/>
          <w:b/>
          <w:bCs/>
        </w:rPr>
        <w:t xml:space="preserve">ríloha </w:t>
      </w:r>
      <w:r>
        <w:rPr>
          <w:rFonts w:ascii="Times New Roman" w:hAnsi="Times New Roman" w:cs="Times New Roman"/>
          <w:b/>
          <w:bCs/>
        </w:rPr>
        <w:t>k vyhláške č. .../2024 Z. z.</w:t>
      </w:r>
    </w:p>
    <w:p w14:paraId="7972C90A" w14:textId="77777777" w:rsidR="00C53948" w:rsidRDefault="00C53948" w:rsidP="003C6E17">
      <w:pPr>
        <w:spacing w:after="0" w:line="240" w:lineRule="auto"/>
        <w:contextualSpacing/>
        <w:jc w:val="both"/>
        <w:rPr>
          <w:rFonts w:ascii="Times New Roman" w:hAnsi="Times New Roman" w:cs="Times New Roman"/>
          <w:b/>
          <w:bCs/>
        </w:rPr>
      </w:pPr>
    </w:p>
    <w:p w14:paraId="4397764D" w14:textId="77777777" w:rsidR="003C6E17" w:rsidRPr="009C113A" w:rsidRDefault="003C6E17" w:rsidP="00C53948">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Časť A.</w:t>
      </w:r>
    </w:p>
    <w:p w14:paraId="24A23095" w14:textId="77777777" w:rsidR="003C6E17" w:rsidRDefault="003C6E17" w:rsidP="00C53948">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JEDNOTNÝ FORMULÁR NÁHRADNÉHO CESTOVNÉHO DOKLADU EURÓPSKEJ ÚNIE</w:t>
      </w:r>
    </w:p>
    <w:p w14:paraId="7D2E77FA" w14:textId="77777777" w:rsidR="00C53948" w:rsidRPr="009C113A" w:rsidRDefault="00C53948" w:rsidP="003C6E17">
      <w:pPr>
        <w:spacing w:after="0" w:line="240" w:lineRule="auto"/>
        <w:contextualSpacing/>
        <w:jc w:val="both"/>
        <w:rPr>
          <w:rFonts w:ascii="Times New Roman" w:hAnsi="Times New Roman" w:cs="Times New Roman"/>
          <w:b/>
          <w:bCs/>
        </w:rPr>
      </w:pPr>
    </w:p>
    <w:p w14:paraId="7ABDA655" w14:textId="77777777" w:rsidR="003C6E17" w:rsidRPr="00C53948" w:rsidRDefault="003C6E17" w:rsidP="00C53948">
      <w:pPr>
        <w:pStyle w:val="Odsekzoznamu"/>
        <w:numPr>
          <w:ilvl w:val="1"/>
          <w:numId w:val="2"/>
        </w:numPr>
        <w:spacing w:after="0" w:line="240" w:lineRule="auto"/>
        <w:ind w:left="284" w:hanging="284"/>
        <w:jc w:val="both"/>
        <w:rPr>
          <w:rFonts w:ascii="Times New Roman" w:hAnsi="Times New Roman" w:cs="Times New Roman"/>
        </w:rPr>
      </w:pPr>
      <w:bookmarkStart w:id="2" w:name="_Hlk176523229"/>
      <w:r w:rsidRPr="00C53948">
        <w:rPr>
          <w:rFonts w:ascii="Times New Roman" w:hAnsi="Times New Roman" w:cs="Times New Roman"/>
        </w:rPr>
        <w:t>Formát a veľkosť</w:t>
      </w:r>
    </w:p>
    <w:p w14:paraId="58A2F61A" w14:textId="62F94313" w:rsidR="003C6E17" w:rsidRDefault="003C6E17" w:rsidP="00C53948">
      <w:pPr>
        <w:spacing w:after="0" w:line="240" w:lineRule="auto"/>
        <w:ind w:left="284"/>
        <w:contextualSpacing/>
        <w:jc w:val="both"/>
        <w:rPr>
          <w:rFonts w:ascii="Times New Roman" w:hAnsi="Times New Roman" w:cs="Times New Roman"/>
        </w:rPr>
      </w:pPr>
      <w:r w:rsidRPr="009C113A">
        <w:rPr>
          <w:rFonts w:ascii="Times New Roman" w:hAnsi="Times New Roman" w:cs="Times New Roman"/>
        </w:rPr>
        <w:t xml:space="preserve">Jednotný formulár náhradného cestovného dokladu Európskej únie </w:t>
      </w:r>
      <w:r>
        <w:rPr>
          <w:rFonts w:ascii="Times New Roman" w:hAnsi="Times New Roman" w:cs="Times New Roman"/>
        </w:rPr>
        <w:t>je</w:t>
      </w:r>
      <w:r w:rsidRPr="009C113A">
        <w:rPr>
          <w:rFonts w:ascii="Times New Roman" w:hAnsi="Times New Roman" w:cs="Times New Roman"/>
        </w:rPr>
        <w:t xml:space="preserve"> vyhotovený v tvare zloženom trojmo (jeden hárok</w:t>
      </w:r>
      <w:r>
        <w:rPr>
          <w:rFonts w:ascii="Times New Roman" w:hAnsi="Times New Roman" w:cs="Times New Roman"/>
        </w:rPr>
        <w:t xml:space="preserve"> </w:t>
      </w:r>
      <w:r w:rsidRPr="009C113A">
        <w:rPr>
          <w:rFonts w:ascii="Times New Roman" w:hAnsi="Times New Roman" w:cs="Times New Roman"/>
        </w:rPr>
        <w:t xml:space="preserve">potlačený z obidvoch strán a zložený na tretiny). Veľkosť formulára po zložení </w:t>
      </w:r>
      <w:r>
        <w:rPr>
          <w:rFonts w:ascii="Times New Roman" w:hAnsi="Times New Roman" w:cs="Times New Roman"/>
        </w:rPr>
        <w:t>je</w:t>
      </w:r>
      <w:r w:rsidRPr="009C113A">
        <w:rPr>
          <w:rFonts w:ascii="Times New Roman" w:hAnsi="Times New Roman" w:cs="Times New Roman"/>
        </w:rPr>
        <w:t xml:space="preserve"> v súlade s normou ISO/IEC7810 ID-3</w:t>
      </w:r>
      <w:r w:rsidR="00194200">
        <w:rPr>
          <w:rFonts w:ascii="Times New Roman" w:hAnsi="Times New Roman" w:cs="Times New Roman"/>
        </w:rPr>
        <w:t xml:space="preserve"> </w:t>
      </w:r>
      <w:r w:rsidR="00194200" w:rsidRPr="00194200">
        <w:rPr>
          <w:rFonts w:ascii="Times New Roman" w:hAnsi="Times New Roman" w:cs="Times New Roman"/>
        </w:rPr>
        <w:t>alebo in</w:t>
      </w:r>
      <w:r w:rsidR="00194200">
        <w:rPr>
          <w:rFonts w:ascii="Times New Roman" w:hAnsi="Times New Roman" w:cs="Times New Roman"/>
        </w:rPr>
        <w:t>ou</w:t>
      </w:r>
      <w:r w:rsidR="00194200" w:rsidRPr="00194200">
        <w:rPr>
          <w:rFonts w:ascii="Times New Roman" w:hAnsi="Times New Roman" w:cs="Times New Roman"/>
        </w:rPr>
        <w:t xml:space="preserve"> obdobn</w:t>
      </w:r>
      <w:r w:rsidR="00194200">
        <w:rPr>
          <w:rFonts w:ascii="Times New Roman" w:hAnsi="Times New Roman" w:cs="Times New Roman"/>
        </w:rPr>
        <w:t>ou</w:t>
      </w:r>
      <w:r w:rsidR="00194200" w:rsidRPr="00194200">
        <w:rPr>
          <w:rFonts w:ascii="Times New Roman" w:hAnsi="Times New Roman" w:cs="Times New Roman"/>
        </w:rPr>
        <w:t xml:space="preserve"> technick</w:t>
      </w:r>
      <w:r w:rsidR="00194200">
        <w:rPr>
          <w:rFonts w:ascii="Times New Roman" w:hAnsi="Times New Roman" w:cs="Times New Roman"/>
        </w:rPr>
        <w:t>ou</w:t>
      </w:r>
      <w:r w:rsidR="00194200" w:rsidRPr="00194200">
        <w:rPr>
          <w:rFonts w:ascii="Times New Roman" w:hAnsi="Times New Roman" w:cs="Times New Roman"/>
        </w:rPr>
        <w:t> </w:t>
      </w:r>
      <w:bookmarkStart w:id="3" w:name="lema0"/>
      <w:bookmarkEnd w:id="3"/>
      <w:r w:rsidR="00194200" w:rsidRPr="00194200">
        <w:rPr>
          <w:rFonts w:ascii="Times New Roman" w:hAnsi="Times New Roman" w:cs="Times New Roman"/>
        </w:rPr>
        <w:t>špecifikáci</w:t>
      </w:r>
      <w:r w:rsidR="00194200">
        <w:rPr>
          <w:rFonts w:ascii="Times New Roman" w:hAnsi="Times New Roman" w:cs="Times New Roman"/>
        </w:rPr>
        <w:t>ou</w:t>
      </w:r>
      <w:r w:rsidR="00194200" w:rsidRPr="00194200">
        <w:rPr>
          <w:rFonts w:ascii="Times New Roman" w:hAnsi="Times New Roman" w:cs="Times New Roman"/>
        </w:rPr>
        <w:t> s porovnateľnými alebo s prísnejšími požiadavkami</w:t>
      </w:r>
      <w:r w:rsidRPr="009C113A">
        <w:rPr>
          <w:rFonts w:ascii="Times New Roman" w:hAnsi="Times New Roman" w:cs="Times New Roman"/>
        </w:rPr>
        <w:t>.</w:t>
      </w:r>
    </w:p>
    <w:p w14:paraId="7EC81A95" w14:textId="77777777" w:rsidR="00C53948" w:rsidRPr="009C113A" w:rsidRDefault="00C53948" w:rsidP="003C6E17">
      <w:pPr>
        <w:spacing w:after="0" w:line="240" w:lineRule="auto"/>
        <w:contextualSpacing/>
        <w:jc w:val="both"/>
        <w:rPr>
          <w:rFonts w:ascii="Times New Roman" w:hAnsi="Times New Roman" w:cs="Times New Roman"/>
        </w:rPr>
      </w:pPr>
    </w:p>
    <w:bookmarkEnd w:id="2"/>
    <w:p w14:paraId="5DB0CFD8" w14:textId="77777777" w:rsidR="003C6E17" w:rsidRPr="009C113A" w:rsidRDefault="003C6E17" w:rsidP="00C53948">
      <w:pPr>
        <w:pStyle w:val="Odsekzoznamu"/>
        <w:numPr>
          <w:ilvl w:val="1"/>
          <w:numId w:val="2"/>
        </w:numPr>
        <w:spacing w:after="0" w:line="240" w:lineRule="auto"/>
        <w:ind w:left="284" w:hanging="284"/>
        <w:jc w:val="both"/>
        <w:rPr>
          <w:rFonts w:ascii="Times New Roman" w:hAnsi="Times New Roman" w:cs="Times New Roman"/>
        </w:rPr>
      </w:pPr>
      <w:r w:rsidRPr="009C113A">
        <w:rPr>
          <w:rFonts w:ascii="Times New Roman" w:hAnsi="Times New Roman" w:cs="Times New Roman"/>
        </w:rPr>
        <w:t>Strana 1: titulná strana</w:t>
      </w:r>
    </w:p>
    <w:p w14:paraId="63228C46" w14:textId="77777777" w:rsidR="003C6E17" w:rsidRDefault="003C6E17" w:rsidP="00C53948">
      <w:pPr>
        <w:spacing w:after="0" w:line="240" w:lineRule="auto"/>
        <w:ind w:left="284"/>
        <w:contextualSpacing/>
        <w:jc w:val="both"/>
        <w:rPr>
          <w:rFonts w:ascii="Times New Roman" w:hAnsi="Times New Roman" w:cs="Times New Roman"/>
        </w:rPr>
      </w:pPr>
      <w:r w:rsidRPr="009C113A">
        <w:rPr>
          <w:rFonts w:ascii="Times New Roman" w:hAnsi="Times New Roman" w:cs="Times New Roman"/>
        </w:rPr>
        <w:t>Na titulnej strane jednotného formulára náhradného cestovného dokladu EÚ sú v tomto poradí uvedené slová „EURÓPSKA ÚNIA“ vo všetkých úradných jazykoch Európskej únie a slová „EMERGENCY TRAVEL DOCUMENT“ a „TITRE DE VOYAGE PROVISOIRE“. Na titulnej strane sa nachádza dvanásť zlatých hviezd, ktoré tvoria kruh.</w:t>
      </w:r>
    </w:p>
    <w:p w14:paraId="3F6C4E78" w14:textId="77777777" w:rsidR="00C53948" w:rsidRPr="009C113A" w:rsidRDefault="00C53948" w:rsidP="003C6E17">
      <w:pPr>
        <w:spacing w:after="0" w:line="240" w:lineRule="auto"/>
        <w:contextualSpacing/>
        <w:jc w:val="both"/>
        <w:rPr>
          <w:rFonts w:ascii="Times New Roman" w:hAnsi="Times New Roman" w:cs="Times New Roman"/>
        </w:rPr>
      </w:pPr>
    </w:p>
    <w:p w14:paraId="390B20CB" w14:textId="77777777" w:rsidR="003C6E17" w:rsidRPr="009C113A" w:rsidRDefault="003C6E17" w:rsidP="00C53948">
      <w:pPr>
        <w:pStyle w:val="Odsekzoznamu"/>
        <w:numPr>
          <w:ilvl w:val="1"/>
          <w:numId w:val="2"/>
        </w:numPr>
        <w:spacing w:after="0" w:line="240" w:lineRule="auto"/>
        <w:ind w:left="284" w:hanging="284"/>
        <w:jc w:val="both"/>
        <w:rPr>
          <w:rFonts w:ascii="Times New Roman" w:hAnsi="Times New Roman" w:cs="Times New Roman"/>
        </w:rPr>
      </w:pPr>
      <w:r w:rsidRPr="009C113A">
        <w:rPr>
          <w:rFonts w:ascii="Times New Roman" w:hAnsi="Times New Roman" w:cs="Times New Roman"/>
        </w:rPr>
        <w:t>Strana 2: nalepenie jednotnej nálepky náhradného cestovného dokladu Európskej únie</w:t>
      </w:r>
    </w:p>
    <w:p w14:paraId="7AF5E55B" w14:textId="77777777" w:rsidR="003C6E17" w:rsidRDefault="003C6E17" w:rsidP="00C53948">
      <w:pPr>
        <w:spacing w:after="0" w:line="240" w:lineRule="auto"/>
        <w:ind w:left="284"/>
        <w:contextualSpacing/>
        <w:jc w:val="both"/>
        <w:rPr>
          <w:rFonts w:ascii="Times New Roman" w:hAnsi="Times New Roman" w:cs="Times New Roman"/>
        </w:rPr>
      </w:pPr>
      <w:r w:rsidRPr="009C113A">
        <w:rPr>
          <w:rFonts w:ascii="Times New Roman" w:hAnsi="Times New Roman" w:cs="Times New Roman"/>
        </w:rPr>
        <w:t>Jednotná nálepka náhradného cestovného dokladu Európskej únie sa bezpečne nalepí na druhú stranu jednotného formulára náhradného cestovného dokladu Európskej únie, a to tak, aby ju nebolo možné ľahko odstrániť. Nálepka jednotného náhradného cestovného dokladu Európskej únie sa nalepí k okraju strany rovnobežne s týmto okrajom. Strojovo čitateľná časť nálepky jednotného náhradného cestovného dokladu Európskej únie sa zarovná s okrajom strany. Odtlačok pečiatky vydávajúcich orgánov sa umiestni na nálepku jednotného náhradného cestovného dokladu Európskej únie tak, aby presahoval na stranu.</w:t>
      </w:r>
    </w:p>
    <w:p w14:paraId="466CDD8D" w14:textId="77777777" w:rsidR="00C53948" w:rsidRPr="009C113A" w:rsidRDefault="00C53948" w:rsidP="003C6E17">
      <w:pPr>
        <w:spacing w:after="0" w:line="240" w:lineRule="auto"/>
        <w:contextualSpacing/>
        <w:jc w:val="both"/>
        <w:rPr>
          <w:rFonts w:ascii="Times New Roman" w:hAnsi="Times New Roman" w:cs="Times New Roman"/>
        </w:rPr>
      </w:pPr>
    </w:p>
    <w:p w14:paraId="597C500D" w14:textId="77777777" w:rsidR="003C6E17" w:rsidRPr="009C113A" w:rsidRDefault="003C6E17" w:rsidP="00C53948">
      <w:pPr>
        <w:pStyle w:val="Odsekzoznamu"/>
        <w:numPr>
          <w:ilvl w:val="1"/>
          <w:numId w:val="2"/>
        </w:numPr>
        <w:spacing w:after="0" w:line="240" w:lineRule="auto"/>
        <w:ind w:left="284" w:hanging="284"/>
        <w:jc w:val="both"/>
        <w:rPr>
          <w:rFonts w:ascii="Times New Roman" w:hAnsi="Times New Roman" w:cs="Times New Roman"/>
        </w:rPr>
      </w:pPr>
      <w:r w:rsidRPr="009C113A">
        <w:rPr>
          <w:rFonts w:ascii="Times New Roman" w:hAnsi="Times New Roman" w:cs="Times New Roman"/>
        </w:rPr>
        <w:t>Strany 3 a 4: informácie</w:t>
      </w:r>
    </w:p>
    <w:p w14:paraId="1117D6CC" w14:textId="77777777" w:rsidR="003C6E17" w:rsidRPr="009C113A" w:rsidRDefault="003C6E17" w:rsidP="00C53948">
      <w:pPr>
        <w:spacing w:after="0" w:line="240" w:lineRule="auto"/>
        <w:ind w:left="284"/>
        <w:contextualSpacing/>
        <w:jc w:val="both"/>
        <w:rPr>
          <w:rFonts w:ascii="Times New Roman" w:hAnsi="Times New Roman" w:cs="Times New Roman"/>
        </w:rPr>
      </w:pPr>
      <w:r w:rsidRPr="009C113A">
        <w:rPr>
          <w:rFonts w:ascii="Times New Roman" w:hAnsi="Times New Roman" w:cs="Times New Roman"/>
        </w:rPr>
        <w:t>Tretia a štvrtá strana obsahujú preklady spojenia „Náhradný cestovný doklad“, ako aj textu na nálepke jednotného náhradného cestovného dokladu Európskej únie vo všetkých úradných jazykoch Únie s výnimkou angličtiny a francúzštiny.</w:t>
      </w:r>
    </w:p>
    <w:p w14:paraId="5A97FBF1" w14:textId="77777777" w:rsidR="003C6E17" w:rsidRPr="009C113A" w:rsidRDefault="003C6E17" w:rsidP="00C53948">
      <w:pPr>
        <w:spacing w:after="0" w:line="240" w:lineRule="auto"/>
        <w:ind w:left="284"/>
        <w:contextualSpacing/>
        <w:jc w:val="both"/>
        <w:rPr>
          <w:rFonts w:ascii="Times New Roman" w:hAnsi="Times New Roman" w:cs="Times New Roman"/>
          <w:lang w:val="en-US"/>
        </w:rPr>
      </w:pPr>
      <w:r w:rsidRPr="009C113A">
        <w:rPr>
          <w:rFonts w:ascii="Times New Roman" w:hAnsi="Times New Roman" w:cs="Times New Roman"/>
        </w:rPr>
        <w:t>Uvádza sa aj text</w:t>
      </w:r>
      <w:r>
        <w:rPr>
          <w:rFonts w:ascii="Times New Roman" w:hAnsi="Times New Roman" w:cs="Times New Roman"/>
        </w:rPr>
        <w:t xml:space="preserve"> </w:t>
      </w:r>
      <w:r w:rsidRPr="009C113A">
        <w:rPr>
          <w:rFonts w:ascii="Times New Roman" w:hAnsi="Times New Roman" w:cs="Times New Roman"/>
          <w:lang w:val="en-US"/>
        </w:rPr>
        <w:t>„This EU Emergency Travel Document is a travel document issued by a Member State of the European Union for a single journey to the holder's Member State of nationality or residence or, exceptionally, to another destination.</w:t>
      </w:r>
    </w:p>
    <w:p w14:paraId="13A9305C" w14:textId="77777777" w:rsidR="003C6E17" w:rsidRPr="009C113A" w:rsidRDefault="003C6E17" w:rsidP="00C53948">
      <w:pPr>
        <w:spacing w:after="0" w:line="240" w:lineRule="auto"/>
        <w:ind w:left="284"/>
        <w:contextualSpacing/>
        <w:jc w:val="both"/>
        <w:rPr>
          <w:rFonts w:ascii="Times New Roman" w:hAnsi="Times New Roman" w:cs="Times New Roman"/>
          <w:lang w:val="en-US"/>
        </w:rPr>
      </w:pPr>
      <w:r w:rsidRPr="009C113A">
        <w:rPr>
          <w:rFonts w:ascii="Times New Roman" w:hAnsi="Times New Roman" w:cs="Times New Roman"/>
          <w:lang w:val="en-US"/>
        </w:rPr>
        <w:t>Authorities of non-EU countries are hereby requested to allow the holder to pass freely without hindrance.</w:t>
      </w:r>
    </w:p>
    <w:p w14:paraId="5CB0EACC" w14:textId="77777777" w:rsidR="003C6E17" w:rsidRDefault="003C6E17" w:rsidP="00C53948">
      <w:pPr>
        <w:spacing w:after="0" w:line="240" w:lineRule="auto"/>
        <w:ind w:left="284"/>
        <w:contextualSpacing/>
        <w:jc w:val="both"/>
        <w:rPr>
          <w:rFonts w:ascii="Times New Roman" w:hAnsi="Times New Roman" w:cs="Times New Roman"/>
          <w:lang w:val="fr-BE"/>
        </w:rPr>
      </w:pPr>
      <w:r w:rsidRPr="009C113A">
        <w:rPr>
          <w:rFonts w:ascii="Times New Roman" w:hAnsi="Times New Roman" w:cs="Times New Roman"/>
          <w:lang w:val="fr-BE"/>
        </w:rPr>
        <w:t>Le présent titre de voyage provisoire de l'UE est un titre de voyage délivré par un État membre de l'Union européenne aux fins d'un trajet unique vers l'État membre de nationalité ou de résidence du détenteur, ou, à titre exceptionnel, vers une autre destination. Les autorités des pays tiers sont priées d'autoriser le détenteur du titre de voyage provisoire à circuler sans entraves.“.</w:t>
      </w:r>
    </w:p>
    <w:p w14:paraId="0A2C88DA" w14:textId="77777777" w:rsidR="00C53948" w:rsidRPr="009C113A" w:rsidRDefault="00C53948" w:rsidP="003C6E17">
      <w:pPr>
        <w:spacing w:after="0" w:line="240" w:lineRule="auto"/>
        <w:contextualSpacing/>
        <w:jc w:val="both"/>
        <w:rPr>
          <w:rFonts w:ascii="Times New Roman" w:hAnsi="Times New Roman" w:cs="Times New Roman"/>
          <w:lang w:val="fr-BE"/>
        </w:rPr>
      </w:pPr>
    </w:p>
    <w:p w14:paraId="698AC685" w14:textId="77777777" w:rsidR="003C6E17" w:rsidRPr="009C113A" w:rsidRDefault="003C6E17" w:rsidP="00C53948">
      <w:pPr>
        <w:pStyle w:val="Odsekzoznamu"/>
        <w:numPr>
          <w:ilvl w:val="1"/>
          <w:numId w:val="2"/>
        </w:numPr>
        <w:spacing w:after="0" w:line="240" w:lineRule="auto"/>
        <w:ind w:left="284" w:hanging="284"/>
        <w:jc w:val="both"/>
        <w:rPr>
          <w:rFonts w:ascii="Times New Roman" w:hAnsi="Times New Roman" w:cs="Times New Roman"/>
        </w:rPr>
      </w:pPr>
      <w:r w:rsidRPr="009C113A">
        <w:rPr>
          <w:rFonts w:ascii="Times New Roman" w:hAnsi="Times New Roman" w:cs="Times New Roman"/>
        </w:rPr>
        <w:t>Strany 5 a 6: víza a</w:t>
      </w:r>
      <w:r>
        <w:rPr>
          <w:rFonts w:ascii="Times New Roman" w:hAnsi="Times New Roman" w:cs="Times New Roman"/>
        </w:rPr>
        <w:t> </w:t>
      </w:r>
      <w:r w:rsidRPr="009C113A">
        <w:rPr>
          <w:rFonts w:ascii="Times New Roman" w:hAnsi="Times New Roman" w:cs="Times New Roman"/>
        </w:rPr>
        <w:t>vstupné</w:t>
      </w:r>
      <w:r>
        <w:rPr>
          <w:rFonts w:ascii="Times New Roman" w:hAnsi="Times New Roman" w:cs="Times New Roman"/>
        </w:rPr>
        <w:t xml:space="preserve"> alebo </w:t>
      </w:r>
      <w:r w:rsidRPr="009C113A">
        <w:rPr>
          <w:rFonts w:ascii="Times New Roman" w:hAnsi="Times New Roman" w:cs="Times New Roman"/>
        </w:rPr>
        <w:t>výstupné pečiatky</w:t>
      </w:r>
    </w:p>
    <w:p w14:paraId="0BEEC66B" w14:textId="77777777" w:rsidR="003C6E17" w:rsidRDefault="003C6E17" w:rsidP="00C53948">
      <w:pPr>
        <w:spacing w:after="0" w:line="240" w:lineRule="auto"/>
        <w:ind w:left="284"/>
        <w:contextualSpacing/>
        <w:jc w:val="both"/>
        <w:rPr>
          <w:rFonts w:ascii="Times New Roman" w:hAnsi="Times New Roman" w:cs="Times New Roman"/>
        </w:rPr>
      </w:pPr>
      <w:r w:rsidRPr="009C113A">
        <w:rPr>
          <w:rFonts w:ascii="Times New Roman" w:hAnsi="Times New Roman" w:cs="Times New Roman"/>
        </w:rPr>
        <w:t>Na piatej a šiestej strane je uvedený nadpis „VISA/VISA“ a sú ponechané prázdne.</w:t>
      </w:r>
      <w:r>
        <w:rPr>
          <w:rFonts w:ascii="Times New Roman" w:hAnsi="Times New Roman" w:cs="Times New Roman"/>
        </w:rPr>
        <w:t xml:space="preserve"> </w:t>
      </w:r>
      <w:r w:rsidRPr="009C113A">
        <w:rPr>
          <w:rFonts w:ascii="Times New Roman" w:hAnsi="Times New Roman" w:cs="Times New Roman"/>
        </w:rPr>
        <w:t>Tieto strany sú vyhradené pre víza a</w:t>
      </w:r>
      <w:r>
        <w:rPr>
          <w:rFonts w:ascii="Times New Roman" w:hAnsi="Times New Roman" w:cs="Times New Roman"/>
        </w:rPr>
        <w:t> </w:t>
      </w:r>
      <w:r w:rsidRPr="009C113A">
        <w:rPr>
          <w:rFonts w:ascii="Times New Roman" w:hAnsi="Times New Roman" w:cs="Times New Roman"/>
        </w:rPr>
        <w:t>vstupné</w:t>
      </w:r>
      <w:r>
        <w:rPr>
          <w:rFonts w:ascii="Times New Roman" w:hAnsi="Times New Roman" w:cs="Times New Roman"/>
        </w:rPr>
        <w:t xml:space="preserve"> alebo </w:t>
      </w:r>
      <w:r w:rsidRPr="009C113A">
        <w:rPr>
          <w:rFonts w:ascii="Times New Roman" w:hAnsi="Times New Roman" w:cs="Times New Roman"/>
        </w:rPr>
        <w:t>výstupné pečiatky.</w:t>
      </w:r>
    </w:p>
    <w:p w14:paraId="623EB223" w14:textId="77777777" w:rsidR="00C53948" w:rsidRPr="009C113A" w:rsidRDefault="00C53948" w:rsidP="003C6E17">
      <w:pPr>
        <w:spacing w:after="0" w:line="240" w:lineRule="auto"/>
        <w:contextualSpacing/>
        <w:jc w:val="both"/>
        <w:rPr>
          <w:rFonts w:ascii="Times New Roman" w:hAnsi="Times New Roman" w:cs="Times New Roman"/>
        </w:rPr>
      </w:pPr>
    </w:p>
    <w:p w14:paraId="1A44DC8E" w14:textId="77777777" w:rsidR="003C6E17" w:rsidRPr="009C113A" w:rsidRDefault="003C6E17" w:rsidP="00C53948">
      <w:pPr>
        <w:pStyle w:val="Odsekzoznamu"/>
        <w:numPr>
          <w:ilvl w:val="1"/>
          <w:numId w:val="2"/>
        </w:numPr>
        <w:spacing w:after="0" w:line="240" w:lineRule="auto"/>
        <w:ind w:left="284" w:hanging="284"/>
        <w:jc w:val="both"/>
        <w:rPr>
          <w:rFonts w:ascii="Times New Roman" w:hAnsi="Times New Roman" w:cs="Times New Roman"/>
        </w:rPr>
      </w:pPr>
      <w:r w:rsidRPr="009C113A">
        <w:rPr>
          <w:rFonts w:ascii="Times New Roman" w:hAnsi="Times New Roman" w:cs="Times New Roman"/>
        </w:rPr>
        <w:t>Číslo jednotného formulára náhradného cestovného dokladu Európskej únie</w:t>
      </w:r>
    </w:p>
    <w:p w14:paraId="5ECE0661" w14:textId="77777777" w:rsidR="003C6E17" w:rsidRPr="009C113A" w:rsidRDefault="003C6E17" w:rsidP="00C53948">
      <w:pPr>
        <w:spacing w:after="0" w:line="240" w:lineRule="auto"/>
        <w:ind w:left="284"/>
        <w:contextualSpacing/>
        <w:jc w:val="both"/>
        <w:rPr>
          <w:rFonts w:ascii="Times New Roman" w:hAnsi="Times New Roman" w:cs="Times New Roman"/>
        </w:rPr>
      </w:pPr>
      <w:r w:rsidRPr="009C113A">
        <w:rPr>
          <w:rFonts w:ascii="Times New Roman" w:hAnsi="Times New Roman" w:cs="Times New Roman"/>
        </w:rPr>
        <w:t>Na jednotnom formulári náhradného cestovného dokladu Európskej únie je predtlačené sedemmiestne číslo.</w:t>
      </w:r>
    </w:p>
    <w:p w14:paraId="20D7AC6E" w14:textId="77777777" w:rsidR="003C6E17" w:rsidRPr="009C113A" w:rsidRDefault="003C6E17" w:rsidP="003C6E17">
      <w:pPr>
        <w:spacing w:after="0" w:line="240" w:lineRule="auto"/>
        <w:contextualSpacing/>
        <w:jc w:val="both"/>
        <w:rPr>
          <w:rFonts w:ascii="Times New Roman" w:hAnsi="Times New Roman" w:cs="Times New Roman"/>
        </w:rPr>
      </w:pPr>
    </w:p>
    <w:p w14:paraId="0CFEAEBD" w14:textId="77777777" w:rsidR="003C6E17" w:rsidRPr="009C113A" w:rsidRDefault="003C6E17" w:rsidP="00C53948">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Časť B.</w:t>
      </w:r>
    </w:p>
    <w:p w14:paraId="218233AC" w14:textId="77777777" w:rsidR="003C6E17" w:rsidRDefault="003C6E17" w:rsidP="00C53948">
      <w:pPr>
        <w:spacing w:after="0" w:line="240" w:lineRule="auto"/>
        <w:contextualSpacing/>
        <w:jc w:val="center"/>
        <w:rPr>
          <w:rFonts w:ascii="Times New Roman" w:hAnsi="Times New Roman" w:cs="Times New Roman"/>
          <w:b/>
          <w:bCs/>
        </w:rPr>
      </w:pPr>
      <w:r w:rsidRPr="009C113A">
        <w:rPr>
          <w:rFonts w:ascii="Times New Roman" w:hAnsi="Times New Roman" w:cs="Times New Roman"/>
          <w:b/>
          <w:bCs/>
        </w:rPr>
        <w:t>JEDNOTNÁ NÁLEPKA NÁHRADNÉHO CESTOVNÉHO DOKLADU EURÓPSKEJ ÚNIE</w:t>
      </w:r>
    </w:p>
    <w:p w14:paraId="1B050B01" w14:textId="77777777" w:rsidR="00C53948" w:rsidRPr="009C113A" w:rsidRDefault="00C53948" w:rsidP="003C6E17">
      <w:pPr>
        <w:spacing w:after="0" w:line="240" w:lineRule="auto"/>
        <w:contextualSpacing/>
        <w:jc w:val="both"/>
        <w:rPr>
          <w:rFonts w:ascii="Times New Roman" w:hAnsi="Times New Roman" w:cs="Times New Roman"/>
          <w:b/>
          <w:bCs/>
        </w:rPr>
      </w:pPr>
    </w:p>
    <w:p w14:paraId="2B83DDB6" w14:textId="77777777" w:rsidR="003C6E17" w:rsidRDefault="003C6E17" w:rsidP="003C6E17">
      <w:pPr>
        <w:spacing w:after="0" w:line="240" w:lineRule="auto"/>
        <w:contextualSpacing/>
        <w:jc w:val="both"/>
        <w:rPr>
          <w:rFonts w:ascii="Times New Roman" w:hAnsi="Times New Roman" w:cs="Times New Roman"/>
        </w:rPr>
      </w:pPr>
      <w:r w:rsidRPr="009C113A">
        <w:rPr>
          <w:rFonts w:ascii="Times New Roman" w:hAnsi="Times New Roman" w:cs="Times New Roman"/>
        </w:rPr>
        <w:t>Prvky jednotnej nálepky náhradného cestovného dokladu Európskej únie</w:t>
      </w:r>
    </w:p>
    <w:p w14:paraId="7CDD595E" w14:textId="77777777" w:rsidR="00C53948" w:rsidRPr="009C113A" w:rsidRDefault="00C53948" w:rsidP="003C6E17">
      <w:pPr>
        <w:spacing w:after="0" w:line="240" w:lineRule="auto"/>
        <w:contextualSpacing/>
        <w:jc w:val="both"/>
        <w:rPr>
          <w:rFonts w:ascii="Times New Roman" w:hAnsi="Times New Roman" w:cs="Times New Roman"/>
        </w:rPr>
      </w:pPr>
    </w:p>
    <w:p w14:paraId="52BA6B93" w14:textId="17C2E114" w:rsidR="003C6E17"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C53948">
        <w:rPr>
          <w:rFonts w:ascii="Times New Roman" w:hAnsi="Times New Roman" w:cs="Times New Roman"/>
        </w:rPr>
        <w:t>Jednotná nálepka náhradného cestovného dokladu Európskej únie obsahuje podobu tváre držiteľa, ktorá je vytlačená v súlade s prísnymi bezpečnostnými normami, s výnimkou prípadov, keď sa používa fotografia.</w:t>
      </w:r>
    </w:p>
    <w:p w14:paraId="54BDCD21" w14:textId="77777777" w:rsidR="00C53948" w:rsidRPr="00C53948" w:rsidRDefault="00C53948" w:rsidP="00C53948">
      <w:pPr>
        <w:pStyle w:val="Odsekzoznamu"/>
        <w:spacing w:after="0" w:line="240" w:lineRule="auto"/>
        <w:ind w:left="284"/>
        <w:jc w:val="both"/>
        <w:rPr>
          <w:rFonts w:ascii="Times New Roman" w:hAnsi="Times New Roman" w:cs="Times New Roman"/>
        </w:rPr>
      </w:pPr>
    </w:p>
    <w:p w14:paraId="107345F4" w14:textId="77777777" w:rsidR="003C6E17"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C53948">
        <w:rPr>
          <w:rFonts w:ascii="Times New Roman" w:hAnsi="Times New Roman" w:cs="Times New Roman"/>
        </w:rPr>
        <w:t>Jednotná nálepka náhradného cestovného dokladu Európskej únie obsahuje ochranné prvky zabezpečujúce dostatočnú ochranu proti pozmeňovaniu, najmä ochranné prvky používané pri jednotnom formáte víz.</w:t>
      </w:r>
    </w:p>
    <w:p w14:paraId="314F68C0" w14:textId="77777777" w:rsidR="00C53948" w:rsidRPr="00C53948" w:rsidRDefault="00C53948" w:rsidP="00C53948">
      <w:pPr>
        <w:pStyle w:val="Odsekzoznamu"/>
        <w:spacing w:after="0" w:line="240" w:lineRule="auto"/>
        <w:ind w:left="284"/>
        <w:jc w:val="both"/>
        <w:rPr>
          <w:rFonts w:ascii="Times New Roman" w:hAnsi="Times New Roman" w:cs="Times New Roman"/>
        </w:rPr>
      </w:pPr>
    </w:p>
    <w:p w14:paraId="4E724FB0" w14:textId="77777777" w:rsidR="003C6E17"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C53948">
        <w:rPr>
          <w:rFonts w:ascii="Times New Roman" w:hAnsi="Times New Roman" w:cs="Times New Roman"/>
        </w:rPr>
        <w:t>Rovnaké ochranné prvky sa použijú vo všetkých členských štátoch.</w:t>
      </w:r>
    </w:p>
    <w:p w14:paraId="1267E6C9" w14:textId="77777777" w:rsidR="00C53948" w:rsidRPr="00C53948" w:rsidRDefault="00C53948" w:rsidP="00C53948">
      <w:pPr>
        <w:pStyle w:val="Odsekzoznamu"/>
        <w:spacing w:after="0" w:line="240" w:lineRule="auto"/>
        <w:ind w:left="284"/>
        <w:jc w:val="both"/>
        <w:rPr>
          <w:rFonts w:ascii="Times New Roman" w:hAnsi="Times New Roman" w:cs="Times New Roman"/>
        </w:rPr>
      </w:pPr>
    </w:p>
    <w:p w14:paraId="370D6A50" w14:textId="77777777" w:rsidR="003C6E17" w:rsidRPr="00C53948"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C53948">
        <w:rPr>
          <w:rFonts w:ascii="Times New Roman" w:hAnsi="Times New Roman" w:cs="Times New Roman"/>
        </w:rPr>
        <w:t>Na jednotnej nálepke náhradného cestovného dokladu Európskej únie sa nachádza</w:t>
      </w:r>
    </w:p>
    <w:p w14:paraId="18B448DF"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skratka „EU ETD/TVP UE“;</w:t>
      </w:r>
    </w:p>
    <w:p w14:paraId="575C4344"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 xml:space="preserve">slová </w:t>
      </w:r>
      <w:r w:rsidR="00C53948">
        <w:rPr>
          <w:rFonts w:ascii="Times New Roman" w:hAnsi="Times New Roman" w:cs="Times New Roman"/>
        </w:rPr>
        <w:t>„</w:t>
      </w:r>
      <w:r w:rsidRPr="00C53948">
        <w:rPr>
          <w:rFonts w:ascii="Times New Roman" w:hAnsi="Times New Roman" w:cs="Times New Roman"/>
        </w:rPr>
        <w:t>European Union/Union européenne</w:t>
      </w:r>
      <w:r w:rsidR="00C53948">
        <w:rPr>
          <w:rFonts w:ascii="Times New Roman" w:hAnsi="Times New Roman" w:cs="Times New Roman"/>
        </w:rPr>
        <w:t>“</w:t>
      </w:r>
      <w:r w:rsidRPr="00C53948">
        <w:rPr>
          <w:rFonts w:ascii="Times New Roman" w:hAnsi="Times New Roman" w:cs="Times New Roman"/>
        </w:rPr>
        <w:t>;</w:t>
      </w:r>
    </w:p>
    <w:p w14:paraId="098D60A6"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trojmiestny kód „EUE“, ako sa stanovuje v dokumente ICAO č. 9303.</w:t>
      </w:r>
    </w:p>
    <w:p w14:paraId="0FC164B9" w14:textId="77777777" w:rsidR="00C53948" w:rsidRPr="009C113A" w:rsidRDefault="00C53948" w:rsidP="003C6E17">
      <w:pPr>
        <w:spacing w:after="0" w:line="240" w:lineRule="auto"/>
        <w:contextualSpacing/>
        <w:jc w:val="both"/>
        <w:rPr>
          <w:rFonts w:ascii="Times New Roman" w:hAnsi="Times New Roman" w:cs="Times New Roman"/>
        </w:rPr>
      </w:pPr>
    </w:p>
    <w:p w14:paraId="0941CB54" w14:textId="77777777" w:rsidR="003C6E17" w:rsidRPr="009C113A"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9C113A">
        <w:rPr>
          <w:rFonts w:ascii="Times New Roman" w:hAnsi="Times New Roman" w:cs="Times New Roman"/>
        </w:rPr>
        <w:t>Na jednotnej nálepke náhradného cestovného dokladu Európskej únie sa uvádza jej sedemmiestne číslo v horizontálnom smere, ktoré je predtlačené čiernou farbou. Použije sa osobitný typ písma. Pred týmto číslom sa uvádza dvojpísmenový kód krajiny vydávajúceho členského štátu, ako sa uvádza v dokumente ICAO č. 9303, ktorý môže byť predtlačený alebo sa doplní pri vyplňovaní jednotnej nálepky náhradného cestovného dokladu Európskej únie. Z bezpečnostných dôvodov sa to isté sedemmiestne číslo môže na jednotnú nálepku náhradného cestovného dokladu Európskej únie predtlačiť niekoľkokrát.</w:t>
      </w:r>
    </w:p>
    <w:p w14:paraId="3C21F8E2" w14:textId="77777777" w:rsidR="00C53948" w:rsidRDefault="00C53948" w:rsidP="00C53948">
      <w:pPr>
        <w:spacing w:after="0" w:line="240" w:lineRule="auto"/>
        <w:contextualSpacing/>
        <w:jc w:val="both"/>
        <w:rPr>
          <w:rFonts w:ascii="Times New Roman" w:hAnsi="Times New Roman" w:cs="Times New Roman"/>
        </w:rPr>
      </w:pPr>
    </w:p>
    <w:p w14:paraId="7E55C5BF" w14:textId="77777777" w:rsidR="003C6E17" w:rsidRDefault="003C6E17" w:rsidP="00C53948">
      <w:pPr>
        <w:spacing w:after="0" w:line="240" w:lineRule="auto"/>
        <w:contextualSpacing/>
        <w:jc w:val="both"/>
        <w:rPr>
          <w:rFonts w:ascii="Times New Roman" w:hAnsi="Times New Roman" w:cs="Times New Roman"/>
        </w:rPr>
      </w:pPr>
      <w:r w:rsidRPr="009C113A">
        <w:rPr>
          <w:rFonts w:ascii="Times New Roman" w:hAnsi="Times New Roman" w:cs="Times New Roman"/>
        </w:rPr>
        <w:t>Rubriky, ktoré je potrebné vyplniť</w:t>
      </w:r>
    </w:p>
    <w:p w14:paraId="3B9033D0" w14:textId="77777777" w:rsidR="00C53948" w:rsidRPr="009C113A" w:rsidRDefault="00C53948" w:rsidP="00C53948">
      <w:pPr>
        <w:spacing w:after="0" w:line="240" w:lineRule="auto"/>
        <w:ind w:firstLine="284"/>
        <w:contextualSpacing/>
        <w:jc w:val="both"/>
        <w:rPr>
          <w:rFonts w:ascii="Times New Roman" w:hAnsi="Times New Roman" w:cs="Times New Roman"/>
        </w:rPr>
      </w:pPr>
    </w:p>
    <w:p w14:paraId="26207D1E" w14:textId="77777777" w:rsidR="003C6E17" w:rsidRPr="009C113A"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9C113A">
        <w:rPr>
          <w:rFonts w:ascii="Times New Roman" w:hAnsi="Times New Roman" w:cs="Times New Roman"/>
        </w:rPr>
        <w:t>Jednotná nálepka náhradného cestovného dokladu Európskej únie obsahuje oddiely pre tieto informácie</w:t>
      </w:r>
    </w:p>
    <w:p w14:paraId="476CB779"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cieľová krajina a všetky tranzitné krajiny, pre ktoré sa náhradný cestovný doklad Európskej únie vydáva;</w:t>
      </w:r>
    </w:p>
    <w:p w14:paraId="30C7730D"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vydávajúci členský štát a adresa vydávajúceho orgánu;</w:t>
      </w:r>
    </w:p>
    <w:p w14:paraId="6E95883F"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dátum vydania a dátum uplynutia platnosti;</w:t>
      </w:r>
    </w:p>
    <w:p w14:paraId="7998C082"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meno alebo mená a priezvisko, štátna príslušnosť, dátum narodenia a pohlavie príjemcu náhradného cestovného dokladu Európskej únie;</w:t>
      </w:r>
    </w:p>
    <w:p w14:paraId="741E4385" w14:textId="77777777" w:rsidR="003C6E17" w:rsidRPr="00C53948" w:rsidRDefault="003C6E17" w:rsidP="00C53948">
      <w:pPr>
        <w:pStyle w:val="Odsekzoznamu"/>
        <w:numPr>
          <w:ilvl w:val="1"/>
          <w:numId w:val="5"/>
        </w:numPr>
        <w:spacing w:after="0" w:line="240" w:lineRule="auto"/>
        <w:ind w:left="567" w:hanging="283"/>
        <w:jc w:val="both"/>
        <w:rPr>
          <w:rFonts w:ascii="Times New Roman" w:hAnsi="Times New Roman" w:cs="Times New Roman"/>
        </w:rPr>
      </w:pPr>
      <w:r w:rsidRPr="00C53948">
        <w:rPr>
          <w:rFonts w:ascii="Times New Roman" w:hAnsi="Times New Roman" w:cs="Times New Roman"/>
        </w:rPr>
        <w:t>číslo jednotného formulára náhradného cestovného dokladu Európskej únie, do ktorého bude vlepená jednotná nálepka náhradného cestovného dokladu Európskej únie, ako sa uvádza v bode 6 prílohy I, časť A.</w:t>
      </w:r>
    </w:p>
    <w:p w14:paraId="48112EBE" w14:textId="77777777" w:rsidR="00C53948" w:rsidRPr="009C113A" w:rsidRDefault="00C53948" w:rsidP="003C6E17">
      <w:pPr>
        <w:spacing w:after="0" w:line="240" w:lineRule="auto"/>
        <w:contextualSpacing/>
        <w:jc w:val="both"/>
        <w:rPr>
          <w:rFonts w:ascii="Times New Roman" w:hAnsi="Times New Roman" w:cs="Times New Roman"/>
        </w:rPr>
      </w:pPr>
    </w:p>
    <w:p w14:paraId="563AF861" w14:textId="77777777" w:rsidR="003C6E17"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9C113A">
        <w:rPr>
          <w:rFonts w:ascii="Times New Roman" w:hAnsi="Times New Roman" w:cs="Times New Roman"/>
        </w:rPr>
        <w:t>Nadpisy oddielov, ktoré je potrebné vyplniť, sa uvádzajú v angličtine a francúzštine a sú očíslované.</w:t>
      </w:r>
    </w:p>
    <w:p w14:paraId="2F577469" w14:textId="77777777" w:rsidR="00C53948" w:rsidRPr="009C113A" w:rsidRDefault="00C53948" w:rsidP="00C53948">
      <w:pPr>
        <w:pStyle w:val="Odsekzoznamu"/>
        <w:spacing w:after="0" w:line="240" w:lineRule="auto"/>
        <w:ind w:left="284"/>
        <w:jc w:val="both"/>
        <w:rPr>
          <w:rFonts w:ascii="Times New Roman" w:hAnsi="Times New Roman" w:cs="Times New Roman"/>
        </w:rPr>
      </w:pPr>
    </w:p>
    <w:p w14:paraId="4919AB72" w14:textId="77777777" w:rsidR="003C6E17"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9C113A">
        <w:rPr>
          <w:rFonts w:ascii="Times New Roman" w:hAnsi="Times New Roman" w:cs="Times New Roman"/>
        </w:rPr>
        <w:t xml:space="preserve">Dátumy sa uvádzajú takto: ak sa príslušný deň označuje jednou číslicou, uvedie sa pred ňou nula; Ak sa príslušný mesiac označuje jednou číslicou, uvedie sa pred ňou nula; rok sa </w:t>
      </w:r>
      <w:r w:rsidRPr="009C113A">
        <w:rPr>
          <w:rFonts w:ascii="Times New Roman" w:hAnsi="Times New Roman" w:cs="Times New Roman"/>
        </w:rPr>
        <w:lastRenderedPageBreak/>
        <w:t>uvádza prostredníctvom štyroch číslic. Po dni a mesiaci nasleduje medzera. Napríklad: 20 01 2018 = 20. január 2018.</w:t>
      </w:r>
    </w:p>
    <w:p w14:paraId="78D3234E" w14:textId="77777777" w:rsidR="00C53948" w:rsidRPr="00C53948" w:rsidRDefault="00C53948" w:rsidP="00C53948">
      <w:pPr>
        <w:spacing w:after="0" w:line="240" w:lineRule="auto"/>
        <w:jc w:val="both"/>
        <w:rPr>
          <w:rFonts w:ascii="Times New Roman" w:hAnsi="Times New Roman" w:cs="Times New Roman"/>
        </w:rPr>
      </w:pPr>
    </w:p>
    <w:p w14:paraId="56FE60F2" w14:textId="77777777" w:rsidR="003C6E17" w:rsidRDefault="003C6E17" w:rsidP="00C53948">
      <w:pPr>
        <w:pStyle w:val="Odsekzoznamu"/>
        <w:numPr>
          <w:ilvl w:val="0"/>
          <w:numId w:val="5"/>
        </w:numPr>
        <w:spacing w:after="0" w:line="240" w:lineRule="auto"/>
        <w:ind w:left="284" w:hanging="284"/>
        <w:jc w:val="both"/>
        <w:rPr>
          <w:rFonts w:ascii="Times New Roman" w:hAnsi="Times New Roman" w:cs="Times New Roman"/>
        </w:rPr>
      </w:pPr>
      <w:r w:rsidRPr="009C113A">
        <w:rPr>
          <w:rFonts w:ascii="Times New Roman" w:hAnsi="Times New Roman" w:cs="Times New Roman"/>
        </w:rPr>
        <w:t xml:space="preserve">Jednotná nálepka náhradného cestovného dokladu Európskej únie obsahuje oddiel „Poznámky“, v ktorom vydávajúci orgán uvádza akékoľvek ďalšie potrebné informácie, </w:t>
      </w:r>
      <w:r>
        <w:rPr>
          <w:rFonts w:ascii="Times New Roman" w:hAnsi="Times New Roman" w:cs="Times New Roman"/>
        </w:rPr>
        <w:t>najmä</w:t>
      </w:r>
      <w:r w:rsidRPr="009C113A">
        <w:rPr>
          <w:rFonts w:ascii="Times New Roman" w:hAnsi="Times New Roman" w:cs="Times New Roman"/>
        </w:rPr>
        <w:t xml:space="preserve"> druh a číslo dokladu, ktorý sa nahrádza.</w:t>
      </w:r>
    </w:p>
    <w:p w14:paraId="77D9F642" w14:textId="77777777" w:rsidR="00C53948" w:rsidRDefault="00C53948" w:rsidP="00C53948">
      <w:pPr>
        <w:spacing w:after="0" w:line="240" w:lineRule="auto"/>
        <w:jc w:val="both"/>
        <w:rPr>
          <w:rFonts w:ascii="Times New Roman" w:hAnsi="Times New Roman" w:cs="Times New Roman"/>
        </w:rPr>
      </w:pPr>
    </w:p>
    <w:p w14:paraId="7FC933B7" w14:textId="77777777" w:rsidR="003C6E17" w:rsidRDefault="003C6E17" w:rsidP="00C53948">
      <w:pPr>
        <w:spacing w:after="0" w:line="240" w:lineRule="auto"/>
        <w:jc w:val="both"/>
        <w:rPr>
          <w:rFonts w:ascii="Times New Roman" w:hAnsi="Times New Roman" w:cs="Times New Roman"/>
        </w:rPr>
      </w:pPr>
      <w:r w:rsidRPr="00C53948">
        <w:rPr>
          <w:rFonts w:ascii="Times New Roman" w:hAnsi="Times New Roman" w:cs="Times New Roman"/>
        </w:rPr>
        <w:t>Strojovo čitateľné informácie</w:t>
      </w:r>
    </w:p>
    <w:p w14:paraId="64D1E97E" w14:textId="77777777" w:rsidR="00C53948" w:rsidRPr="00C53948" w:rsidRDefault="00C53948" w:rsidP="00C53948">
      <w:pPr>
        <w:spacing w:after="0" w:line="240" w:lineRule="auto"/>
        <w:jc w:val="both"/>
        <w:rPr>
          <w:rFonts w:ascii="Times New Roman" w:hAnsi="Times New Roman" w:cs="Times New Roman"/>
        </w:rPr>
      </w:pPr>
    </w:p>
    <w:p w14:paraId="63F763E8" w14:textId="77777777" w:rsidR="003C6E17" w:rsidRPr="009C113A" w:rsidRDefault="003C6E17" w:rsidP="00C53948">
      <w:pPr>
        <w:pStyle w:val="Odsekzoznamu"/>
        <w:numPr>
          <w:ilvl w:val="0"/>
          <w:numId w:val="5"/>
        </w:numPr>
        <w:spacing w:after="0" w:line="240" w:lineRule="auto"/>
        <w:ind w:left="426" w:hanging="426"/>
        <w:jc w:val="both"/>
        <w:rPr>
          <w:rFonts w:ascii="Times New Roman" w:hAnsi="Times New Roman" w:cs="Times New Roman"/>
        </w:rPr>
      </w:pPr>
      <w:r w:rsidRPr="009C113A">
        <w:rPr>
          <w:rFonts w:ascii="Times New Roman" w:hAnsi="Times New Roman" w:cs="Times New Roman"/>
        </w:rPr>
        <w:t>Jednotná nálepka náhradného cestovného dokladu Európskej únie obsahuje relevantné strojovo čitateľné informácie v súlade s dokumentom ICAO č. 9303 s cieľom uľahčiť kontroly na vonkajších hraniciach. Na označenie dokumentu ako náhradného cestovného dokladu Európskej únie sa ako prvé dva znaky strojovo čitateľnej časti používajú veľké písmená „</w:t>
      </w:r>
      <w:r>
        <w:rPr>
          <w:rFonts w:ascii="Times New Roman" w:hAnsi="Times New Roman" w:cs="Times New Roman"/>
        </w:rPr>
        <w:t>PU</w:t>
      </w:r>
      <w:r w:rsidRPr="009C113A">
        <w:rPr>
          <w:rFonts w:ascii="Times New Roman" w:hAnsi="Times New Roman" w:cs="Times New Roman"/>
        </w:rPr>
        <w:t>“.</w:t>
      </w:r>
    </w:p>
    <w:p w14:paraId="24C0B305" w14:textId="77777777" w:rsidR="003C6E17" w:rsidRDefault="003C6E17" w:rsidP="00C53948">
      <w:pPr>
        <w:spacing w:after="0" w:line="240" w:lineRule="auto"/>
        <w:ind w:left="426"/>
        <w:contextualSpacing/>
        <w:jc w:val="both"/>
        <w:rPr>
          <w:rFonts w:ascii="Times New Roman" w:hAnsi="Times New Roman" w:cs="Times New Roman"/>
        </w:rPr>
      </w:pPr>
      <w:r w:rsidRPr="009C113A">
        <w:rPr>
          <w:rFonts w:ascii="Times New Roman" w:hAnsi="Times New Roman" w:cs="Times New Roman"/>
        </w:rPr>
        <w:t xml:space="preserve">Strojovo čitateľná časť obsahuje tlačený text vo viditeľnej podtlači so slovami </w:t>
      </w:r>
      <w:r w:rsidR="00C53948">
        <w:rPr>
          <w:rFonts w:ascii="Times New Roman" w:hAnsi="Times New Roman" w:cs="Times New Roman"/>
        </w:rPr>
        <w:t>„</w:t>
      </w:r>
      <w:r w:rsidRPr="009C113A">
        <w:rPr>
          <w:rFonts w:ascii="Times New Roman" w:hAnsi="Times New Roman" w:cs="Times New Roman"/>
        </w:rPr>
        <w:t>Európska únia</w:t>
      </w:r>
      <w:r w:rsidR="00C53948">
        <w:rPr>
          <w:rFonts w:ascii="Times New Roman" w:hAnsi="Times New Roman" w:cs="Times New Roman"/>
        </w:rPr>
        <w:t>“</w:t>
      </w:r>
      <w:r w:rsidRPr="009C113A">
        <w:rPr>
          <w:rFonts w:ascii="Times New Roman" w:hAnsi="Times New Roman" w:cs="Times New Roman"/>
        </w:rPr>
        <w:t xml:space="preserve"> vo všetkých úradných jazykoch Únie. Tento text nesmie narušiť technické prvky strojovo čitateľnej časti ani jej čitateľnosť.</w:t>
      </w:r>
    </w:p>
    <w:p w14:paraId="0FA08456" w14:textId="77777777" w:rsidR="00C53948" w:rsidRPr="009C113A" w:rsidRDefault="00C53948" w:rsidP="003C6E17">
      <w:pPr>
        <w:spacing w:after="0" w:line="240" w:lineRule="auto"/>
        <w:contextualSpacing/>
        <w:jc w:val="both"/>
        <w:rPr>
          <w:rFonts w:ascii="Times New Roman" w:hAnsi="Times New Roman" w:cs="Times New Roman"/>
        </w:rPr>
      </w:pPr>
    </w:p>
    <w:p w14:paraId="1C018F97" w14:textId="77777777" w:rsidR="003C6E17" w:rsidRPr="009C113A" w:rsidRDefault="003C6E17" w:rsidP="00C53948">
      <w:pPr>
        <w:pStyle w:val="Odsekzoznamu"/>
        <w:numPr>
          <w:ilvl w:val="0"/>
          <w:numId w:val="5"/>
        </w:numPr>
        <w:spacing w:after="0" w:line="240" w:lineRule="auto"/>
        <w:ind w:left="426" w:hanging="426"/>
        <w:jc w:val="both"/>
        <w:rPr>
          <w:rFonts w:ascii="Times New Roman" w:hAnsi="Times New Roman" w:cs="Times New Roman"/>
        </w:rPr>
      </w:pPr>
      <w:r w:rsidRPr="009C113A">
        <w:rPr>
          <w:rFonts w:ascii="Times New Roman" w:hAnsi="Times New Roman" w:cs="Times New Roman"/>
        </w:rPr>
        <w:t>Vyhradí sa priestor na prípadné doplnenie spoločného dvojrozmerného čiarového kódu.</w:t>
      </w:r>
    </w:p>
    <w:sectPr w:rsidR="003C6E17" w:rsidRPr="009C11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F8424" w14:textId="77777777" w:rsidR="00B419D9" w:rsidRDefault="00B419D9" w:rsidP="003C6E17">
      <w:pPr>
        <w:spacing w:after="0" w:line="240" w:lineRule="auto"/>
      </w:pPr>
      <w:r>
        <w:separator/>
      </w:r>
    </w:p>
  </w:endnote>
  <w:endnote w:type="continuationSeparator" w:id="0">
    <w:p w14:paraId="5526132D" w14:textId="77777777" w:rsidR="00B419D9" w:rsidRDefault="00B419D9" w:rsidP="003C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714D" w14:textId="05B55007" w:rsidR="00C517AC" w:rsidRDefault="00C517AC">
    <w:pPr>
      <w:pStyle w:val="Pta"/>
    </w:pPr>
    <w:r>
      <w:rPr>
        <w:noProof/>
        <w:lang w:eastAsia="sk-SK"/>
        <w14:ligatures w14:val="none"/>
      </w:rPr>
      <mc:AlternateContent>
        <mc:Choice Requires="wps">
          <w:drawing>
            <wp:anchor distT="0" distB="0" distL="0" distR="0" simplePos="0" relativeHeight="251662336" behindDoc="0" locked="0" layoutInCell="1" allowOverlap="1" wp14:anchorId="17CBE24E" wp14:editId="08993164">
              <wp:simplePos x="635" y="635"/>
              <wp:positionH relativeFrom="page">
                <wp:align>left</wp:align>
              </wp:positionH>
              <wp:positionV relativeFrom="page">
                <wp:align>bottom</wp:align>
              </wp:positionV>
              <wp:extent cx="795020" cy="405765"/>
              <wp:effectExtent l="0" t="0" r="5080" b="0"/>
              <wp:wrapNone/>
              <wp:docPr id="1254578671" name="Textové pole 5"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5765"/>
                      </a:xfrm>
                      <a:prstGeom prst="rect">
                        <a:avLst/>
                      </a:prstGeom>
                      <a:noFill/>
                      <a:ln>
                        <a:noFill/>
                      </a:ln>
                    </wps:spPr>
                    <wps:txbx>
                      <w:txbxContent>
                        <w:p w14:paraId="5C87A52C" w14:textId="5AD86BD0"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7CBE24E" id="_x0000_t202" coordsize="21600,21600" o:spt="202" path="m,l,21600r21600,l21600,xe">
              <v:stroke joinstyle="miter"/>
              <v:path gradientshapeok="t" o:connecttype="rect"/>
            </v:shapetype>
            <v:shape id="Textové pole 5" o:spid="_x0000_s1028" type="#_x0000_t202" alt="INTERNÉ" style="position:absolute;margin-left:0;margin-top:0;width:62.6pt;height:31.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oTEgIAACEEAAAOAAAAZHJzL2Uyb0RvYy54bWysU01v2zAMvQ/YfxB0X+wETbsacYqsRYYB&#10;QVsgHXqWZSk2IImCpMTOfv0oOU62rqdiF5kiaX6897S467UiB+F8C6ak00lOiTAc6tbsSvrzZf3l&#10;KyU+MFMzBUaU9Cg8vVt+/rTobCFm0ICqhSNYxPiisyVtQrBFlnneCM38BKwwGJTgNAt4dbusdqzD&#10;6lplszy/zjpwtXXAhffofRiCdJnqSyl4eJLSi0BUSXG2kE6Xziqe2XLBip1jtmn5aQz2gSk0aw02&#10;PZd6YIGRvWv/KaVb7sCDDBMOOgMpWy7SDrjNNH+zzbZhVqRdEBxvzzD5/1eWPx629tmR0H+DHgmM&#10;gHTWFx6dcZ9eOh2/OCnBOEJ4PMMm+kA4Om9u5/kMIxxDV/n85noeq2SXn63z4bsATaJRUoesJLDY&#10;YePDkDqmxF4G1q1SiRll/nJgzejJLhNGK/RVT9q6pLNx+grqIy7lYODbW75usfWG+fDMHBKM06Jo&#10;wxMeUkFXUjhZlDTgfr3nj/mIO0Yp6VAwJTWoaErUD4N8zOZXeR4Flm5ouNGokjG9zecxbvb6HlCL&#10;U3wWliczJgc1mtKBfkVNr2I3DDHDsWdJq9G8D4N88U1wsVqlJNSSZWFjtpbH0hGzCOhL/8qcPaEe&#10;kK5HGCXFijfgD7nxT29X+4AUJGYivgOaJ9hRh4nb05uJQv/znrIuL3v5GwAA//8DAFBLAwQUAAYA&#10;CAAAACEA9GqXuNoAAAAEAQAADwAAAGRycy9kb3ducmV2LnhtbEyPTU/DMAyG70j7D5GRuLGUIiro&#10;mk7T+NCuFCR2dBuvqdY4pcm28u/JdoGLJet99fhxsZxsL440+s6xgrt5AoK4cbrjVsHnx+vtIwgf&#10;kDX2jknBD3lYlrOrAnPtTvxOxyq0IkLY56jAhDDkUvrGkEU/dwNxzHZutBjiOrZSj3iKcNvLNEky&#10;abHjeMHgQGtDzb46WAXZ89vKDF/Z9nuX+o2v3T5U7kWpm+tptQARaAp/ZTjrR3Uoo1PtDqy96BXE&#10;R8JlnrP0IQVRR/D9E8iykP/ly18AAAD//wMAUEsBAi0AFAAGAAgAAAAhALaDOJL+AAAA4QEAABMA&#10;AAAAAAAAAAAAAAAAAAAAAFtDb250ZW50X1R5cGVzXS54bWxQSwECLQAUAAYACAAAACEAOP0h/9YA&#10;AACUAQAACwAAAAAAAAAAAAAAAAAvAQAAX3JlbHMvLnJlbHNQSwECLQAUAAYACAAAACEAINRKExIC&#10;AAAhBAAADgAAAAAAAAAAAAAAAAAuAgAAZHJzL2Uyb0RvYy54bWxQSwECLQAUAAYACAAAACEA9GqX&#10;uNoAAAAEAQAADwAAAAAAAAAAAAAAAABsBAAAZHJzL2Rvd25yZXYueG1sUEsFBgAAAAAEAAQA8wAA&#10;AHMFAAAAAA==&#10;" filled="f" stroked="f">
              <v:textbox style="mso-fit-shape-to-text:t" inset="20pt,0,0,15pt">
                <w:txbxContent>
                  <w:p w14:paraId="5C87A52C" w14:textId="5AD86BD0"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2001D" w14:textId="44196B88" w:rsidR="003C6E17" w:rsidRPr="003C6E17" w:rsidRDefault="00C517AC" w:rsidP="003C6E17">
    <w:pPr>
      <w:pStyle w:val="Pta"/>
      <w:jc w:val="center"/>
      <w:rPr>
        <w:rFonts w:ascii="Times New Roman" w:hAnsi="Times New Roman" w:cs="Times New Roman"/>
        <w:sz w:val="20"/>
        <w:szCs w:val="20"/>
      </w:rPr>
    </w:pPr>
    <w:r>
      <w:rPr>
        <w:rFonts w:ascii="Times New Roman" w:hAnsi="Times New Roman" w:cs="Times New Roman"/>
        <w:noProof/>
        <w:sz w:val="20"/>
        <w:szCs w:val="20"/>
        <w:lang w:eastAsia="sk-SK"/>
        <w14:ligatures w14:val="none"/>
      </w:rPr>
      <mc:AlternateContent>
        <mc:Choice Requires="wps">
          <w:drawing>
            <wp:anchor distT="0" distB="0" distL="0" distR="0" simplePos="0" relativeHeight="251663360" behindDoc="0" locked="0" layoutInCell="1" allowOverlap="1" wp14:anchorId="6A3DB355" wp14:editId="0C84F53B">
              <wp:simplePos x="914400" y="10096500"/>
              <wp:positionH relativeFrom="page">
                <wp:align>left</wp:align>
              </wp:positionH>
              <wp:positionV relativeFrom="page">
                <wp:align>bottom</wp:align>
              </wp:positionV>
              <wp:extent cx="795020" cy="405765"/>
              <wp:effectExtent l="0" t="0" r="5080" b="0"/>
              <wp:wrapNone/>
              <wp:docPr id="2011600499" name="Textové pole 6"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5765"/>
                      </a:xfrm>
                      <a:prstGeom prst="rect">
                        <a:avLst/>
                      </a:prstGeom>
                      <a:noFill/>
                      <a:ln>
                        <a:noFill/>
                      </a:ln>
                    </wps:spPr>
                    <wps:txbx>
                      <w:txbxContent>
                        <w:p w14:paraId="3E0D0BAD" w14:textId="0A3AB286" w:rsidR="00C517AC" w:rsidRPr="00C517AC" w:rsidRDefault="00C517AC" w:rsidP="00C517AC">
                          <w:pPr>
                            <w:spacing w:after="0"/>
                            <w:rPr>
                              <w:rFonts w:ascii="Calibri" w:eastAsia="Calibri" w:hAnsi="Calibri" w:cs="Calibri"/>
                              <w:noProof/>
                              <w:color w:val="FF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3DB355" id="_x0000_t202" coordsize="21600,21600" o:spt="202" path="m,l,21600r21600,l21600,xe">
              <v:stroke joinstyle="miter"/>
              <v:path gradientshapeok="t" o:connecttype="rect"/>
            </v:shapetype>
            <v:shape id="Textové pole 6" o:spid="_x0000_s1029" type="#_x0000_t202" alt="INTERNÉ" style="position:absolute;left:0;text-align:left;margin-left:0;margin-top:0;width:62.6pt;height:31.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qZgAIAALoEAAAOAAAAZHJzL2Uyb0RvYy54bWysVM1u2zAMvg/YOwi6p1YyO2mCOoWb1EOB&#10;Ii3WDD0rstwYsEVBUmN3Qx9gj7Ln6IuNkuNu63YadpEpkuLPx48+O++amhyksRWolI5PGCVSCSgq&#10;9ZDSz9t8dEqJdVwVvAYlU/okLT1fvn931uqFnMAe6kIagkGUXbQ6pXvn9CKKrNjLhtsT0FKhsQTT&#10;cIdX8xAVhrcYvamjCWPTqAVTaANCWovadW+kyxC/LKVwN2VppSN1SrE2F04Tzp0/o+UZXzwYrveV&#10;OJbB/6GKhlcKk76GWnPHyaOp/gjVVMKAhdKdCGgiKMtKyNADdjNmb7q523MtQy8IjtWvMNn/F1Zs&#10;DreGVEVKMf94ylg8n1OieIOz2srOweHlO9FQSzKlpJBWIHZXm+3lp83Lt9Aw+lxb51tHqW/5a5Jd&#10;xuM8m4xWLM9HcTxjo/nFOh4lebZeZaez1cXl5NlDH4VX4X3UarsI1fjZBfFOY2muu4AOmeXdvd6i&#10;0mfrStP4L0JI0I6zfXqdp69EoHI2T9gELQJNMUtm0+SYdHisjXUfJTTECyk1SJfQFD9gTX19g4vP&#10;pSCv6jpQpla/KbARrwlN9BX6Wl236wK2H4bqd1A8YVMGeiJaLfIKU19z6265QeZhtbhN7gaPsoY2&#10;pXCUKNmD+fI3vfdHQqCVkhaZnFKFq0ZJfaWQKJMkZswzP9xQMIOwC8J4zhJvV4/NCnBJxrivWgTR&#10;O7t6EEsDzT0uW+azoYkrgTlTuhvElev3CpdVyCwLTkhyzd21utPCh/aYeUC33T03+oi6w3FtYOA6&#10;X7wBv/f1L63OHh2OIEzG49ujeYQdFyQQ6rjMfgN/vQevn7+c5Q8AAAD//wMAUEsDBBQABgAIAAAA&#10;IQD0ape42gAAAAQBAAAPAAAAZHJzL2Rvd25yZXYueG1sTI9NT8MwDIbvSPsPkZG4sZQiKuiaTtP4&#10;0K4UJHZ0G6+p1jilybby78l2gYsl6331+HGxnGwvjjT6zrGCu3kCgrhxuuNWwefH6+0jCB+QNfaO&#10;ScEPeViWs6sCc+1O/E7HKrQiQtjnqMCEMORS+saQRT93A3HMdm60GOI6tlKPeIpw28s0STJpseN4&#10;weBAa0PNvjpYBdnz28oMX9n2e5f6ja/dPlTuRamb62m1ABFoCn9lOOtHdSijU+0OrL3oFcRHwmWe&#10;s/QhBVFH8P0TyLKQ/+XLXwAAAP//AwBQSwECLQAUAAYACAAAACEAtoM4kv4AAADhAQAAEwAAAAAA&#10;AAAAAAAAAAAAAAAAW0NvbnRlbnRfVHlwZXNdLnhtbFBLAQItABQABgAIAAAAIQA4/SH/1gAAAJQB&#10;AAALAAAAAAAAAAAAAAAAAC8BAABfcmVscy8ucmVsc1BLAQItABQABgAIAAAAIQCozqqZgAIAALoE&#10;AAAOAAAAAAAAAAAAAAAAAC4CAABkcnMvZTJvRG9jLnhtbFBLAQItABQABgAIAAAAIQD0ape42gAA&#10;AAQBAAAPAAAAAAAAAAAAAAAAANoEAABkcnMvZG93bnJldi54bWxQSwUGAAAAAAQABADzAAAA4QUA&#10;AAAA&#10;" filled="f" stroked="f">
              <v:textbox style="mso-fit-shape-to-text:t" inset="20pt,0,0,15pt">
                <w:txbxContent>
                  <w:p w14:paraId="3E0D0BAD" w14:textId="0A3AB286" w:rsidR="00C517AC" w:rsidRPr="00C517AC" w:rsidRDefault="00C517AC" w:rsidP="00C517AC">
                    <w:pPr>
                      <w:spacing w:after="0"/>
                      <w:rPr>
                        <w:rFonts w:ascii="Calibri" w:eastAsia="Calibri" w:hAnsi="Calibri" w:cs="Calibri"/>
                        <w:noProof/>
                        <w:color w:val="FF0000"/>
                      </w:rPr>
                    </w:pPr>
                  </w:p>
                </w:txbxContent>
              </v:textbox>
              <w10:wrap anchorx="page" anchory="page"/>
            </v:shape>
          </w:pict>
        </mc:Fallback>
      </mc:AlternateContent>
    </w:r>
    <w:sdt>
      <w:sdtPr>
        <w:rPr>
          <w:rFonts w:ascii="Times New Roman" w:hAnsi="Times New Roman" w:cs="Times New Roman"/>
          <w:sz w:val="20"/>
          <w:szCs w:val="20"/>
        </w:rPr>
        <w:id w:val="-103189884"/>
        <w:docPartObj>
          <w:docPartGallery w:val="Page Numbers (Bottom of Page)"/>
          <w:docPartUnique/>
        </w:docPartObj>
      </w:sdtPr>
      <w:sdtEndPr/>
      <w:sdtContent>
        <w:r w:rsidR="003C6E17" w:rsidRPr="003C6E17">
          <w:rPr>
            <w:rFonts w:ascii="Times New Roman" w:hAnsi="Times New Roman" w:cs="Times New Roman"/>
            <w:sz w:val="20"/>
            <w:szCs w:val="20"/>
          </w:rPr>
          <w:fldChar w:fldCharType="begin"/>
        </w:r>
        <w:r w:rsidR="003C6E17" w:rsidRPr="003C6E17">
          <w:rPr>
            <w:rFonts w:ascii="Times New Roman" w:hAnsi="Times New Roman" w:cs="Times New Roman"/>
            <w:sz w:val="20"/>
            <w:szCs w:val="20"/>
          </w:rPr>
          <w:instrText>PAGE   \* MERGEFORMAT</w:instrText>
        </w:r>
        <w:r w:rsidR="003C6E17" w:rsidRPr="003C6E17">
          <w:rPr>
            <w:rFonts w:ascii="Times New Roman" w:hAnsi="Times New Roman" w:cs="Times New Roman"/>
            <w:sz w:val="20"/>
            <w:szCs w:val="20"/>
          </w:rPr>
          <w:fldChar w:fldCharType="separate"/>
        </w:r>
        <w:r w:rsidR="004F2BF8">
          <w:rPr>
            <w:rFonts w:ascii="Times New Roman" w:hAnsi="Times New Roman" w:cs="Times New Roman"/>
            <w:noProof/>
            <w:sz w:val="20"/>
            <w:szCs w:val="20"/>
          </w:rPr>
          <w:t>2</w:t>
        </w:r>
        <w:r w:rsidR="003C6E17" w:rsidRPr="003C6E17">
          <w:rPr>
            <w:rFonts w:ascii="Times New Roman" w:hAnsi="Times New Roman" w:cs="Times New Roman"/>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F8CA" w14:textId="25D8913F" w:rsidR="00C517AC" w:rsidRDefault="00C517AC">
    <w:pPr>
      <w:pStyle w:val="Pta"/>
    </w:pPr>
    <w:r>
      <w:rPr>
        <w:noProof/>
        <w:lang w:eastAsia="sk-SK"/>
        <w14:ligatures w14:val="none"/>
      </w:rPr>
      <mc:AlternateContent>
        <mc:Choice Requires="wps">
          <w:drawing>
            <wp:anchor distT="0" distB="0" distL="0" distR="0" simplePos="0" relativeHeight="251661312" behindDoc="0" locked="0" layoutInCell="1" allowOverlap="1" wp14:anchorId="0048DD94" wp14:editId="789B41D8">
              <wp:simplePos x="635" y="635"/>
              <wp:positionH relativeFrom="page">
                <wp:align>left</wp:align>
              </wp:positionH>
              <wp:positionV relativeFrom="page">
                <wp:align>bottom</wp:align>
              </wp:positionV>
              <wp:extent cx="795020" cy="405765"/>
              <wp:effectExtent l="0" t="0" r="5080" b="0"/>
              <wp:wrapNone/>
              <wp:docPr id="1902522801" name="Textové pole 4"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5765"/>
                      </a:xfrm>
                      <a:prstGeom prst="rect">
                        <a:avLst/>
                      </a:prstGeom>
                      <a:noFill/>
                      <a:ln>
                        <a:noFill/>
                      </a:ln>
                    </wps:spPr>
                    <wps:txbx>
                      <w:txbxContent>
                        <w:p w14:paraId="406819D7" w14:textId="74B424F5"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048DD94" id="_x0000_t202" coordsize="21600,21600" o:spt="202" path="m,l,21600r21600,l21600,xe">
              <v:stroke joinstyle="miter"/>
              <v:path gradientshapeok="t" o:connecttype="rect"/>
            </v:shapetype>
            <v:shape id="Textové pole 4" o:spid="_x0000_s1031" type="#_x0000_t202" alt="INTERNÉ" style="position:absolute;margin-left:0;margin-top:0;width:62.6pt;height:31.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weEQIAACEEAAAOAAAAZHJzL2Uyb0RvYy54bWysU01v2zAMvQ/YfxB0X+wETbsacYqsRYYB&#10;QVsgHXpWZCk2IIkCpcTOfv0oJWm2bqdhF5kiaX689zS7G6xhe4WhA1fz8ajkTDkJTee2Nf/+svz0&#10;mbMQhWuEAadqflCB380/fpj1vlITaME0ChkVcaHqfc3bGH1VFEG2yoowAq8cBTWgFZGuuC0aFD1V&#10;t6aYlOV10QM2HkGqEMj7cAzyea6vtZLxSeugIjM1p9liPjGfm3QW85motih828nTGOIfprCic9T0&#10;rdSDiILtsPujlO0kQgAdRxJsAVp3UuUdaJtx+W6bdSu8yrsQOMG/wRT+X1n5uF/7Z2Rx+AIDEZgA&#10;6X2oAjnTPoNGm740KaM4QXh4g00NkUly3txOywlFJIWuyunN9TRVKS4/ewzxqwLLklFzJFYyWGK/&#10;CvGYek5JvRwsO2MyM8b95qCayVNcJkxWHDYD65qa577Js4HmQEshHPkOXi47ar0SIT4LJIJpWhJt&#10;fKJDG+hrDieLsxbwx9/8KZ9wpyhnPQmm5o4UzZn55oiPyfSqLJPA8o0MPBubbIxvy2mKu529B9Li&#10;mJ6Fl9lMydGcTY1gX0nTi9SNQsJJ6lnzzdm8j0f50puQarHISaQlL+LKrb1MpRNmCdCX4VWgP6Ee&#10;ia5HOEtKVO/AP+amP4Nf7CJRkJm5oHmCnXSYuT29mST0X+856/Ky5z8BAAD//wMAUEsDBBQABgAI&#10;AAAAIQD0ape42gAAAAQBAAAPAAAAZHJzL2Rvd25yZXYueG1sTI9NT8MwDIbvSPsPkZG4sZQiKuia&#10;TtP40K4UJHZ0G6+p1jilybby78l2gYsl6331+HGxnGwvjjT6zrGCu3kCgrhxuuNWwefH6+0jCB+Q&#10;NfaOScEPeViWs6sCc+1O/E7HKrQiQtjnqMCEMORS+saQRT93A3HMdm60GOI6tlKPeIpw28s0STJp&#10;seN4weBAa0PNvjpYBdnz28oMX9n2e5f6ja/dPlTuRamb62m1ABFoCn9lOOtHdSijU+0OrL3oFcRH&#10;wmWes/QhBVFH8P0TyLKQ/+XLXwAAAP//AwBQSwECLQAUAAYACAAAACEAtoM4kv4AAADhAQAAEwAA&#10;AAAAAAAAAAAAAAAAAAAAW0NvbnRlbnRfVHlwZXNdLnhtbFBLAQItABQABgAIAAAAIQA4/SH/1gAA&#10;AJQBAAALAAAAAAAAAAAAAAAAAC8BAABfcmVscy8ucmVsc1BLAQItABQABgAIAAAAIQBydyweEQIA&#10;ACEEAAAOAAAAAAAAAAAAAAAAAC4CAABkcnMvZTJvRG9jLnhtbFBLAQItABQABgAIAAAAIQD0ape4&#10;2gAAAAQBAAAPAAAAAAAAAAAAAAAAAGsEAABkcnMvZG93bnJldi54bWxQSwUGAAAAAAQABADzAAAA&#10;cgUAAAAA&#10;" filled="f" stroked="f">
              <v:textbox style="mso-fit-shape-to-text:t" inset="20pt,0,0,15pt">
                <w:txbxContent>
                  <w:p w14:paraId="406819D7" w14:textId="74B424F5"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D21B1" w14:textId="77777777" w:rsidR="00B419D9" w:rsidRDefault="00B419D9" w:rsidP="003C6E17">
      <w:pPr>
        <w:spacing w:after="0" w:line="240" w:lineRule="auto"/>
      </w:pPr>
      <w:r>
        <w:separator/>
      </w:r>
    </w:p>
  </w:footnote>
  <w:footnote w:type="continuationSeparator" w:id="0">
    <w:p w14:paraId="7B1ADB7B" w14:textId="77777777" w:rsidR="00B419D9" w:rsidRDefault="00B419D9" w:rsidP="003C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1638" w14:textId="69202558" w:rsidR="00C517AC" w:rsidRDefault="00C517AC">
    <w:pPr>
      <w:pStyle w:val="Hlavika"/>
    </w:pPr>
    <w:r>
      <w:rPr>
        <w:noProof/>
        <w:lang w:eastAsia="sk-SK"/>
        <w14:ligatures w14:val="none"/>
      </w:rPr>
      <mc:AlternateContent>
        <mc:Choice Requires="wps">
          <w:drawing>
            <wp:anchor distT="0" distB="0" distL="0" distR="0" simplePos="0" relativeHeight="251659264" behindDoc="0" locked="0" layoutInCell="1" allowOverlap="1" wp14:anchorId="1145865A" wp14:editId="61D2C1A1">
              <wp:simplePos x="635" y="635"/>
              <wp:positionH relativeFrom="page">
                <wp:align>right</wp:align>
              </wp:positionH>
              <wp:positionV relativeFrom="page">
                <wp:align>top</wp:align>
              </wp:positionV>
              <wp:extent cx="795020" cy="405765"/>
              <wp:effectExtent l="0" t="0" r="0" b="13335"/>
              <wp:wrapNone/>
              <wp:docPr id="566618" name="Textové pole 2"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5765"/>
                      </a:xfrm>
                      <a:prstGeom prst="rect">
                        <a:avLst/>
                      </a:prstGeom>
                      <a:noFill/>
                      <a:ln>
                        <a:noFill/>
                      </a:ln>
                    </wps:spPr>
                    <wps:txbx>
                      <w:txbxContent>
                        <w:p w14:paraId="5CFF98DE" w14:textId="54986985"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145865A" id="_x0000_t202" coordsize="21600,21600" o:spt="202" path="m,l,21600r21600,l21600,xe">
              <v:stroke joinstyle="miter"/>
              <v:path gradientshapeok="t" o:connecttype="rect"/>
            </v:shapetype>
            <v:shape id="Textové pole 2" o:spid="_x0000_s1026" type="#_x0000_t202" alt="INTERNÉ" style="position:absolute;margin-left:11.4pt;margin-top:0;width:62.6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T+DQIAABoEAAAOAAAAZHJzL2Uyb0RvYy54bWysU0tv2zAMvg/YfxB0X+wETbsacYqsRYYB&#10;QVsgHXpWZCk2YImCxMTOfv0o2Wm2bqdhF5kv8/Hx4+KuNy07Kh8asCWfTnLOlJVQNXZf8u8v60+f&#10;OQsobCVasKrkJxX43fLjh0XnCjWDGtpKeUZJbCg6V/Ia0RVZFmStjAgTcMqSU4M3Akn1+6zyoqPs&#10;ps1meX6ddeAr50GqEMj6MDj5MuXXWkl80jooZG3JqTdMr0/vLr7ZciGKvReubuTYhviHLoxoLBV9&#10;S/UgULCDb/5IZRrpIYDGiQSTgdaNVGkGmmaav5tmWwun0iwETnBvMIX/l1Y+Hrfu2TPsv0BPC4yA&#10;dC4UgYxxnl57E7/UKSM/QXh6g031yCQZb27n+Yw8klxX+fzmeh6zZJefnQ/4VYFhUSi5p60ksMRx&#10;E3AIPYfEWhbWTdumzbT2NwPljJbs0mGUsN/1Y9s7qE40jYdh0cHJdUM1NyLgs/C0WWqT2IpP9OgW&#10;upLDKHFWg//xN3uMJ8DJy1lHTCm5JSpz1n6ztIhIqiRMb/N5TppP2mx+lUdtdw6yB3MPRMIp3YOT&#10;SYzB2J5F7cG8EplXsRq5hJVUs+R4Fu9x4C0dg1SrVQoiEjmBG7t1MqaOYEUkX/pX4d0IN9KeHuHM&#10;JVG8Q32IjX8GtzogYZ9WEoEd0BzxJgKmpY7HEhn+q56iLie9/AkAAP//AwBQSwMEFAAGAAgAAAAh&#10;ALdsQv7dAAAABAEAAA8AAABkcnMvZG93bnJldi54bWxMj0FLw0AQhe+C/2EZwYvYjSmWNmZTRCjY&#10;gwerOXibZKdJMDsbdrdp8u/detHLwOM93vsm306mFyM531lW8LBIQBDXVnfcKPj82N2vQfiArLG3&#10;TApm8rAtrq9yzLQ98zuNh9CIWMI+QwVtCEMmpa9bMugXdiCO3tE6gyFK10jt8BzLTS/TJFlJgx3H&#10;hRYHemmp/j6cjIJycndvu83+da6+unFO9uVyfSyVur2Znp9ABJrCXxgu+BEdishU2RNrL3oF8ZHw&#10;ey9e+piCqBSslhuQRS7/wxc/AAAA//8DAFBLAQItABQABgAIAAAAIQC2gziS/gAAAOEBAAATAAAA&#10;AAAAAAAAAAAAAAAAAABbQ29udGVudF9UeXBlc10ueG1sUEsBAi0AFAAGAAgAAAAhADj9If/WAAAA&#10;lAEAAAsAAAAAAAAAAAAAAAAALwEAAF9yZWxzLy5yZWxzUEsBAi0AFAAGAAgAAAAhACByZP4NAgAA&#10;GgQAAA4AAAAAAAAAAAAAAAAALgIAAGRycy9lMm9Eb2MueG1sUEsBAi0AFAAGAAgAAAAhALdsQv7d&#10;AAAABAEAAA8AAAAAAAAAAAAAAAAAZwQAAGRycy9kb3ducmV2LnhtbFBLBQYAAAAABAAEAPMAAABx&#10;BQAAAAA=&#10;" filled="f" stroked="f">
              <v:textbox style="mso-fit-shape-to-text:t" inset="0,15pt,20pt,0">
                <w:txbxContent>
                  <w:p w14:paraId="5CFF98DE" w14:textId="54986985"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CD04" w14:textId="5A7284FF" w:rsidR="00C517AC" w:rsidRDefault="00C517AC">
    <w:pPr>
      <w:pStyle w:val="Hlavika"/>
    </w:pPr>
    <w:r>
      <w:rPr>
        <w:noProof/>
        <w:lang w:eastAsia="sk-SK"/>
        <w14:ligatures w14:val="none"/>
      </w:rPr>
      <mc:AlternateContent>
        <mc:Choice Requires="wps">
          <w:drawing>
            <wp:anchor distT="0" distB="0" distL="0" distR="0" simplePos="0" relativeHeight="251660288" behindDoc="0" locked="0" layoutInCell="1" allowOverlap="1" wp14:anchorId="7665175B" wp14:editId="785967F6">
              <wp:simplePos x="914400" y="447675"/>
              <wp:positionH relativeFrom="page">
                <wp:align>right</wp:align>
              </wp:positionH>
              <wp:positionV relativeFrom="page">
                <wp:align>top</wp:align>
              </wp:positionV>
              <wp:extent cx="795020" cy="405765"/>
              <wp:effectExtent l="0" t="0" r="0" b="13335"/>
              <wp:wrapNone/>
              <wp:docPr id="491025132" name="Textové pole 3"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5765"/>
                      </a:xfrm>
                      <a:prstGeom prst="rect">
                        <a:avLst/>
                      </a:prstGeom>
                      <a:noFill/>
                      <a:ln>
                        <a:noFill/>
                      </a:ln>
                    </wps:spPr>
                    <wps:txbx>
                      <w:txbxContent>
                        <w:p w14:paraId="395854D2" w14:textId="63C7FCD0" w:rsidR="00C517AC" w:rsidRPr="00C517AC" w:rsidRDefault="00C517AC" w:rsidP="00C517AC">
                          <w:pPr>
                            <w:spacing w:after="0"/>
                            <w:rPr>
                              <w:rFonts w:ascii="Calibri" w:eastAsia="Calibri" w:hAnsi="Calibri" w:cs="Calibri"/>
                              <w:noProof/>
                              <w:color w:val="FF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65175B" id="_x0000_t202" coordsize="21600,21600" o:spt="202" path="m,l,21600r21600,l21600,xe">
              <v:stroke joinstyle="miter"/>
              <v:path gradientshapeok="t" o:connecttype="rect"/>
            </v:shapetype>
            <v:shape id="Textové pole 3" o:spid="_x0000_s1027" type="#_x0000_t202" alt="INTERNÉ" style="position:absolute;margin-left:11.4pt;margin-top:0;width:62.6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WlfwIAALkEAAAOAAAAZHJzL2Uyb0RvYy54bWysVEtu2zAQ3RfoHQjuHX0ixbEROZDtqAgQ&#10;OEHjImuaomwBEocgGUtp0QP0KD1HLtYhZbtt2lXRDTWcGc7nzRtdXfdtQ/ZCmxpkRqOzkBIhOZS1&#10;3Gb007oYXVJiLJMla0CKjL4IQ69n799ddWoqYthBUwpNMIg0005ldGetmgaB4TvRMnMGSkg0VqBb&#10;ZvGqt0GpWYfR2yaIw/Ai6ECXSgMXxqB2ORjpzMevKsHtfVUZYUmTUazN+lP7c+POYHbFplvN1K7m&#10;hzLYP1TRslpi0lOoJbOMPOv6j1BtzTUYqOwZhzaAqqq58D1gN1H4ppvHHVPC94LgGHWCyfy/sHy1&#10;f9CkLjOaTKIwTqPzmBLJWhzVWvQW9q/fiYJGkHNKSmE4Qne7Wt98XL1+8/2iz52xrnOUho6/pPlN&#10;EhV5PFqERTFKknE4msyXySgt8uUivxwv5jfxV4d84F/590GnzNQX40bnxUeFldl+Dj0Sy7k7vUGl&#10;y9ZXunVfRJCgHUf7chqnq4SjcjxJwxgtHE1JmI4v0kPS42Oljf0goCVOyKhGtvim2B5rGuo7urhc&#10;Eoq6aTxjGvmbAhtxGt/EUKGr1fab3kN7qn4D5Qs2pWHgoVG8qDH1HTP2gWkkHlaLy2Tv8aga6DIK&#10;B4mSHejPf9M7f+QDWinpkMgZlbhplDS3EnniOO+FaBKmId60v8VpErrb5ugkn9sF4I5EuK6Ke9E5&#10;2+YoVhraJ9y13GVDE5Mcc2bUHsWFHdYKd5WLPPdOyHHF7J18VNyFdpg5QNf9E9PqgLrFca3gSHU2&#10;fQP+4OteGpU/WxyBn4zDd0DzADvuhyfUYZfdAv56914//zizHwAAAP//AwBQSwMEFAAGAAgAAAAh&#10;ALdsQv7dAAAABAEAAA8AAABkcnMvZG93bnJldi54bWxMj0FLw0AQhe+C/2EZwYvYjSmWNmZTRCjY&#10;gwerOXibZKdJMDsbdrdp8u/detHLwOM93vsm306mFyM531lW8LBIQBDXVnfcKPj82N2vQfiArLG3&#10;TApm8rAtrq9yzLQ98zuNh9CIWMI+QwVtCEMmpa9bMugXdiCO3tE6gyFK10jt8BzLTS/TJFlJgx3H&#10;hRYHemmp/j6cjIJycndvu83+da6+unFO9uVyfSyVur2Znp9ABJrCXxgu+BEdishU2RNrL3oF8ZHw&#10;ey9e+piCqBSslhuQRS7/wxc/AAAA//8DAFBLAQItABQABgAIAAAAIQC2gziS/gAAAOEBAAATAAAA&#10;AAAAAAAAAAAAAAAAAABbQ29udGVudF9UeXBlc10ueG1sUEsBAi0AFAAGAAgAAAAhADj9If/WAAAA&#10;lAEAAAsAAAAAAAAAAAAAAAAALwEAAF9yZWxzLy5yZWxzUEsBAi0AFAAGAAgAAAAhADYIBaV/AgAA&#10;uQQAAA4AAAAAAAAAAAAAAAAALgIAAGRycy9lMm9Eb2MueG1sUEsBAi0AFAAGAAgAAAAhALdsQv7d&#10;AAAABAEAAA8AAAAAAAAAAAAAAAAA2QQAAGRycy9kb3ducmV2LnhtbFBLBQYAAAAABAAEAPMAAADj&#10;BQAAAAA=&#10;" filled="f" stroked="f">
              <v:textbox style="mso-fit-shape-to-text:t" inset="0,15pt,20pt,0">
                <w:txbxContent>
                  <w:p w14:paraId="395854D2" w14:textId="63C7FCD0" w:rsidR="00C517AC" w:rsidRPr="00C517AC" w:rsidRDefault="00C517AC" w:rsidP="00C517AC">
                    <w:pPr>
                      <w:spacing w:after="0"/>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74F0" w14:textId="5DB996F7" w:rsidR="00C517AC" w:rsidRDefault="00C517AC">
    <w:pPr>
      <w:pStyle w:val="Hlavika"/>
    </w:pPr>
    <w:r>
      <w:rPr>
        <w:noProof/>
        <w:lang w:eastAsia="sk-SK"/>
        <w14:ligatures w14:val="none"/>
      </w:rPr>
      <mc:AlternateContent>
        <mc:Choice Requires="wps">
          <w:drawing>
            <wp:anchor distT="0" distB="0" distL="0" distR="0" simplePos="0" relativeHeight="251658240" behindDoc="0" locked="0" layoutInCell="1" allowOverlap="1" wp14:anchorId="33E1707A" wp14:editId="03A37070">
              <wp:simplePos x="635" y="635"/>
              <wp:positionH relativeFrom="page">
                <wp:align>right</wp:align>
              </wp:positionH>
              <wp:positionV relativeFrom="page">
                <wp:align>top</wp:align>
              </wp:positionV>
              <wp:extent cx="795020" cy="405765"/>
              <wp:effectExtent l="0" t="0" r="0" b="13335"/>
              <wp:wrapNone/>
              <wp:docPr id="1916359409" name="Textové pole 1" descr="INTER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5765"/>
                      </a:xfrm>
                      <a:prstGeom prst="rect">
                        <a:avLst/>
                      </a:prstGeom>
                      <a:noFill/>
                      <a:ln>
                        <a:noFill/>
                      </a:ln>
                    </wps:spPr>
                    <wps:txbx>
                      <w:txbxContent>
                        <w:p w14:paraId="529F7E06" w14:textId="4BB286D8"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3E1707A" id="_x0000_t202" coordsize="21600,21600" o:spt="202" path="m,l,21600r21600,l21600,xe">
              <v:stroke joinstyle="miter"/>
              <v:path gradientshapeok="t" o:connecttype="rect"/>
            </v:shapetype>
            <v:shape id="Textové pole 1" o:spid="_x0000_s1030" type="#_x0000_t202" alt="INTERNÉ" style="position:absolute;margin-left:11.4pt;margin-top:0;width:62.6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1GEgIAACEEAAAOAAAAZHJzL2Uyb0RvYy54bWysU01v2zAMvQ/YfxB0X+wETbsacYqsRYYB&#10;QVsgHXpWZCk2YImCxMTOfv0oOW62bqdhF5kiaX6897S4603LjsqHBmzJp5OcM2UlVI3dl/z7y/rT&#10;Z84CCluJFqwq+UkFfrf8+GHRuULNoIa2Up5RERuKzpW8RnRFlgVZKyPCBJyyFNTgjUC6+n1WedFR&#10;ddNmszy/zjrwlfMgVQjkfRiCfJnqa60kPmkdFLK25DQbptOncxfPbLkQxd4LVzfyPIb4hymMaCw1&#10;fSv1IFCwg2/+KGUa6SGAxokEk4HWjVRpB9pmmr/bZlsLp9IuBE5wbzCF/1dWPh637tkz7L9ATwRG&#10;QDoXikDOuE+vvYlfmpRRnCA8vcGmemSSnDe383xGEUmhq3x+cz2PVbLLz84H/KrAsGiU3BMrCSxx&#10;3AQcUseU2MvCumnbxExrf3NQzejJLhNGC/tdz5qKmo/T76A60VIeBr6Dk+uGWm9EwGfhiWCalkSL&#10;T3ToFrqSw9nirAb/42/+mE+4U5SzjgRTckuK5qz9ZomPqK1kTG/zeU43n26z+VUeb7sxyR7MPZAW&#10;p/QsnExmTMZ2NLUH80qaXsVuFBJWUs+S42je4yBfehNSrVYpibTkBG7s1slYOmIWAX3pX4V3Z9SR&#10;6HqEUVKieAf+kBv/DG51QKIgMRPxHdA8w046TNye30wU+q/3lHV52cufAAAA//8DAFBLAwQUAAYA&#10;CAAAACEAt2xC/t0AAAAEAQAADwAAAGRycy9kb3ducmV2LnhtbEyPQUvDQBCF74L/YRnBi9iNKZY2&#10;ZlNEKNiDB6s5eJtkp0kwOxt2t2ny79160cvA4z3e+ybfTqYXIznfWVbwsEhAENdWd9wo+PzY3a9B&#10;+ICssbdMCmbysC2ur3LMtD3zO42H0IhYwj5DBW0IQyalr1sy6Bd2II7e0TqDIUrXSO3wHMtNL9Mk&#10;WUmDHceFFgd6aan+PpyMgnJyd2+7zf51rr66cU725XJ9LJW6vZmen0AEmsJfGC74ER2KyFTZE2sv&#10;egXxkfB7L176mIKoFKyWG5BFLv/DFz8AAAD//wMAUEsBAi0AFAAGAAgAAAAhALaDOJL+AAAA4QEA&#10;ABMAAAAAAAAAAAAAAAAAAAAAAFtDb250ZW50X1R5cGVzXS54bWxQSwECLQAUAAYACAAAACEAOP0h&#10;/9YAAACUAQAACwAAAAAAAAAAAAAAAAAvAQAAX3JlbHMvLnJlbHNQSwECLQAUAAYACAAAACEA6uP9&#10;RhICAAAhBAAADgAAAAAAAAAAAAAAAAAuAgAAZHJzL2Uyb0RvYy54bWxQSwECLQAUAAYACAAAACEA&#10;t2xC/t0AAAAEAQAADwAAAAAAAAAAAAAAAABsBAAAZHJzL2Rvd25yZXYueG1sUEsFBgAAAAAEAAQA&#10;8wAAAHYFAAAAAA==&#10;" filled="f" stroked="f">
              <v:textbox style="mso-fit-shape-to-text:t" inset="0,15pt,20pt,0">
                <w:txbxContent>
                  <w:p w14:paraId="529F7E06" w14:textId="4BB286D8" w:rsidR="00C517AC" w:rsidRPr="00C517AC" w:rsidRDefault="00C517AC" w:rsidP="00C517AC">
                    <w:pPr>
                      <w:spacing w:after="0"/>
                      <w:rPr>
                        <w:rFonts w:ascii="Calibri" w:eastAsia="Calibri" w:hAnsi="Calibri" w:cs="Calibri"/>
                        <w:noProof/>
                        <w:color w:val="FF0000"/>
                      </w:rPr>
                    </w:pPr>
                    <w:r w:rsidRPr="00C517A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07B2"/>
    <w:multiLevelType w:val="hybridMultilevel"/>
    <w:tmpl w:val="C4F6B7F6"/>
    <w:lvl w:ilvl="0" w:tplc="AFB2E6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5670E5"/>
    <w:multiLevelType w:val="hybridMultilevel"/>
    <w:tmpl w:val="6DA0FA38"/>
    <w:lvl w:ilvl="0" w:tplc="041B000F">
      <w:start w:val="1"/>
      <w:numFmt w:val="decimal"/>
      <w:lvlText w:val="%1."/>
      <w:lvlJc w:val="left"/>
      <w:pPr>
        <w:ind w:left="720" w:hanging="360"/>
      </w:pPr>
      <w:rPr>
        <w:rFonts w:hint="default"/>
      </w:rPr>
    </w:lvl>
    <w:lvl w:ilvl="1" w:tplc="2A683FA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6CC517F"/>
    <w:multiLevelType w:val="hybridMultilevel"/>
    <w:tmpl w:val="5F2209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390FB0"/>
    <w:multiLevelType w:val="hybridMultilevel"/>
    <w:tmpl w:val="0DC0DED0"/>
    <w:lvl w:ilvl="0" w:tplc="AFB2E6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9272B2"/>
    <w:multiLevelType w:val="hybridMultilevel"/>
    <w:tmpl w:val="AA2CC33E"/>
    <w:lvl w:ilvl="0" w:tplc="AFB2E6C4">
      <w:start w:val="1"/>
      <w:numFmt w:val="decimal"/>
      <w:lvlText w:val="(%1)"/>
      <w:lvlJc w:val="left"/>
      <w:pPr>
        <w:ind w:left="720" w:hanging="360"/>
      </w:pPr>
      <w:rPr>
        <w:rFonts w:hint="default"/>
      </w:rPr>
    </w:lvl>
    <w:lvl w:ilvl="1" w:tplc="D512C44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17"/>
    <w:rsid w:val="0014250B"/>
    <w:rsid w:val="00193BE1"/>
    <w:rsid w:val="00194200"/>
    <w:rsid w:val="002958AC"/>
    <w:rsid w:val="002E115A"/>
    <w:rsid w:val="003760D1"/>
    <w:rsid w:val="003C6E17"/>
    <w:rsid w:val="004F2BF8"/>
    <w:rsid w:val="006573F2"/>
    <w:rsid w:val="006800EC"/>
    <w:rsid w:val="00786494"/>
    <w:rsid w:val="00944E15"/>
    <w:rsid w:val="009D32F7"/>
    <w:rsid w:val="00AC60D9"/>
    <w:rsid w:val="00AE7AAF"/>
    <w:rsid w:val="00B419D9"/>
    <w:rsid w:val="00B51318"/>
    <w:rsid w:val="00C517AC"/>
    <w:rsid w:val="00C53948"/>
    <w:rsid w:val="00E33859"/>
    <w:rsid w:val="00EE26B0"/>
    <w:rsid w:val="00FD54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1EC1A"/>
  <w15:chartTrackingRefBased/>
  <w15:docId w15:val="{B93BF0D0-2C7D-42D5-8A62-861A1801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6E17"/>
    <w:pPr>
      <w:spacing w:after="160" w:line="278" w:lineRule="auto"/>
    </w:pPr>
    <w:rPr>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C6E17"/>
    <w:pPr>
      <w:ind w:left="720"/>
      <w:contextualSpacing/>
    </w:pPr>
  </w:style>
  <w:style w:type="paragraph" w:styleId="Hlavika">
    <w:name w:val="header"/>
    <w:basedOn w:val="Normlny"/>
    <w:link w:val="HlavikaChar"/>
    <w:uiPriority w:val="99"/>
    <w:unhideWhenUsed/>
    <w:rsid w:val="003C6E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6E17"/>
    <w:rPr>
      <w:kern w:val="2"/>
      <w:sz w:val="24"/>
      <w:szCs w:val="24"/>
      <w14:ligatures w14:val="standardContextual"/>
    </w:rPr>
  </w:style>
  <w:style w:type="paragraph" w:styleId="Pta">
    <w:name w:val="footer"/>
    <w:basedOn w:val="Normlny"/>
    <w:link w:val="PtaChar"/>
    <w:uiPriority w:val="99"/>
    <w:unhideWhenUsed/>
    <w:rsid w:val="003C6E17"/>
    <w:pPr>
      <w:tabs>
        <w:tab w:val="center" w:pos="4536"/>
        <w:tab w:val="right" w:pos="9072"/>
      </w:tabs>
      <w:spacing w:after="0" w:line="240" w:lineRule="auto"/>
    </w:pPr>
  </w:style>
  <w:style w:type="character" w:customStyle="1" w:styleId="PtaChar">
    <w:name w:val="Päta Char"/>
    <w:basedOn w:val="Predvolenpsmoodseku"/>
    <w:link w:val="Pta"/>
    <w:uiPriority w:val="99"/>
    <w:rsid w:val="003C6E17"/>
    <w:rPr>
      <w:kern w:val="2"/>
      <w:sz w:val="24"/>
      <w:szCs w:val="24"/>
      <w14:ligatures w14:val="standardContextual"/>
    </w:rPr>
  </w:style>
  <w:style w:type="paragraph" w:styleId="Textbubliny">
    <w:name w:val="Balloon Text"/>
    <w:basedOn w:val="Normlny"/>
    <w:link w:val="TextbublinyChar"/>
    <w:uiPriority w:val="99"/>
    <w:semiHidden/>
    <w:unhideWhenUsed/>
    <w:rsid w:val="001425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250B"/>
    <w:rPr>
      <w:rFonts w:ascii="Segoe UI" w:hAnsi="Segoe UI" w:cs="Segoe UI"/>
      <w:kern w:val="2"/>
      <w:sz w:val="18"/>
      <w:szCs w:val="18"/>
      <w14:ligatures w14:val="standardContextual"/>
    </w:rPr>
  </w:style>
  <w:style w:type="character" w:styleId="Odkaznakomentr">
    <w:name w:val="annotation reference"/>
    <w:basedOn w:val="Predvolenpsmoodseku"/>
    <w:uiPriority w:val="99"/>
    <w:semiHidden/>
    <w:unhideWhenUsed/>
    <w:rsid w:val="006573F2"/>
    <w:rPr>
      <w:sz w:val="16"/>
      <w:szCs w:val="16"/>
    </w:rPr>
  </w:style>
  <w:style w:type="paragraph" w:styleId="Textkomentra">
    <w:name w:val="annotation text"/>
    <w:basedOn w:val="Normlny"/>
    <w:link w:val="TextkomentraChar"/>
    <w:uiPriority w:val="99"/>
    <w:semiHidden/>
    <w:unhideWhenUsed/>
    <w:rsid w:val="006573F2"/>
    <w:pPr>
      <w:spacing w:line="240" w:lineRule="auto"/>
    </w:pPr>
    <w:rPr>
      <w:sz w:val="20"/>
      <w:szCs w:val="20"/>
    </w:rPr>
  </w:style>
  <w:style w:type="character" w:customStyle="1" w:styleId="TextkomentraChar">
    <w:name w:val="Text komentára Char"/>
    <w:basedOn w:val="Predvolenpsmoodseku"/>
    <w:link w:val="Textkomentra"/>
    <w:uiPriority w:val="99"/>
    <w:semiHidden/>
    <w:rsid w:val="006573F2"/>
    <w:rPr>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6573F2"/>
    <w:rPr>
      <w:b/>
      <w:bCs/>
    </w:rPr>
  </w:style>
  <w:style w:type="character" w:customStyle="1" w:styleId="PredmetkomentraChar">
    <w:name w:val="Predmet komentára Char"/>
    <w:basedOn w:val="TextkomentraChar"/>
    <w:link w:val="Predmetkomentra"/>
    <w:uiPriority w:val="99"/>
    <w:semiHidden/>
    <w:rsid w:val="006573F2"/>
    <w:rPr>
      <w:b/>
      <w:bCs/>
      <w:kern w:val="2"/>
      <w:sz w:val="20"/>
      <w:szCs w:val="20"/>
      <w14:ligatures w14:val="standardContextual"/>
    </w:rPr>
  </w:style>
  <w:style w:type="paragraph" w:styleId="Revzia">
    <w:name w:val="Revision"/>
    <w:hidden/>
    <w:uiPriority w:val="99"/>
    <w:semiHidden/>
    <w:rsid w:val="00C517AC"/>
    <w:rPr>
      <w:kern w:val="2"/>
      <w:sz w:val="24"/>
      <w:szCs w:val="24"/>
      <w14:ligatures w14:val="standardContextual"/>
    </w:rPr>
  </w:style>
  <w:style w:type="character" w:styleId="Hypertextovprepojenie">
    <w:name w:val="Hyperlink"/>
    <w:basedOn w:val="Predvolenpsmoodseku"/>
    <w:uiPriority w:val="99"/>
    <w:unhideWhenUsed/>
    <w:rsid w:val="00194200"/>
    <w:rPr>
      <w:color w:val="0563C1" w:themeColor="hyperlink"/>
      <w:u w:val="single"/>
    </w:rPr>
  </w:style>
  <w:style w:type="character" w:customStyle="1" w:styleId="UnresolvedMention">
    <w:name w:val="Unresolved Mention"/>
    <w:basedOn w:val="Predvolenpsmoodseku"/>
    <w:uiPriority w:val="99"/>
    <w:semiHidden/>
    <w:unhideWhenUsed/>
    <w:rsid w:val="0019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laska"/>
    <f:field ref="objsubject" par="" edit="true" text=""/>
    <f:field ref="objcreatedby" par="" text="Birnstein, Martin"/>
    <f:field ref="objcreatedat" par="" text="19.7.2024 13:59:23"/>
    <f:field ref="objchangedby" par="" text="Administrator, System"/>
    <f:field ref="objmodifiedat" par="" text="19.7.2024 13:59: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7450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Nikoleta Fekete</cp:lastModifiedBy>
  <cp:revision>2</cp:revision>
  <cp:lastPrinted>2024-09-04T09:21:00Z</cp:lastPrinted>
  <dcterms:created xsi:type="dcterms:W3CDTF">2024-09-19T09:58:00Z</dcterms:created>
  <dcterms:modified xsi:type="dcterms:W3CDTF">2024-09-19T09:58:00Z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Diplomatické a konzulárne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647/2007 Z. z. o cestovných dokladoch a o zmene a doplnení niektorých zákonov v znení neskorších predpisov a ktorým sa mení a dopĺňa zákon Národnej rady Slovenskej republiky č. 145/1995 Z. z. o správnych poplatkoch v zn</vt:lpwstr>
  </property>
  <property fmtid="{D5CDD505-2E9C-101B-9397-08002B2CF9AE}" pid="15" name="FSC#SKEDITIONSLOVLEX@103.510:nazovpredpis1">
    <vt:lpwstr>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č. 647/2007 Z. z. o cestovných dokladoch a o zmene a doplnení niektorých zákonov v znení neskorších predpisov a ktorým sa mení a dopĺňa zákon Národnej rady Slovenskej republiky č. 145/1995 Z. z. o správnych poplatkoch</vt:lpwstr>
  </property>
  <property fmtid="{D5CDD505-2E9C-101B-9397-08002B2CF9AE}" pid="24" name="FSC#SKEDITIONSLOVLEX@103.510:plnynazovpredpis1">
    <vt:lpwstr>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SL-OBL/2024/6364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LP/2024/386</vt:lpwstr>
  </property>
  <property fmtid="{D5CDD505-2E9C-101B-9397-08002B2CF9AE}" pid="37" name="FSC#SKEDITIONSLOVLEX@103.510:typsprievdok">
    <vt:lpwstr>Návrh vykonávacích predpisov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19. 7. 2024</vt:lpwstr>
  </property>
  <property fmtid="{D5CDD505-2E9C-101B-9397-08002B2CF9AE}" pid="151" name="FSC#COOSYSTEM@1.1:Container">
    <vt:lpwstr>COO.2145.1000.3.6275984</vt:lpwstr>
  </property>
  <property fmtid="{D5CDD505-2E9C-101B-9397-08002B2CF9AE}" pid="152" name="FSC#FSCFOLIO@1.1001:docpropproject">
    <vt:lpwstr/>
  </property>
  <property fmtid="{D5CDD505-2E9C-101B-9397-08002B2CF9AE}" pid="153" name="ClassificationContentMarkingHeaderShapeIds">
    <vt:lpwstr>723952f1,8a55a,1d4472ec</vt:lpwstr>
  </property>
  <property fmtid="{D5CDD505-2E9C-101B-9397-08002B2CF9AE}" pid="154" name="ClassificationContentMarkingHeaderFontProps">
    <vt:lpwstr>#ff0000,12,Calibri</vt:lpwstr>
  </property>
  <property fmtid="{D5CDD505-2E9C-101B-9397-08002B2CF9AE}" pid="155" name="ClassificationContentMarkingHeaderText">
    <vt:lpwstr>INTERNÉ</vt:lpwstr>
  </property>
  <property fmtid="{D5CDD505-2E9C-101B-9397-08002B2CF9AE}" pid="156" name="ClassificationContentMarkingFooterShapeIds">
    <vt:lpwstr>716631b1,4ac759ef,77e69673</vt:lpwstr>
  </property>
  <property fmtid="{D5CDD505-2E9C-101B-9397-08002B2CF9AE}" pid="157" name="ClassificationContentMarkingFooterFontProps">
    <vt:lpwstr>#ff0000,12,Calibri</vt:lpwstr>
  </property>
  <property fmtid="{D5CDD505-2E9C-101B-9397-08002B2CF9AE}" pid="158" name="ClassificationContentMarkingFooterText">
    <vt:lpwstr>INTERNÉ</vt:lpwstr>
  </property>
  <property fmtid="{D5CDD505-2E9C-101B-9397-08002B2CF9AE}" pid="159" name="MSIP_Label_8411ea1f-1665-4a34-a3d8-210cc7d6932e_Enabled">
    <vt:lpwstr>true</vt:lpwstr>
  </property>
  <property fmtid="{D5CDD505-2E9C-101B-9397-08002B2CF9AE}" pid="160" name="MSIP_Label_8411ea1f-1665-4a34-a3d8-210cc7d6932e_SetDate">
    <vt:lpwstr>2024-09-06T08:45:51Z</vt:lpwstr>
  </property>
  <property fmtid="{D5CDD505-2E9C-101B-9397-08002B2CF9AE}" pid="161" name="MSIP_Label_8411ea1f-1665-4a34-a3d8-210cc7d6932e_Method">
    <vt:lpwstr>Standard</vt:lpwstr>
  </property>
  <property fmtid="{D5CDD505-2E9C-101B-9397-08002B2CF9AE}" pid="162" name="MSIP_Label_8411ea1f-1665-4a34-a3d8-210cc7d6932e_Name">
    <vt:lpwstr>Interné</vt:lpwstr>
  </property>
  <property fmtid="{D5CDD505-2E9C-101B-9397-08002B2CF9AE}" pid="163" name="MSIP_Label_8411ea1f-1665-4a34-a3d8-210cc7d6932e_SiteId">
    <vt:lpwstr>8fe5905d-1a8a-4469-a0d9-11f2c367f0ac</vt:lpwstr>
  </property>
  <property fmtid="{D5CDD505-2E9C-101B-9397-08002B2CF9AE}" pid="164" name="MSIP_Label_8411ea1f-1665-4a34-a3d8-210cc7d6932e_ActionId">
    <vt:lpwstr>7b407921-8948-4216-bc5c-947fc7592f25</vt:lpwstr>
  </property>
  <property fmtid="{D5CDD505-2E9C-101B-9397-08002B2CF9AE}" pid="165" name="MSIP_Label_8411ea1f-1665-4a34-a3d8-210cc7d6932e_ContentBits">
    <vt:lpwstr>3</vt:lpwstr>
  </property>
</Properties>
</file>