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3AE4" w:rsidRPr="00612E08" w:rsidRDefault="00A340BB" w:rsidP="001B23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612E08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D</w:t>
      </w:r>
      <w:r w:rsidR="001B23B7" w:rsidRPr="00612E08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oložka vybraných vplyvov</w:t>
      </w:r>
    </w:p>
    <w:p w:rsidR="001B23B7" w:rsidRPr="00612E08" w:rsidRDefault="001B23B7" w:rsidP="001B23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</w:p>
    <w:p w:rsidR="001B23B7" w:rsidRPr="00612E08" w:rsidRDefault="001B23B7" w:rsidP="001B23B7">
      <w:pPr>
        <w:spacing w:after="200" w:line="276" w:lineRule="auto"/>
        <w:ind w:left="426"/>
        <w:contextualSpacing/>
        <w:rPr>
          <w:rFonts w:ascii="Calibri" w:eastAsia="Calibri" w:hAnsi="Calibri" w:cs="Times New Roman"/>
          <w:b/>
        </w:rPr>
      </w:pPr>
    </w:p>
    <w:tbl>
      <w:tblPr>
        <w:tblStyle w:val="Mriekatabuky1"/>
        <w:tblW w:w="9180" w:type="dxa"/>
        <w:tblLayout w:type="fixed"/>
        <w:tblLook w:val="04A0" w:firstRow="1" w:lastRow="0" w:firstColumn="1" w:lastColumn="0" w:noHBand="0" w:noVBand="1"/>
      </w:tblPr>
      <w:tblGrid>
        <w:gridCol w:w="3812"/>
        <w:gridCol w:w="400"/>
        <w:gridCol w:w="141"/>
        <w:gridCol w:w="564"/>
        <w:gridCol w:w="748"/>
        <w:gridCol w:w="284"/>
        <w:gridCol w:w="254"/>
        <w:gridCol w:w="1133"/>
        <w:gridCol w:w="284"/>
        <w:gridCol w:w="263"/>
        <w:gridCol w:w="1297"/>
      </w:tblGrid>
      <w:tr w:rsidR="00612E08" w:rsidRPr="00612E08" w:rsidTr="000800FC">
        <w:tc>
          <w:tcPr>
            <w:tcW w:w="9180" w:type="dxa"/>
            <w:gridSpan w:val="11"/>
            <w:tcBorders>
              <w:bottom w:val="single" w:sz="4" w:space="0" w:color="FFFFFF"/>
            </w:tcBorders>
            <w:shd w:val="clear" w:color="auto" w:fill="E2E2E2"/>
          </w:tcPr>
          <w:p w:rsidR="001B23B7" w:rsidRPr="00612E08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Základné údaje</w:t>
            </w:r>
          </w:p>
        </w:tc>
      </w:tr>
      <w:tr w:rsidR="00612E08" w:rsidRPr="00612E08" w:rsidTr="000800FC">
        <w:tc>
          <w:tcPr>
            <w:tcW w:w="9180" w:type="dxa"/>
            <w:gridSpan w:val="11"/>
            <w:tcBorders>
              <w:bottom w:val="single" w:sz="4" w:space="0" w:color="FFFFFF"/>
            </w:tcBorders>
            <w:shd w:val="clear" w:color="auto" w:fill="E2E2E2"/>
          </w:tcPr>
          <w:p w:rsidR="001B23B7" w:rsidRPr="00612E08" w:rsidRDefault="001B23B7" w:rsidP="000800FC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Názov materiálu</w:t>
            </w:r>
          </w:p>
        </w:tc>
      </w:tr>
      <w:tr w:rsidR="00612E08" w:rsidRPr="00612E08" w:rsidTr="000800FC">
        <w:tc>
          <w:tcPr>
            <w:tcW w:w="9180" w:type="dxa"/>
            <w:gridSpan w:val="11"/>
            <w:tcBorders>
              <w:top w:val="single" w:sz="4" w:space="0" w:color="FFFFFF"/>
              <w:bottom w:val="single" w:sz="4" w:space="0" w:color="auto"/>
            </w:tcBorders>
          </w:tcPr>
          <w:p w:rsidR="001B23B7" w:rsidRPr="00612E08" w:rsidRDefault="00706C48" w:rsidP="00706C4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Vládny n</w:t>
            </w:r>
            <w:bookmarkStart w:id="0" w:name="_GoBack"/>
            <w:bookmarkEnd w:id="0"/>
            <w:r w:rsidR="00214E8B" w:rsidRPr="00214E8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ávrh zákona, </w:t>
            </w:r>
            <w:r w:rsidR="007F0BD8" w:rsidRPr="007F0BD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ktorým sa mení a dopĺňa zákon č. 125/2006 Z. z. o inšpekcii práce a o zmene a doplnení zákona č. 82/2005 Z. z. o nelegálnej práci a nelegálnom zamestnávaní a o zmene a doplnení niektorých zákonov v znení neskorších predpisov a ktorým sa menia niektoré zákony</w:t>
            </w:r>
          </w:p>
        </w:tc>
      </w:tr>
      <w:tr w:rsidR="00612E08" w:rsidRPr="00612E08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</w:tcBorders>
            <w:shd w:val="clear" w:color="auto" w:fill="E2E2E2"/>
          </w:tcPr>
          <w:p w:rsidR="001B23B7" w:rsidRPr="00612E08" w:rsidRDefault="001B23B7" w:rsidP="000800FC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Predkladateľ (a spolupredkladateľ)</w:t>
            </w:r>
          </w:p>
        </w:tc>
      </w:tr>
      <w:tr w:rsidR="00612E08" w:rsidRPr="00612E08" w:rsidTr="000800FC">
        <w:tc>
          <w:tcPr>
            <w:tcW w:w="9180" w:type="dxa"/>
            <w:gridSpan w:val="11"/>
            <w:tcBorders>
              <w:top w:val="single" w:sz="4" w:space="0" w:color="FFFFFF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23B7" w:rsidRPr="00612E08" w:rsidRDefault="00214E8B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Ministerstvo práce, sociálnych vecí a rodiny Slovenskej republiky</w:t>
            </w:r>
          </w:p>
          <w:p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612E08" w:rsidRPr="00612E08" w:rsidTr="000800FC">
        <w:tc>
          <w:tcPr>
            <w:tcW w:w="42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FFFFFF"/>
            </w:tcBorders>
            <w:shd w:val="clear" w:color="auto" w:fill="E2E2E2"/>
            <w:vAlign w:val="center"/>
          </w:tcPr>
          <w:p w:rsidR="001B23B7" w:rsidRPr="00612E08" w:rsidRDefault="001B23B7" w:rsidP="000800FC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Charakter predkladaného materiálu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9010992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/>
              </w:tcPr>
              <w:p w:rsidR="001B23B7" w:rsidRPr="00612E08" w:rsidRDefault="000013C3" w:rsidP="000800FC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42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Materiál nelegislatívnej povahy</w:t>
            </w:r>
          </w:p>
        </w:tc>
      </w:tr>
      <w:tr w:rsidR="00612E08" w:rsidRPr="00612E08" w:rsidTr="000800FC">
        <w:tc>
          <w:tcPr>
            <w:tcW w:w="42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FFFFFF"/>
            </w:tcBorders>
            <w:shd w:val="clear" w:color="auto" w:fill="E2E2E2"/>
          </w:tcPr>
          <w:p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128138166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/>
              </w:tcPr>
              <w:p w:rsidR="001B23B7" w:rsidRPr="00612E08" w:rsidRDefault="00214E8B" w:rsidP="00203EE3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42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</w:tcPr>
          <w:p w:rsidR="001B23B7" w:rsidRPr="00612E08" w:rsidRDefault="001B23B7" w:rsidP="000800FC">
            <w:pPr>
              <w:ind w:left="175" w:hanging="175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Materiál legislatívnej povahy</w:t>
            </w:r>
          </w:p>
        </w:tc>
      </w:tr>
      <w:tr w:rsidR="00612E08" w:rsidRPr="00612E08" w:rsidTr="000800FC">
        <w:tc>
          <w:tcPr>
            <w:tcW w:w="42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E2E2E2"/>
          </w:tcPr>
          <w:p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18218040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/>
              </w:tcPr>
              <w:p w:rsidR="001B23B7" w:rsidRPr="00612E08" w:rsidRDefault="000013C3" w:rsidP="000800FC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42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</w:tcPr>
          <w:p w:rsidR="001B23B7" w:rsidRPr="00612E08" w:rsidRDefault="001B23B7" w:rsidP="00ED16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Transpozícia</w:t>
            </w:r>
            <w:r w:rsidR="00ED165A"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/ implementácia</w:t>
            </w: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práva EÚ</w:t>
            </w:r>
          </w:p>
        </w:tc>
      </w:tr>
      <w:tr w:rsidR="00612E08" w:rsidRPr="00612E08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</w:tcBorders>
            <w:shd w:val="clear" w:color="auto" w:fill="FFFFFF"/>
          </w:tcPr>
          <w:p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V prípade transpozície</w:t>
            </w:r>
            <w:r w:rsidR="00156064" w:rsidRPr="00612E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/implementácie</w:t>
            </w:r>
            <w:r w:rsidRPr="00612E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 uveďte zoznam transponovaných</w:t>
            </w:r>
            <w:r w:rsidR="00156064" w:rsidRPr="00612E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/implementovaných</w:t>
            </w:r>
            <w:r w:rsidRPr="00612E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 predpisov:</w:t>
            </w:r>
          </w:p>
          <w:p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612E08" w:rsidRPr="00612E08" w:rsidTr="000800FC">
        <w:tc>
          <w:tcPr>
            <w:tcW w:w="5949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1B23B7" w:rsidRPr="00612E08" w:rsidRDefault="001B23B7" w:rsidP="000800FC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Termín začiatku a ukončenia PPK</w:t>
            </w:r>
          </w:p>
        </w:tc>
        <w:tc>
          <w:tcPr>
            <w:tcW w:w="3231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3B7" w:rsidRPr="00612E08" w:rsidRDefault="00E56EA9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jún </w:t>
            </w:r>
            <w:r w:rsidR="00214E8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2024</w:t>
            </w:r>
          </w:p>
        </w:tc>
      </w:tr>
      <w:tr w:rsidR="00612E08" w:rsidRPr="00612E08" w:rsidTr="000800FC">
        <w:tc>
          <w:tcPr>
            <w:tcW w:w="59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1B23B7" w:rsidRPr="00612E08" w:rsidRDefault="001B23B7" w:rsidP="00A340BB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 xml:space="preserve">Predpokladaný termín predloženia na </w:t>
            </w:r>
            <w:r w:rsidR="00A340BB" w:rsidRPr="00612E08">
              <w:rPr>
                <w:rFonts w:ascii="Times New Roman" w:eastAsia="Calibri" w:hAnsi="Times New Roman" w:cs="Times New Roman"/>
                <w:b/>
              </w:rPr>
              <w:t>pripomienkové konanie</w:t>
            </w:r>
          </w:p>
        </w:tc>
        <w:tc>
          <w:tcPr>
            <w:tcW w:w="3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3B7" w:rsidRPr="00612E08" w:rsidRDefault="00E56EA9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jún</w:t>
            </w:r>
            <w:r w:rsidR="00214E8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 </w:t>
            </w:r>
            <w:r w:rsidR="002F56E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2024</w:t>
            </w:r>
          </w:p>
        </w:tc>
      </w:tr>
      <w:tr w:rsidR="00612E08" w:rsidRPr="00612E08" w:rsidTr="00D2313B">
        <w:trPr>
          <w:trHeight w:val="320"/>
        </w:trPr>
        <w:tc>
          <w:tcPr>
            <w:tcW w:w="59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1B23B7" w:rsidRPr="00612E08" w:rsidRDefault="001B23B7" w:rsidP="00D2313B">
            <w:pPr>
              <w:spacing w:line="276" w:lineRule="auto"/>
              <w:ind w:left="142"/>
              <w:contextualSpacing/>
              <w:rPr>
                <w:rFonts w:ascii="Calibri" w:eastAsia="Calibri" w:hAnsi="Calibri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Predpokladaný termín začiatku a ukončenia ZP**</w:t>
            </w:r>
            <w:r w:rsidRPr="00612E08">
              <w:rPr>
                <w:rFonts w:ascii="Calibri" w:eastAsia="Calibri" w:hAnsi="Calibri" w:cs="Times New Roman"/>
                <w:b/>
              </w:rPr>
              <w:t xml:space="preserve"> </w:t>
            </w:r>
          </w:p>
        </w:tc>
        <w:tc>
          <w:tcPr>
            <w:tcW w:w="3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3B7" w:rsidRPr="00612E08" w:rsidRDefault="001B23B7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</w:tc>
      </w:tr>
      <w:tr w:rsidR="00612E08" w:rsidRPr="00612E08" w:rsidTr="000800FC">
        <w:tc>
          <w:tcPr>
            <w:tcW w:w="59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1B23B7" w:rsidRPr="00612E08" w:rsidRDefault="001B23B7" w:rsidP="000800FC">
            <w:pPr>
              <w:spacing w:after="200" w:line="276" w:lineRule="auto"/>
              <w:ind w:left="142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Predpokladaný termín predloženia na rokovanie vlády SR*</w:t>
            </w:r>
          </w:p>
        </w:tc>
        <w:tc>
          <w:tcPr>
            <w:tcW w:w="3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3B7" w:rsidRPr="00612E08" w:rsidRDefault="00B462A4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august</w:t>
            </w:r>
            <w:r w:rsidR="002F56E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 2024</w:t>
            </w:r>
          </w:p>
        </w:tc>
      </w:tr>
      <w:tr w:rsidR="00612E08" w:rsidRPr="00612E08" w:rsidTr="000800FC">
        <w:tc>
          <w:tcPr>
            <w:tcW w:w="918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612E08" w:rsidRPr="00612E08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1B23B7" w:rsidRPr="00612E08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Definovanie problému</w:t>
            </w:r>
          </w:p>
        </w:tc>
      </w:tr>
      <w:tr w:rsidR="00612E08" w:rsidRPr="00612E08" w:rsidTr="000800FC">
        <w:trPr>
          <w:trHeight w:val="718"/>
        </w:trPr>
        <w:tc>
          <w:tcPr>
            <w:tcW w:w="9180" w:type="dxa"/>
            <w:gridSpan w:val="11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3B7" w:rsidRDefault="001B23B7" w:rsidP="000800FC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Uveďte základné problémy, ktoré sú dôvodom vypracovania predkladaného materiálu (dôvody majú presne poukázať na problém, ktorý existuje a je nutné ho predloženým materiálom riešiť).</w:t>
            </w:r>
          </w:p>
          <w:p w:rsidR="007F4E19" w:rsidRDefault="007F4E19" w:rsidP="000800FC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  <w:p w:rsidR="007F4E19" w:rsidRDefault="007F4E19" w:rsidP="000800F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V súčasnosti môže byť riaditeľom resp. riaditeľkou inšpektorátu práce osoba, bez predchádzajúcej odbornej pr</w:t>
            </w:r>
            <w:r w:rsidR="00424D6F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xe inšpektora práce. </w:t>
            </w:r>
            <w:r w:rsidR="00B462A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Na funkciu generálneho riaditeľa Národného inšpektorátu práce sa v súčasnosti nevyžaduje prax v manažérskej pozícii.</w:t>
            </w:r>
          </w:p>
          <w:p w:rsidR="007F4E19" w:rsidRDefault="007F4E19" w:rsidP="000800F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Ďalšie problémy, kt</w:t>
            </w:r>
            <w:r w:rsidR="00E56099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oré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je potrebné riešiť</w:t>
            </w:r>
            <w:r w:rsidR="00E56099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, vychádzajú z aplikačnej praxe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a týkajú sa </w:t>
            </w:r>
            <w:proofErr w:type="spellStart"/>
            <w:r w:rsidR="00B462A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precizácie</w:t>
            </w:r>
            <w:proofErr w:type="spellEnd"/>
            <w:r w:rsidR="00B462A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momentu ukončenia inšpekcie práce</w:t>
            </w:r>
            <w:r w:rsidR="00424D6F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, možnosti predĺženia lehoty na výkon inšpekc</w:t>
            </w:r>
            <w:r w:rsidR="006C26D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ie práce</w:t>
            </w:r>
            <w:r w:rsidR="00E56EA9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, či lehoty, dokedy je možné správne konanie za spáchanie správneho deliktu.</w:t>
            </w:r>
          </w:p>
          <w:p w:rsidR="00424D6F" w:rsidRDefault="00424D6F" w:rsidP="000800F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Taktiež je potrebné zosúladiť nový vzor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logotypu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preukazov pre inšpektorov v súlade s</w:t>
            </w:r>
            <w:r w:rsidR="00E56099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 </w:t>
            </w:r>
            <w:proofErr w:type="spellStart"/>
            <w:r w:rsidR="00E56099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logotypom</w:t>
            </w:r>
            <w:proofErr w:type="spellEnd"/>
            <w:r w:rsidR="00E56099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, ktorý</w:t>
            </w:r>
            <w:r w:rsidR="002A7B09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sa používa pre všetky písomnosti v rámci sústavy inšpekcie práce.</w:t>
            </w:r>
          </w:p>
          <w:p w:rsidR="00D36CFD" w:rsidRPr="007F4E19" w:rsidRDefault="00D36CFD" w:rsidP="000800F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D36CF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Zároveň sa rozširuje výnimka pre rezort obrany na overovanie plnenia požiadaviek bezpečnosti technických zariadení z dôvodu predchádzania bezpečnostnému riziku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.</w:t>
            </w:r>
          </w:p>
          <w:p w:rsidR="001B23B7" w:rsidRPr="00612E08" w:rsidRDefault="001B23B7" w:rsidP="007F4E19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</w:tr>
      <w:tr w:rsidR="00612E08" w:rsidRPr="00612E08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1B23B7" w:rsidRPr="00612E08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Ciele a výsledný stav</w:t>
            </w:r>
          </w:p>
        </w:tc>
      </w:tr>
      <w:tr w:rsidR="00612E08" w:rsidRPr="00612E08" w:rsidTr="000800FC">
        <w:trPr>
          <w:trHeight w:val="741"/>
        </w:trPr>
        <w:tc>
          <w:tcPr>
            <w:tcW w:w="918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3B7" w:rsidRDefault="001B23B7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Uveďte hlavné ciele predkladaného materiálu (aký výsledný stav má byť prijatím materiálu dosiahnutý, pričom dosiahnutý stav musí byť odlišný od stavu popísaného v bode 2. Definovanie problému). </w:t>
            </w:r>
          </w:p>
          <w:p w:rsidR="007F4E19" w:rsidRDefault="007F4E19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  <w:p w:rsidR="007F4E19" w:rsidRPr="007F4E19" w:rsidRDefault="007F4E19" w:rsidP="007F4E1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Cieľom predkladaného návrhu zákona je v súlade s Programovým vyhlásením vlády na roky 2023 – 2027 predovšetkým zvýšiť kvalitu inšpekcie práce, a to posilnením atribútu odbornosti pre vedúcich pracovníkov jednotlivých inšpektorátov práce (riaditeľov inšpektorátov </w:t>
            </w:r>
            <w:r w:rsidR="00B462A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práce) ako aj</w:t>
            </w:r>
            <w:r w:rsidR="00424D6F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precizovať požiadavky na výkon fu</w:t>
            </w:r>
            <w:r w:rsidR="00B462A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nkcie generálneho riaditeľa NIP. Ďalším cieľom je potreba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reflektovať požiadavky aplikačnej praxe</w:t>
            </w:r>
            <w:r w:rsidR="00B462A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tiež zaviesť nový vzor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logotypu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preukazu inšpektora práce.</w:t>
            </w:r>
          </w:p>
          <w:p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612E08" w:rsidRPr="00612E08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1B23B7" w:rsidRPr="00612E08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Dotknuté subjekty</w:t>
            </w:r>
          </w:p>
        </w:tc>
      </w:tr>
      <w:tr w:rsidR="00612E08" w:rsidRPr="00612E08" w:rsidTr="000800FC">
        <w:tc>
          <w:tcPr>
            <w:tcW w:w="918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6B1E" w:rsidRDefault="00EC6B1E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  <w:p w:rsidR="00EC6B1E" w:rsidRDefault="00EC6B1E" w:rsidP="00EC6B1E">
            <w:pPr>
              <w:pStyle w:val="Odsekzoznamu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Národný inšpektorát práce;</w:t>
            </w:r>
            <w:r w:rsidR="00214E8B" w:rsidRPr="00EC6B1E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 </w:t>
            </w:r>
          </w:p>
          <w:p w:rsidR="00EC6B1E" w:rsidRDefault="00EC6B1E" w:rsidP="00EC6B1E">
            <w:pPr>
              <w:pStyle w:val="Odsekzoznamu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inšpektoráty práce;</w:t>
            </w:r>
          </w:p>
          <w:p w:rsidR="00EC6B1E" w:rsidRDefault="00EC6B1E" w:rsidP="00EC6B1E">
            <w:pPr>
              <w:pStyle w:val="Odsekzoznamu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zamestnávatelia;</w:t>
            </w:r>
            <w:r w:rsidR="007F4E19" w:rsidRPr="00EC6B1E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 </w:t>
            </w:r>
          </w:p>
          <w:p w:rsidR="00D36CFD" w:rsidRDefault="00D36CFD" w:rsidP="00EC6B1E">
            <w:pPr>
              <w:pStyle w:val="Odsekzoznamu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oprávnené právnické osoby;</w:t>
            </w:r>
          </w:p>
          <w:p w:rsidR="006C26D8" w:rsidRDefault="007F4E19" w:rsidP="006C26D8">
            <w:pPr>
              <w:pStyle w:val="Odsekzoznamu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EC6B1E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fyzické osoby, ktoré sú zamestnávateľmi</w:t>
            </w:r>
            <w:r w:rsidR="00E5609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;</w:t>
            </w:r>
          </w:p>
          <w:p w:rsidR="00EC6B1E" w:rsidRPr="006C26D8" w:rsidRDefault="006C26D8" w:rsidP="006C26D8">
            <w:pPr>
              <w:pStyle w:val="Odsekzoznamu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6C26D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zamestnanectvo.</w:t>
            </w:r>
          </w:p>
          <w:p w:rsidR="006C26D8" w:rsidRDefault="006C26D8" w:rsidP="006C26D8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  <w:p w:rsidR="006C26D8" w:rsidRDefault="006C26D8" w:rsidP="006C26D8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  <w:p w:rsidR="006C26D8" w:rsidRDefault="006C26D8" w:rsidP="006C26D8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  <w:p w:rsidR="006C26D8" w:rsidRPr="006C26D8" w:rsidRDefault="006C26D8" w:rsidP="006C26D8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</w:tc>
      </w:tr>
      <w:tr w:rsidR="00612E08" w:rsidRPr="00612E08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1B23B7" w:rsidRPr="00612E08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lastRenderedPageBreak/>
              <w:t>Alternatívne riešenia</w:t>
            </w:r>
          </w:p>
        </w:tc>
      </w:tr>
      <w:tr w:rsidR="00612E08" w:rsidRPr="00612E08" w:rsidTr="000800FC">
        <w:trPr>
          <w:trHeight w:val="1524"/>
        </w:trPr>
        <w:tc>
          <w:tcPr>
            <w:tcW w:w="918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3B7" w:rsidRPr="00612E08" w:rsidRDefault="001B23B7" w:rsidP="000800FC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Aké alternatívne riešenia vedúce k stanovenému cieľu boli identifikované a posudzované pre riešenie definovaného problému?</w:t>
            </w:r>
          </w:p>
          <w:p w:rsidR="001B23B7" w:rsidRPr="00424D6F" w:rsidRDefault="00424D6F" w:rsidP="00424D6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V prípade alternatívnych riešení bolo možné napr. uvažovať o kratšej dĺžke odbornej praxe inšpektora práce</w:t>
            </w:r>
            <w:r w:rsidR="002A7B09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pre riaditeľov inšpektorátov práce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, resp. o predĺžení lehoty na vykonanie inšpekcie práce zo súčasných 30/60 na 60/</w:t>
            </w:r>
            <w:r w:rsidR="00E56EA9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120</w:t>
            </w:r>
            <w:r w:rsidR="002A7B09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dní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.</w:t>
            </w:r>
          </w:p>
          <w:p w:rsidR="001B23B7" w:rsidRDefault="001B23B7" w:rsidP="000800FC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Nulový variant - uveďte dôsledky, ku ktorým by došlo v prípade nevykonania úprav v predkladanom materiáli a alternatívne riešenia/spôsoby dosiahnutia cieľov uvedených v bode 3.</w:t>
            </w:r>
          </w:p>
          <w:p w:rsidR="00424D6F" w:rsidRPr="00424D6F" w:rsidRDefault="00424D6F" w:rsidP="00E5609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V prípade nulového variantu by </w:t>
            </w:r>
            <w:r w:rsidR="002A7B09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bol zachovaný súčasný právny stav 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nebolo </w:t>
            </w:r>
            <w:r w:rsidR="002A7B09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by tak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možné dosiahnuť ciele, kt</w:t>
            </w:r>
            <w:r w:rsidR="00E56099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oré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si kladie predkladaný návrh zákona.</w:t>
            </w:r>
          </w:p>
        </w:tc>
      </w:tr>
      <w:tr w:rsidR="00612E08" w:rsidRPr="00612E08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1B23B7" w:rsidRPr="00612E08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Vykonávacie predpisy</w:t>
            </w:r>
          </w:p>
        </w:tc>
      </w:tr>
      <w:tr w:rsidR="00612E08" w:rsidRPr="00612E08" w:rsidTr="000800FC">
        <w:tc>
          <w:tcPr>
            <w:tcW w:w="6203" w:type="dxa"/>
            <w:gridSpan w:val="7"/>
            <w:tcBorders>
              <w:top w:val="single" w:sz="4" w:space="0" w:color="FFFFFF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Predpokladá sa prijatie/zmena  vykonávacích predpisov?</w:t>
            </w:r>
          </w:p>
        </w:tc>
        <w:tc>
          <w:tcPr>
            <w:tcW w:w="1417" w:type="dxa"/>
            <w:gridSpan w:val="2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FFFFFF"/>
          </w:tcPr>
          <w:p w:rsidR="001B23B7" w:rsidRPr="00612E08" w:rsidRDefault="00DD5747" w:rsidP="000800F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0"/>
                  <w:szCs w:val="20"/>
                  <w:lang w:eastAsia="sk-SK"/>
                </w:rPr>
                <w:id w:val="1929613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788F"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sdtContent>
            </w:sdt>
            <w:r w:rsidR="001B23B7"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 xml:space="preserve">  Áno</w:t>
            </w:r>
          </w:p>
        </w:tc>
        <w:tc>
          <w:tcPr>
            <w:tcW w:w="1560" w:type="dxa"/>
            <w:gridSpan w:val="2"/>
            <w:tcBorders>
              <w:top w:val="single" w:sz="4" w:space="0" w:color="FFFFFF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1B23B7" w:rsidRPr="00612E08" w:rsidRDefault="00DD5747" w:rsidP="00203EE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0"/>
                  <w:szCs w:val="20"/>
                  <w:lang w:eastAsia="sk-SK"/>
                </w:rPr>
                <w:id w:val="-159462650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4E8B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sdtContent>
            </w:sdt>
            <w:r w:rsidR="001B23B7"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 xml:space="preserve">  Nie</w:t>
            </w:r>
          </w:p>
        </w:tc>
      </w:tr>
      <w:tr w:rsidR="00612E08" w:rsidRPr="00612E08" w:rsidTr="000800FC">
        <w:tc>
          <w:tcPr>
            <w:tcW w:w="918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Ak áno, uveďte ktoré oblasti budú nimi upravené, resp. ktorých vykonávacích predpisov sa zmena dotkne:</w:t>
            </w:r>
          </w:p>
          <w:p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612E08" w:rsidRPr="00612E08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1B23B7" w:rsidRPr="00612E08" w:rsidRDefault="001B23B7" w:rsidP="007C5312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Transpozícia</w:t>
            </w:r>
            <w:r w:rsidR="007C5312" w:rsidRPr="00612E08">
              <w:rPr>
                <w:rFonts w:ascii="Times New Roman" w:eastAsia="Calibri" w:hAnsi="Times New Roman" w:cs="Times New Roman"/>
                <w:b/>
              </w:rPr>
              <w:t>/</w:t>
            </w:r>
            <w:r w:rsidR="00C94E4E" w:rsidRPr="00612E08">
              <w:rPr>
                <w:rFonts w:ascii="Times New Roman" w:eastAsia="Calibri" w:hAnsi="Times New Roman" w:cs="Times New Roman"/>
                <w:b/>
              </w:rPr>
              <w:t xml:space="preserve">implementácia </w:t>
            </w:r>
            <w:r w:rsidRPr="00612E08">
              <w:rPr>
                <w:rFonts w:ascii="Times New Roman" w:eastAsia="Calibri" w:hAnsi="Times New Roman" w:cs="Times New Roman"/>
                <w:b/>
              </w:rPr>
              <w:t xml:space="preserve">práva EÚ </w:t>
            </w:r>
          </w:p>
        </w:tc>
      </w:tr>
      <w:tr w:rsidR="00612E08" w:rsidRPr="00612E08" w:rsidTr="000800FC">
        <w:trPr>
          <w:trHeight w:val="157"/>
        </w:trPr>
        <w:tc>
          <w:tcPr>
            <w:tcW w:w="9180" w:type="dxa"/>
            <w:gridSpan w:val="11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643"/>
            </w:tblGrid>
            <w:tr w:rsidR="00612E08" w:rsidRPr="00612E08">
              <w:trPr>
                <w:trHeight w:val="90"/>
              </w:trPr>
              <w:tc>
                <w:tcPr>
                  <w:tcW w:w="8643" w:type="dxa"/>
                </w:tcPr>
                <w:p w:rsidR="00A7788F" w:rsidRPr="00612E08" w:rsidRDefault="00A7788F" w:rsidP="007C5312">
                  <w:pPr>
                    <w:pStyle w:val="Default"/>
                    <w:rPr>
                      <w:color w:val="auto"/>
                      <w:sz w:val="20"/>
                      <w:szCs w:val="20"/>
                    </w:rPr>
                  </w:pPr>
                  <w:r w:rsidRPr="00612E08">
                    <w:rPr>
                      <w:i/>
                      <w:iCs/>
                      <w:color w:val="auto"/>
                      <w:sz w:val="20"/>
                      <w:szCs w:val="20"/>
                    </w:rPr>
                    <w:t xml:space="preserve">Uveďte, či v predkladanom návrhu právneho predpisu dochádza ku </w:t>
                  </w:r>
                  <w:proofErr w:type="spellStart"/>
                  <w:r w:rsidRPr="00612E08">
                    <w:rPr>
                      <w:i/>
                      <w:iCs/>
                      <w:color w:val="auto"/>
                      <w:sz w:val="20"/>
                      <w:szCs w:val="20"/>
                    </w:rPr>
                    <w:t>goldplatingu</w:t>
                  </w:r>
                  <w:proofErr w:type="spellEnd"/>
                  <w:r w:rsidR="007C5312" w:rsidRPr="00612E08">
                    <w:rPr>
                      <w:i/>
                      <w:iCs/>
                      <w:color w:val="auto"/>
                      <w:sz w:val="20"/>
                      <w:szCs w:val="20"/>
                    </w:rPr>
                    <w:t xml:space="preserve"> podľa tabuľky zhody</w:t>
                  </w:r>
                  <w:r w:rsidR="00C86714" w:rsidRPr="00612E08">
                    <w:rPr>
                      <w:i/>
                      <w:iCs/>
                      <w:color w:val="auto"/>
                      <w:sz w:val="20"/>
                      <w:szCs w:val="20"/>
                    </w:rPr>
                    <w:t xml:space="preserve">, resp. či ku </w:t>
                  </w:r>
                  <w:proofErr w:type="spellStart"/>
                  <w:r w:rsidR="00C86714" w:rsidRPr="00612E08">
                    <w:rPr>
                      <w:i/>
                      <w:iCs/>
                      <w:color w:val="auto"/>
                      <w:sz w:val="20"/>
                      <w:szCs w:val="20"/>
                    </w:rPr>
                    <w:t>goldplatingu</w:t>
                  </w:r>
                  <w:proofErr w:type="spellEnd"/>
                  <w:r w:rsidR="00C86714" w:rsidRPr="00612E08">
                    <w:rPr>
                      <w:i/>
                      <w:iCs/>
                      <w:color w:val="auto"/>
                      <w:sz w:val="20"/>
                      <w:szCs w:val="20"/>
                    </w:rPr>
                    <w:t xml:space="preserve"> dochádza pri implementácii práva EÚ</w:t>
                  </w:r>
                  <w:r w:rsidRPr="00612E08">
                    <w:rPr>
                      <w:i/>
                      <w:iCs/>
                      <w:color w:val="auto"/>
                      <w:sz w:val="20"/>
                      <w:szCs w:val="20"/>
                    </w:rPr>
                    <w:t xml:space="preserve">. </w:t>
                  </w:r>
                </w:p>
              </w:tc>
            </w:tr>
            <w:tr w:rsidR="00612E08" w:rsidRPr="00612E08">
              <w:trPr>
                <w:trHeight w:val="296"/>
              </w:trPr>
              <w:tc>
                <w:tcPr>
                  <w:tcW w:w="8643" w:type="dxa"/>
                </w:tcPr>
                <w:p w:rsidR="00A7788F" w:rsidRPr="00612E08" w:rsidRDefault="00A7788F" w:rsidP="00A7788F">
                  <w:pPr>
                    <w:pStyle w:val="Default"/>
                    <w:rPr>
                      <w:b/>
                      <w:iCs/>
                      <w:color w:val="auto"/>
                      <w:sz w:val="20"/>
                      <w:szCs w:val="20"/>
                    </w:rPr>
                  </w:pPr>
                  <w:r w:rsidRPr="00612E08">
                    <w:rPr>
                      <w:b/>
                      <w:iCs/>
                      <w:color w:val="auto"/>
                      <w:sz w:val="20"/>
                      <w:szCs w:val="20"/>
                    </w:rPr>
                    <w:t xml:space="preserve">                                                                                                                               </w:t>
                  </w:r>
                  <w:sdt>
                    <w:sdtPr>
                      <w:rPr>
                        <w:b/>
                        <w:iCs/>
                        <w:color w:val="auto"/>
                        <w:sz w:val="20"/>
                        <w:szCs w:val="20"/>
                      </w:rPr>
                      <w:id w:val="161470676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87182" w:rsidRPr="00612E08">
                        <w:rPr>
                          <w:rFonts w:ascii="MS Gothic" w:eastAsia="MS Gothic" w:hAnsi="MS Gothic" w:hint="eastAsia"/>
                          <w:b/>
                          <w:iCs/>
                          <w:color w:val="auto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Pr="00612E08">
                    <w:rPr>
                      <w:b/>
                      <w:iCs/>
                      <w:color w:val="auto"/>
                      <w:sz w:val="20"/>
                      <w:szCs w:val="20"/>
                    </w:rPr>
                    <w:t xml:space="preserve"> Áno                  </w:t>
                  </w:r>
                  <w:sdt>
                    <w:sdtPr>
                      <w:rPr>
                        <w:b/>
                        <w:iCs/>
                        <w:color w:val="auto"/>
                        <w:sz w:val="20"/>
                        <w:szCs w:val="20"/>
                      </w:rPr>
                      <w:id w:val="-155225922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14E8B">
                        <w:rPr>
                          <w:rFonts w:ascii="MS Gothic" w:eastAsia="MS Gothic" w:hAnsi="MS Gothic" w:hint="eastAsia"/>
                          <w:b/>
                          <w:iCs/>
                          <w:color w:val="auto"/>
                          <w:sz w:val="20"/>
                          <w:szCs w:val="20"/>
                        </w:rPr>
                        <w:t>☒</w:t>
                      </w:r>
                    </w:sdtContent>
                  </w:sdt>
                  <w:r w:rsidRPr="00612E08">
                    <w:rPr>
                      <w:b/>
                      <w:iCs/>
                      <w:color w:val="auto"/>
                      <w:sz w:val="20"/>
                      <w:szCs w:val="20"/>
                    </w:rPr>
                    <w:t xml:space="preserve"> Nie</w:t>
                  </w:r>
                </w:p>
                <w:p w:rsidR="00A7788F" w:rsidRPr="00612E08" w:rsidRDefault="00A7788F" w:rsidP="00A7788F">
                  <w:pPr>
                    <w:pStyle w:val="Default"/>
                    <w:rPr>
                      <w:i/>
                      <w:iCs/>
                      <w:color w:val="auto"/>
                      <w:sz w:val="20"/>
                      <w:szCs w:val="20"/>
                    </w:rPr>
                  </w:pPr>
                </w:p>
                <w:p w:rsidR="00A7788F" w:rsidRPr="00612E08" w:rsidRDefault="00A7788F" w:rsidP="00A7788F">
                  <w:pPr>
                    <w:pStyle w:val="Default"/>
                    <w:rPr>
                      <w:color w:val="auto"/>
                      <w:sz w:val="20"/>
                      <w:szCs w:val="20"/>
                    </w:rPr>
                  </w:pPr>
                  <w:r w:rsidRPr="00612E08">
                    <w:rPr>
                      <w:i/>
                      <w:iCs/>
                      <w:color w:val="auto"/>
                      <w:sz w:val="20"/>
                      <w:szCs w:val="20"/>
                    </w:rPr>
                    <w:t xml:space="preserve">Ak áno, uveďte, ktorých vplyvov podľa bodu 9 sa </w:t>
                  </w:r>
                  <w:proofErr w:type="spellStart"/>
                  <w:r w:rsidRPr="00612E08">
                    <w:rPr>
                      <w:i/>
                      <w:iCs/>
                      <w:color w:val="auto"/>
                      <w:sz w:val="20"/>
                      <w:szCs w:val="20"/>
                    </w:rPr>
                    <w:t>goldplating</w:t>
                  </w:r>
                  <w:proofErr w:type="spellEnd"/>
                  <w:r w:rsidRPr="00612E08">
                    <w:rPr>
                      <w:i/>
                      <w:iCs/>
                      <w:color w:val="auto"/>
                      <w:sz w:val="20"/>
                      <w:szCs w:val="20"/>
                    </w:rPr>
                    <w:t xml:space="preserve"> týka: </w:t>
                  </w:r>
                </w:p>
              </w:tc>
            </w:tr>
            <w:tr w:rsidR="00612E08" w:rsidRPr="00612E08">
              <w:trPr>
                <w:trHeight w:val="296"/>
              </w:trPr>
              <w:tc>
                <w:tcPr>
                  <w:tcW w:w="8643" w:type="dxa"/>
                </w:tcPr>
                <w:p w:rsidR="00A7788F" w:rsidRPr="00612E08" w:rsidRDefault="00A7788F" w:rsidP="00A7788F">
                  <w:pPr>
                    <w:pStyle w:val="Default"/>
                    <w:rPr>
                      <w:rFonts w:ascii="Segoe UI Symbol" w:hAnsi="Segoe UI Symbol" w:cs="Segoe UI Symbol"/>
                      <w:color w:val="auto"/>
                      <w:sz w:val="20"/>
                      <w:szCs w:val="20"/>
                    </w:rPr>
                  </w:pPr>
                </w:p>
              </w:tc>
            </w:tr>
          </w:tbl>
          <w:p w:rsidR="001B23B7" w:rsidRPr="00612E08" w:rsidRDefault="001B23B7" w:rsidP="000800FC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</w:tc>
      </w:tr>
      <w:tr w:rsidR="00612E08" w:rsidRPr="00612E08" w:rsidTr="000800FC">
        <w:trPr>
          <w:trHeight w:val="248"/>
        </w:trPr>
        <w:tc>
          <w:tcPr>
            <w:tcW w:w="9180" w:type="dxa"/>
            <w:gridSpan w:val="11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23B7" w:rsidRPr="00612E08" w:rsidRDefault="001B23B7" w:rsidP="000800F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612E08" w:rsidRPr="00612E08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1B23B7" w:rsidRPr="00612E08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Preskúmanie účelnosti</w:t>
            </w:r>
          </w:p>
        </w:tc>
      </w:tr>
      <w:tr w:rsidR="00612E08" w:rsidRPr="00612E08" w:rsidTr="000800FC">
        <w:tc>
          <w:tcPr>
            <w:tcW w:w="9180" w:type="dxa"/>
            <w:gridSpan w:val="11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Uveďte termín, kedy by malo dôjsť k preskúmaniu účinnosti a účelnosti predkladaného materiálu.</w:t>
            </w:r>
          </w:p>
          <w:p w:rsidR="001B23B7" w:rsidRDefault="001B23B7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Uveďte kritériá, na základe ktorých bude preskúmanie vykonané.</w:t>
            </w:r>
          </w:p>
          <w:p w:rsidR="007F4E19" w:rsidRDefault="007F4E19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  <w:p w:rsidR="001B23B7" w:rsidRDefault="007F4E19" w:rsidP="007F4E1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F4E19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Preskúmanie účelnosti sa vykoná</w:t>
            </w:r>
            <w:r w:rsidR="005B168A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po nadobudnutí účinnosti navrhovanej úpravy,</w:t>
            </w:r>
            <w:r w:rsidRPr="007F4E19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na základe podnetov z aplikačnej praxe, resp. </w:t>
            </w:r>
            <w:r w:rsidRPr="007F4E19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po piatich rokoch o</w:t>
            </w:r>
            <w:r w:rsidR="005B168A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d nadobudnutia účinnosti zákona</w:t>
            </w:r>
            <w:r w:rsidR="00E56099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,</w:t>
            </w:r>
            <w:r w:rsidR="0060495F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a to</w:t>
            </w:r>
            <w:r w:rsidR="005B168A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z hľadiska efektívnosti úpravy.</w:t>
            </w:r>
          </w:p>
          <w:p w:rsidR="0060495F" w:rsidRDefault="0060495F" w:rsidP="007F4E1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:rsidR="00D36CFD" w:rsidRPr="00D36CFD" w:rsidRDefault="00D36CFD" w:rsidP="00D36CF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D36CF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Kritériá:</w:t>
            </w:r>
          </w:p>
          <w:p w:rsidR="0060495F" w:rsidRPr="0060495F" w:rsidRDefault="00D36CFD" w:rsidP="00D36CFD">
            <w:pPr>
              <w:pStyle w:val="Odsekzoznamu"/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D36CF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počet vykonaných inšpekcií práce v predĺženej lehote resp. počet žiadostí o opakované predlženie lehoty na výkon inšpekcie práce.</w:t>
            </w:r>
          </w:p>
        </w:tc>
      </w:tr>
      <w:tr w:rsidR="00612E08" w:rsidRPr="00612E08" w:rsidTr="000800FC">
        <w:tc>
          <w:tcPr>
            <w:tcW w:w="918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1B23B7" w:rsidRPr="00612E08" w:rsidRDefault="001B23B7" w:rsidP="00A7788F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p w:rsidR="001B23B7" w:rsidRPr="00612E08" w:rsidRDefault="001B23B7" w:rsidP="00A7788F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p w:rsidR="001B23B7" w:rsidRPr="00612E08" w:rsidRDefault="001B23B7" w:rsidP="00A7788F">
            <w:pPr>
              <w:ind w:left="142" w:hanging="14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* vyplniť iba v prípade, ak materiál nie je zahrnutý do Plánu práce vlády Slovenskej republiky alebo Plánu        legislatívnych úloh vlády Slovenskej republiky. </w:t>
            </w:r>
          </w:p>
          <w:p w:rsidR="00A340BB" w:rsidRPr="00612E08" w:rsidRDefault="001B23B7" w:rsidP="00A7788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** vyplniť iba v prípade, ak sa záverečné posúdenie</w:t>
            </w:r>
            <w:r w:rsidR="00A340BB"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vybraných vplyvov</w:t>
            </w: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uskutočnilo v zmysle bodu 9.1. </w:t>
            </w:r>
            <w:r w:rsidR="00A340BB"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j</w:t>
            </w: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ednotnej metodiky</w:t>
            </w:r>
            <w:r w:rsidR="00A340BB"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.</w:t>
            </w:r>
          </w:p>
          <w:p w:rsidR="00A7788F" w:rsidRPr="00612E08" w:rsidRDefault="00A7788F" w:rsidP="00A7788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*** posudzovanie sa týka len zmien v I. a II. pilieri univerzálneho systému dôchodkového zabezpečenia s identifikovaným dopadom od 0,1 % HDP (vrátane) na dlhodobom horizonte.</w:t>
            </w:r>
          </w:p>
          <w:p w:rsidR="004C6831" w:rsidRPr="00612E08" w:rsidRDefault="004C6831" w:rsidP="00A7788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:rsidR="001B23B7" w:rsidRPr="00612E08" w:rsidRDefault="001B23B7" w:rsidP="00A7788F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</w:tr>
      <w:tr w:rsidR="00612E08" w:rsidRPr="00612E08" w:rsidTr="00BA2BF4">
        <w:trPr>
          <w:trHeight w:val="283"/>
        </w:trPr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vAlign w:val="center"/>
          </w:tcPr>
          <w:p w:rsidR="001B23B7" w:rsidRPr="00612E08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Vybrané vplyvy  materiálu</w:t>
            </w:r>
          </w:p>
        </w:tc>
      </w:tr>
      <w:tr w:rsidR="00612E08" w:rsidRPr="00612E08" w:rsidTr="009431E3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Vplyvy na rozpočet verejnej správy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0664125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</w:tcPr>
              <w:p w:rsidR="001B23B7" w:rsidRPr="00612E08" w:rsidRDefault="00DF5440" w:rsidP="000800FC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4812961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</w:tcPr>
              <w:p w:rsidR="001B23B7" w:rsidRPr="00612E08" w:rsidRDefault="00203EE3" w:rsidP="000800FC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75505297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</w:tcPr>
              <w:p w:rsidR="001B23B7" w:rsidRPr="00612E08" w:rsidRDefault="00214E8B" w:rsidP="000800FC">
                <w:pPr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1B23B7" w:rsidRPr="00612E08" w:rsidRDefault="001B23B7" w:rsidP="000800FC">
            <w:pPr>
              <w:ind w:left="3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612E08" w:rsidRPr="00612E08" w:rsidTr="004C6831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B84F87" w:rsidRPr="00612E08" w:rsidRDefault="00B84F8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</w:t>
            </w:r>
            <w:r w:rsidR="001B23B7"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z toho rozpočtovo zabezpečené vplyvy, </w:t>
            </w:r>
            <w:r w:rsidR="00A340BB"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</w:t>
            </w: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</w:t>
            </w:r>
          </w:p>
          <w:p w:rsidR="00B84F87" w:rsidRPr="00612E08" w:rsidRDefault="00B84F8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</w:t>
            </w:r>
            <w:r w:rsidR="001B23B7"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v prípade identifikovaného negatívneho </w:t>
            </w:r>
          </w:p>
          <w:p w:rsidR="003145AE" w:rsidRPr="00612E08" w:rsidRDefault="00B84F8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</w:t>
            </w:r>
            <w:r w:rsidR="001B23B7"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vplyvu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114334045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  <w:vAlign w:val="center"/>
              </w:tcPr>
              <w:p w:rsidR="001B23B7" w:rsidRPr="00612E08" w:rsidRDefault="001F6E92" w:rsidP="00203EE3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1B23B7" w:rsidRPr="00612E08" w:rsidRDefault="001B23B7" w:rsidP="00203EE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Áno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4057984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:rsidR="001B23B7" w:rsidRPr="00612E08" w:rsidRDefault="00203EE3" w:rsidP="00203EE3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1B23B7" w:rsidRPr="00612E08" w:rsidRDefault="001B23B7" w:rsidP="00203EE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Nie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13464777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:rsidR="001B23B7" w:rsidRPr="00612E08" w:rsidRDefault="00203EE3" w:rsidP="00203EE3">
                <w:pPr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1B23B7" w:rsidRPr="00612E08" w:rsidRDefault="001B23B7" w:rsidP="00203EE3">
            <w:pPr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Čiastočne</w:t>
            </w:r>
          </w:p>
        </w:tc>
      </w:tr>
      <w:tr w:rsidR="00612E08" w:rsidRPr="00612E08" w:rsidTr="004C6831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3145AE" w:rsidRPr="00612E08" w:rsidRDefault="003145AE" w:rsidP="003145A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 tom vplyvy na rozpočty obcí a vyšších územných celkov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5774309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</w:tcPr>
              <w:p w:rsidR="003145AE" w:rsidRPr="00612E08" w:rsidRDefault="003145AE" w:rsidP="003145AE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3145AE" w:rsidRPr="00612E08" w:rsidRDefault="003145AE" w:rsidP="003145A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03596396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</w:tcPr>
              <w:p w:rsidR="003145AE" w:rsidRPr="00612E08" w:rsidRDefault="00432BA1" w:rsidP="003145AE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3145AE" w:rsidRPr="00612E08" w:rsidRDefault="003145AE" w:rsidP="003145A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0947502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</w:tcPr>
              <w:p w:rsidR="003145AE" w:rsidRPr="00612E08" w:rsidRDefault="003145AE" w:rsidP="003145AE">
                <w:pPr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3145AE" w:rsidRPr="00612E08" w:rsidRDefault="003145AE" w:rsidP="003145AE">
            <w:pPr>
              <w:ind w:left="3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612E08" w:rsidRPr="00612E08" w:rsidTr="00A7788F"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3145AE" w:rsidRPr="00612E08" w:rsidRDefault="003145AE" w:rsidP="003145AE">
            <w:pPr>
              <w:ind w:left="171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z toho rozpočtovo zabezpečené vplyvy,</w:t>
            </w:r>
          </w:p>
          <w:p w:rsidR="003145AE" w:rsidRPr="00612E08" w:rsidRDefault="003145AE" w:rsidP="003145AE">
            <w:pPr>
              <w:ind w:left="171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v prípade identifikovaného negatívneho vplyvu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641641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:rsidR="003145AE" w:rsidRPr="00612E08" w:rsidRDefault="003145AE" w:rsidP="003145AE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145AE" w:rsidRPr="00612E08" w:rsidRDefault="003145AE" w:rsidP="003145A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Áno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63826553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3145AE" w:rsidRPr="00612E08" w:rsidRDefault="00214E8B" w:rsidP="003145AE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145AE" w:rsidRPr="00612E08" w:rsidRDefault="003145AE" w:rsidP="003145A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Nie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3027704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3145AE" w:rsidRPr="00612E08" w:rsidRDefault="003145AE" w:rsidP="003145AE">
                <w:pPr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45AE" w:rsidRPr="00612E08" w:rsidRDefault="003145AE" w:rsidP="003145AE">
            <w:pPr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Čiastočne</w:t>
            </w:r>
          </w:p>
        </w:tc>
      </w:tr>
      <w:tr w:rsidR="00612E08" w:rsidRPr="00612E08" w:rsidTr="00A7788F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A7788F" w:rsidRPr="00612E08" w:rsidRDefault="00A7788F" w:rsidP="001B4FB5">
            <w:pPr>
              <w:ind w:left="171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Vplyv na dlhodobú udržateľnosť verejných financií v prípade vybraných opatrení ***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13199631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:rsidR="00A7788F" w:rsidRPr="00612E08" w:rsidRDefault="00CD6E04" w:rsidP="001B4FB5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7788F" w:rsidRPr="00612E08" w:rsidRDefault="00A7788F" w:rsidP="001B4FB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7788F" w:rsidRPr="00612E08" w:rsidRDefault="00A7788F" w:rsidP="001B4FB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7788F" w:rsidRPr="00612E08" w:rsidRDefault="00A7788F" w:rsidP="001B4FB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21779516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A7788F" w:rsidRPr="00612E08" w:rsidRDefault="00214E8B" w:rsidP="001B4FB5">
                <w:pPr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788F" w:rsidRPr="00612E08" w:rsidRDefault="00A7788F" w:rsidP="001B4FB5">
            <w:pPr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Nie</w:t>
            </w:r>
          </w:p>
        </w:tc>
      </w:tr>
      <w:tr w:rsidR="00612E08" w:rsidRPr="00612E08" w:rsidTr="00A7788F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7F587A" w:rsidRPr="00612E08" w:rsidRDefault="007F587A" w:rsidP="00B00B6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lastRenderedPageBreak/>
              <w:t>Vplyvy na limit verejných výdavkov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8299449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:rsidR="007F587A" w:rsidRPr="00612E08" w:rsidRDefault="007F587A" w:rsidP="007F587A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F587A" w:rsidRPr="00612E08" w:rsidRDefault="007F587A" w:rsidP="007F587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76673154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7F587A" w:rsidRPr="00612E08" w:rsidRDefault="00214E8B" w:rsidP="007F587A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F587A" w:rsidRPr="00612E08" w:rsidRDefault="007F587A" w:rsidP="007F587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8892991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7F587A" w:rsidRPr="00612E08" w:rsidRDefault="007F587A" w:rsidP="007F587A">
                <w:pPr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7A" w:rsidRPr="00612E08" w:rsidRDefault="007F587A" w:rsidP="007F587A">
            <w:pPr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612E08" w:rsidRPr="00612E08" w:rsidTr="00A7788F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7F587A" w:rsidRPr="00612E08" w:rsidRDefault="007F587A" w:rsidP="007F587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Vplyvy na podnikateľské prostredie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4709412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  <w:vAlign w:val="center"/>
              </w:tcPr>
              <w:p w:rsidR="007F587A" w:rsidRPr="00612E08" w:rsidRDefault="007F587A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7F587A" w:rsidRPr="00612E08" w:rsidRDefault="007F587A" w:rsidP="007F587A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203846501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:rsidR="007F587A" w:rsidRPr="00612E08" w:rsidRDefault="00214E8B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7F587A" w:rsidRPr="00612E08" w:rsidRDefault="007F587A" w:rsidP="007F587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5583987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:rsidR="007F587A" w:rsidRPr="00612E08" w:rsidRDefault="007F587A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7F587A" w:rsidRPr="00612E08" w:rsidRDefault="007F587A" w:rsidP="007F587A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612E08" w:rsidRPr="00612E08" w:rsidTr="00203EE3">
        <w:tc>
          <w:tcPr>
            <w:tcW w:w="38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2E2E2"/>
          </w:tcPr>
          <w:p w:rsidR="007F587A" w:rsidRPr="00612E08" w:rsidRDefault="007F587A" w:rsidP="007F587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z toho vplyvy na MSP</w:t>
            </w:r>
          </w:p>
          <w:p w:rsidR="007F587A" w:rsidRPr="00612E08" w:rsidRDefault="007F587A" w:rsidP="007F587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8624081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000000"/>
                  <w:bottom w:val="dotted" w:sz="4" w:space="0" w:color="auto"/>
                  <w:right w:val="nil"/>
                </w:tcBorders>
                <w:vAlign w:val="center"/>
              </w:tcPr>
              <w:p w:rsidR="007F587A" w:rsidRPr="00612E08" w:rsidRDefault="007F587A" w:rsidP="007F587A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7F587A" w:rsidRPr="00612E08" w:rsidRDefault="007F587A" w:rsidP="007F587A">
            <w:pPr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9946110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:rsidR="007F587A" w:rsidRPr="00612E08" w:rsidRDefault="007F587A" w:rsidP="007F587A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7F587A" w:rsidRPr="00612E08" w:rsidRDefault="007F587A" w:rsidP="007F587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3867171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:rsidR="007F587A" w:rsidRPr="00612E08" w:rsidRDefault="007F587A" w:rsidP="007F587A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7F587A" w:rsidRPr="00612E08" w:rsidRDefault="007F587A" w:rsidP="007F587A">
            <w:pPr>
              <w:ind w:left="5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Negatívne</w:t>
            </w:r>
          </w:p>
        </w:tc>
      </w:tr>
      <w:tr w:rsidR="00612E08" w:rsidRPr="00612E08" w:rsidTr="00203EE3"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7F587A" w:rsidRPr="00612E08" w:rsidRDefault="007F587A" w:rsidP="007F587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Mechanizmus znižovania byrokracie    </w:t>
            </w:r>
          </w:p>
          <w:p w:rsidR="007F587A" w:rsidRPr="00612E08" w:rsidRDefault="007F587A" w:rsidP="007F587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a nákladov sa uplatňuje: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8175775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:rsidR="007F587A" w:rsidRPr="00612E08" w:rsidRDefault="007F587A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596" w:type="dxa"/>
            <w:gridSpan w:val="3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F587A" w:rsidRPr="00612E08" w:rsidRDefault="007F587A" w:rsidP="007F587A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54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F587A" w:rsidRPr="00612E08" w:rsidRDefault="007F587A" w:rsidP="007F587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F587A" w:rsidRPr="00612E08" w:rsidRDefault="007F587A" w:rsidP="007F587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3656776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7F587A" w:rsidRPr="00612E08" w:rsidRDefault="007F587A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7A" w:rsidRPr="00612E08" w:rsidRDefault="007F587A" w:rsidP="007F587A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Nie</w:t>
            </w:r>
          </w:p>
        </w:tc>
      </w:tr>
      <w:tr w:rsidR="00612E08" w:rsidRPr="00612E08" w:rsidTr="00CD6E04">
        <w:tc>
          <w:tcPr>
            <w:tcW w:w="38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7F587A" w:rsidRPr="00612E08" w:rsidRDefault="007F587A" w:rsidP="007F587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Sociálne vplyvy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9589458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:rsidR="007F587A" w:rsidRPr="00612E08" w:rsidRDefault="007F587A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587A" w:rsidRPr="00612E08" w:rsidRDefault="007F587A" w:rsidP="007F587A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87229399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7F587A" w:rsidRPr="00612E08" w:rsidRDefault="00214E8B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587A" w:rsidRPr="00612E08" w:rsidRDefault="007F587A" w:rsidP="007F587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6928352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7F587A" w:rsidRPr="00612E08" w:rsidRDefault="007F587A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587A" w:rsidRPr="00612E08" w:rsidRDefault="007F587A" w:rsidP="007F587A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612E08" w:rsidRPr="00612E08" w:rsidTr="00CD6E04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7F587A" w:rsidRPr="00612E08" w:rsidRDefault="007F587A" w:rsidP="007F587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Vplyvy na životné prostredie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4744833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:rsidR="007F587A" w:rsidRPr="00612E08" w:rsidRDefault="007F587A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587A" w:rsidRPr="00612E08" w:rsidRDefault="007F587A" w:rsidP="007F587A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206016211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7F587A" w:rsidRPr="00612E08" w:rsidRDefault="00214E8B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587A" w:rsidRPr="00612E08" w:rsidRDefault="007F587A" w:rsidP="007F587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2850882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7F587A" w:rsidRPr="00612E08" w:rsidRDefault="007F587A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587A" w:rsidRPr="00612E08" w:rsidRDefault="007F587A" w:rsidP="007F587A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612E08" w:rsidRPr="00612E08" w:rsidTr="00CD6E04"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7F587A" w:rsidRPr="00612E08" w:rsidRDefault="007F587A" w:rsidP="007F587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:rsidR="007F587A" w:rsidRPr="00612E08" w:rsidRDefault="007F587A" w:rsidP="007F587A">
            <w:pPr>
              <w:ind w:left="16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Materiál je posudzovaný podľa zákona č. 24/2006 Z. z. o posudzovaní vplyvov na životné prostredie a o zmene a doplnení niektorých zákonov</w:t>
            </w:r>
            <w:r w:rsidR="007D6F2C"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v znení neskorších predpisov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4222191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:rsidR="007F587A" w:rsidRPr="00612E08" w:rsidRDefault="007F587A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F587A" w:rsidRPr="00612E08" w:rsidRDefault="007F587A" w:rsidP="007F587A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F587A" w:rsidRPr="00612E08" w:rsidRDefault="007F587A" w:rsidP="007F587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F587A" w:rsidRPr="00612E08" w:rsidRDefault="007F587A" w:rsidP="007F587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7867767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7F587A" w:rsidRPr="00612E08" w:rsidRDefault="007F587A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7A" w:rsidRPr="00612E08" w:rsidRDefault="007F587A" w:rsidP="007F587A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Nie</w:t>
            </w:r>
          </w:p>
        </w:tc>
      </w:tr>
      <w:tr w:rsidR="00612E08" w:rsidRPr="00612E08" w:rsidTr="00CD6E04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7F587A" w:rsidRPr="00612E08" w:rsidRDefault="007F587A" w:rsidP="007F587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Vplyvy na informatizáciu spoločnosti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5734213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:rsidR="007F587A" w:rsidRPr="00612E08" w:rsidRDefault="007F587A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587A" w:rsidRPr="00612E08" w:rsidRDefault="007F587A" w:rsidP="007F587A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6960343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7F587A" w:rsidRPr="00612E08" w:rsidRDefault="00214E8B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587A" w:rsidRPr="00612E08" w:rsidRDefault="007F587A" w:rsidP="007F587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695289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7F587A" w:rsidRPr="00612E08" w:rsidRDefault="007F587A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587A" w:rsidRPr="00612E08" w:rsidRDefault="007F587A" w:rsidP="007F587A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</w:tbl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12"/>
        <w:gridCol w:w="541"/>
        <w:gridCol w:w="1281"/>
        <w:gridCol w:w="31"/>
        <w:gridCol w:w="538"/>
        <w:gridCol w:w="1133"/>
        <w:gridCol w:w="547"/>
        <w:gridCol w:w="1297"/>
      </w:tblGrid>
      <w:tr w:rsidR="00612E08" w:rsidRPr="00612E08" w:rsidTr="000F2BE9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0F2BE9" w:rsidRPr="00612E08" w:rsidRDefault="000F2BE9" w:rsidP="000800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Vplyvy na služby verejnej správy pre občana, z</w:t>
            </w:r>
            <w:r w:rsidR="00CE6AAE" w:rsidRPr="00612E0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 </w:t>
            </w:r>
            <w:r w:rsidRPr="00612E0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toho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F2BE9" w:rsidRPr="00612E08" w:rsidRDefault="000F2BE9" w:rsidP="000800F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F2BE9" w:rsidRPr="00612E08" w:rsidRDefault="000F2BE9" w:rsidP="000800F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F2BE9" w:rsidRPr="00612E08" w:rsidRDefault="000F2BE9" w:rsidP="000800F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F2BE9" w:rsidRPr="00612E08" w:rsidRDefault="000F2BE9" w:rsidP="000800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F2BE9" w:rsidRPr="00612E08" w:rsidRDefault="000F2BE9" w:rsidP="000800F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F2BE9" w:rsidRPr="00612E08" w:rsidRDefault="000F2BE9" w:rsidP="000800FC">
            <w:pPr>
              <w:spacing w:after="0" w:line="240" w:lineRule="auto"/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</w:tr>
      <w:tr w:rsidR="00612E08" w:rsidRPr="00612E08" w:rsidTr="00B547F5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0F2BE9" w:rsidRPr="00612E08" w:rsidRDefault="000F2BE9" w:rsidP="000800FC">
            <w:pPr>
              <w:spacing w:after="0" w:line="240" w:lineRule="auto"/>
              <w:ind w:left="196" w:hanging="196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12E0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   vplyvy služieb verejnej správy na občana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20312157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nil"/>
                  <w:left w:val="single" w:sz="4" w:space="0" w:color="auto"/>
                  <w:bottom w:val="dotted" w:sz="4" w:space="0" w:color="auto"/>
                  <w:right w:val="nil"/>
                </w:tcBorders>
                <w:shd w:val="clear" w:color="auto" w:fill="auto"/>
              </w:tcPr>
              <w:p w:rsidR="000F2BE9" w:rsidRPr="00612E08" w:rsidRDefault="0023360B" w:rsidP="00B547F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0F2BE9" w:rsidRPr="00612E08" w:rsidRDefault="000F2BE9" w:rsidP="00B547F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75219386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  <w:shd w:val="clear" w:color="auto" w:fill="auto"/>
              </w:tcPr>
              <w:p w:rsidR="000F2BE9" w:rsidRPr="00612E08" w:rsidRDefault="00214E8B" w:rsidP="00B547F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0F2BE9" w:rsidRPr="00612E08" w:rsidRDefault="000F2BE9" w:rsidP="00B547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2828670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  <w:shd w:val="clear" w:color="auto" w:fill="auto"/>
              </w:tcPr>
              <w:p w:rsidR="000F2BE9" w:rsidRPr="00612E08" w:rsidRDefault="0023360B" w:rsidP="00B547F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0F2BE9" w:rsidRPr="00612E08" w:rsidRDefault="000F2BE9" w:rsidP="00B547F5">
            <w:pPr>
              <w:spacing w:after="0" w:line="240" w:lineRule="auto"/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612E08" w:rsidRPr="00612E08" w:rsidTr="00B547F5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0F2BE9" w:rsidRPr="00612E08" w:rsidRDefault="000F2BE9" w:rsidP="000800FC">
            <w:pPr>
              <w:spacing w:after="0" w:line="240" w:lineRule="auto"/>
              <w:ind w:left="168" w:hanging="168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12E0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   vplyvy na procesy služieb vo verejnej správe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0172042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  <w:shd w:val="clear" w:color="auto" w:fill="auto"/>
                <w:vAlign w:val="center"/>
              </w:tcPr>
              <w:p w:rsidR="000F2BE9" w:rsidRPr="00612E08" w:rsidRDefault="0023360B" w:rsidP="00B547F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0F2BE9" w:rsidRPr="00612E08" w:rsidRDefault="000F2BE9" w:rsidP="00B547F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99367760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shd w:val="clear" w:color="auto" w:fill="auto"/>
                <w:vAlign w:val="center"/>
              </w:tcPr>
              <w:p w:rsidR="000F2BE9" w:rsidRPr="00612E08" w:rsidRDefault="00214E8B" w:rsidP="00B547F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0F2BE9" w:rsidRPr="00612E08" w:rsidRDefault="000F2BE9" w:rsidP="00B547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5784778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shd w:val="clear" w:color="auto" w:fill="auto"/>
                <w:vAlign w:val="center"/>
              </w:tcPr>
              <w:p w:rsidR="000F2BE9" w:rsidRPr="00612E08" w:rsidRDefault="0023360B" w:rsidP="00B547F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BE9" w:rsidRPr="00612E08" w:rsidRDefault="000F2BE9" w:rsidP="00B547F5">
            <w:pPr>
              <w:spacing w:after="0" w:line="240" w:lineRule="auto"/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</w:tbl>
    <w:tbl>
      <w:tblPr>
        <w:tblStyle w:val="Mriekatabuky1"/>
        <w:tblW w:w="9180" w:type="dxa"/>
        <w:tblLayout w:type="fixed"/>
        <w:tblLook w:val="04A0" w:firstRow="1" w:lastRow="0" w:firstColumn="1" w:lastColumn="0" w:noHBand="0" w:noVBand="1"/>
      </w:tblPr>
      <w:tblGrid>
        <w:gridCol w:w="3812"/>
        <w:gridCol w:w="541"/>
        <w:gridCol w:w="1312"/>
        <w:gridCol w:w="538"/>
        <w:gridCol w:w="1133"/>
        <w:gridCol w:w="547"/>
        <w:gridCol w:w="1297"/>
      </w:tblGrid>
      <w:tr w:rsidR="00612E08" w:rsidRPr="00612E08" w:rsidTr="0023360B">
        <w:tc>
          <w:tcPr>
            <w:tcW w:w="38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A340BB" w:rsidRPr="00612E08" w:rsidRDefault="00A340BB" w:rsidP="00AA592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Vplyvy na manželstvo</w:t>
            </w:r>
            <w:r w:rsidR="00DF357C"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rodičovstvo a</w:t>
            </w:r>
            <w:r w:rsidR="00CE6AAE"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rodinu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9772561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:rsidR="00A340BB" w:rsidRPr="00612E08" w:rsidRDefault="0023360B" w:rsidP="0023360B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340BB" w:rsidRPr="00612E08" w:rsidRDefault="00A340BB" w:rsidP="0023360B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02554940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A340BB" w:rsidRPr="00612E08" w:rsidRDefault="00214E8B" w:rsidP="0023360B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340BB" w:rsidRPr="00612E08" w:rsidRDefault="00A340BB" w:rsidP="0023360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7109565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A340BB" w:rsidRPr="00612E08" w:rsidRDefault="0023360B" w:rsidP="0023360B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40BB" w:rsidRPr="00612E08" w:rsidRDefault="00A340BB" w:rsidP="0023360B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</w:tbl>
    <w:p w:rsidR="001B23B7" w:rsidRPr="00612E08" w:rsidRDefault="001B23B7" w:rsidP="001B23B7">
      <w:pPr>
        <w:spacing w:after="0" w:line="240" w:lineRule="auto"/>
        <w:ind w:right="141"/>
        <w:rPr>
          <w:rFonts w:ascii="Times New Roman" w:eastAsia="Times New Roman" w:hAnsi="Times New Roman" w:cs="Times New Roman"/>
          <w:b/>
          <w:sz w:val="20"/>
          <w:szCs w:val="20"/>
          <w:lang w:eastAsia="sk-SK"/>
        </w:rPr>
      </w:pPr>
    </w:p>
    <w:tbl>
      <w:tblPr>
        <w:tblStyle w:val="Mriekatabuky1"/>
        <w:tblW w:w="9176" w:type="dxa"/>
        <w:tblLayout w:type="fixed"/>
        <w:tblLook w:val="04A0" w:firstRow="1" w:lastRow="0" w:firstColumn="1" w:lastColumn="0" w:noHBand="0" w:noVBand="1"/>
      </w:tblPr>
      <w:tblGrid>
        <w:gridCol w:w="9176"/>
      </w:tblGrid>
      <w:tr w:rsidR="00612E08" w:rsidRPr="00612E08" w:rsidTr="000800FC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1B23B7" w:rsidRPr="00612E08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Poznámky</w:t>
            </w:r>
          </w:p>
        </w:tc>
      </w:tr>
      <w:tr w:rsidR="00612E08" w:rsidRPr="00612E08" w:rsidTr="000800FC">
        <w:trPr>
          <w:trHeight w:val="713"/>
        </w:trPr>
        <w:tc>
          <w:tcPr>
            <w:tcW w:w="9176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auto"/>
          </w:tcPr>
          <w:p w:rsidR="00D36CFD" w:rsidRPr="00D36CFD" w:rsidRDefault="00D36CFD" w:rsidP="00D36CFD">
            <w:pPr>
              <w:jc w:val="both"/>
              <w:rPr>
                <w:rFonts w:ascii="Times New Roman" w:eastAsia="Calibri" w:hAnsi="Times New Roman" w:cs="Times New Roman"/>
                <w:sz w:val="20"/>
              </w:rPr>
            </w:pPr>
            <w:r w:rsidRPr="00D36CFD">
              <w:rPr>
                <w:rFonts w:ascii="Times New Roman" w:eastAsia="Calibri" w:hAnsi="Times New Roman" w:cs="Times New Roman"/>
                <w:sz w:val="20"/>
              </w:rPr>
              <w:t>Vplyvy na rozpočet verejnej správy bo</w:t>
            </w:r>
            <w:r>
              <w:rPr>
                <w:rFonts w:ascii="Times New Roman" w:eastAsia="Calibri" w:hAnsi="Times New Roman" w:cs="Times New Roman"/>
                <w:sz w:val="20"/>
              </w:rPr>
              <w:t>li vypočítané na základe údajov</w:t>
            </w:r>
            <w:r w:rsidRPr="00D36CFD">
              <w:rPr>
                <w:rFonts w:ascii="Times New Roman" w:eastAsia="Calibri" w:hAnsi="Times New Roman" w:cs="Times New Roman"/>
                <w:sz w:val="20"/>
              </w:rPr>
              <w:t xml:space="preserve"> získaných od Národného inšpektorátu práce, pričom náklady na zmenu </w:t>
            </w:r>
            <w:proofErr w:type="spellStart"/>
            <w:r w:rsidRPr="00D36CFD">
              <w:rPr>
                <w:rFonts w:ascii="Times New Roman" w:eastAsia="Calibri" w:hAnsi="Times New Roman" w:cs="Times New Roman"/>
                <w:sz w:val="20"/>
              </w:rPr>
              <w:t>logotypu</w:t>
            </w:r>
            <w:proofErr w:type="spellEnd"/>
            <w:r w:rsidRPr="00D36CFD">
              <w:rPr>
                <w:rFonts w:ascii="Times New Roman" w:eastAsia="Calibri" w:hAnsi="Times New Roman" w:cs="Times New Roman"/>
                <w:sz w:val="20"/>
              </w:rPr>
              <w:t xml:space="preserve"> predstavujú odhadované výdavky.</w:t>
            </w:r>
          </w:p>
          <w:p w:rsidR="001B23B7" w:rsidRPr="002A7B09" w:rsidRDefault="001B23B7" w:rsidP="002A7B09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612E08" w:rsidRPr="00612E08" w:rsidTr="000800FC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1B23B7" w:rsidRPr="00612E08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Kontakt na spracovateľa</w:t>
            </w:r>
          </w:p>
        </w:tc>
      </w:tr>
      <w:tr w:rsidR="00612E08" w:rsidRPr="00612E08" w:rsidTr="000800FC">
        <w:trPr>
          <w:trHeight w:val="586"/>
        </w:trPr>
        <w:tc>
          <w:tcPr>
            <w:tcW w:w="917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3B7" w:rsidRDefault="00214E8B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JUDr. Marián Lizanec,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kl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. 1228</w:t>
            </w:r>
          </w:p>
          <w:p w:rsidR="00214E8B" w:rsidRPr="00214E8B" w:rsidRDefault="00214E8B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u w:val="single"/>
                <w:lang w:eastAsia="sk-SK"/>
              </w:rPr>
            </w:pPr>
            <w:r w:rsidRPr="00214E8B">
              <w:rPr>
                <w:rFonts w:ascii="Times New Roman" w:eastAsia="Times New Roman" w:hAnsi="Times New Roman" w:cs="Times New Roman"/>
                <w:i/>
                <w:sz w:val="20"/>
                <w:szCs w:val="20"/>
                <w:u w:val="single"/>
                <w:lang w:eastAsia="sk-SK"/>
              </w:rPr>
              <w:t>Marian.lizanec@employment.gov.sk</w:t>
            </w:r>
          </w:p>
        </w:tc>
      </w:tr>
      <w:tr w:rsidR="00612E08" w:rsidRPr="00612E08" w:rsidTr="000800FC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1B23B7" w:rsidRPr="00612E08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Zdroje</w:t>
            </w:r>
          </w:p>
        </w:tc>
      </w:tr>
      <w:tr w:rsidR="00612E08" w:rsidRPr="00612E08" w:rsidTr="000800FC">
        <w:trPr>
          <w:trHeight w:val="401"/>
        </w:trPr>
        <w:tc>
          <w:tcPr>
            <w:tcW w:w="917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3B7" w:rsidRPr="00612E08" w:rsidRDefault="001B23B7" w:rsidP="000800FC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Uveďte zdroje (štatistiky, prieskumy, spoluprácu s odborníkmi a iné), z ktorých ste pri príprave materiálu a vypracovávaní doložky, analýz vplyvov vychádzali. V prípade nedostupnosti potrebných dát pre spracovanie relevantných analýz vybraných vplyvov, uveďte danú skutočnosť.</w:t>
            </w:r>
            <w:r w:rsidRPr="00612E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1B23B7" w:rsidRDefault="001B23B7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  <w:p w:rsidR="00214E8B" w:rsidRPr="00214E8B" w:rsidRDefault="00214E8B" w:rsidP="00214E8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Národný inšpektorát práce</w:t>
            </w:r>
            <w:r w:rsidR="00424D6F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(informačný systém ochrany práce), </w:t>
            </w:r>
            <w:r w:rsidR="002A7B09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Európsky orgán práce/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ELA (otázky na iné členské štáty), judikatúra </w:t>
            </w:r>
            <w:r w:rsidR="00B462A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Najvyššieho </w:t>
            </w:r>
            <w:r w:rsidR="002A7B09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súdu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SR</w:t>
            </w:r>
            <w:r w:rsidR="00424D6F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.</w:t>
            </w:r>
          </w:p>
          <w:p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</w:tr>
      <w:tr w:rsidR="00612E08" w:rsidRPr="00612E08" w:rsidTr="000800FC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1B23B7" w:rsidRPr="00612E08" w:rsidRDefault="001B23B7" w:rsidP="000800FC">
            <w:pPr>
              <w:numPr>
                <w:ilvl w:val="0"/>
                <w:numId w:val="1"/>
              </w:numPr>
              <w:ind w:left="447" w:hanging="425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Stanovisko Komisie na posudzovanie vybra</w:t>
            </w:r>
            <w:r w:rsidR="007F0BD8">
              <w:rPr>
                <w:rFonts w:ascii="Times New Roman" w:eastAsia="Calibri" w:hAnsi="Times New Roman" w:cs="Times New Roman"/>
                <w:b/>
              </w:rPr>
              <w:t>ných vplyvov z PPK č. 103/2024</w:t>
            </w:r>
            <w:r w:rsidRPr="00612E08">
              <w:rPr>
                <w:rFonts w:ascii="Calibri" w:eastAsia="Calibri" w:hAnsi="Calibri" w:cs="Times New Roman"/>
              </w:rPr>
              <w:t xml:space="preserve"> </w:t>
            </w:r>
          </w:p>
          <w:p w:rsidR="001B23B7" w:rsidRPr="00612E08" w:rsidRDefault="001B23B7" w:rsidP="000800FC">
            <w:pPr>
              <w:ind w:left="50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Calibri" w:hAnsi="Times New Roman" w:cs="Times New Roman"/>
              </w:rPr>
              <w:t>(v prípade, ak sa uskutočnilo v zmysle bodu 8.1 Jednotnej metodiky)</w:t>
            </w:r>
          </w:p>
        </w:tc>
      </w:tr>
      <w:tr w:rsidR="00612E08" w:rsidRPr="00612E08" w:rsidTr="006F6B62">
        <w:trPr>
          <w:trHeight w:val="70"/>
        </w:trPr>
        <w:tc>
          <w:tcPr>
            <w:tcW w:w="917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tbl>
            <w:tblPr>
              <w:tblStyle w:val="Mriekatabuky1"/>
              <w:tblW w:w="8913" w:type="dxa"/>
              <w:tblInd w:w="28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52"/>
              <w:gridCol w:w="3827"/>
              <w:gridCol w:w="2534"/>
            </w:tblGrid>
            <w:tr w:rsidR="00612E08" w:rsidRPr="00612E08" w:rsidTr="000800FC">
              <w:trPr>
                <w:trHeight w:val="396"/>
              </w:trPr>
              <w:tc>
                <w:tcPr>
                  <w:tcW w:w="2552" w:type="dxa"/>
                </w:tcPr>
                <w:p w:rsidR="001B23B7" w:rsidRPr="00612E08" w:rsidRDefault="00DD5747" w:rsidP="000800FC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-187491088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3360B" w:rsidRPr="00612E08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23360B" w:rsidRPr="00612E0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</w:t>
                  </w:r>
                  <w:r w:rsidR="001B23B7" w:rsidRPr="00612E0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Súhlasné </w:t>
                  </w:r>
                </w:p>
              </w:tc>
              <w:tc>
                <w:tcPr>
                  <w:tcW w:w="3827" w:type="dxa"/>
                </w:tcPr>
                <w:p w:rsidR="001B23B7" w:rsidRPr="00612E08" w:rsidRDefault="00DD5747" w:rsidP="000800FC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1697888127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F0BD8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☒</w:t>
                      </w:r>
                    </w:sdtContent>
                  </w:sdt>
                  <w:r w:rsidR="0023360B" w:rsidRPr="00612E0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</w:t>
                  </w:r>
                  <w:r w:rsidR="001B23B7" w:rsidRPr="00612E0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Súhlasné s návrhom na dopracovanie</w:t>
                  </w:r>
                </w:p>
              </w:tc>
              <w:tc>
                <w:tcPr>
                  <w:tcW w:w="2534" w:type="dxa"/>
                </w:tcPr>
                <w:p w:rsidR="001B23B7" w:rsidRPr="00612E08" w:rsidRDefault="00DD5747" w:rsidP="000800FC">
                  <w:pPr>
                    <w:ind w:right="459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-64782291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3360B" w:rsidRPr="00612E08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23360B" w:rsidRPr="00612E0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</w:t>
                  </w:r>
                  <w:r w:rsidR="001B23B7" w:rsidRPr="00612E0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Nesúhlasné</w:t>
                  </w:r>
                </w:p>
              </w:tc>
            </w:tr>
          </w:tbl>
          <w:p w:rsidR="007F0BD8" w:rsidRDefault="001B23B7" w:rsidP="000800FC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Uveďte pripomienky zo stanoviska Komisie z časti II. spolu s Vaším vyhodnotením:</w:t>
            </w:r>
          </w:p>
          <w:p w:rsidR="007F0BD8" w:rsidRPr="007F0BD8" w:rsidRDefault="007F0BD8" w:rsidP="007F0BD8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7F0BD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K doložke vybraných vplyvov</w:t>
            </w:r>
          </w:p>
          <w:p w:rsidR="007F0BD8" w:rsidRPr="007F0BD8" w:rsidRDefault="007F0BD8" w:rsidP="007F0BD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F0BD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Komisia odporúča predkladateľovi doplniť do časti 8. Preskúmanie účelnosti – kritériá, podľa ktorých je možné po predkladateľom zvolenej lehote 5 rokov skontrolovať naplnenie cieľa. </w:t>
            </w:r>
          </w:p>
          <w:p w:rsidR="007F0BD8" w:rsidRDefault="007F0BD8" w:rsidP="007F0BD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F0BD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Odôvodnenie: Uvedené údaje sú povinnou súčasťou Doložky vybraných vplyvov v zmysle Jednotnej metodiky na posudzovanie vybraných vplyvov.</w:t>
            </w:r>
          </w:p>
          <w:p w:rsidR="0060495F" w:rsidRPr="007F0BD8" w:rsidRDefault="0060495F" w:rsidP="007F0BD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:rsidR="0060495F" w:rsidRPr="0060495F" w:rsidRDefault="0060495F" w:rsidP="007F0BD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sk-SK"/>
              </w:rPr>
            </w:pPr>
            <w:r w:rsidRPr="0060495F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sk-SK"/>
              </w:rPr>
              <w:t>Pripomienka je zapracovaná.</w:t>
            </w:r>
          </w:p>
          <w:p w:rsidR="007F0BD8" w:rsidRPr="007F0BD8" w:rsidRDefault="007F0BD8" w:rsidP="007F0BD8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7F0BD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K vplyvom na rozpočet verejnej správy</w:t>
            </w:r>
          </w:p>
          <w:p w:rsidR="007F0BD8" w:rsidRPr="007F0BD8" w:rsidRDefault="007F0BD8" w:rsidP="007F0BD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F0BD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V doložke vybraných vplyvov označil predkladateľ žiadny vplyv na rozpočty obcí a VÚC. V takomto prípade sa rozpočtová zabezpečenosť neoznačuje.</w:t>
            </w:r>
          </w:p>
          <w:p w:rsidR="001B23B7" w:rsidRPr="006C26D8" w:rsidRDefault="007F0BD8" w:rsidP="006C26D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F0BD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V analýze vplyvov v tabuľke č. 1/A Komisia odporúča neuvádzať pri sumách „+“ znamienko.</w:t>
            </w:r>
          </w:p>
          <w:p w:rsidR="00A82D24" w:rsidRPr="00A82D24" w:rsidRDefault="00A82D24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sk-SK"/>
              </w:rPr>
            </w:pPr>
            <w:r w:rsidRPr="00A82D24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sk-SK"/>
              </w:rPr>
              <w:t>Pripomienka je zapracovaná, predkladateľ odstránil znamienko „+“.</w:t>
            </w:r>
          </w:p>
          <w:p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</w:tr>
      <w:tr w:rsidR="00612E08" w:rsidRPr="00612E08" w:rsidTr="000800FC">
        <w:tblPrEx>
          <w:tblBorders>
            <w:insideH w:val="single" w:sz="4" w:space="0" w:color="FFFFFF"/>
            <w:insideV w:val="single" w:sz="4" w:space="0" w:color="FFFFFF"/>
          </w:tblBorders>
        </w:tblPrEx>
        <w:tc>
          <w:tcPr>
            <w:tcW w:w="9176" w:type="dxa"/>
            <w:tcBorders>
              <w:top w:val="single" w:sz="4" w:space="0" w:color="auto"/>
            </w:tcBorders>
            <w:shd w:val="clear" w:color="auto" w:fill="E2E2E2"/>
          </w:tcPr>
          <w:p w:rsidR="001B23B7" w:rsidRPr="00612E08" w:rsidRDefault="001B23B7" w:rsidP="000800FC">
            <w:pPr>
              <w:numPr>
                <w:ilvl w:val="0"/>
                <w:numId w:val="1"/>
              </w:numPr>
              <w:ind w:left="450" w:hanging="425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lastRenderedPageBreak/>
              <w:t>Stanovisko Komisie na posudzovanie vybraných vplyvov zo záverečného posúdenia č. ..........</w:t>
            </w:r>
            <w:r w:rsidRPr="00612E08">
              <w:rPr>
                <w:rFonts w:ascii="Times New Roman" w:eastAsia="Calibri" w:hAnsi="Times New Roman" w:cs="Times New Roman"/>
              </w:rPr>
              <w:t xml:space="preserve"> (v prípade, ak sa uskutočnilo v zmysle bodu 9.1. Jednotnej metodiky) </w:t>
            </w:r>
          </w:p>
        </w:tc>
      </w:tr>
      <w:tr w:rsidR="00612E08" w:rsidRPr="00612E08" w:rsidTr="000800FC">
        <w:tblPrEx>
          <w:tblBorders>
            <w:insideH w:val="single" w:sz="4" w:space="0" w:color="FFFFFF"/>
            <w:insideV w:val="single" w:sz="4" w:space="0" w:color="FFFFFF"/>
          </w:tblBorders>
        </w:tblPrEx>
        <w:tc>
          <w:tcPr>
            <w:tcW w:w="9176" w:type="dxa"/>
            <w:shd w:val="clear" w:color="auto" w:fill="FFFFFF"/>
          </w:tcPr>
          <w:p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tbl>
            <w:tblPr>
              <w:tblStyle w:val="Mriekatabuky1"/>
              <w:tblW w:w="8913" w:type="dxa"/>
              <w:tblInd w:w="28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52"/>
              <w:gridCol w:w="3827"/>
              <w:gridCol w:w="2534"/>
            </w:tblGrid>
            <w:tr w:rsidR="00612E08" w:rsidRPr="00612E08" w:rsidTr="000800FC">
              <w:trPr>
                <w:trHeight w:val="396"/>
              </w:trPr>
              <w:tc>
                <w:tcPr>
                  <w:tcW w:w="2552" w:type="dxa"/>
                </w:tcPr>
                <w:p w:rsidR="001B23B7" w:rsidRPr="00612E08" w:rsidRDefault="00DD5747" w:rsidP="000800FC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88823287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5197E" w:rsidRPr="00612E08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23360B" w:rsidRPr="00612E0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 </w:t>
                  </w:r>
                  <w:r w:rsidR="001B23B7" w:rsidRPr="00612E0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Súhlasné </w:t>
                  </w:r>
                </w:p>
              </w:tc>
              <w:tc>
                <w:tcPr>
                  <w:tcW w:w="3827" w:type="dxa"/>
                </w:tcPr>
                <w:p w:rsidR="001B23B7" w:rsidRPr="00612E08" w:rsidRDefault="00DD5747" w:rsidP="000800FC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95383176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5197E" w:rsidRPr="00612E08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23360B" w:rsidRPr="00612E0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</w:t>
                  </w:r>
                  <w:r w:rsidR="001B23B7" w:rsidRPr="00612E0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Súhlasné s  návrhom na dopracovanie</w:t>
                  </w:r>
                </w:p>
              </w:tc>
              <w:tc>
                <w:tcPr>
                  <w:tcW w:w="2534" w:type="dxa"/>
                </w:tcPr>
                <w:p w:rsidR="001B23B7" w:rsidRPr="00612E08" w:rsidRDefault="00DD5747" w:rsidP="000800FC">
                  <w:pPr>
                    <w:ind w:right="459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-36174045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5197E" w:rsidRPr="00612E08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23360B" w:rsidRPr="00612E0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</w:t>
                  </w:r>
                  <w:r w:rsidR="001B23B7" w:rsidRPr="00612E0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Nesúhlasné</w:t>
                  </w:r>
                </w:p>
              </w:tc>
            </w:tr>
          </w:tbl>
          <w:p w:rsidR="001B23B7" w:rsidRPr="00612E08" w:rsidRDefault="001B23B7" w:rsidP="000800FC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Uveďte pripomienky zo stanoviska Komisie z časti II. spolu s Vaším vyhodnotením:</w:t>
            </w:r>
          </w:p>
          <w:p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p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</w:tr>
    </w:tbl>
    <w:p w:rsidR="00274130" w:rsidRPr="00612E08" w:rsidRDefault="00DD5747"/>
    <w:sectPr w:rsidR="00274130" w:rsidRPr="00612E08" w:rsidSect="001E3562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5747" w:rsidRDefault="00DD5747" w:rsidP="001B23B7">
      <w:pPr>
        <w:spacing w:after="0" w:line="240" w:lineRule="auto"/>
      </w:pPr>
      <w:r>
        <w:separator/>
      </w:r>
    </w:p>
  </w:endnote>
  <w:endnote w:type="continuationSeparator" w:id="0">
    <w:p w:rsidR="00DD5747" w:rsidRDefault="00DD5747" w:rsidP="001B23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4154486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E56099" w:rsidRPr="00E56099" w:rsidRDefault="00E56099">
        <w:pPr>
          <w:pStyle w:val="Pta"/>
          <w:jc w:val="center"/>
          <w:rPr>
            <w:rFonts w:ascii="Times New Roman" w:hAnsi="Times New Roman" w:cs="Times New Roman"/>
          </w:rPr>
        </w:pPr>
        <w:r w:rsidRPr="00E56099">
          <w:rPr>
            <w:rFonts w:ascii="Times New Roman" w:hAnsi="Times New Roman" w:cs="Times New Roman"/>
          </w:rPr>
          <w:fldChar w:fldCharType="begin"/>
        </w:r>
        <w:r w:rsidRPr="00E56099">
          <w:rPr>
            <w:rFonts w:ascii="Times New Roman" w:hAnsi="Times New Roman" w:cs="Times New Roman"/>
          </w:rPr>
          <w:instrText>PAGE   \* MERGEFORMAT</w:instrText>
        </w:r>
        <w:r w:rsidRPr="00E56099">
          <w:rPr>
            <w:rFonts w:ascii="Times New Roman" w:hAnsi="Times New Roman" w:cs="Times New Roman"/>
          </w:rPr>
          <w:fldChar w:fldCharType="separate"/>
        </w:r>
        <w:r w:rsidR="00706C48">
          <w:rPr>
            <w:rFonts w:ascii="Times New Roman" w:hAnsi="Times New Roman" w:cs="Times New Roman"/>
            <w:noProof/>
          </w:rPr>
          <w:t>1</w:t>
        </w:r>
        <w:r w:rsidRPr="00E56099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5747" w:rsidRDefault="00DD5747" w:rsidP="001B23B7">
      <w:pPr>
        <w:spacing w:after="0" w:line="240" w:lineRule="auto"/>
      </w:pPr>
      <w:r>
        <w:separator/>
      </w:r>
    </w:p>
  </w:footnote>
  <w:footnote w:type="continuationSeparator" w:id="0">
    <w:p w:rsidR="00DD5747" w:rsidRDefault="00DD5747" w:rsidP="001B23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F6136E"/>
    <w:multiLevelType w:val="hybridMultilevel"/>
    <w:tmpl w:val="92FEB2E4"/>
    <w:lvl w:ilvl="0" w:tplc="D3BEA20E">
      <w:start w:val="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DE54EF"/>
    <w:multiLevelType w:val="hybridMultilevel"/>
    <w:tmpl w:val="419C7968"/>
    <w:lvl w:ilvl="0" w:tplc="041B000F">
      <w:start w:val="1"/>
      <w:numFmt w:val="decimal"/>
      <w:lvlText w:val="%1."/>
      <w:lvlJc w:val="left"/>
      <w:pPr>
        <w:ind w:left="862" w:hanging="360"/>
      </w:p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3B7"/>
    <w:rsid w:val="000013C3"/>
    <w:rsid w:val="00043706"/>
    <w:rsid w:val="00097069"/>
    <w:rsid w:val="000B5BC7"/>
    <w:rsid w:val="000D348F"/>
    <w:rsid w:val="000F2BE9"/>
    <w:rsid w:val="00113AE4"/>
    <w:rsid w:val="00156064"/>
    <w:rsid w:val="00187182"/>
    <w:rsid w:val="001B23B7"/>
    <w:rsid w:val="001E3562"/>
    <w:rsid w:val="001F6E92"/>
    <w:rsid w:val="00203EE3"/>
    <w:rsid w:val="00205D52"/>
    <w:rsid w:val="00214E8B"/>
    <w:rsid w:val="002243BB"/>
    <w:rsid w:val="0023360B"/>
    <w:rsid w:val="00243652"/>
    <w:rsid w:val="002A2A03"/>
    <w:rsid w:val="002A7B09"/>
    <w:rsid w:val="002F56EC"/>
    <w:rsid w:val="002F6ADB"/>
    <w:rsid w:val="003145AE"/>
    <w:rsid w:val="003553ED"/>
    <w:rsid w:val="003A057B"/>
    <w:rsid w:val="003A381E"/>
    <w:rsid w:val="003A7D73"/>
    <w:rsid w:val="00411898"/>
    <w:rsid w:val="00424D6F"/>
    <w:rsid w:val="00432BA1"/>
    <w:rsid w:val="004874DA"/>
    <w:rsid w:val="0049476D"/>
    <w:rsid w:val="004A4383"/>
    <w:rsid w:val="004C6831"/>
    <w:rsid w:val="00591EC6"/>
    <w:rsid w:val="00591ED3"/>
    <w:rsid w:val="005A37E0"/>
    <w:rsid w:val="005B168A"/>
    <w:rsid w:val="0060495F"/>
    <w:rsid w:val="00612E08"/>
    <w:rsid w:val="0064651F"/>
    <w:rsid w:val="006C26D8"/>
    <w:rsid w:val="006F678E"/>
    <w:rsid w:val="006F6B62"/>
    <w:rsid w:val="00706C48"/>
    <w:rsid w:val="00720322"/>
    <w:rsid w:val="0075197E"/>
    <w:rsid w:val="00761208"/>
    <w:rsid w:val="00775594"/>
    <w:rsid w:val="007756BE"/>
    <w:rsid w:val="007B40C1"/>
    <w:rsid w:val="007B4F1B"/>
    <w:rsid w:val="007C5312"/>
    <w:rsid w:val="007D6F2C"/>
    <w:rsid w:val="007F0BD8"/>
    <w:rsid w:val="007F4E19"/>
    <w:rsid w:val="007F587A"/>
    <w:rsid w:val="0080042A"/>
    <w:rsid w:val="00865E81"/>
    <w:rsid w:val="008801B5"/>
    <w:rsid w:val="00881E07"/>
    <w:rsid w:val="008B222D"/>
    <w:rsid w:val="008C79B7"/>
    <w:rsid w:val="009431E3"/>
    <w:rsid w:val="009475F5"/>
    <w:rsid w:val="009717F5"/>
    <w:rsid w:val="0098472E"/>
    <w:rsid w:val="009C424C"/>
    <w:rsid w:val="009E09F7"/>
    <w:rsid w:val="009F4832"/>
    <w:rsid w:val="00A340BB"/>
    <w:rsid w:val="00A60413"/>
    <w:rsid w:val="00A7788F"/>
    <w:rsid w:val="00A82D24"/>
    <w:rsid w:val="00AC30D6"/>
    <w:rsid w:val="00B00B6E"/>
    <w:rsid w:val="00B462A4"/>
    <w:rsid w:val="00B547F5"/>
    <w:rsid w:val="00B84F87"/>
    <w:rsid w:val="00BA2BF4"/>
    <w:rsid w:val="00C631D6"/>
    <w:rsid w:val="00C86714"/>
    <w:rsid w:val="00C94E4E"/>
    <w:rsid w:val="00CB08AE"/>
    <w:rsid w:val="00CC7B39"/>
    <w:rsid w:val="00CD6E04"/>
    <w:rsid w:val="00CE6AAE"/>
    <w:rsid w:val="00CF1A25"/>
    <w:rsid w:val="00D2313B"/>
    <w:rsid w:val="00D36CFD"/>
    <w:rsid w:val="00D50F1E"/>
    <w:rsid w:val="00DD4BDD"/>
    <w:rsid w:val="00DD5747"/>
    <w:rsid w:val="00DF357C"/>
    <w:rsid w:val="00DF5440"/>
    <w:rsid w:val="00E440B4"/>
    <w:rsid w:val="00E56099"/>
    <w:rsid w:val="00E56EA9"/>
    <w:rsid w:val="00EB4214"/>
    <w:rsid w:val="00EC6B1E"/>
    <w:rsid w:val="00ED165A"/>
    <w:rsid w:val="00ED1AC0"/>
    <w:rsid w:val="00EE5C56"/>
    <w:rsid w:val="00F50A84"/>
    <w:rsid w:val="00F632DB"/>
    <w:rsid w:val="00F87681"/>
    <w:rsid w:val="00F91CE3"/>
    <w:rsid w:val="00FA02DB"/>
    <w:rsid w:val="00FB7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FA307"/>
  <w15:docId w15:val="{C22633DC-8D46-48BC-BA81-5E2300007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B23B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Mriekatabuky1">
    <w:name w:val="Mriežka tabuľky1"/>
    <w:basedOn w:val="Normlnatabuka"/>
    <w:next w:val="Mriekatabuky"/>
    <w:uiPriority w:val="59"/>
    <w:rsid w:val="001B2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uiPriority w:val="39"/>
    <w:rsid w:val="001B2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1B23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B23B7"/>
  </w:style>
  <w:style w:type="paragraph" w:styleId="Pta">
    <w:name w:val="footer"/>
    <w:basedOn w:val="Normlny"/>
    <w:link w:val="PtaChar"/>
    <w:uiPriority w:val="99"/>
    <w:unhideWhenUsed/>
    <w:rsid w:val="001B23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B23B7"/>
  </w:style>
  <w:style w:type="paragraph" w:styleId="Textbubliny">
    <w:name w:val="Balloon Text"/>
    <w:basedOn w:val="Normlny"/>
    <w:link w:val="TextbublinyChar"/>
    <w:uiPriority w:val="99"/>
    <w:semiHidden/>
    <w:unhideWhenUsed/>
    <w:rsid w:val="007B40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B40C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7788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ekzoznamu">
    <w:name w:val="List Paragraph"/>
    <w:basedOn w:val="Normlny"/>
    <w:uiPriority w:val="34"/>
    <w:qFormat/>
    <w:rsid w:val="00EC6B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 ref="">
    <f:field ref="objname" par="" edit="true" text="Vlastný-materiál,-príloha-č.-1"/>
    <f:field ref="objsubject" par="" edit="true" text=""/>
    <f:field ref="objcreatedby" par="" text="Drieniková, Kristína"/>
    <f:field ref="objcreatedat" par="" text="4.11.2020 11:13:17"/>
    <f:field ref="objchangedby" par="" text="Matúšek, Miloš, JUDr."/>
    <f:field ref="objmodifiedat" par="" text="4.11.2020 13:53:11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839D2E32-6849-4989-9337-433937F5CD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1310</Words>
  <Characters>7472</Characters>
  <Application>Microsoft Office Word</Application>
  <DocSecurity>0</DocSecurity>
  <Lines>62</Lines>
  <Paragraphs>17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hospodárstva Slovenskej republiky</Company>
  <LinksUpToDate>false</LinksUpToDate>
  <CharactersWithSpaces>8765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Drienikova Kristina</dc:creator>
  <cp:keywords/>
  <dc:description/>
  <cp:lastModifiedBy>Vároš Juraj</cp:lastModifiedBy>
  <cp:revision>7</cp:revision>
  <cp:lastPrinted>2024-04-22T06:36:00Z</cp:lastPrinted>
  <dcterms:created xsi:type="dcterms:W3CDTF">2024-06-20T10:31:00Z</dcterms:created>
  <dcterms:modified xsi:type="dcterms:W3CDTF">2024-10-02T11:20:00Z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spravaucastverej">
    <vt:lpwstr/>
  </property>
  <property fmtid="{D5CDD505-2E9C-101B-9397-08002B2CF9AE}" pid="3" name="FSC#SKEDITIONSLOVLEX@103.510:typpredpis">
    <vt:lpwstr>Nelegislatívny všeobecný materiál</vt:lpwstr>
  </property>
  <property fmtid="{D5CDD505-2E9C-101B-9397-08002B2CF9AE}" pid="4" name="FSC#SKEDITIONSLOVLEX@103.510:aktualnyrok">
    <vt:lpwstr>2020</vt:lpwstr>
  </property>
  <property fmtid="{D5CDD505-2E9C-101B-9397-08002B2CF9AE}" pid="5" name="FSC#SKEDITIONSLOVLEX@103.510:cisloparlamenttlac">
    <vt:lpwstr/>
  </property>
  <property fmtid="{D5CDD505-2E9C-101B-9397-08002B2CF9AE}" pid="6" name="FSC#SKEDITIONSLOVLEX@103.510:stavpredpis">
    <vt:lpwstr>Medzirezortné pripomienkové konanie</vt:lpwstr>
  </property>
  <property fmtid="{D5CDD505-2E9C-101B-9397-08002B2CF9AE}" pid="7" name="FSC#SKEDITIONSLOVLEX@103.510:povodpredpis">
    <vt:lpwstr>Slovlex (eLeg)</vt:lpwstr>
  </property>
  <property fmtid="{D5CDD505-2E9C-101B-9397-08002B2CF9AE}" pid="8" name="FSC#SKEDITIONSLOVLEX@103.510:legoblast">
    <vt:lpwstr>Nelegislatívna oblasť</vt:lpwstr>
  </property>
  <property fmtid="{D5CDD505-2E9C-101B-9397-08002B2CF9AE}" pid="9" name="FSC#SKEDITIONSLOVLEX@103.510:uzemplat">
    <vt:lpwstr/>
  </property>
  <property fmtid="{D5CDD505-2E9C-101B-9397-08002B2CF9AE}" pid="10" name="FSC#SKEDITIONSLOVLEX@103.510:vztahypredpis">
    <vt:lpwstr/>
  </property>
  <property fmtid="{D5CDD505-2E9C-101B-9397-08002B2CF9AE}" pid="11" name="FSC#SKEDITIONSLOVLEX@103.510:predkladatel">
    <vt:lpwstr>Kristína Drieniková</vt:lpwstr>
  </property>
  <property fmtid="{D5CDD505-2E9C-101B-9397-08002B2CF9AE}" pid="12" name="FSC#SKEDITIONSLOVLEX@103.510:zodppredkladatel">
    <vt:lpwstr>Ing. Richard Sulík</vt:lpwstr>
  </property>
  <property fmtid="{D5CDD505-2E9C-101B-9397-08002B2CF9AE}" pid="13" name="FSC#SKEDITIONSLOVLEX@103.510:dalsipredkladatel">
    <vt:lpwstr/>
  </property>
  <property fmtid="{D5CDD505-2E9C-101B-9397-08002B2CF9AE}" pid="14" name="FSC#SKEDITIONSLOVLEX@103.510:nazovpredpis">
    <vt:lpwstr> Návrh aktualizácie Jednotnej metodiky na posudzovanie vybraných vplyvov </vt:lpwstr>
  </property>
  <property fmtid="{D5CDD505-2E9C-101B-9397-08002B2CF9AE}" pid="15" name="FSC#SKEDITIONSLOVLEX@103.510:nazovpredpis1">
    <vt:lpwstr/>
  </property>
  <property fmtid="{D5CDD505-2E9C-101B-9397-08002B2CF9AE}" pid="16" name="FSC#SKEDITIONSLOVLEX@103.510:nazovpredpis2">
    <vt:lpwstr/>
  </property>
  <property fmtid="{D5CDD505-2E9C-101B-9397-08002B2CF9AE}" pid="17" name="FSC#SKEDITIONSLOVLEX@103.510:nazovpredpis3">
    <vt:lpwstr/>
  </property>
  <property fmtid="{D5CDD505-2E9C-101B-9397-08002B2CF9AE}" pid="18" name="FSC#SKEDITIONSLOVLEX@103.510:cislopredpis">
    <vt:lpwstr/>
  </property>
  <property fmtid="{D5CDD505-2E9C-101B-9397-08002B2CF9AE}" pid="19" name="FSC#SKEDITIONSLOVLEX@103.510:zodpinstitucia">
    <vt:lpwstr>Ministerstvo hospodárstva Slovenskej republiky</vt:lpwstr>
  </property>
  <property fmtid="{D5CDD505-2E9C-101B-9397-08002B2CF9AE}" pid="20" name="FSC#SKEDITIONSLOVLEX@103.510:pripomienkovatelia">
    <vt:lpwstr/>
  </property>
  <property fmtid="{D5CDD505-2E9C-101B-9397-08002B2CF9AE}" pid="21" name="FSC#SKEDITIONSLOVLEX@103.510:autorpredpis">
    <vt:lpwstr/>
  </property>
  <property fmtid="{D5CDD505-2E9C-101B-9397-08002B2CF9AE}" pid="22" name="FSC#SKEDITIONSLOVLEX@103.510:podnetpredpis">
    <vt:lpwstr>Úloha B.3 uznesenia vlády SR č. 32/2018_x000d_
Programové vyhlásenie vlády Slovenskej republiky</vt:lpwstr>
  </property>
  <property fmtid="{D5CDD505-2E9C-101B-9397-08002B2CF9AE}" pid="23" name="FSC#SKEDITIONSLOVLEX@103.510:plnynazovpredpis">
    <vt:lpwstr> Návrh aktualizácie Jednotnej metodiky na posudzovanie vybraných vplyvov </vt:lpwstr>
  </property>
  <property fmtid="{D5CDD505-2E9C-101B-9397-08002B2CF9AE}" pid="24" name="FSC#SKEDITIONSLOVLEX@103.510:plnynazovpredpis1">
    <vt:lpwstr/>
  </property>
  <property fmtid="{D5CDD505-2E9C-101B-9397-08002B2CF9AE}" pid="25" name="FSC#SKEDITIONSLOVLEX@103.510:plnynazovpredpis2">
    <vt:lpwstr/>
  </property>
  <property fmtid="{D5CDD505-2E9C-101B-9397-08002B2CF9AE}" pid="26" name="FSC#SKEDITIONSLOVLEX@103.510:plnynazovpredpis3">
    <vt:lpwstr/>
  </property>
  <property fmtid="{D5CDD505-2E9C-101B-9397-08002B2CF9AE}" pid="27" name="FSC#SKEDITIONSLOVLEX@103.510:rezortcislopredpis">
    <vt:lpwstr>32473/2020-3040-105289                         </vt:lpwstr>
  </property>
  <property fmtid="{D5CDD505-2E9C-101B-9397-08002B2CF9AE}" pid="28" name="FSC#SKEDITIONSLOVLEX@103.510:citaciapredpis">
    <vt:lpwstr/>
  </property>
  <property fmtid="{D5CDD505-2E9C-101B-9397-08002B2CF9AE}" pid="29" name="FSC#SKEDITIONSLOVLEX@103.510:spiscislouv">
    <vt:lpwstr/>
  </property>
  <property fmtid="{D5CDD505-2E9C-101B-9397-08002B2CF9AE}" pid="30" name="FSC#SKEDITIONSLOVLEX@103.510:datumschvalpredpis">
    <vt:lpwstr/>
  </property>
  <property fmtid="{D5CDD505-2E9C-101B-9397-08002B2CF9AE}" pid="31" name="FSC#SKEDITIONSLOVLEX@103.510:platneod">
    <vt:lpwstr/>
  </property>
  <property fmtid="{D5CDD505-2E9C-101B-9397-08002B2CF9AE}" pid="32" name="FSC#SKEDITIONSLOVLEX@103.510:platnedo">
    <vt:lpwstr/>
  </property>
  <property fmtid="{D5CDD505-2E9C-101B-9397-08002B2CF9AE}" pid="33" name="FSC#SKEDITIONSLOVLEX@103.510:ucinnostod">
    <vt:lpwstr/>
  </property>
  <property fmtid="{D5CDD505-2E9C-101B-9397-08002B2CF9AE}" pid="34" name="FSC#SKEDITIONSLOVLEX@103.510:ucinnostdo">
    <vt:lpwstr/>
  </property>
  <property fmtid="{D5CDD505-2E9C-101B-9397-08002B2CF9AE}" pid="35" name="FSC#SKEDITIONSLOVLEX@103.510:datumplatnosti">
    <vt:lpwstr/>
  </property>
  <property fmtid="{D5CDD505-2E9C-101B-9397-08002B2CF9AE}" pid="36" name="FSC#SKEDITIONSLOVLEX@103.510:cislolp">
    <vt:lpwstr>LP/2020/509</vt:lpwstr>
  </property>
  <property fmtid="{D5CDD505-2E9C-101B-9397-08002B2CF9AE}" pid="37" name="FSC#SKEDITIONSLOVLEX@103.510:typsprievdok">
    <vt:lpwstr>Príloha všeobecná</vt:lpwstr>
  </property>
  <property fmtid="{D5CDD505-2E9C-101B-9397-08002B2CF9AE}" pid="38" name="FSC#SKEDITIONSLOVLEX@103.510:cislopartlac">
    <vt:lpwstr/>
  </property>
  <property fmtid="{D5CDD505-2E9C-101B-9397-08002B2CF9AE}" pid="39" name="FSC#SKEDITIONSLOVLEX@103.510:AttrStrListDocPropUcelPredmetZmluvy">
    <vt:lpwstr/>
  </property>
  <property fmtid="{D5CDD505-2E9C-101B-9397-08002B2CF9AE}" pid="40" name="FSC#SKEDITIONSLOVLEX@103.510:AttrStrListDocPropUpravaPravFOPRO">
    <vt:lpwstr/>
  </property>
  <property fmtid="{D5CDD505-2E9C-101B-9397-08002B2CF9AE}" pid="41" name="FSC#SKEDITIONSLOVLEX@103.510:AttrStrListDocPropUpravaPredmetuZmluvy">
    <vt:lpwstr/>
  </property>
  <property fmtid="{D5CDD505-2E9C-101B-9397-08002B2CF9AE}" pid="42" name="FSC#SKEDITIONSLOVLEX@103.510:AttrStrListDocPropKategoriaZmluvy74">
    <vt:lpwstr/>
  </property>
  <property fmtid="{D5CDD505-2E9C-101B-9397-08002B2CF9AE}" pid="43" name="FSC#SKEDITIONSLOVLEX@103.510:AttrStrListDocPropKategoriaZmluvy75">
    <vt:lpwstr/>
  </property>
  <property fmtid="{D5CDD505-2E9C-101B-9397-08002B2CF9AE}" pid="44" name="FSC#SKEDITIONSLOVLEX@103.510:AttrStrListDocPropDopadyPrijatiaZmluvy">
    <vt:lpwstr/>
  </property>
  <property fmtid="{D5CDD505-2E9C-101B-9397-08002B2CF9AE}" pid="45" name="FSC#SKEDITIONSLOVLEX@103.510:AttrStrListDocPropProblematikaPPa">
    <vt:lpwstr/>
  </property>
  <property fmtid="{D5CDD505-2E9C-101B-9397-08002B2CF9AE}" pid="46" name="FSC#SKEDITIONSLOVLEX@103.510:AttrStrListDocPropPrimarnePravoEU">
    <vt:lpwstr/>
  </property>
  <property fmtid="{D5CDD505-2E9C-101B-9397-08002B2CF9AE}" pid="47" name="FSC#SKEDITIONSLOVLEX@103.510:AttrStrListDocPropSekundarneLegPravoPO">
    <vt:lpwstr/>
  </property>
  <property fmtid="{D5CDD505-2E9C-101B-9397-08002B2CF9AE}" pid="48" name="FSC#SKEDITIONSLOVLEX@103.510:AttrStrListDocPropSekundarneNelegPravoPO">
    <vt:lpwstr/>
  </property>
  <property fmtid="{D5CDD505-2E9C-101B-9397-08002B2CF9AE}" pid="49" name="FSC#SKEDITIONSLOVLEX@103.510:AttrStrListDocPropSekundarneLegPravoDO">
    <vt:lpwstr/>
  </property>
  <property fmtid="{D5CDD505-2E9C-101B-9397-08002B2CF9AE}" pid="50" name="FSC#SKEDITIONSLOVLEX@103.510:AttrStrListDocPropProblematikaPPb">
    <vt:lpwstr/>
  </property>
  <property fmtid="{D5CDD505-2E9C-101B-9397-08002B2CF9AE}" pid="51" name="FSC#SKEDITIONSLOVLEX@103.510:AttrStrListDocPropNazovPredpisuEU">
    <vt:lpwstr/>
  </property>
  <property fmtid="{D5CDD505-2E9C-101B-9397-08002B2CF9AE}" pid="52" name="FSC#SKEDITIONSLOVLEX@103.510:AttrStrListDocPropLehotaPrebratieSmernice">
    <vt:lpwstr/>
  </property>
  <property fmtid="{D5CDD505-2E9C-101B-9397-08002B2CF9AE}" pid="53" name="FSC#SKEDITIONSLOVLEX@103.510:AttrStrListDocPropLehotaNaPredlozenie">
    <vt:lpwstr/>
  </property>
  <property fmtid="{D5CDD505-2E9C-101B-9397-08002B2CF9AE}" pid="54" name="FSC#SKEDITIONSLOVLEX@103.510:AttrStrListDocPropInfoZaciatokKonania">
    <vt:lpwstr/>
  </property>
  <property fmtid="{D5CDD505-2E9C-101B-9397-08002B2CF9AE}" pid="55" name="FSC#SKEDITIONSLOVLEX@103.510:AttrStrListDocPropInfoUzPreberanePP">
    <vt:lpwstr/>
  </property>
  <property fmtid="{D5CDD505-2E9C-101B-9397-08002B2CF9AE}" pid="56" name="FSC#SKEDITIONSLOVLEX@103.510:AttrStrListDocPropStupenZlucitelnostiPP">
    <vt:lpwstr/>
  </property>
  <property fmtid="{D5CDD505-2E9C-101B-9397-08002B2CF9AE}" pid="57" name="FSC#SKEDITIONSLOVLEX@103.510:AttrStrListDocPropGestorSpolupRezorty">
    <vt:lpwstr/>
  </property>
  <property fmtid="{D5CDD505-2E9C-101B-9397-08002B2CF9AE}" pid="58" name="FSC#SKEDITIONSLOVLEX@103.510:AttrDateDocPropZaciatokPKK">
    <vt:lpwstr/>
  </property>
  <property fmtid="{D5CDD505-2E9C-101B-9397-08002B2CF9AE}" pid="59" name="FSC#SKEDITIONSLOVLEX@103.510:AttrDateDocPropUkonceniePKK">
    <vt:lpwstr/>
  </property>
  <property fmtid="{D5CDD505-2E9C-101B-9397-08002B2CF9AE}" pid="60" name="FSC#SKEDITIONSLOVLEX@103.510:AttrStrDocPropVplyvRozpocetVS">
    <vt:lpwstr>Žiadne</vt:lpwstr>
  </property>
  <property fmtid="{D5CDD505-2E9C-101B-9397-08002B2CF9AE}" pid="61" name="FSC#SKEDITIONSLOVLEX@103.510:AttrStrDocPropVplyvPodnikatelskeProstr">
    <vt:lpwstr>Žiadne</vt:lpwstr>
  </property>
  <property fmtid="{D5CDD505-2E9C-101B-9397-08002B2CF9AE}" pid="62" name="FSC#SKEDITIONSLOVLEX@103.510:AttrStrDocPropVplyvSocialny">
    <vt:lpwstr>Žiadne</vt:lpwstr>
  </property>
  <property fmtid="{D5CDD505-2E9C-101B-9397-08002B2CF9AE}" pid="63" name="FSC#SKEDITIONSLOVLEX@103.510:AttrStrDocPropVplyvNaZivotProstr">
    <vt:lpwstr>Žiadne</vt:lpwstr>
  </property>
  <property fmtid="{D5CDD505-2E9C-101B-9397-08002B2CF9AE}" pid="64" name="FSC#SKEDITIONSLOVLEX@103.510:AttrStrDocPropVplyvNaInformatizaciu">
    <vt:lpwstr>Žiadne</vt:lpwstr>
  </property>
  <property fmtid="{D5CDD505-2E9C-101B-9397-08002B2CF9AE}" pid="65" name="FSC#SKEDITIONSLOVLEX@103.510:AttrStrListDocPropPoznamkaVplyv">
    <vt:lpwstr>&lt;p style="text-align: justify;"&gt;Samotný predkladaný materiál nemá vplyv na podnikateľské prostredie. Výrazný pozitívny vplyv na podnikateľské prostredie v&amp;nbsp;podobe znižovania regulačných nákladov sa očakáva až po zavedení a&amp;nbsp;uplatňovaní mechanizmu </vt:lpwstr>
  </property>
  <property fmtid="{D5CDD505-2E9C-101B-9397-08002B2CF9AE}" pid="66" name="FSC#SKEDITIONSLOVLEX@103.510:AttrStrListDocPropAltRiesenia">
    <vt:lpwstr>Alternatívnym riešením je nulový variant, t. j. ponechanie súčasného stavu bez zmien, technických upresnení a bez zavedenia princípu „one in – two out“. Uplatnenie nulového variantu by v praxi znamenalo nezastavenie zvyšovania regulačných nákladov pre pod</vt:lpwstr>
  </property>
  <property fmtid="{D5CDD505-2E9C-101B-9397-08002B2CF9AE}" pid="67" name="FSC#SKEDITIONSLOVLEX@103.510:AttrStrListDocPropStanoviskoGest">
    <vt:lpwstr/>
  </property>
  <property fmtid="{D5CDD505-2E9C-101B-9397-08002B2CF9AE}" pid="68" name="FSC#SKEDITIONSLOVLEX@103.510:AttrStrListDocPropTextKomunike">
    <vt:lpwstr/>
  </property>
  <property fmtid="{D5CDD505-2E9C-101B-9397-08002B2CF9AE}" pid="69" name="FSC#SKEDITIONSLOVLEX@103.510:AttrStrListDocPropUznesenieCastA">
    <vt:lpwstr/>
  </property>
  <property fmtid="{D5CDD505-2E9C-101B-9397-08002B2CF9AE}" pid="70" name="FSC#SKEDITIONSLOVLEX@103.510:AttrStrListDocPropUznesenieZodpovednyA1">
    <vt:lpwstr/>
  </property>
  <property fmtid="{D5CDD505-2E9C-101B-9397-08002B2CF9AE}" pid="71" name="FSC#SKEDITIONSLOVLEX@103.510:AttrStrListDocPropUznesenieTextA1">
    <vt:lpwstr/>
  </property>
  <property fmtid="{D5CDD505-2E9C-101B-9397-08002B2CF9AE}" pid="72" name="FSC#SKEDITIONSLOVLEX@103.510:AttrStrListDocPropUznesenieTerminA1">
    <vt:lpwstr/>
  </property>
  <property fmtid="{D5CDD505-2E9C-101B-9397-08002B2CF9AE}" pid="73" name="FSC#SKEDITIONSLOVLEX@103.510:AttrStrListDocPropUznesenieBODA1">
    <vt:lpwstr/>
  </property>
  <property fmtid="{D5CDD505-2E9C-101B-9397-08002B2CF9AE}" pid="74" name="FSC#SKEDITIONSLOVLEX@103.510:AttrStrListDocPropUznesenieZodpovednyA2">
    <vt:lpwstr/>
  </property>
  <property fmtid="{D5CDD505-2E9C-101B-9397-08002B2CF9AE}" pid="75" name="FSC#SKEDITIONSLOVLEX@103.510:AttrStrListDocPropUznesenieTextA2">
    <vt:lpwstr/>
  </property>
  <property fmtid="{D5CDD505-2E9C-101B-9397-08002B2CF9AE}" pid="76" name="FSC#SKEDITIONSLOVLEX@103.510:AttrStrListDocPropUznesenieTerminA2">
    <vt:lpwstr/>
  </property>
  <property fmtid="{D5CDD505-2E9C-101B-9397-08002B2CF9AE}" pid="77" name="FSC#SKEDITIONSLOVLEX@103.510:AttrStrListDocPropUznesenieBODA3">
    <vt:lpwstr/>
  </property>
  <property fmtid="{D5CDD505-2E9C-101B-9397-08002B2CF9AE}" pid="78" name="FSC#SKEDITIONSLOVLEX@103.510:AttrStrListDocPropUznesenieZodpovednyA3">
    <vt:lpwstr/>
  </property>
  <property fmtid="{D5CDD505-2E9C-101B-9397-08002B2CF9AE}" pid="79" name="FSC#SKEDITIONSLOVLEX@103.510:AttrStrListDocPropUznesenieTextA3">
    <vt:lpwstr/>
  </property>
  <property fmtid="{D5CDD505-2E9C-101B-9397-08002B2CF9AE}" pid="80" name="FSC#SKEDITIONSLOVLEX@103.510:AttrStrListDocPropUznesenieTerminA3">
    <vt:lpwstr/>
  </property>
  <property fmtid="{D5CDD505-2E9C-101B-9397-08002B2CF9AE}" pid="81" name="FSC#SKEDITIONSLOVLEX@103.510:AttrStrListDocPropUznesenieBODA4">
    <vt:lpwstr/>
  </property>
  <property fmtid="{D5CDD505-2E9C-101B-9397-08002B2CF9AE}" pid="82" name="FSC#SKEDITIONSLOVLEX@103.510:AttrStrListDocPropUznesenieZodpovednyA4">
    <vt:lpwstr/>
  </property>
  <property fmtid="{D5CDD505-2E9C-101B-9397-08002B2CF9AE}" pid="83" name="FSC#SKEDITIONSLOVLEX@103.510:AttrStrListDocPropUznesenieTextA4">
    <vt:lpwstr/>
  </property>
  <property fmtid="{D5CDD505-2E9C-101B-9397-08002B2CF9AE}" pid="84" name="FSC#SKEDITIONSLOVLEX@103.510:AttrStrListDocPropUznesenieTerminA4">
    <vt:lpwstr/>
  </property>
  <property fmtid="{D5CDD505-2E9C-101B-9397-08002B2CF9AE}" pid="85" name="FSC#SKEDITIONSLOVLEX@103.510:AttrStrListDocPropUznesenieCastB">
    <vt:lpwstr/>
  </property>
  <property fmtid="{D5CDD505-2E9C-101B-9397-08002B2CF9AE}" pid="86" name="FSC#SKEDITIONSLOVLEX@103.510:AttrStrListDocPropUznesenieBODB1">
    <vt:lpwstr/>
  </property>
  <property fmtid="{D5CDD505-2E9C-101B-9397-08002B2CF9AE}" pid="87" name="FSC#SKEDITIONSLOVLEX@103.510:AttrStrListDocPropUznesenieZodpovednyB1">
    <vt:lpwstr/>
  </property>
  <property fmtid="{D5CDD505-2E9C-101B-9397-08002B2CF9AE}" pid="88" name="FSC#SKEDITIONSLOVLEX@103.510:AttrStrListDocPropUznesenieTextB1">
    <vt:lpwstr/>
  </property>
  <property fmtid="{D5CDD505-2E9C-101B-9397-08002B2CF9AE}" pid="89" name="FSC#SKEDITIONSLOVLEX@103.510:AttrStrListDocPropUznesenieTerminB1">
    <vt:lpwstr/>
  </property>
  <property fmtid="{D5CDD505-2E9C-101B-9397-08002B2CF9AE}" pid="90" name="FSC#SKEDITIONSLOVLEX@103.510:AttrStrListDocPropUznesenieBODB2">
    <vt:lpwstr/>
  </property>
  <property fmtid="{D5CDD505-2E9C-101B-9397-08002B2CF9AE}" pid="91" name="FSC#SKEDITIONSLOVLEX@103.510:AttrStrListDocPropUznesenieZodpovednyB2">
    <vt:lpwstr/>
  </property>
  <property fmtid="{D5CDD505-2E9C-101B-9397-08002B2CF9AE}" pid="92" name="FSC#SKEDITIONSLOVLEX@103.510:AttrStrListDocPropUznesenieTextB2">
    <vt:lpwstr/>
  </property>
  <property fmtid="{D5CDD505-2E9C-101B-9397-08002B2CF9AE}" pid="93" name="FSC#SKEDITIONSLOVLEX@103.510:AttrStrListDocPropUznesenieTerminB2">
    <vt:lpwstr/>
  </property>
  <property fmtid="{D5CDD505-2E9C-101B-9397-08002B2CF9AE}" pid="94" name="FSC#SKEDITIONSLOVLEX@103.510:AttrStrListDocPropUznesenieBODB3">
    <vt:lpwstr/>
  </property>
  <property fmtid="{D5CDD505-2E9C-101B-9397-08002B2CF9AE}" pid="95" name="FSC#SKEDITIONSLOVLEX@103.510:AttrStrListDocPropUznesenieZodpovednyB3">
    <vt:lpwstr/>
  </property>
  <property fmtid="{D5CDD505-2E9C-101B-9397-08002B2CF9AE}" pid="96" name="FSC#SKEDITIONSLOVLEX@103.510:AttrStrListDocPropUznesenieTextB3">
    <vt:lpwstr/>
  </property>
  <property fmtid="{D5CDD505-2E9C-101B-9397-08002B2CF9AE}" pid="97" name="FSC#SKEDITIONSLOVLEX@103.510:AttrStrListDocPropUznesenieTerminB3">
    <vt:lpwstr/>
  </property>
  <property fmtid="{D5CDD505-2E9C-101B-9397-08002B2CF9AE}" pid="98" name="FSC#SKEDITIONSLOVLEX@103.510:AttrStrListDocPropUznesenieBODB4">
    <vt:lpwstr/>
  </property>
  <property fmtid="{D5CDD505-2E9C-101B-9397-08002B2CF9AE}" pid="99" name="FSC#SKEDITIONSLOVLEX@103.510:AttrStrListDocPropUznesenieZodpovednyB4">
    <vt:lpwstr/>
  </property>
  <property fmtid="{D5CDD505-2E9C-101B-9397-08002B2CF9AE}" pid="100" name="FSC#SKEDITIONSLOVLEX@103.510:AttrStrListDocPropUznesenieTextB4">
    <vt:lpwstr/>
  </property>
  <property fmtid="{D5CDD505-2E9C-101B-9397-08002B2CF9AE}" pid="101" name="FSC#SKEDITIONSLOVLEX@103.510:AttrStrListDocPropUznesenieTerminB4">
    <vt:lpwstr/>
  </property>
  <property fmtid="{D5CDD505-2E9C-101B-9397-08002B2CF9AE}" pid="102" name="FSC#SKEDITIONSLOVLEX@103.510:AttrStrListDocPropUznesenieCastC">
    <vt:lpwstr/>
  </property>
  <property fmtid="{D5CDD505-2E9C-101B-9397-08002B2CF9AE}" pid="103" name="FSC#SKEDITIONSLOVLEX@103.510:AttrStrListDocPropUznesenieBODC1">
    <vt:lpwstr/>
  </property>
  <property fmtid="{D5CDD505-2E9C-101B-9397-08002B2CF9AE}" pid="104" name="FSC#SKEDITIONSLOVLEX@103.510:AttrStrListDocPropUznesenieZodpovednyC1">
    <vt:lpwstr/>
  </property>
  <property fmtid="{D5CDD505-2E9C-101B-9397-08002B2CF9AE}" pid="105" name="FSC#SKEDITIONSLOVLEX@103.510:AttrStrListDocPropUznesenieTextC1">
    <vt:lpwstr/>
  </property>
  <property fmtid="{D5CDD505-2E9C-101B-9397-08002B2CF9AE}" pid="106" name="FSC#SKEDITIONSLOVLEX@103.510:AttrStrListDocPropUznesenieTerminC1">
    <vt:lpwstr/>
  </property>
  <property fmtid="{D5CDD505-2E9C-101B-9397-08002B2CF9AE}" pid="107" name="FSC#SKEDITIONSLOVLEX@103.510:AttrStrListDocPropUznesenieBODC2">
    <vt:lpwstr/>
  </property>
  <property fmtid="{D5CDD505-2E9C-101B-9397-08002B2CF9AE}" pid="108" name="FSC#SKEDITIONSLOVLEX@103.510:AttrStrListDocPropUznesenieZodpovednyC2">
    <vt:lpwstr/>
  </property>
  <property fmtid="{D5CDD505-2E9C-101B-9397-08002B2CF9AE}" pid="109" name="FSC#SKEDITIONSLOVLEX@103.510:AttrStrListDocPropUznesenieTextC2">
    <vt:lpwstr/>
  </property>
  <property fmtid="{D5CDD505-2E9C-101B-9397-08002B2CF9AE}" pid="110" name="FSC#SKEDITIONSLOVLEX@103.510:AttrStrListDocPropUznesenieTerminC2">
    <vt:lpwstr/>
  </property>
  <property fmtid="{D5CDD505-2E9C-101B-9397-08002B2CF9AE}" pid="111" name="FSC#SKEDITIONSLOVLEX@103.510:AttrStrListDocPropUznesenieBODC3">
    <vt:lpwstr/>
  </property>
  <property fmtid="{D5CDD505-2E9C-101B-9397-08002B2CF9AE}" pid="112" name="FSC#SKEDITIONSLOVLEX@103.510:AttrStrListDocPropUznesenieZodpovednyC3">
    <vt:lpwstr/>
  </property>
  <property fmtid="{D5CDD505-2E9C-101B-9397-08002B2CF9AE}" pid="113" name="FSC#SKEDITIONSLOVLEX@103.510:AttrStrListDocPropUznesenieTextC3">
    <vt:lpwstr/>
  </property>
  <property fmtid="{D5CDD505-2E9C-101B-9397-08002B2CF9AE}" pid="114" name="FSC#SKEDITIONSLOVLEX@103.510:AttrStrListDocPropUznesenieTerminC3">
    <vt:lpwstr/>
  </property>
  <property fmtid="{D5CDD505-2E9C-101B-9397-08002B2CF9AE}" pid="115" name="FSC#SKEDITIONSLOVLEX@103.510:AttrStrListDocPropUznesenieBODC4">
    <vt:lpwstr/>
  </property>
  <property fmtid="{D5CDD505-2E9C-101B-9397-08002B2CF9AE}" pid="116" name="FSC#SKEDITIONSLOVLEX@103.510:AttrStrListDocPropUznesenieZodpovednyC4">
    <vt:lpwstr/>
  </property>
  <property fmtid="{D5CDD505-2E9C-101B-9397-08002B2CF9AE}" pid="117" name="FSC#SKEDITIONSLOVLEX@103.510:AttrStrListDocPropUznesenieTextC4">
    <vt:lpwstr/>
  </property>
  <property fmtid="{D5CDD505-2E9C-101B-9397-08002B2CF9AE}" pid="118" name="FSC#SKEDITIONSLOVLEX@103.510:AttrStrListDocPropUznesenieTerminC4">
    <vt:lpwstr/>
  </property>
  <property fmtid="{D5CDD505-2E9C-101B-9397-08002B2CF9AE}" pid="119" name="FSC#SKEDITIONSLOVLEX@103.510:AttrStrListDocPropUznesenieCastD">
    <vt:lpwstr/>
  </property>
  <property fmtid="{D5CDD505-2E9C-101B-9397-08002B2CF9AE}" pid="120" name="FSC#SKEDITIONSLOVLEX@103.510:AttrStrListDocPropUznesenieBODD1">
    <vt:lpwstr/>
  </property>
  <property fmtid="{D5CDD505-2E9C-101B-9397-08002B2CF9AE}" pid="121" name="FSC#SKEDITIONSLOVLEX@103.510:AttrStrListDocPropUznesenieZodpovednyD1">
    <vt:lpwstr/>
  </property>
  <property fmtid="{D5CDD505-2E9C-101B-9397-08002B2CF9AE}" pid="122" name="FSC#SKEDITIONSLOVLEX@103.510:AttrStrListDocPropUznesenieTextD1">
    <vt:lpwstr/>
  </property>
  <property fmtid="{D5CDD505-2E9C-101B-9397-08002B2CF9AE}" pid="123" name="FSC#SKEDITIONSLOVLEX@103.510:AttrStrListDocPropUznesenieTerminD1">
    <vt:lpwstr/>
  </property>
  <property fmtid="{D5CDD505-2E9C-101B-9397-08002B2CF9AE}" pid="124" name="FSC#SKEDITIONSLOVLEX@103.510:AttrStrListDocPropUznesenieBODD2">
    <vt:lpwstr/>
  </property>
  <property fmtid="{D5CDD505-2E9C-101B-9397-08002B2CF9AE}" pid="125" name="FSC#SKEDITIONSLOVLEX@103.510:AttrStrListDocPropUznesenieZodpovednyD2">
    <vt:lpwstr/>
  </property>
  <property fmtid="{D5CDD505-2E9C-101B-9397-08002B2CF9AE}" pid="126" name="FSC#SKEDITIONSLOVLEX@103.510:AttrStrListDocPropUznesenieTextD2">
    <vt:lpwstr/>
  </property>
  <property fmtid="{D5CDD505-2E9C-101B-9397-08002B2CF9AE}" pid="127" name="FSC#SKEDITIONSLOVLEX@103.510:AttrStrListDocPropUznesenieTerminD2">
    <vt:lpwstr/>
  </property>
  <property fmtid="{D5CDD505-2E9C-101B-9397-08002B2CF9AE}" pid="128" name="FSC#SKEDITIONSLOVLEX@103.510:AttrStrListDocPropUznesenieBODD3">
    <vt:lpwstr/>
  </property>
  <property fmtid="{D5CDD505-2E9C-101B-9397-08002B2CF9AE}" pid="129" name="FSC#SKEDITIONSLOVLEX@103.510:AttrStrListDocPropUznesenieZodpovednyD3">
    <vt:lpwstr/>
  </property>
  <property fmtid="{D5CDD505-2E9C-101B-9397-08002B2CF9AE}" pid="130" name="FSC#SKEDITIONSLOVLEX@103.510:AttrStrListDocPropUznesenieTextD3">
    <vt:lpwstr/>
  </property>
  <property fmtid="{D5CDD505-2E9C-101B-9397-08002B2CF9AE}" pid="131" name="FSC#SKEDITIONSLOVLEX@103.510:AttrStrListDocPropUznesenieTerminD3">
    <vt:lpwstr/>
  </property>
  <property fmtid="{D5CDD505-2E9C-101B-9397-08002B2CF9AE}" pid="132" name="FSC#SKEDITIONSLOVLEX@103.510:AttrStrListDocPropUznesenieBODD4">
    <vt:lpwstr/>
  </property>
  <property fmtid="{D5CDD505-2E9C-101B-9397-08002B2CF9AE}" pid="133" name="FSC#SKEDITIONSLOVLEX@103.510:AttrStrListDocPropUznesenieZodpovednyD4">
    <vt:lpwstr/>
  </property>
  <property fmtid="{D5CDD505-2E9C-101B-9397-08002B2CF9AE}" pid="134" name="FSC#SKEDITIONSLOVLEX@103.510:AttrStrListDocPropUznesenieTextD4">
    <vt:lpwstr/>
  </property>
  <property fmtid="{D5CDD505-2E9C-101B-9397-08002B2CF9AE}" pid="135" name="FSC#SKEDITIONSLOVLEX@103.510:AttrStrListDocPropUznesenieTerminD4">
    <vt:lpwstr/>
  </property>
  <property fmtid="{D5CDD505-2E9C-101B-9397-08002B2CF9AE}" pid="136" name="FSC#SKEDITIONSLOVLEX@103.510:AttrStrListDocPropUznesenieVykonaju">
    <vt:lpwstr>podpredseda vlády a minister hospodárstva  _x000d_
členovia vlády_x000d_
predsedovia ostatných ústredných orgánov štátnej správy</vt:lpwstr>
  </property>
  <property fmtid="{D5CDD505-2E9C-101B-9397-08002B2CF9AE}" pid="137" name="FSC#SKEDITIONSLOVLEX@103.510:AttrStrListDocPropUznesenieNaVedomie">
    <vt:lpwstr/>
  </property>
  <property fmtid="{D5CDD505-2E9C-101B-9397-08002B2CF9AE}" pid="138" name="FSC#SKEDITIONSLOVLEX@103.510:funkciaPred">
    <vt:lpwstr/>
  </property>
  <property fmtid="{D5CDD505-2E9C-101B-9397-08002B2CF9AE}" pid="139" name="FSC#SKEDITIONSLOVLEX@103.510:funkciaPredAkuzativ">
    <vt:lpwstr/>
  </property>
  <property fmtid="{D5CDD505-2E9C-101B-9397-08002B2CF9AE}" pid="140" name="FSC#SKEDITIONSLOVLEX@103.510:funkciaPredDativ">
    <vt:lpwstr/>
  </property>
  <property fmtid="{D5CDD505-2E9C-101B-9397-08002B2CF9AE}" pid="141" name="FSC#SKEDITIONSLOVLEX@103.510:funkciaZodpPred">
    <vt:lpwstr>minister hospodárstva Slovenskej republiky</vt:lpwstr>
  </property>
  <property fmtid="{D5CDD505-2E9C-101B-9397-08002B2CF9AE}" pid="142" name="FSC#SKEDITIONSLOVLEX@103.510:funkciaZodpPredAkuzativ">
    <vt:lpwstr>ministra hospodárstva Slovenskej republiky</vt:lpwstr>
  </property>
  <property fmtid="{D5CDD505-2E9C-101B-9397-08002B2CF9AE}" pid="143" name="FSC#SKEDITIONSLOVLEX@103.510:funkciaZodpPredDativ">
    <vt:lpwstr>ministrovi hospodárstva Slovenskej republiky</vt:lpwstr>
  </property>
  <property fmtid="{D5CDD505-2E9C-101B-9397-08002B2CF9AE}" pid="144" name="FSC#SKEDITIONSLOVLEX@103.510:funkciaDalsiPred">
    <vt:lpwstr/>
  </property>
  <property fmtid="{D5CDD505-2E9C-101B-9397-08002B2CF9AE}" pid="145" name="FSC#SKEDITIONSLOVLEX@103.510:funkciaDalsiPredAkuzativ">
    <vt:lpwstr/>
  </property>
  <property fmtid="{D5CDD505-2E9C-101B-9397-08002B2CF9AE}" pid="146" name="FSC#SKEDITIONSLOVLEX@103.510:funkciaDalsiPredDativ">
    <vt:lpwstr/>
  </property>
  <property fmtid="{D5CDD505-2E9C-101B-9397-08002B2CF9AE}" pid="147" name="FSC#SKEDITIONSLOVLEX@103.510:predkladateliaObalSD">
    <vt:lpwstr>Ing. Richard Sulík_x000d_
minister hospodárstva Slovenskej republiky</vt:lpwstr>
  </property>
  <property fmtid="{D5CDD505-2E9C-101B-9397-08002B2CF9AE}" pid="148" name="FSC#SKEDITIONSLOVLEX@103.510:AttrStrListDocPropTextVseobPrilohy">
    <vt:lpwstr/>
  </property>
  <property fmtid="{D5CDD505-2E9C-101B-9397-08002B2CF9AE}" pid="149" name="FSC#SKEDITIONSLOVLEX@103.510:AttrStrListDocPropTextPredklSpravy">
    <vt:lpwstr>&lt;p style="text-align: justify;"&gt;Po vzore dobrých príkladov z iných krajín a v súlade s plánmi Európskej komisie sa vláda SR zaviazala v Programovom vyhlásení zaviesť princíp „one in – one out“ s účinnosťou &amp;nbsp;od 1.&amp;nbsp;1. 2021 a princíp „one in - two </vt:lpwstr>
  </property>
  <property fmtid="{D5CDD505-2E9C-101B-9397-08002B2CF9AE}" pid="150" name="FSC#SKEDITIONSLOVLEX@103.510:vytvorenedna">
    <vt:lpwstr>4. 11. 2020</vt:lpwstr>
  </property>
  <property fmtid="{D5CDD505-2E9C-101B-9397-08002B2CF9AE}" pid="151" name="FSC#COOSYSTEM@1.1:Container">
    <vt:lpwstr>COO.2145.1000.3.4081373</vt:lpwstr>
  </property>
  <property fmtid="{D5CDD505-2E9C-101B-9397-08002B2CF9AE}" pid="152" name="FSC#FSCFOLIO@1.1001:docpropproject">
    <vt:lpwstr/>
  </property>
</Properties>
</file>