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346F3" w14:textId="77777777" w:rsidR="00113AE4" w:rsidRPr="004A01D9" w:rsidRDefault="00A340BB" w:rsidP="00DA2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A01D9">
        <w:rPr>
          <w:rFonts w:ascii="Times New Roman" w:hAnsi="Times New Roman"/>
          <w:b/>
          <w:sz w:val="28"/>
        </w:rPr>
        <w:t>D</w:t>
      </w:r>
      <w:r w:rsidR="001B23B7" w:rsidRPr="004A01D9">
        <w:rPr>
          <w:rFonts w:ascii="Times New Roman" w:hAnsi="Times New Roman"/>
          <w:b/>
          <w:sz w:val="28"/>
        </w:rPr>
        <w:t>oložka vybraných vplyvov</w:t>
      </w:r>
    </w:p>
    <w:p w14:paraId="4BF5D6D5" w14:textId="77777777" w:rsidR="001B23B7" w:rsidRPr="004A01D9" w:rsidRDefault="001B23B7" w:rsidP="004A01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13F7B47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3A33136F" w14:textId="77777777" w:rsidTr="004A01D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6B691AB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6763AA2C" w14:textId="77777777" w:rsidTr="004A01D9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47D5646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03C77686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E8D1315" w14:textId="3B69555E" w:rsidR="00583C39" w:rsidRPr="00B043B4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391/2020 Z. z. o teste proporcionality v oblasti regulácie povolaní</w:t>
            </w:r>
            <w:r w:rsidR="006A39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A39B7" w:rsidRPr="006A39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ktorým sa mení a dopĺňa zákon Národnej rady Slovenskej republiky č. 350/1996 Z. z. o rokovacom poriadku Národnej rady Slovenskej republiky v znení neskorších predpisov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58445A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E71188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7879CA7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61AA70F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4D7A25C8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1F441" w14:textId="49CEE942" w:rsidR="00583C39" w:rsidRPr="00D053FB" w:rsidRDefault="004A5957" w:rsidP="00CC2C6C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Vláda</w:t>
            </w:r>
            <w:bookmarkStart w:id="0" w:name="_GoBack"/>
            <w:bookmarkEnd w:id="0"/>
            <w:r w:rsidR="00583C39" w:rsidRPr="00D053FB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Slovenskej republiky</w:t>
            </w:r>
          </w:p>
          <w:p w14:paraId="489180F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10D7CD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262B" w:rsidRPr="00612E08" w14:paraId="1141C928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2084AE9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hAnsi="Times New Roman"/>
              <w:sz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32EC401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241C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DA262B" w:rsidRPr="00612E08" w14:paraId="0F01C73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3CECBE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719551" w14:textId="0ED7A232" w:rsidR="001B23B7" w:rsidRPr="00612E08" w:rsidRDefault="007E5590" w:rsidP="00203E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sdt>
              <w:sdtPr>
                <w:rPr>
                  <w:sz w:val="20"/>
                  <w:szCs w:val="20"/>
                </w:rPr>
                <w:id w:val="-378554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37A1EF0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DA262B" w:rsidRPr="00612E08" w14:paraId="3574441E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2443D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EFC4C1" w14:textId="175077DC" w:rsidR="001B23B7" w:rsidRPr="00612E08" w:rsidRDefault="007E5590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sdt>
              <w:sdtPr>
                <w:rPr>
                  <w:sz w:val="20"/>
                  <w:szCs w:val="20"/>
                </w:rPr>
                <w:id w:val="1680618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F5BF288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028FAB44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60CF3845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BDB992B" w14:textId="1F394ABA" w:rsidR="001B23B7" w:rsidRPr="00612E08" w:rsidRDefault="0006073E" w:rsidP="004A01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(EÚ) 2018/958 z 28. júna 2018 o teste proporcionality pred prijatím novej regulácie povolaní (Ú. v. EÚ L 173, 9. 7. 2018)</w:t>
            </w:r>
          </w:p>
        </w:tc>
      </w:tr>
      <w:tr w:rsidR="00612E08" w:rsidRPr="00612E08" w14:paraId="2DF474F2" w14:textId="77777777" w:rsidTr="004A01D9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CA9FC5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928" w14:textId="77777777" w:rsidR="001B23B7" w:rsidRPr="004A01D9" w:rsidRDefault="001B23B7" w:rsidP="000800FC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12ACFB87" w14:textId="77777777" w:rsidTr="004A01D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373159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57E" w14:textId="2AAFFEFD" w:rsidR="001B23B7" w:rsidRPr="004A01D9" w:rsidRDefault="00066FE7" w:rsidP="000800FC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apríl</w:t>
            </w:r>
            <w:r w:rsidR="00583C39"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</w:tr>
      <w:tr w:rsidR="00612E08" w:rsidRPr="00612E08" w14:paraId="3E21DB04" w14:textId="77777777" w:rsidTr="004A01D9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3A1AF9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D62" w14:textId="77777777" w:rsidR="001B23B7" w:rsidRPr="004A01D9" w:rsidRDefault="001B23B7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23EE7C35" w14:textId="77777777" w:rsidTr="004A01D9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3DC1061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09B" w14:textId="77777777" w:rsidR="001B23B7" w:rsidRPr="004A01D9" w:rsidRDefault="001B23B7" w:rsidP="000800FC">
            <w:pPr>
              <w:rPr>
                <w:rFonts w:ascii="Times New Roman" w:hAnsi="Times New Roman"/>
                <w:i/>
                <w:sz w:val="20"/>
              </w:rPr>
            </w:pPr>
          </w:p>
        </w:tc>
      </w:tr>
      <w:tr w:rsidR="00612E08" w:rsidRPr="00612E08" w14:paraId="50DC844C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1FC530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6604E9B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CC4AD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7BCB24AC" w14:textId="77777777" w:rsidTr="004A01D9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4801A" w14:textId="6D700FE9" w:rsidR="001B23B7" w:rsidRPr="00612E08" w:rsidRDefault="004C1193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Európska komisia vydala odôvodnené stanovisko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INFR(2021)2204; C(2023)6216 </w:t>
            </w:r>
            <w:proofErr w:type="spellStart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final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ktorým vytýka Slovenskej republiky nesprávnu transpozíciu niektorých ustanovení smernice 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 w:rsidR="006F1F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F1F27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(Ú. v. EÚ L 173, 9. 7. 2018)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2A33F95" w14:textId="77777777" w:rsidR="001B23B7" w:rsidRPr="004A01D9" w:rsidRDefault="001B23B7" w:rsidP="000800FC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12E08" w:rsidRPr="00612E08" w14:paraId="3F3080A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4AC9E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0AFD85F0" w14:textId="77777777" w:rsidTr="004A01D9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3D83" w14:textId="6F9FB3C0" w:rsidR="001B23B7" w:rsidRPr="00612E08" w:rsidRDefault="004C119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je zosúladenie zákona č. 391/2020 Z. z. so smernicou 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správna transpozícia dotknutých ustanovení</w:t>
            </w:r>
            <w:r w:rsidR="006F1F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F1F27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(Ú. v. EÚ L 173, 9. 7. 2018)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14:paraId="3B7F83B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07F645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651D97EB" w14:textId="77777777" w:rsidTr="004A01D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0B128" w14:textId="77777777" w:rsidR="00583C39" w:rsidRPr="00DD2FA7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</w:t>
            </w:r>
            <w:r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inisterstvá, ostatné ústredné orgány štátnej správy, iné orgány štátnej správy, poslanci Národnej rady Slovenskej republiky, výbory Národnej rady Slovenskej republiky, právnické osoby, v ktorých je podmienka registrácie alebo členstva povinná na výkon regulovaného povolania, osoby vykonávajúce regulované povolania.</w:t>
            </w:r>
          </w:p>
          <w:p w14:paraId="45F8FC9C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199675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0590B0B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59F82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134AD920" w14:textId="77777777" w:rsidTr="004A01D9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C589" w14:textId="44BF030B" w:rsidR="00583C39" w:rsidRPr="002F3748" w:rsidRDefault="00583C39" w:rsidP="00CC2C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Alternatívnym riešením je nulový variant, t. j. neprijatie právneho predpisu, čo by z hľadiska Európskej komisie znamenalo, že 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vnútroštátnych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právn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ych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predpis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 neboli riadne transponované niektoré ustanovenia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smernic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</w:t>
            </w:r>
            <w:r w:rsidR="0006073E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(EÚ) 2018/958 z 28. júna 2018 o teste proporcionality pred prijatím novej regulácie povolaní</w:t>
            </w:r>
            <w:r w:rsidR="006F1F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F1F27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(Ú. v. EÚ L 173, 9. 7. 2018)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čo by mohlo znamenať podanie žaloby proti Slovenskej republik</w:t>
            </w:r>
            <w:r w:rsidR="00D4103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="004C119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Európskom súdnom dvore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26DA475" w14:textId="68599D79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57F19E9C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978521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DA262B" w:rsidRPr="00612E08" w14:paraId="106ABA7A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E9C3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79CBAA3" w14:textId="743032BF" w:rsidR="001B23B7" w:rsidRPr="00612E08" w:rsidRDefault="007E559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016279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19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2B0B709" w14:textId="77777777" w:rsidR="001B23B7" w:rsidRPr="00612E08" w:rsidRDefault="007E559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hAnsi="Times New Roman"/>
                  <w:b/>
                  <w:sz w:val="20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718C339A" w14:textId="77777777" w:rsidTr="004A01D9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848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36FF8EBE" w14:textId="77777777" w:rsidR="004C1193" w:rsidRDefault="004C1193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0513DAB4" w14:textId="77777777" w:rsidR="004C1193" w:rsidRPr="00B043B4" w:rsidRDefault="004C1193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Vyhláška, ktorou sa mení </w:t>
            </w:r>
            <w:r w:rsidRPr="004C11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vyhláška Ministerstva školstva, vedy, výskumu a športu Slovenskej republiky č. 158/2021 Z. z., ktorou sa ustanovuje vzor formulára na vykonanie testu proporcionality v oblasti regulácie povolaní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 znení vyhlášky č. 203/2022 Z. z.</w:t>
            </w:r>
          </w:p>
          <w:p w14:paraId="02682CD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4ECEB92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AA48772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6AEE0BE6" w14:textId="77777777" w:rsidTr="004A01D9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63CF457" w14:textId="77777777">
              <w:trPr>
                <w:trHeight w:val="90"/>
              </w:trPr>
              <w:tc>
                <w:tcPr>
                  <w:tcW w:w="8643" w:type="dxa"/>
                </w:tcPr>
                <w:p w14:paraId="1015FAA3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462E2A78" w14:textId="77777777">
              <w:trPr>
                <w:trHeight w:val="296"/>
              </w:trPr>
              <w:tc>
                <w:tcPr>
                  <w:tcW w:w="8643" w:type="dxa"/>
                </w:tcPr>
                <w:p w14:paraId="5B767F20" w14:textId="04EDF1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8816346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C39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6BF7E070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1F6A2585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612E08" w:rsidRPr="00612E08" w14:paraId="0F40E2B7" w14:textId="77777777">
              <w:trPr>
                <w:trHeight w:val="296"/>
              </w:trPr>
              <w:tc>
                <w:tcPr>
                  <w:tcW w:w="8643" w:type="dxa"/>
                </w:tcPr>
                <w:p w14:paraId="74201E8C" w14:textId="77777777" w:rsidR="00A7788F" w:rsidRPr="004A01D9" w:rsidRDefault="00A7788F" w:rsidP="00A7788F">
                  <w:pPr>
                    <w:pStyle w:val="Default"/>
                    <w:rPr>
                      <w:rFonts w:ascii="Segoe UI Symbol" w:hAnsi="Segoe UI Symbol"/>
                      <w:color w:val="auto"/>
                      <w:sz w:val="20"/>
                    </w:rPr>
                  </w:pPr>
                </w:p>
              </w:tc>
            </w:tr>
          </w:tbl>
          <w:p w14:paraId="474631B7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DF84F27" w14:textId="77777777" w:rsidTr="004A01D9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B6F44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7CB3327" w14:textId="77777777" w:rsidTr="004A01D9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A0187F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4FFDABE7" w14:textId="77777777" w:rsidTr="004A01D9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5563" w14:textId="52B1FEF5" w:rsidR="00583C39" w:rsidRPr="005F6B23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bude preskúmavaná po nadobudnutí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účinnosti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Hlavným kritériom bude </w:t>
            </w:r>
            <w:r w:rsidR="00060B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ukončenie konania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veden</w:t>
            </w:r>
            <w:r w:rsidR="00060B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proti Slovenskej republike vo veci súladu znenia zákona č. 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391/2020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Z. z. </w:t>
            </w:r>
            <w:r w:rsidRPr="002F3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 smernicou </w:t>
            </w:r>
            <w:r w:rsidR="0006073E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Európskeho parlamentu a Rady (EÚ) 2018/958 z 28. júna 2018 o teste proporcionality pred prijatím novej regulácie povolaní</w:t>
            </w:r>
            <w:r w:rsidR="006F1F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6F1F27" w:rsidRP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(Ú. v. EÚ L 173, 9. 7. 2018)</w:t>
            </w:r>
            <w:r w:rsidR="0006073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2A5D150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45D903C8" w14:textId="77777777" w:rsidTr="004A01D9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B89362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0FB07F8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96D881E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6A0BA443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5BA99579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13D83BD2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97B9A3D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EF63003" w14:textId="77777777" w:rsidTr="004A01D9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3172DF88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5B646467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59CA12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4DE581D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0E7244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E68A105" w14:textId="1FA407C2" w:rsidR="001B23B7" w:rsidRPr="00612E08" w:rsidRDefault="007E559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0573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EF6311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5C6AF0C" w14:textId="77777777"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36624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D84DA45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6CA8DF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4974A9B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5B15DCBF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hAnsi="Times New Roman"/>
              <w:sz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0C26D51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E8A5C6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/>
              <w:sz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12C85C2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141B7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/>
              <w:sz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26DD88E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19880C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370968C2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CB685D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138B3C4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551DF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AD283" w14:textId="7FAA75DF" w:rsidR="003145AE" w:rsidRPr="00612E08" w:rsidRDefault="007E5590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318304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1AC04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54E878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B33BC9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AE3ADE7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F04B30A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72557B4B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hAnsi="Times New Roman"/>
              <w:sz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67E56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895AF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hAnsi="Times New Roman"/>
              <w:sz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F31850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8A8AE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hAnsi="Times New Roman"/>
              <w:sz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6BD92C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7581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67B887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B93612A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hAnsi="Times New Roman"/>
              <w:sz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0377D4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8C552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6DBAB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35F2C7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AFBD52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CFED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679FC4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C2F477A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D5CBAA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3296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B8721F0" w14:textId="46BC9048" w:rsidR="007F587A" w:rsidRPr="00612E08" w:rsidRDefault="00B665CF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DDAC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C2E5E3A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CCC9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E11519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D0380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F01AD7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68C16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FE947" w14:textId="7BD69728" w:rsidR="007F587A" w:rsidRPr="00612E08" w:rsidRDefault="007E5590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-1101636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351B5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2679F1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4E38A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A262B" w:rsidRPr="00612E08" w14:paraId="50EC93C3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68F3282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5358A30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sz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A743B1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0B7D2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hAnsi="Times New Roman"/>
              <w:sz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BCD29E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DF3A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sz w:val="20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0098BB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940AAF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1D4007B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ED703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5F7AA2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9486E44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B127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BFA74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074E2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hAnsi="Times New Roman"/>
              <w:b/>
              <w:sz w:val="20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10B6C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BE5E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4A01D9" w:rsidRPr="00612E08" w14:paraId="51B84928" w14:textId="77777777" w:rsidTr="004A01D9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D232A8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24421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7F7D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B051D" w14:textId="01F093DE" w:rsidR="007F587A" w:rsidRPr="00612E08" w:rsidRDefault="007E5590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740288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FEA7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193F67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BF8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F4DDDB9" w14:textId="77777777" w:rsidTr="004A01D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DB619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C3ACFF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8295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6D1E3" w14:textId="5BA356F7" w:rsidR="007F587A" w:rsidRPr="00612E08" w:rsidRDefault="007E5590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1450979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EBEC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C3A369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DAF6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C2C8082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93FF8F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63F182F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D8FB7F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13FF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0D52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D3560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C543F2" w14:textId="01DA2392" w:rsidR="007F587A" w:rsidRPr="00612E08" w:rsidRDefault="004A01D9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C6AD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4283ADE4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24AFC4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1BC1B5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278C8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05AC2" w14:textId="51A8EB37" w:rsidR="007F587A" w:rsidRPr="00612E08" w:rsidRDefault="007E5590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-1901891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6B6F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D6108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5BD8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3D4E182D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B2EE3A" w14:textId="77777777" w:rsidR="000F2BE9" w:rsidRPr="004A01D9" w:rsidRDefault="000F2BE9" w:rsidP="00DA262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Vplyvy na služby verejnej správy pre občana, z</w:t>
            </w:r>
            <w:r w:rsidR="00CE6AAE" w:rsidRPr="004A01D9">
              <w:rPr>
                <w:rFonts w:ascii="Times New Roman" w:hAnsi="Times New Roman"/>
                <w:b/>
                <w:sz w:val="20"/>
              </w:rPr>
              <w:t> </w:t>
            </w:r>
            <w:r w:rsidRPr="004A01D9">
              <w:rPr>
                <w:rFonts w:ascii="Times New Roman" w:hAnsi="Times New Roman"/>
                <w:b/>
                <w:sz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9FE35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A40F9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AB64E7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4AC098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B566B" w14:textId="77777777" w:rsidR="000F2BE9" w:rsidRPr="004A01D9" w:rsidRDefault="000F2BE9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F207D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612E08" w:rsidRPr="00612E08" w14:paraId="18023B07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8025C19" w14:textId="77777777" w:rsidR="000F2BE9" w:rsidRPr="004A01D9" w:rsidRDefault="000F2BE9" w:rsidP="00DA262B">
            <w:pPr>
              <w:spacing w:after="0" w:line="240" w:lineRule="auto"/>
              <w:ind w:left="196" w:hanging="196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lastRenderedPageBreak/>
              <w:t xml:space="preserve">    vplyvy služieb verejnej správy na občana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D941E8D" w14:textId="77777777" w:rsidR="000F2BE9" w:rsidRPr="004A01D9" w:rsidRDefault="0023360B" w:rsidP="00DA262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64B741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D6FCA6" w14:textId="6D7D9860" w:rsidR="000F2BE9" w:rsidRPr="004A01D9" w:rsidRDefault="007E5590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44992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A74373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5D34FC5" w14:textId="77777777" w:rsidR="000F2BE9" w:rsidRPr="004A01D9" w:rsidRDefault="0023360B" w:rsidP="004A01D9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80CDD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Negatívne</w:t>
            </w:r>
          </w:p>
        </w:tc>
      </w:tr>
      <w:tr w:rsidR="00612E08" w:rsidRPr="00612E08" w14:paraId="42ACCDCC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9F2C9F" w14:textId="77777777" w:rsidR="000F2BE9" w:rsidRPr="004A01D9" w:rsidRDefault="000F2BE9" w:rsidP="00DA262B">
            <w:pPr>
              <w:spacing w:after="0" w:line="240" w:lineRule="auto"/>
              <w:ind w:left="168" w:hanging="16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7FA8A0" w14:textId="77777777" w:rsidR="000F2BE9" w:rsidRPr="004A01D9" w:rsidRDefault="0023360B" w:rsidP="00DA262B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74EC4D" w14:textId="77777777" w:rsidR="000F2BE9" w:rsidRPr="004A01D9" w:rsidRDefault="000F2BE9" w:rsidP="004A01D9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9A084A" w14:textId="3124C06D" w:rsidR="000F2BE9" w:rsidRPr="004A01D9" w:rsidRDefault="007E5590" w:rsidP="004A0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93677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1D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3CA8D7" w14:textId="77777777" w:rsidR="000F2BE9" w:rsidRPr="004A01D9" w:rsidRDefault="000F2BE9" w:rsidP="004A01D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263584" w14:textId="77777777" w:rsidR="000F2BE9" w:rsidRPr="004A01D9" w:rsidRDefault="0023360B" w:rsidP="004A01D9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FAFF" w14:textId="77777777" w:rsidR="000F2BE9" w:rsidRPr="004A01D9" w:rsidRDefault="000F2BE9" w:rsidP="004A01D9">
            <w:pPr>
              <w:spacing w:after="0" w:line="240" w:lineRule="auto"/>
              <w:ind w:left="54"/>
              <w:rPr>
                <w:rFonts w:ascii="Times New Roman" w:hAnsi="Times New Roman"/>
                <w:b/>
                <w:sz w:val="20"/>
              </w:rPr>
            </w:pPr>
            <w:r w:rsidRPr="004A01D9">
              <w:rPr>
                <w:rFonts w:ascii="Times New Roman" w:hAnsi="Times New Roman"/>
                <w:b/>
                <w:sz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30CB0FC0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A5FD7AF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E246D7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48019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2F853" w14:textId="637D3986" w:rsidR="00A340BB" w:rsidRPr="00612E08" w:rsidRDefault="007E5590" w:rsidP="0023360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b/>
                  <w:sz w:val="20"/>
                  <w:szCs w:val="20"/>
                </w:rPr>
                <w:id w:val="962548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C3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D7FA9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hAnsi="Times New Roman"/>
              <w:b/>
              <w:sz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076BCE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4A01D9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AFE1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7927F763" w14:textId="77777777" w:rsidR="001B23B7" w:rsidRPr="004A01D9" w:rsidRDefault="001B23B7" w:rsidP="00DA262B">
      <w:pPr>
        <w:spacing w:after="0" w:line="240" w:lineRule="auto"/>
        <w:ind w:right="141"/>
        <w:rPr>
          <w:rFonts w:ascii="Times New Roman" w:hAnsi="Times New Roman"/>
          <w:b/>
          <w:sz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7FD57A3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4A8B7A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49D2FF9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8593662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1880275" w14:textId="77777777" w:rsidR="001B23B7" w:rsidRPr="00612E08" w:rsidRDefault="001B23B7" w:rsidP="004A01D9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14:paraId="1C8BEFF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EA35F4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5BD2CCD9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8513" w14:textId="77777777" w:rsidR="00583C39" w:rsidRPr="00DD2FA7" w:rsidRDefault="00583C39" w:rsidP="00CC2C6C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Alena Fodorová, Stredisko na uznávanie dokladov o vzdelaní, </w:t>
            </w:r>
            <w:hyperlink r:id="rId9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ja-JP"/>
                </w:rPr>
                <w:t>alena.fodorova@minedu.sk</w:t>
              </w:r>
            </w:hyperlink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784B29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+421907926136</w:t>
            </w:r>
          </w:p>
          <w:p w14:paraId="7FC4E518" w14:textId="21C9DA44" w:rsidR="00583C39" w:rsidRPr="00DD2FA7" w:rsidRDefault="00583C39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2FA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Daniel Takács, odbor legislatívy, </w:t>
            </w:r>
            <w:hyperlink r:id="rId10" w:history="1">
              <w:r w:rsidRPr="00B721E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daniel.takacs@minedu.sk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8F5591" w:rsidRPr="008F55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+421259374240</w:t>
            </w:r>
          </w:p>
          <w:p w14:paraId="3F95B697" w14:textId="77777777" w:rsidR="00583C39" w:rsidRDefault="00583C39" w:rsidP="00CC2C6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F813B75" w14:textId="24347CC8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3101188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109766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775BF0B8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A95D8" w14:textId="77777777" w:rsidR="00583C39" w:rsidRPr="006149EC" w:rsidRDefault="0006073E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149EC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Smernica Európskeho parlamentu a Rady (EÚ) 2018/958 z 28. júna 2018 o teste proporcionality pred prijatím novej regulácie povolaní (Ú. v. EÚ L173, 9.7.2018)</w:t>
            </w:r>
            <w:r w:rsidR="00583C39" w:rsidRPr="006149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78A37B3F" w14:textId="77777777" w:rsidR="006149EC" w:rsidRPr="006149EC" w:rsidRDefault="006149EC" w:rsidP="00CC2C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  <w:r w:rsidRPr="006149EC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Odôvodnené stanovisko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INFR(2021)2204</w:t>
            </w:r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 xml:space="preserve">; C(2023)6216 </w:t>
            </w:r>
            <w:proofErr w:type="spellStart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final</w:t>
            </w:r>
            <w:proofErr w:type="spellEnd"/>
            <w:r w:rsidR="00B94617"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32BC22CA" w14:textId="77777777" w:rsidR="00583C39" w:rsidRDefault="00583C39" w:rsidP="00CC2C6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5B1CB51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83D4044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2EB9F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24A1A4D5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138B2AB6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561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1AB7A60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00E3441" w14:textId="77777777" w:rsidR="001B23B7" w:rsidRPr="00612E08" w:rsidRDefault="007E559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2BF7662D" w14:textId="77777777" w:rsidR="001B23B7" w:rsidRPr="00612E08" w:rsidRDefault="007E559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D17878A" w14:textId="77777777" w:rsidR="001B23B7" w:rsidRPr="00612E08" w:rsidRDefault="007E559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12684B49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61CD79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B8835F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551E59CB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CF243C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25ABE9D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867A54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0DB42AE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0B3D4BAD" w14:textId="77777777" w:rsidR="001B23B7" w:rsidRPr="00612E08" w:rsidRDefault="007E559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498CD103" w14:textId="77777777" w:rsidR="001B23B7" w:rsidRPr="00612E08" w:rsidRDefault="007E559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A3B3D87" w14:textId="77777777" w:rsidR="001B23B7" w:rsidRPr="00612E08" w:rsidRDefault="007E559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hAnsi="Times New Roman"/>
                        <w:b/>
                        <w:sz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4A01D9">
                        <w:rPr>
                          <w:rFonts w:ascii="MS Gothic" w:hAnsi="MS Gothic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3DF997E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41056F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1E5BD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F3717E7" w14:textId="77777777" w:rsidR="00274130" w:rsidRPr="00612E08" w:rsidRDefault="007E5590"/>
    <w:sectPr w:rsidR="00274130" w:rsidRPr="00612E08" w:rsidSect="001E35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96ED" w14:textId="77777777" w:rsidR="007E5590" w:rsidRDefault="007E5590" w:rsidP="00DA262B">
      <w:pPr>
        <w:spacing w:after="0" w:line="240" w:lineRule="auto"/>
      </w:pPr>
      <w:r>
        <w:separator/>
      </w:r>
    </w:p>
  </w:endnote>
  <w:endnote w:type="continuationSeparator" w:id="0">
    <w:p w14:paraId="469DF347" w14:textId="77777777" w:rsidR="007E5590" w:rsidRDefault="007E5590" w:rsidP="00DA262B">
      <w:pPr>
        <w:spacing w:after="0" w:line="240" w:lineRule="auto"/>
      </w:pPr>
      <w:r>
        <w:continuationSeparator/>
      </w:r>
    </w:p>
  </w:endnote>
  <w:endnote w:type="continuationNotice" w:id="1">
    <w:p w14:paraId="49479C4D" w14:textId="77777777" w:rsidR="007E5590" w:rsidRDefault="007E5590" w:rsidP="00DA2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7DBA7BF" w14:textId="77777777" w:rsidR="001B23B7" w:rsidRPr="004A01D9" w:rsidRDefault="008B222D" w:rsidP="001B23B7">
        <w:pPr>
          <w:pStyle w:val="Pta"/>
          <w:jc w:val="right"/>
          <w:rPr>
            <w:rFonts w:ascii="Times New Roman" w:hAnsi="Times New Roman"/>
            <w:sz w:val="24"/>
          </w:rPr>
        </w:pPr>
        <w:r w:rsidRPr="004A01D9">
          <w:rPr>
            <w:rFonts w:ascii="Times New Roman" w:hAnsi="Times New Roman"/>
            <w:sz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01D9">
          <w:rPr>
            <w:rFonts w:ascii="Times New Roman" w:hAnsi="Times New Roman"/>
            <w:sz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01D9">
          <w:rPr>
            <w:rFonts w:ascii="Times New Roman" w:hAnsi="Times New Roman"/>
            <w:sz w:val="24"/>
          </w:rPr>
          <w:fldChar w:fldCharType="end"/>
        </w:r>
      </w:p>
    </w:sdtContent>
  </w:sdt>
  <w:p w14:paraId="20BF3C0E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A91B" w14:textId="77777777" w:rsidR="007E5590" w:rsidRDefault="007E5590" w:rsidP="00DA262B">
      <w:pPr>
        <w:spacing w:after="0" w:line="240" w:lineRule="auto"/>
      </w:pPr>
      <w:r>
        <w:separator/>
      </w:r>
    </w:p>
  </w:footnote>
  <w:footnote w:type="continuationSeparator" w:id="0">
    <w:p w14:paraId="6BE0CBF5" w14:textId="77777777" w:rsidR="007E5590" w:rsidRDefault="007E5590" w:rsidP="00DA262B">
      <w:pPr>
        <w:spacing w:after="0" w:line="240" w:lineRule="auto"/>
      </w:pPr>
      <w:r>
        <w:continuationSeparator/>
      </w:r>
    </w:p>
  </w:footnote>
  <w:footnote w:type="continuationNotice" w:id="1">
    <w:p w14:paraId="77CFCD7C" w14:textId="77777777" w:rsidR="007E5590" w:rsidRDefault="007E5590" w:rsidP="00DA26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CCC3E" w14:textId="77777777" w:rsidR="001B23B7" w:rsidRPr="004A01D9" w:rsidRDefault="001B23B7" w:rsidP="00DA262B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</w:rPr>
    </w:pPr>
    <w:r w:rsidRPr="004A01D9">
      <w:rPr>
        <w:rFonts w:ascii="Times New Roman" w:hAnsi="Times New Roman"/>
        <w:sz w:val="24"/>
      </w:rPr>
      <w:t>Príloha č. 1</w:t>
    </w:r>
  </w:p>
  <w:p w14:paraId="0D541967" w14:textId="77777777"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016CD"/>
    <w:rsid w:val="00001877"/>
    <w:rsid w:val="000065A9"/>
    <w:rsid w:val="00007944"/>
    <w:rsid w:val="00012287"/>
    <w:rsid w:val="00021860"/>
    <w:rsid w:val="00027989"/>
    <w:rsid w:val="00031343"/>
    <w:rsid w:val="00032327"/>
    <w:rsid w:val="00036B8A"/>
    <w:rsid w:val="00037C3F"/>
    <w:rsid w:val="00041DE9"/>
    <w:rsid w:val="00042608"/>
    <w:rsid w:val="00043706"/>
    <w:rsid w:val="000457DA"/>
    <w:rsid w:val="00052109"/>
    <w:rsid w:val="0005425E"/>
    <w:rsid w:val="0006073E"/>
    <w:rsid w:val="00060BBE"/>
    <w:rsid w:val="00062B7D"/>
    <w:rsid w:val="00065A30"/>
    <w:rsid w:val="000665C2"/>
    <w:rsid w:val="00066FE7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069"/>
    <w:rsid w:val="00097170"/>
    <w:rsid w:val="000B0731"/>
    <w:rsid w:val="000B0953"/>
    <w:rsid w:val="000B33F3"/>
    <w:rsid w:val="000B5E23"/>
    <w:rsid w:val="000B6C31"/>
    <w:rsid w:val="000C08CC"/>
    <w:rsid w:val="000C12F5"/>
    <w:rsid w:val="000C6A00"/>
    <w:rsid w:val="000D0A24"/>
    <w:rsid w:val="000D0E54"/>
    <w:rsid w:val="000D1196"/>
    <w:rsid w:val="000D348F"/>
    <w:rsid w:val="000D70C9"/>
    <w:rsid w:val="000D7A6C"/>
    <w:rsid w:val="000E00FA"/>
    <w:rsid w:val="000E4B19"/>
    <w:rsid w:val="000E56A7"/>
    <w:rsid w:val="000E619D"/>
    <w:rsid w:val="000E6D63"/>
    <w:rsid w:val="000F2103"/>
    <w:rsid w:val="000F2BE9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3AE4"/>
    <w:rsid w:val="0012053A"/>
    <w:rsid w:val="00122243"/>
    <w:rsid w:val="0012230A"/>
    <w:rsid w:val="00123EE7"/>
    <w:rsid w:val="001265B8"/>
    <w:rsid w:val="00137343"/>
    <w:rsid w:val="00140A85"/>
    <w:rsid w:val="001443A8"/>
    <w:rsid w:val="001447DA"/>
    <w:rsid w:val="0015103A"/>
    <w:rsid w:val="001514A3"/>
    <w:rsid w:val="0015186E"/>
    <w:rsid w:val="00152AA7"/>
    <w:rsid w:val="00153FF2"/>
    <w:rsid w:val="00154671"/>
    <w:rsid w:val="00156064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182"/>
    <w:rsid w:val="001A1180"/>
    <w:rsid w:val="001A1BBF"/>
    <w:rsid w:val="001A284A"/>
    <w:rsid w:val="001A2E20"/>
    <w:rsid w:val="001B09C4"/>
    <w:rsid w:val="001B0F66"/>
    <w:rsid w:val="001B1812"/>
    <w:rsid w:val="001B23B7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0848"/>
    <w:rsid w:val="001E1E7F"/>
    <w:rsid w:val="001E2B22"/>
    <w:rsid w:val="001E356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3EE3"/>
    <w:rsid w:val="0020462E"/>
    <w:rsid w:val="00211B26"/>
    <w:rsid w:val="0021684F"/>
    <w:rsid w:val="00217E9E"/>
    <w:rsid w:val="0022225F"/>
    <w:rsid w:val="00222D3B"/>
    <w:rsid w:val="00223C8B"/>
    <w:rsid w:val="002243BB"/>
    <w:rsid w:val="00225014"/>
    <w:rsid w:val="002255D1"/>
    <w:rsid w:val="00226F3B"/>
    <w:rsid w:val="0022739B"/>
    <w:rsid w:val="00227888"/>
    <w:rsid w:val="00231117"/>
    <w:rsid w:val="0023360B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3652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12AA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55C1"/>
    <w:rsid w:val="002D646B"/>
    <w:rsid w:val="002E40FB"/>
    <w:rsid w:val="002E4D4B"/>
    <w:rsid w:val="002E5846"/>
    <w:rsid w:val="002E6125"/>
    <w:rsid w:val="002E6729"/>
    <w:rsid w:val="002F434C"/>
    <w:rsid w:val="002F5EC0"/>
    <w:rsid w:val="002F6ADB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5AE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53ED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7B"/>
    <w:rsid w:val="003A05AA"/>
    <w:rsid w:val="003A3438"/>
    <w:rsid w:val="003A34CF"/>
    <w:rsid w:val="003A381E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1898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D9A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476D"/>
    <w:rsid w:val="00495572"/>
    <w:rsid w:val="00495AA9"/>
    <w:rsid w:val="004A01D9"/>
    <w:rsid w:val="004A03E9"/>
    <w:rsid w:val="004A0BC1"/>
    <w:rsid w:val="004A3564"/>
    <w:rsid w:val="004A3CB2"/>
    <w:rsid w:val="004A4217"/>
    <w:rsid w:val="004A4383"/>
    <w:rsid w:val="004A595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1193"/>
    <w:rsid w:val="004C303D"/>
    <w:rsid w:val="004C37A3"/>
    <w:rsid w:val="004C453D"/>
    <w:rsid w:val="004C6831"/>
    <w:rsid w:val="004C789B"/>
    <w:rsid w:val="004D1916"/>
    <w:rsid w:val="004D5A7E"/>
    <w:rsid w:val="004E05FA"/>
    <w:rsid w:val="004F77D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2B"/>
    <w:rsid w:val="00577A30"/>
    <w:rsid w:val="00581F1A"/>
    <w:rsid w:val="0058207A"/>
    <w:rsid w:val="00583C39"/>
    <w:rsid w:val="005906C5"/>
    <w:rsid w:val="00590B43"/>
    <w:rsid w:val="00591017"/>
    <w:rsid w:val="00591EC6"/>
    <w:rsid w:val="00591ED3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2B4E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12E08"/>
    <w:rsid w:val="006149EC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36507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39B7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2E"/>
    <w:rsid w:val="006E2437"/>
    <w:rsid w:val="006E3AFD"/>
    <w:rsid w:val="006F06E6"/>
    <w:rsid w:val="006F0CFB"/>
    <w:rsid w:val="006F177B"/>
    <w:rsid w:val="006F1BD0"/>
    <w:rsid w:val="006F1F27"/>
    <w:rsid w:val="006F42A3"/>
    <w:rsid w:val="006F46FE"/>
    <w:rsid w:val="006F678E"/>
    <w:rsid w:val="006F6B62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0322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40E54"/>
    <w:rsid w:val="0075197E"/>
    <w:rsid w:val="0075242C"/>
    <w:rsid w:val="007542D5"/>
    <w:rsid w:val="0075734D"/>
    <w:rsid w:val="0076023A"/>
    <w:rsid w:val="00760C82"/>
    <w:rsid w:val="00761208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4C41"/>
    <w:rsid w:val="007756BE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0C1"/>
    <w:rsid w:val="007B4920"/>
    <w:rsid w:val="007B4A7D"/>
    <w:rsid w:val="007B6815"/>
    <w:rsid w:val="007C17DA"/>
    <w:rsid w:val="007C1E6F"/>
    <w:rsid w:val="007C357A"/>
    <w:rsid w:val="007C4FB8"/>
    <w:rsid w:val="007C5312"/>
    <w:rsid w:val="007C68C8"/>
    <w:rsid w:val="007D1B49"/>
    <w:rsid w:val="007D32C0"/>
    <w:rsid w:val="007D3352"/>
    <w:rsid w:val="007D5D38"/>
    <w:rsid w:val="007D6878"/>
    <w:rsid w:val="007D693F"/>
    <w:rsid w:val="007D6D87"/>
    <w:rsid w:val="007D6F2C"/>
    <w:rsid w:val="007E0FA6"/>
    <w:rsid w:val="007E37A8"/>
    <w:rsid w:val="007E5079"/>
    <w:rsid w:val="007E5590"/>
    <w:rsid w:val="007E5C78"/>
    <w:rsid w:val="007F587A"/>
    <w:rsid w:val="007F5D4D"/>
    <w:rsid w:val="007F6BA3"/>
    <w:rsid w:val="007F6EBD"/>
    <w:rsid w:val="007F6FB5"/>
    <w:rsid w:val="0080042A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36F8B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65E81"/>
    <w:rsid w:val="008706B1"/>
    <w:rsid w:val="00872071"/>
    <w:rsid w:val="00872B40"/>
    <w:rsid w:val="00875AC7"/>
    <w:rsid w:val="00876747"/>
    <w:rsid w:val="00876DE0"/>
    <w:rsid w:val="00877812"/>
    <w:rsid w:val="008801B5"/>
    <w:rsid w:val="008804B9"/>
    <w:rsid w:val="00881E07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222D"/>
    <w:rsid w:val="008B4638"/>
    <w:rsid w:val="008C0D63"/>
    <w:rsid w:val="008C211C"/>
    <w:rsid w:val="008C3671"/>
    <w:rsid w:val="008C56B5"/>
    <w:rsid w:val="008C671F"/>
    <w:rsid w:val="008C79B7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591"/>
    <w:rsid w:val="008F58DB"/>
    <w:rsid w:val="008F5EDC"/>
    <w:rsid w:val="00906A48"/>
    <w:rsid w:val="0090789B"/>
    <w:rsid w:val="009149BA"/>
    <w:rsid w:val="0091637A"/>
    <w:rsid w:val="00916CAE"/>
    <w:rsid w:val="00916D4A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8BA"/>
    <w:rsid w:val="00941984"/>
    <w:rsid w:val="009431E3"/>
    <w:rsid w:val="00943CA7"/>
    <w:rsid w:val="00944C45"/>
    <w:rsid w:val="00946F53"/>
    <w:rsid w:val="009475F5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17F5"/>
    <w:rsid w:val="00973374"/>
    <w:rsid w:val="0098472E"/>
    <w:rsid w:val="00984DA0"/>
    <w:rsid w:val="00984EE2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424C"/>
    <w:rsid w:val="009C591A"/>
    <w:rsid w:val="009D0434"/>
    <w:rsid w:val="009D0E1B"/>
    <w:rsid w:val="009D53DB"/>
    <w:rsid w:val="009D6278"/>
    <w:rsid w:val="009D6AE1"/>
    <w:rsid w:val="009E09F7"/>
    <w:rsid w:val="009E5A06"/>
    <w:rsid w:val="009E5E68"/>
    <w:rsid w:val="009E71D7"/>
    <w:rsid w:val="009F02B7"/>
    <w:rsid w:val="009F1786"/>
    <w:rsid w:val="009F4832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340BB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0413"/>
    <w:rsid w:val="00A650CA"/>
    <w:rsid w:val="00A6621B"/>
    <w:rsid w:val="00A70D06"/>
    <w:rsid w:val="00A71048"/>
    <w:rsid w:val="00A71AD6"/>
    <w:rsid w:val="00A71FE6"/>
    <w:rsid w:val="00A72A8B"/>
    <w:rsid w:val="00A76DEF"/>
    <w:rsid w:val="00A7788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1713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0D6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5FC"/>
    <w:rsid w:val="00AF283B"/>
    <w:rsid w:val="00AF4E37"/>
    <w:rsid w:val="00AF5784"/>
    <w:rsid w:val="00AF7427"/>
    <w:rsid w:val="00AF7728"/>
    <w:rsid w:val="00B00B6E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1B51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47F5"/>
    <w:rsid w:val="00B55A3C"/>
    <w:rsid w:val="00B56678"/>
    <w:rsid w:val="00B60BB8"/>
    <w:rsid w:val="00B6374E"/>
    <w:rsid w:val="00B63E64"/>
    <w:rsid w:val="00B665CF"/>
    <w:rsid w:val="00B67293"/>
    <w:rsid w:val="00B70E69"/>
    <w:rsid w:val="00B71812"/>
    <w:rsid w:val="00B73EF8"/>
    <w:rsid w:val="00B74991"/>
    <w:rsid w:val="00B75F58"/>
    <w:rsid w:val="00B769C6"/>
    <w:rsid w:val="00B76CA7"/>
    <w:rsid w:val="00B8197E"/>
    <w:rsid w:val="00B82E6F"/>
    <w:rsid w:val="00B83568"/>
    <w:rsid w:val="00B84DE0"/>
    <w:rsid w:val="00B84F87"/>
    <w:rsid w:val="00B94617"/>
    <w:rsid w:val="00B946F4"/>
    <w:rsid w:val="00B97824"/>
    <w:rsid w:val="00BA0A86"/>
    <w:rsid w:val="00BA2BF4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55DC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07A74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654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2851"/>
    <w:rsid w:val="00C557B3"/>
    <w:rsid w:val="00C55AC4"/>
    <w:rsid w:val="00C565A0"/>
    <w:rsid w:val="00C579E9"/>
    <w:rsid w:val="00C618B2"/>
    <w:rsid w:val="00C62E34"/>
    <w:rsid w:val="00C64FE6"/>
    <w:rsid w:val="00C71476"/>
    <w:rsid w:val="00C72B0B"/>
    <w:rsid w:val="00C75C67"/>
    <w:rsid w:val="00C75DD0"/>
    <w:rsid w:val="00C77349"/>
    <w:rsid w:val="00C83584"/>
    <w:rsid w:val="00C86714"/>
    <w:rsid w:val="00C86FFC"/>
    <w:rsid w:val="00C94E4E"/>
    <w:rsid w:val="00C97286"/>
    <w:rsid w:val="00C974D3"/>
    <w:rsid w:val="00C97AF8"/>
    <w:rsid w:val="00CA2786"/>
    <w:rsid w:val="00CA3632"/>
    <w:rsid w:val="00CA3DC2"/>
    <w:rsid w:val="00CA5630"/>
    <w:rsid w:val="00CB08AE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6E04"/>
    <w:rsid w:val="00CD7368"/>
    <w:rsid w:val="00CE07E4"/>
    <w:rsid w:val="00CE212E"/>
    <w:rsid w:val="00CE5E05"/>
    <w:rsid w:val="00CE6AAE"/>
    <w:rsid w:val="00CF18ED"/>
    <w:rsid w:val="00CF1A25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313B"/>
    <w:rsid w:val="00D27C91"/>
    <w:rsid w:val="00D27F78"/>
    <w:rsid w:val="00D30292"/>
    <w:rsid w:val="00D355D5"/>
    <w:rsid w:val="00D37209"/>
    <w:rsid w:val="00D40AE4"/>
    <w:rsid w:val="00D4103A"/>
    <w:rsid w:val="00D42915"/>
    <w:rsid w:val="00D47339"/>
    <w:rsid w:val="00D50F1E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188B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262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5DEA"/>
    <w:rsid w:val="00DE74C4"/>
    <w:rsid w:val="00DF08A7"/>
    <w:rsid w:val="00DF176B"/>
    <w:rsid w:val="00DF357C"/>
    <w:rsid w:val="00DF3B08"/>
    <w:rsid w:val="00E01674"/>
    <w:rsid w:val="00E022EF"/>
    <w:rsid w:val="00E04068"/>
    <w:rsid w:val="00E0622F"/>
    <w:rsid w:val="00E12923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440B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165A"/>
    <w:rsid w:val="00ED1AC0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2199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0A84"/>
    <w:rsid w:val="00F5213E"/>
    <w:rsid w:val="00F530E4"/>
    <w:rsid w:val="00F57467"/>
    <w:rsid w:val="00F61282"/>
    <w:rsid w:val="00F66819"/>
    <w:rsid w:val="00F704C6"/>
    <w:rsid w:val="00F72E3D"/>
    <w:rsid w:val="00F75FF1"/>
    <w:rsid w:val="00F76A45"/>
    <w:rsid w:val="00F80786"/>
    <w:rsid w:val="00F81974"/>
    <w:rsid w:val="00F83322"/>
    <w:rsid w:val="00F8478F"/>
    <w:rsid w:val="00F86430"/>
    <w:rsid w:val="00F86AF9"/>
    <w:rsid w:val="00F87681"/>
    <w:rsid w:val="00F94280"/>
    <w:rsid w:val="00F94B75"/>
    <w:rsid w:val="00F95AEC"/>
    <w:rsid w:val="00F9755D"/>
    <w:rsid w:val="00FA02DB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C7A6E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A5E7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A2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A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DA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DA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6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DA26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26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A26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26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DA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2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26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semiHidden/>
    <w:unhideWhenUsed/>
    <w:rsid w:val="00DA262B"/>
    <w:rPr>
      <w:color w:val="0000FF"/>
      <w:u w:val="single"/>
    </w:rPr>
  </w:style>
  <w:style w:type="character" w:customStyle="1" w:styleId="awspan">
    <w:name w:val="awspan"/>
    <w:basedOn w:val="Predvolenpsmoodseku"/>
    <w:rsid w:val="00DA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niel.takacs@minedu.sk" TargetMode="External"/><Relationship Id="rId4" Type="http://schemas.openxmlformats.org/officeDocument/2006/relationships/styles" Target="styles.xml"/><Relationship Id="rId9" Type="http://schemas.openxmlformats.org/officeDocument/2006/relationships/hyperlink" Target="mailto:alena.fodorova@minedu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5A0701-9353-4C0C-A772-23192B1A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Takács Daniel</cp:lastModifiedBy>
  <cp:revision>3</cp:revision>
  <dcterms:created xsi:type="dcterms:W3CDTF">2024-10-02T06:56:00Z</dcterms:created>
  <dcterms:modified xsi:type="dcterms:W3CDTF">2024-10-02T07:30:00Z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