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C52" w:rsidRDefault="00E52C52" w:rsidP="00E52C52">
      <w:pPr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B. Osobitná časť</w:t>
      </w:r>
    </w:p>
    <w:p w:rsidR="00C56D3B" w:rsidRPr="00B64422" w:rsidRDefault="00C56D3B" w:rsidP="00E52C52">
      <w:pPr>
        <w:rPr>
          <w:rFonts w:ascii="Times New Roman" w:hAnsi="Times New Roman" w:cs="Times New Roman"/>
          <w:b/>
          <w:sz w:val="24"/>
        </w:rPr>
      </w:pPr>
    </w:p>
    <w:p w:rsidR="00E52C52" w:rsidRPr="00B64422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B64422">
        <w:rPr>
          <w:rFonts w:ascii="Times New Roman" w:hAnsi="Times New Roman" w:cs="Times New Roman"/>
          <w:b/>
          <w:sz w:val="24"/>
        </w:rPr>
        <w:t>K bodu 1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reaguje na výhrady Komisie v oznámení o porušení pravidiel č. 2021/2204, že prišlo k rozšíreniu zoznamu závažných dôvodov týkajúcich sa verejného záujmu. </w:t>
      </w:r>
      <w:r>
        <w:rPr>
          <w:rFonts w:ascii="Times New Roman" w:hAnsi="Times New Roman" w:cs="Times New Roman"/>
          <w:sz w:val="24"/>
        </w:rPr>
        <w:t>Podľa</w:t>
      </w:r>
      <w:r w:rsidRPr="0009664A">
        <w:rPr>
          <w:rFonts w:ascii="Times New Roman" w:hAnsi="Times New Roman" w:cs="Times New Roman"/>
          <w:sz w:val="24"/>
        </w:rPr>
        <w:t> Smernic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(EÚ) 2018/958 </w:t>
      </w:r>
      <w:r>
        <w:rPr>
          <w:rFonts w:ascii="Times New Roman" w:hAnsi="Times New Roman" w:cs="Times New Roman"/>
          <w:sz w:val="24"/>
        </w:rPr>
        <w:t>je</w:t>
      </w:r>
      <w:r w:rsidRPr="0009664A">
        <w:rPr>
          <w:rFonts w:ascii="Times New Roman" w:hAnsi="Times New Roman" w:cs="Times New Roman"/>
          <w:sz w:val="24"/>
        </w:rPr>
        <w:t xml:space="preserve"> cieľ</w:t>
      </w:r>
      <w:r>
        <w:rPr>
          <w:rFonts w:ascii="Times New Roman" w:hAnsi="Times New Roman" w:cs="Times New Roman"/>
          <w:sz w:val="24"/>
        </w:rPr>
        <w:t>om</w:t>
      </w:r>
      <w:r w:rsidRPr="0009664A">
        <w:rPr>
          <w:rFonts w:ascii="Times New Roman" w:hAnsi="Times New Roman" w:cs="Times New Roman"/>
          <w:sz w:val="24"/>
        </w:rPr>
        <w:t xml:space="preserve"> verejného záujmu aj „ochrana spotrebiteľov, príjemcov služieb a pracovníkov“</w:t>
      </w:r>
      <w:r>
        <w:rPr>
          <w:rFonts w:ascii="Times New Roman" w:hAnsi="Times New Roman" w:cs="Times New Roman"/>
          <w:sz w:val="24"/>
        </w:rPr>
        <w:t>.</w:t>
      </w:r>
      <w:r w:rsidRPr="0009664A">
        <w:rPr>
          <w:rFonts w:ascii="Times New Roman" w:hAnsi="Times New Roman" w:cs="Times New Roman"/>
          <w:sz w:val="24"/>
        </w:rPr>
        <w:t xml:space="preserve">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Doterajšia vnútroštátna úprava </w:t>
      </w:r>
      <w:r w:rsidRPr="0009664A">
        <w:rPr>
          <w:rFonts w:ascii="Times New Roman" w:hAnsi="Times New Roman" w:cs="Times New Roman"/>
          <w:sz w:val="24"/>
        </w:rPr>
        <w:t>tento cieľ transpon</w:t>
      </w:r>
      <w:r>
        <w:rPr>
          <w:rFonts w:ascii="Times New Roman" w:hAnsi="Times New Roman" w:cs="Times New Roman"/>
          <w:sz w:val="24"/>
        </w:rPr>
        <w:t>uje</w:t>
      </w:r>
      <w:r w:rsidRPr="0009664A">
        <w:rPr>
          <w:rFonts w:ascii="Times New Roman" w:hAnsi="Times New Roman" w:cs="Times New Roman"/>
          <w:sz w:val="24"/>
        </w:rPr>
        <w:t xml:space="preserve"> ako ochran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spotrebiteľov, príjemcov služieb, zamestnancov a osôb oprávnených prevádzkovať živnosť.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Keďže predmetné ustanovenie bolo namietané</w:t>
      </w:r>
      <w:r>
        <w:rPr>
          <w:rFonts w:ascii="Times New Roman" w:hAnsi="Times New Roman" w:cs="Times New Roman"/>
          <w:sz w:val="24"/>
        </w:rPr>
        <w:t xml:space="preserve"> ako rozšírenie cieľov verejného záujmu</w:t>
      </w:r>
      <w:r w:rsidRPr="0009664A">
        <w:rPr>
          <w:rFonts w:ascii="Times New Roman" w:hAnsi="Times New Roman" w:cs="Times New Roman"/>
          <w:sz w:val="24"/>
        </w:rPr>
        <w:t xml:space="preserve">, navrhuje sa </w:t>
      </w:r>
      <w:r>
        <w:rPr>
          <w:rFonts w:ascii="Times New Roman" w:hAnsi="Times New Roman" w:cs="Times New Roman"/>
          <w:sz w:val="24"/>
        </w:rPr>
        <w:t>zmena</w:t>
      </w:r>
      <w:r w:rsidRPr="0009664A">
        <w:rPr>
          <w:rFonts w:ascii="Times New Roman" w:hAnsi="Times New Roman" w:cs="Times New Roman"/>
          <w:sz w:val="24"/>
        </w:rPr>
        <w:t xml:space="preserve">, ktorou sa zabezpečí, že pôjde o ochranu zdravia a bezpečnosti spotrebiteľov, príjemcov služieb a každej fyzickej osoby, ktorá vykonáva regulované povolanie. </w:t>
      </w:r>
    </w:p>
    <w:p w:rsidR="00C56D3B" w:rsidRPr="0009664A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2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Cieľom navrhovanej právnej úpravy je, aby sa v teste proporcionality skúmala dostatočnosť alebo nedostatočnosť existujúcej právnej úpravy z hľadiska dosiahnutého cieľa. To znamená, že sa budú zohľadňovať vo všeobecnosti existujúce pravidlá (</w:t>
      </w:r>
      <w:proofErr w:type="spellStart"/>
      <w:r w:rsidRPr="0009664A">
        <w:rPr>
          <w:rFonts w:ascii="Times New Roman" w:hAnsi="Times New Roman" w:cs="Times New Roman"/>
          <w:sz w:val="24"/>
        </w:rPr>
        <w:t>t.j</w:t>
      </w:r>
      <w:proofErr w:type="spellEnd"/>
      <w:r w:rsidRPr="0009664A">
        <w:rPr>
          <w:rFonts w:ascii="Times New Roman" w:hAnsi="Times New Roman" w:cs="Times New Roman"/>
          <w:sz w:val="24"/>
        </w:rPr>
        <w:t xml:space="preserve">. všeobecného a osobitného charakteru), ktoré sú napríklad právne predpisy zaoberajúce sa ochranou spotrebiteľa a bezpečnosťou výrobkov.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uvádzala, že sa v teste proporcionality posudzujú len existujúce pravidlá týkajúce sa právnych predpisov zameraných na regulované povolania</w:t>
      </w:r>
      <w:r>
        <w:rPr>
          <w:rFonts w:ascii="Times New Roman" w:hAnsi="Times New Roman" w:cs="Times New Roman"/>
          <w:sz w:val="24"/>
        </w:rPr>
        <w:t>, pričom výhrada sa týka</w:t>
      </w:r>
      <w:r w:rsidRPr="0009664A">
        <w:rPr>
          <w:rFonts w:ascii="Times New Roman" w:hAnsi="Times New Roman" w:cs="Times New Roman"/>
          <w:sz w:val="24"/>
        </w:rPr>
        <w:t xml:space="preserve"> zúž</w:t>
      </w:r>
      <w:r>
        <w:rPr>
          <w:rFonts w:ascii="Times New Roman" w:hAnsi="Times New Roman" w:cs="Times New Roman"/>
          <w:sz w:val="24"/>
        </w:rPr>
        <w:t>enia</w:t>
      </w:r>
      <w:r w:rsidRPr="0009664A">
        <w:rPr>
          <w:rFonts w:ascii="Times New Roman" w:hAnsi="Times New Roman" w:cs="Times New Roman"/>
          <w:sz w:val="24"/>
        </w:rPr>
        <w:t xml:space="preserve"> len na právne predpisy týkajúce sa regulácie povolaní a nie právne predpisy všeobecného charakteru.</w:t>
      </w:r>
    </w:p>
    <w:p w:rsidR="00C56D3B" w:rsidRPr="0009664A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3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Navrhované znenie reaguje na výhradu týkajúc</w:t>
      </w:r>
      <w:r>
        <w:rPr>
          <w:rFonts w:ascii="Times New Roman" w:hAnsi="Times New Roman" w:cs="Times New Roman"/>
          <w:sz w:val="24"/>
        </w:rPr>
        <w:t>u</w:t>
      </w:r>
      <w:r w:rsidRPr="0009664A">
        <w:rPr>
          <w:rFonts w:ascii="Times New Roman" w:hAnsi="Times New Roman" w:cs="Times New Roman"/>
          <w:sz w:val="24"/>
        </w:rPr>
        <w:t xml:space="preserve"> sa možnosti získania odbornej kvalifikácie prostredníctvom alternatívnych spôsobov. </w:t>
      </w:r>
      <w:r>
        <w:rPr>
          <w:rFonts w:ascii="Times New Roman" w:hAnsi="Times New Roman" w:cs="Times New Roman"/>
          <w:sz w:val="24"/>
        </w:rPr>
        <w:t>Doterajšia</w:t>
      </w:r>
      <w:r w:rsidRPr="0009664A">
        <w:rPr>
          <w:rFonts w:ascii="Times New Roman" w:hAnsi="Times New Roman" w:cs="Times New Roman"/>
          <w:sz w:val="24"/>
        </w:rPr>
        <w:t xml:space="preserve"> právna úprava ustanovila preskúmanie možnosti získania odbornej kvalifikácie prostredníctvom ďalšieho vzdelávania. Navrhuje sa právna úprava, ktorou sa  preskúmava každý spôsob získania odbornej kvalifikácie bez rozdielu či ide o vzdelanie získané v rámci formálneho alebo neformálneho vzdelávania.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Pri regulácii povolaní sa môžu ustanoviť kvalifikačné predpoklady nasledovne napr. vysokoškolské vzdelanie druhého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alebo vysokoškolské vzdelanie prvého stupňa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 2 ročná odborná v prax, alebo môže byť kvalifikačný predpoklad ustanovený ako úplné stredné odborné vzdelanie v príslušnom št</w:t>
      </w:r>
      <w:r>
        <w:rPr>
          <w:rFonts w:ascii="Times New Roman" w:hAnsi="Times New Roman" w:cs="Times New Roman"/>
          <w:sz w:val="24"/>
        </w:rPr>
        <w:t>udijnom</w:t>
      </w:r>
      <w:r w:rsidRPr="0009664A">
        <w:rPr>
          <w:rFonts w:ascii="Times New Roman" w:hAnsi="Times New Roman" w:cs="Times New Roman"/>
          <w:sz w:val="24"/>
        </w:rPr>
        <w:t xml:space="preserve"> odbore a</w:t>
      </w:r>
      <w:r>
        <w:rPr>
          <w:rFonts w:ascii="Times New Roman" w:hAnsi="Times New Roman" w:cs="Times New Roman"/>
          <w:sz w:val="24"/>
        </w:rPr>
        <w:t xml:space="preserve"> ako </w:t>
      </w:r>
      <w:r w:rsidRPr="0009664A">
        <w:rPr>
          <w:rFonts w:ascii="Times New Roman" w:hAnsi="Times New Roman" w:cs="Times New Roman"/>
          <w:sz w:val="24"/>
        </w:rPr>
        <w:t>alternatív</w:t>
      </w:r>
      <w:r>
        <w:rPr>
          <w:rFonts w:ascii="Times New Roman" w:hAnsi="Times New Roman" w:cs="Times New Roman"/>
          <w:sz w:val="24"/>
        </w:rPr>
        <w:t>a</w:t>
      </w:r>
      <w:r w:rsidRPr="0009664A">
        <w:rPr>
          <w:rFonts w:ascii="Times New Roman" w:hAnsi="Times New Roman" w:cs="Times New Roman"/>
          <w:sz w:val="24"/>
        </w:rPr>
        <w:t xml:space="preserve"> osvedčenie o odbornej spôsobilosti získané v rámci neformálneho vzdelávania.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Predmetom posúdenia v rámci testu proporcionality je preto nevyhnutné zahrnúť všetky spôsoby získania odbornej kvalifikácie.</w:t>
      </w:r>
    </w:p>
    <w:p w:rsidR="00C56D3B" w:rsidRPr="0009664A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 xml:space="preserve">K bodu 4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 xml:space="preserve">Navrhované znenie </w:t>
      </w:r>
      <w:r>
        <w:rPr>
          <w:rFonts w:ascii="Times New Roman" w:hAnsi="Times New Roman" w:cs="Times New Roman"/>
          <w:sz w:val="24"/>
        </w:rPr>
        <w:t>spresňuje v súlade so znením smernice požiadavku pri dočasnom a príležitostnom poskytovaní služieb, týkajúcej sa</w:t>
      </w:r>
      <w:r w:rsidRPr="0009664A">
        <w:rPr>
          <w:rFonts w:ascii="Times New Roman" w:hAnsi="Times New Roman" w:cs="Times New Roman"/>
          <w:sz w:val="24"/>
        </w:rPr>
        <w:t xml:space="preserve"> automatickej dočasnej registrácie alebo formálneho členstva v profesijnej organizácii</w:t>
      </w:r>
      <w:r>
        <w:rPr>
          <w:rFonts w:ascii="Times New Roman" w:hAnsi="Times New Roman" w:cs="Times New Roman"/>
          <w:sz w:val="24"/>
        </w:rPr>
        <w:t xml:space="preserve">, tak že sa bude vždy </w:t>
      </w:r>
      <w:r w:rsidRPr="0009664A">
        <w:rPr>
          <w:rFonts w:ascii="Times New Roman" w:hAnsi="Times New Roman" w:cs="Times New Roman"/>
          <w:sz w:val="24"/>
        </w:rPr>
        <w:t>posudzovať so zásadou proporcionality</w:t>
      </w:r>
      <w:r>
        <w:rPr>
          <w:rFonts w:ascii="Times New Roman" w:hAnsi="Times New Roman" w:cs="Times New Roman"/>
          <w:sz w:val="24"/>
        </w:rPr>
        <w:t xml:space="preserve">, bez ďalších podmienok. </w:t>
      </w:r>
    </w:p>
    <w:p w:rsidR="00C56D3B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5</w:t>
      </w:r>
    </w:p>
    <w:p w:rsidR="00E52C52" w:rsidRPr="0009664A" w:rsidRDefault="00E52C52" w:rsidP="00E52C52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</w:rPr>
      </w:pPr>
      <w:r>
        <w:rPr>
          <w:rFonts w:ascii="Times New Roman" w:hAnsi="Times New Roman" w:cs="Times New Roman"/>
          <w:spacing w:val="-1"/>
          <w:sz w:val="24"/>
        </w:rPr>
        <w:t xml:space="preserve">Navrhovaným znením sa v súlade so smernicou spresňuje požiadavka na </w:t>
      </w:r>
      <w:r w:rsidRPr="00C32B7E">
        <w:rPr>
          <w:rFonts w:ascii="Times New Roman" w:hAnsi="Times New Roman" w:cs="Times New Roman"/>
          <w:spacing w:val="-1"/>
          <w:sz w:val="24"/>
        </w:rPr>
        <w:t>súlad osobitných požiadaviek, ktoré súvisia s dočasným poskytovaním služieb alebo s príležitostným poskytovaním služieb</w:t>
      </w:r>
      <w:r>
        <w:rPr>
          <w:rFonts w:ascii="Times New Roman" w:hAnsi="Times New Roman" w:cs="Times New Roman"/>
          <w:spacing w:val="-1"/>
          <w:sz w:val="24"/>
        </w:rPr>
        <w:t>, ktoré sa týkajú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sprievodných dokumentov, ako </w:t>
      </w:r>
      <w:r>
        <w:rPr>
          <w:rFonts w:ascii="Times New Roman" w:hAnsi="Times New Roman" w:cs="Times New Roman"/>
          <w:spacing w:val="-1"/>
          <w:sz w:val="24"/>
        </w:rPr>
        <w:t xml:space="preserve">aj </w:t>
      </w:r>
      <w:r w:rsidRPr="0009664A">
        <w:rPr>
          <w:rFonts w:ascii="Times New Roman" w:hAnsi="Times New Roman" w:cs="Times New Roman"/>
          <w:spacing w:val="-1"/>
          <w:sz w:val="24"/>
        </w:rPr>
        <w:t>ostatný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rovnocenný</w:t>
      </w:r>
      <w:r>
        <w:rPr>
          <w:rFonts w:ascii="Times New Roman" w:hAnsi="Times New Roman" w:cs="Times New Roman"/>
          <w:spacing w:val="-1"/>
          <w:sz w:val="24"/>
        </w:rPr>
        <w:t>ch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požiadav</w:t>
      </w:r>
      <w:r>
        <w:rPr>
          <w:rFonts w:ascii="Times New Roman" w:hAnsi="Times New Roman" w:cs="Times New Roman"/>
          <w:spacing w:val="-1"/>
          <w:sz w:val="24"/>
        </w:rPr>
        <w:t>iek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nielen s</w:t>
      </w:r>
      <w:r>
        <w:rPr>
          <w:rFonts w:ascii="Times New Roman" w:hAnsi="Times New Roman" w:cs="Times New Roman"/>
          <w:spacing w:val="-1"/>
          <w:sz w:val="24"/>
        </w:rPr>
        <w:t> </w:t>
      </w:r>
      <w:r w:rsidRPr="0009664A">
        <w:rPr>
          <w:rFonts w:ascii="Times New Roman" w:hAnsi="Times New Roman" w:cs="Times New Roman"/>
          <w:spacing w:val="-1"/>
          <w:sz w:val="24"/>
        </w:rPr>
        <w:t>vyhlásením</w:t>
      </w:r>
      <w:r>
        <w:rPr>
          <w:rFonts w:ascii="Times New Roman" w:hAnsi="Times New Roman" w:cs="Times New Roman"/>
          <w:spacing w:val="-1"/>
          <w:sz w:val="24"/>
        </w:rPr>
        <w:t xml:space="preserve"> podľa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§ 41 zákona č. 422/2015 Z. z.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C32B7E">
        <w:rPr>
          <w:rFonts w:ascii="Times New Roman" w:hAnsi="Times New Roman" w:cs="Times New Roman"/>
          <w:spacing w:val="-1"/>
          <w:sz w:val="24"/>
        </w:rPr>
        <w:t>o uznávaní dokladov o vzdelaní a o uznávaní odborných kvalifikácií a o zmene a doplnení niektorých zákonov</w:t>
      </w:r>
      <w:r>
        <w:rPr>
          <w:rFonts w:ascii="Times New Roman" w:hAnsi="Times New Roman" w:cs="Times New Roman"/>
          <w:spacing w:val="-1"/>
          <w:sz w:val="24"/>
        </w:rPr>
        <w:t xml:space="preserve"> v znení neskorších predpisov.</w:t>
      </w:r>
      <w:r w:rsidRPr="0009664A">
        <w:rPr>
          <w:rFonts w:ascii="Times New Roman" w:hAnsi="Times New Roman" w:cs="Times New Roman"/>
          <w:spacing w:val="-1"/>
          <w:sz w:val="24"/>
        </w:rPr>
        <w:t xml:space="preserve"> </w:t>
      </w: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bodom 6 až 10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odstránenie výhrad k nesprávnej transpozícii sa dopĺňajú návrhy právnych predpisov, pri ktorých sa pripomienkové konanie neuskutočnilo (z dôvodu </w:t>
      </w:r>
      <w:r w:rsidRPr="00B64422">
        <w:rPr>
          <w:rFonts w:ascii="Times New Roman" w:hAnsi="Times New Roman" w:cs="Times New Roman"/>
          <w:sz w:val="24"/>
        </w:rPr>
        <w:t>ohrozeni</w:t>
      </w:r>
      <w:r>
        <w:rPr>
          <w:rFonts w:ascii="Times New Roman" w:hAnsi="Times New Roman" w:cs="Times New Roman"/>
          <w:sz w:val="24"/>
        </w:rPr>
        <w:t>a</w:t>
      </w:r>
      <w:r w:rsidRPr="00B64422">
        <w:rPr>
          <w:rFonts w:ascii="Times New Roman" w:hAnsi="Times New Roman" w:cs="Times New Roman"/>
          <w:sz w:val="24"/>
        </w:rPr>
        <w:t xml:space="preserve"> ľudských práv a základných slobôd</w:t>
      </w:r>
      <w:r>
        <w:rPr>
          <w:rFonts w:ascii="Times New Roman" w:hAnsi="Times New Roman" w:cs="Times New Roman"/>
          <w:sz w:val="24"/>
        </w:rPr>
        <w:t xml:space="preserve">), ako aj pozmeňujúce a doplňujúce návrhy k návrhom zákonov, ak sa týkajú regulácie povolaní. 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Zároveň sa v nadväznosti na výhrady komisie s cieľom správnej transpozície zaručí vykonanie testu proporcionality ex-</w:t>
      </w:r>
      <w:proofErr w:type="spellStart"/>
      <w:r>
        <w:rPr>
          <w:rFonts w:ascii="Times New Roman" w:hAnsi="Times New Roman" w:cs="Times New Roman"/>
          <w:sz w:val="24"/>
        </w:rPr>
        <w:t>ante</w:t>
      </w:r>
      <w:proofErr w:type="spellEnd"/>
      <w:r>
        <w:rPr>
          <w:rFonts w:ascii="Times New Roman" w:hAnsi="Times New Roman" w:cs="Times New Roman"/>
          <w:sz w:val="24"/>
        </w:rPr>
        <w:t xml:space="preserve">. Ustanovenie sa dopĺňa o procesné záruky posúdenia proporcionality zo strany ministerstva alebo ústredného orgánu štátnej správy v prípadoch navrhovanej regulácie povolaní vo vnútornom predpise vnútornej komory. Na zabezpečenie aktívneho dohľadu sa ustanovuje, že ministerstvo alebo ústredný orgán štátnej správy, v ktorého pôsobnosti je regulované povolania, zašle stanovisko k testu proporcionality aj v prípade ak nemá voči nemu pripomienky. Taktiež sa upravuje, že pri </w:t>
      </w:r>
      <w:r w:rsidRPr="00980518">
        <w:rPr>
          <w:rFonts w:ascii="Times New Roman" w:hAnsi="Times New Roman" w:cs="Times New Roman"/>
          <w:sz w:val="24"/>
        </w:rPr>
        <w:t>vyhodnocova</w:t>
      </w:r>
      <w:r>
        <w:rPr>
          <w:rFonts w:ascii="Times New Roman" w:hAnsi="Times New Roman" w:cs="Times New Roman"/>
          <w:sz w:val="24"/>
        </w:rPr>
        <w:t>ní</w:t>
      </w:r>
      <w:r w:rsidRPr="00980518">
        <w:rPr>
          <w:rFonts w:ascii="Times New Roman" w:hAnsi="Times New Roman" w:cs="Times New Roman"/>
          <w:sz w:val="24"/>
        </w:rPr>
        <w:t xml:space="preserve"> pripomienok zaslaných k vyplnené</w:t>
      </w:r>
      <w:r>
        <w:rPr>
          <w:rFonts w:ascii="Times New Roman" w:hAnsi="Times New Roman" w:cs="Times New Roman"/>
          <w:sz w:val="24"/>
        </w:rPr>
        <w:t>mu</w:t>
      </w:r>
      <w:r w:rsidRPr="00980518">
        <w:rPr>
          <w:rFonts w:ascii="Times New Roman" w:hAnsi="Times New Roman" w:cs="Times New Roman"/>
          <w:sz w:val="24"/>
        </w:rPr>
        <w:t xml:space="preserve"> testu proporcionality v prípade návrhu regulácie povolania vnútornom predpise profesijnej komory, subjekt, ktorý navrhuje reguláciu povolania, bude </w:t>
      </w:r>
      <w:r>
        <w:rPr>
          <w:rFonts w:ascii="Times New Roman" w:hAnsi="Times New Roman" w:cs="Times New Roman"/>
          <w:sz w:val="24"/>
        </w:rPr>
        <w:t>povinný zohľadniť</w:t>
      </w:r>
      <w:r w:rsidRPr="00980518">
        <w:rPr>
          <w:rFonts w:ascii="Times New Roman" w:hAnsi="Times New Roman" w:cs="Times New Roman"/>
          <w:sz w:val="24"/>
        </w:rPr>
        <w:t xml:space="preserve"> pripomienk</w:t>
      </w:r>
      <w:r>
        <w:rPr>
          <w:rFonts w:ascii="Times New Roman" w:hAnsi="Times New Roman" w:cs="Times New Roman"/>
          <w:sz w:val="24"/>
        </w:rPr>
        <w:t>y</w:t>
      </w:r>
      <w:r w:rsidRPr="00980518">
        <w:rPr>
          <w:rFonts w:ascii="Times New Roman" w:hAnsi="Times New Roman" w:cs="Times New Roman"/>
          <w:sz w:val="24"/>
        </w:rPr>
        <w:t xml:space="preserve"> ministerstva alebo ostatného ústredného orgánu štátnej správy, v ktorého pôsobnosti je príslušné regulované povolanie, k testu proporcionality.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rámci zvýšenia povedomia o publikovaných testoch proporcionality ministerstvo školstva zašle informáciu o zverejnených testoch proporcionality ostatným ministerstvám a ostatným ústredným orgánom štátnej správy prostredníctvom emailovej notifikácie. Ministerstvo má už v súčasnosti na webovom sídle vyhradenú časť pre test proporcionality.</w:t>
      </w:r>
    </w:p>
    <w:p w:rsidR="00C56D3B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09664A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bodu 11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Prechodným ustanovením sa nastavujú pravidlá pri vykonávaní testu proporcionality, týkajúce sa pozmeňujúcich a doplňujúcich návrhov k návrhu zákona, ktoré neboli schválené pred účinnosťou novely tak, aby sa dokončili podľa doterajších predpisov.</w:t>
      </w:r>
    </w:p>
    <w:p w:rsidR="00C56D3B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F27E12" w:rsidRDefault="00F27E1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F27E12">
        <w:rPr>
          <w:rFonts w:ascii="Times New Roman" w:hAnsi="Times New Roman" w:cs="Times New Roman"/>
          <w:b/>
          <w:sz w:val="24"/>
        </w:rPr>
        <w:t>K článku II</w:t>
      </w:r>
    </w:p>
    <w:p w:rsidR="00F27E12" w:rsidRDefault="00F27E12" w:rsidP="00E52C52">
      <w:pPr>
        <w:jc w:val="both"/>
        <w:rPr>
          <w:rFonts w:ascii="Times New Roman" w:hAnsi="Times New Roman" w:cs="Times New Roman"/>
          <w:sz w:val="24"/>
        </w:rPr>
      </w:pPr>
      <w:r w:rsidRPr="00F27E12">
        <w:rPr>
          <w:rFonts w:ascii="Times New Roman" w:hAnsi="Times New Roman" w:cs="Times New Roman"/>
          <w:sz w:val="24"/>
        </w:rPr>
        <w:t>Ide o vyvolanú zmenu v nadväznosti na čl. I</w:t>
      </w:r>
      <w:r>
        <w:rPr>
          <w:rFonts w:ascii="Times New Roman" w:hAnsi="Times New Roman" w:cs="Times New Roman"/>
          <w:sz w:val="24"/>
        </w:rPr>
        <w:t> </w:t>
      </w:r>
      <w:r w:rsidRPr="00F27E12">
        <w:rPr>
          <w:rFonts w:ascii="Times New Roman" w:hAnsi="Times New Roman" w:cs="Times New Roman"/>
          <w:sz w:val="24"/>
        </w:rPr>
        <w:t>bod</w:t>
      </w:r>
      <w:r>
        <w:rPr>
          <w:rFonts w:ascii="Times New Roman" w:hAnsi="Times New Roman" w:cs="Times New Roman"/>
          <w:sz w:val="24"/>
        </w:rPr>
        <w:t xml:space="preserve"> 6 [§ 6 ods. 1 písm. c)].</w:t>
      </w:r>
    </w:p>
    <w:p w:rsidR="00C56D3B" w:rsidRPr="00F27E12" w:rsidRDefault="00C56D3B" w:rsidP="00E52C52">
      <w:pPr>
        <w:jc w:val="both"/>
        <w:rPr>
          <w:rFonts w:ascii="Times New Roman" w:hAnsi="Times New Roman" w:cs="Times New Roman"/>
          <w:sz w:val="24"/>
        </w:rPr>
      </w:pPr>
    </w:p>
    <w:p w:rsidR="00E52C52" w:rsidRPr="00710788" w:rsidRDefault="00E52C52" w:rsidP="00E52C52">
      <w:pPr>
        <w:jc w:val="both"/>
        <w:rPr>
          <w:rFonts w:ascii="Times New Roman" w:hAnsi="Times New Roman" w:cs="Times New Roman"/>
          <w:b/>
          <w:sz w:val="24"/>
        </w:rPr>
      </w:pPr>
      <w:r w:rsidRPr="00710788">
        <w:rPr>
          <w:rFonts w:ascii="Times New Roman" w:hAnsi="Times New Roman" w:cs="Times New Roman"/>
          <w:b/>
          <w:sz w:val="24"/>
        </w:rPr>
        <w:t>K článku II</w:t>
      </w:r>
      <w:r w:rsidR="00F27E12">
        <w:rPr>
          <w:rFonts w:ascii="Times New Roman" w:hAnsi="Times New Roman" w:cs="Times New Roman"/>
          <w:b/>
          <w:sz w:val="24"/>
        </w:rPr>
        <w:t>I</w:t>
      </w:r>
    </w:p>
    <w:p w:rsidR="00E52C52" w:rsidRDefault="00E52C52" w:rsidP="00E52C52">
      <w:pPr>
        <w:jc w:val="both"/>
        <w:rPr>
          <w:rFonts w:ascii="Times New Roman" w:hAnsi="Times New Roman" w:cs="Times New Roman"/>
          <w:sz w:val="24"/>
        </w:rPr>
      </w:pPr>
      <w:r w:rsidRPr="0009664A">
        <w:rPr>
          <w:rFonts w:ascii="Times New Roman" w:hAnsi="Times New Roman" w:cs="Times New Roman"/>
          <w:sz w:val="24"/>
        </w:rPr>
        <w:t>Účinnosť sa navrhuje v nadväznosti na trvani</w:t>
      </w:r>
      <w:r>
        <w:rPr>
          <w:rFonts w:ascii="Times New Roman" w:hAnsi="Times New Roman" w:cs="Times New Roman"/>
          <w:sz w:val="24"/>
        </w:rPr>
        <w:t>e</w:t>
      </w:r>
      <w:r w:rsidRPr="0009664A">
        <w:rPr>
          <w:rFonts w:ascii="Times New Roman" w:hAnsi="Times New Roman" w:cs="Times New Roman"/>
          <w:sz w:val="24"/>
        </w:rPr>
        <w:t xml:space="preserve"> legislatívneho procesu</w:t>
      </w:r>
      <w:r>
        <w:rPr>
          <w:rFonts w:ascii="Times New Roman" w:hAnsi="Times New Roman" w:cs="Times New Roman"/>
          <w:sz w:val="24"/>
        </w:rPr>
        <w:t>.</w:t>
      </w:r>
    </w:p>
    <w:p w:rsidR="00434BBF" w:rsidRDefault="00434BBF" w:rsidP="00E52C52">
      <w:pPr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 xml:space="preserve">V Bratislave, </w:t>
      </w:r>
      <w:r>
        <w:rPr>
          <w:rFonts w:ascii="Times New Roman" w:hAnsi="Times New Roman" w:cs="Times New Roman"/>
          <w:sz w:val="24"/>
        </w:rPr>
        <w:t>2</w:t>
      </w:r>
      <w:r w:rsidRPr="00F826A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októbra</w:t>
      </w:r>
      <w:r w:rsidRPr="00F826AB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F826AB">
        <w:rPr>
          <w:rFonts w:ascii="Times New Roman" w:hAnsi="Times New Roman" w:cs="Times New Roman"/>
          <w:sz w:val="24"/>
        </w:rPr>
        <w:t>.</w:t>
      </w: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6AB">
        <w:rPr>
          <w:rFonts w:ascii="Times New Roman" w:hAnsi="Times New Roman" w:cs="Times New Roman"/>
          <w:b/>
          <w:sz w:val="24"/>
        </w:rPr>
        <w:t>Robert Fico</w:t>
      </w:r>
      <w:r>
        <w:rPr>
          <w:rFonts w:ascii="Times New Roman" w:hAnsi="Times New Roman" w:cs="Times New Roman"/>
          <w:b/>
          <w:sz w:val="24"/>
        </w:rPr>
        <w:t>, v. r.</w:t>
      </w:r>
    </w:p>
    <w:p w:rsidR="00434BBF" w:rsidRPr="00F826AB" w:rsidRDefault="00434BBF" w:rsidP="00434B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>predseda vlády Slovenskej republiky</w:t>
      </w: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34BBF" w:rsidRPr="00F826AB" w:rsidRDefault="00434BBF" w:rsidP="00434BB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F826AB">
        <w:rPr>
          <w:rFonts w:ascii="Times New Roman" w:hAnsi="Times New Roman" w:cs="Times New Roman"/>
          <w:b/>
          <w:sz w:val="24"/>
        </w:rPr>
        <w:t xml:space="preserve">Tomáš </w:t>
      </w:r>
      <w:proofErr w:type="spellStart"/>
      <w:r w:rsidRPr="00F826AB">
        <w:rPr>
          <w:rFonts w:ascii="Times New Roman" w:hAnsi="Times New Roman" w:cs="Times New Roman"/>
          <w:b/>
          <w:sz w:val="24"/>
        </w:rPr>
        <w:t>Drucker</w:t>
      </w:r>
      <w:proofErr w:type="spellEnd"/>
      <w:r>
        <w:rPr>
          <w:rFonts w:ascii="Times New Roman" w:hAnsi="Times New Roman" w:cs="Times New Roman"/>
          <w:b/>
          <w:sz w:val="24"/>
        </w:rPr>
        <w:t>, v. r.</w:t>
      </w:r>
    </w:p>
    <w:p w:rsidR="00434BBF" w:rsidRPr="0009664A" w:rsidRDefault="00434BBF" w:rsidP="00434B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F826AB">
        <w:rPr>
          <w:rFonts w:ascii="Times New Roman" w:hAnsi="Times New Roman" w:cs="Times New Roman"/>
          <w:sz w:val="24"/>
        </w:rPr>
        <w:t>minister školstva, výskumu</w:t>
      </w:r>
      <w:r>
        <w:rPr>
          <w:rFonts w:ascii="Times New Roman" w:hAnsi="Times New Roman" w:cs="Times New Roman"/>
          <w:sz w:val="24"/>
        </w:rPr>
        <w:t>, vývoja</w:t>
      </w:r>
      <w:r w:rsidRPr="00F826AB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mládeže</w:t>
      </w:r>
      <w:r w:rsidRPr="00F826AB">
        <w:rPr>
          <w:rFonts w:ascii="Times New Roman" w:hAnsi="Times New Roman" w:cs="Times New Roman"/>
          <w:sz w:val="24"/>
        </w:rPr>
        <w:t xml:space="preserve"> </w:t>
      </w:r>
      <w:r w:rsidR="00AA0724">
        <w:rPr>
          <w:rFonts w:ascii="Times New Roman" w:hAnsi="Times New Roman" w:cs="Times New Roman"/>
          <w:sz w:val="24"/>
        </w:rPr>
        <w:t>Slovenskej republiky</w:t>
      </w:r>
      <w:bookmarkStart w:id="0" w:name="_GoBack"/>
      <w:bookmarkEnd w:id="0"/>
    </w:p>
    <w:p w:rsidR="00FC3C16" w:rsidRDefault="00FC3C16"/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52"/>
    <w:rsid w:val="004248C4"/>
    <w:rsid w:val="00434BBF"/>
    <w:rsid w:val="00AA0724"/>
    <w:rsid w:val="00C56D3B"/>
    <w:rsid w:val="00E52C52"/>
    <w:rsid w:val="00F27E12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F391-6642-4B5B-A410-52C5EBC5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52C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4</cp:revision>
  <cp:lastPrinted>2024-10-02T12:28:00Z</cp:lastPrinted>
  <dcterms:created xsi:type="dcterms:W3CDTF">2024-10-02T06:54:00Z</dcterms:created>
  <dcterms:modified xsi:type="dcterms:W3CDTF">2024-10-02T12:28:00Z</dcterms:modified>
</cp:coreProperties>
</file>