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237D1" w:rsidRPr="004752AF" w:rsidRDefault="002237D1" w:rsidP="002237D1">
      <w:pPr>
        <w:tabs>
          <w:tab w:val="left" w:pos="142"/>
        </w:tabs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4752AF">
        <w:rPr>
          <w:rFonts w:ascii="Times New Roman" w:eastAsia="Times New Roman" w:hAnsi="Times New Roman"/>
          <w:b/>
          <w:sz w:val="24"/>
          <w:szCs w:val="24"/>
        </w:rPr>
        <w:t>Národná rada Slovenskej republiky</w:t>
      </w:r>
    </w:p>
    <w:p w:rsidR="002237D1" w:rsidRPr="004752AF" w:rsidRDefault="002237D1" w:rsidP="002237D1">
      <w:pPr>
        <w:tabs>
          <w:tab w:val="left" w:pos="142"/>
        </w:tabs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IX</w:t>
      </w:r>
      <w:r w:rsidRPr="004752AF">
        <w:rPr>
          <w:rFonts w:ascii="Times New Roman" w:eastAsia="Times New Roman" w:hAnsi="Times New Roman"/>
          <w:b/>
          <w:sz w:val="24"/>
          <w:szCs w:val="24"/>
        </w:rPr>
        <w:t>. volebné obdobie</w:t>
      </w:r>
    </w:p>
    <w:p w:rsidR="002237D1" w:rsidRPr="004752AF" w:rsidRDefault="002237D1" w:rsidP="002237D1">
      <w:pPr>
        <w:tabs>
          <w:tab w:val="left" w:pos="142"/>
        </w:tabs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4752AF">
        <w:rPr>
          <w:rFonts w:ascii="Times New Roman" w:eastAsia="Times New Roman" w:hAnsi="Times New Roman"/>
          <w:b/>
          <w:sz w:val="24"/>
          <w:szCs w:val="24"/>
        </w:rPr>
        <w:t>_____________________________________________________________________</w:t>
      </w:r>
    </w:p>
    <w:p w:rsidR="002237D1" w:rsidRPr="004752AF" w:rsidRDefault="002237D1" w:rsidP="002237D1">
      <w:pPr>
        <w:tabs>
          <w:tab w:val="left" w:pos="142"/>
        </w:tabs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2237D1" w:rsidRPr="004752AF" w:rsidRDefault="006201C0" w:rsidP="002237D1">
      <w:pPr>
        <w:tabs>
          <w:tab w:val="left" w:pos="142"/>
        </w:tabs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505</w:t>
      </w:r>
      <w:bookmarkStart w:id="0" w:name="_GoBack"/>
      <w:bookmarkEnd w:id="0"/>
    </w:p>
    <w:p w:rsidR="002237D1" w:rsidRPr="004752AF" w:rsidRDefault="002237D1" w:rsidP="002237D1">
      <w:pPr>
        <w:tabs>
          <w:tab w:val="left" w:pos="142"/>
        </w:tabs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</w:p>
    <w:p w:rsidR="002237D1" w:rsidRDefault="002237D1" w:rsidP="002237D1">
      <w:pPr>
        <w:tabs>
          <w:tab w:val="left" w:pos="142"/>
          <w:tab w:val="center" w:pos="4536"/>
          <w:tab w:val="left" w:pos="6045"/>
        </w:tabs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ab/>
      </w:r>
      <w:r>
        <w:rPr>
          <w:rFonts w:ascii="Times New Roman" w:eastAsia="Times New Roman" w:hAnsi="Times New Roman"/>
          <w:b/>
          <w:sz w:val="24"/>
          <w:szCs w:val="24"/>
        </w:rPr>
        <w:tab/>
      </w:r>
      <w:r w:rsidRPr="004752AF">
        <w:rPr>
          <w:rFonts w:ascii="Times New Roman" w:eastAsia="Times New Roman" w:hAnsi="Times New Roman"/>
          <w:b/>
          <w:sz w:val="24"/>
          <w:szCs w:val="24"/>
        </w:rPr>
        <w:t>VLÁDNY NÁVRH</w:t>
      </w:r>
      <w:r>
        <w:rPr>
          <w:rFonts w:ascii="Times New Roman" w:eastAsia="Times New Roman" w:hAnsi="Times New Roman"/>
          <w:b/>
          <w:sz w:val="24"/>
          <w:szCs w:val="24"/>
        </w:rPr>
        <w:tab/>
      </w:r>
    </w:p>
    <w:p w:rsidR="002237D1" w:rsidRDefault="002237D1" w:rsidP="002237D1">
      <w:pPr>
        <w:tabs>
          <w:tab w:val="left" w:pos="142"/>
          <w:tab w:val="center" w:pos="4536"/>
          <w:tab w:val="left" w:pos="6045"/>
        </w:tabs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</w:p>
    <w:p w:rsidR="002237D1" w:rsidRDefault="002237D1" w:rsidP="002237D1">
      <w:pPr>
        <w:tabs>
          <w:tab w:val="left" w:pos="142"/>
          <w:tab w:val="center" w:pos="4536"/>
          <w:tab w:val="left" w:pos="6045"/>
        </w:tabs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</w:p>
    <w:p w:rsidR="002237D1" w:rsidRPr="004752AF" w:rsidRDefault="002237D1" w:rsidP="002237D1">
      <w:pPr>
        <w:tabs>
          <w:tab w:val="left" w:pos="142"/>
        </w:tabs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4752AF">
        <w:rPr>
          <w:rFonts w:ascii="Times New Roman" w:eastAsia="Times New Roman" w:hAnsi="Times New Roman"/>
          <w:b/>
          <w:sz w:val="24"/>
          <w:szCs w:val="24"/>
        </w:rPr>
        <w:t>ZÁKON</w:t>
      </w:r>
    </w:p>
    <w:p w:rsidR="002237D1" w:rsidRPr="004752AF" w:rsidRDefault="002237D1" w:rsidP="002237D1">
      <w:pPr>
        <w:tabs>
          <w:tab w:val="left" w:pos="142"/>
        </w:tabs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4752AF">
        <w:rPr>
          <w:rFonts w:ascii="Times New Roman" w:eastAsia="Times New Roman" w:hAnsi="Times New Roman"/>
          <w:b/>
          <w:sz w:val="24"/>
          <w:szCs w:val="24"/>
        </w:rPr>
        <w:t>z … 202</w:t>
      </w:r>
      <w:r>
        <w:rPr>
          <w:rFonts w:ascii="Times New Roman" w:eastAsia="Times New Roman" w:hAnsi="Times New Roman"/>
          <w:b/>
          <w:sz w:val="24"/>
          <w:szCs w:val="24"/>
        </w:rPr>
        <w:t>4</w:t>
      </w:r>
      <w:r w:rsidRPr="004752AF">
        <w:rPr>
          <w:rFonts w:ascii="Times New Roman" w:eastAsia="Times New Roman" w:hAnsi="Times New Roman"/>
          <w:b/>
          <w:sz w:val="24"/>
          <w:szCs w:val="24"/>
        </w:rPr>
        <w:t>,</w:t>
      </w:r>
      <w:r w:rsidRPr="004752AF" w:rsidDel="001E6E33">
        <w:rPr>
          <w:rFonts w:ascii="Times New Roman" w:eastAsia="Times New Roman" w:hAnsi="Times New Roman"/>
          <w:b/>
          <w:sz w:val="24"/>
          <w:szCs w:val="24"/>
        </w:rPr>
        <w:t xml:space="preserve"> </w:t>
      </w:r>
    </w:p>
    <w:p w:rsidR="00180B2D" w:rsidRPr="00446C2F" w:rsidRDefault="002237D1" w:rsidP="00180B2D">
      <w:pPr>
        <w:tabs>
          <w:tab w:val="left" w:pos="14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46C2F" w:rsidDel="002237D1">
        <w:rPr>
          <w:rFonts w:ascii="Times New Roman" w:eastAsia="Times New Roman" w:hAnsi="Times New Roman"/>
          <w:sz w:val="24"/>
          <w:szCs w:val="24"/>
        </w:rPr>
        <w:t xml:space="preserve"> </w:t>
      </w:r>
    </w:p>
    <w:p w:rsidR="00180B2D" w:rsidRPr="00446C2F" w:rsidRDefault="00180B2D" w:rsidP="00180B2D">
      <w:pPr>
        <w:tabs>
          <w:tab w:val="left" w:pos="14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46C2F">
        <w:rPr>
          <w:rFonts w:ascii="Times New Roman" w:eastAsia="Times New Roman" w:hAnsi="Times New Roman" w:cs="Times New Roman"/>
          <w:b/>
          <w:sz w:val="24"/>
          <w:szCs w:val="24"/>
        </w:rPr>
        <w:t>ktorým sa mení a dopĺňa zákon č. 391/2020 Z. z. o teste proporcionality v oblasti regulácie povolaní</w:t>
      </w:r>
      <w:r w:rsidR="00497CF8">
        <w:rPr>
          <w:rFonts w:ascii="Times New Roman" w:eastAsia="Times New Roman" w:hAnsi="Times New Roman" w:cs="Times New Roman"/>
          <w:b/>
          <w:sz w:val="24"/>
          <w:szCs w:val="24"/>
        </w:rPr>
        <w:t xml:space="preserve"> a ktorým sa</w:t>
      </w:r>
      <w:r w:rsidR="0005414E">
        <w:rPr>
          <w:rFonts w:ascii="Times New Roman" w:eastAsia="Times New Roman" w:hAnsi="Times New Roman" w:cs="Times New Roman"/>
          <w:b/>
          <w:sz w:val="24"/>
          <w:szCs w:val="24"/>
        </w:rPr>
        <w:t xml:space="preserve"> mení a</w:t>
      </w:r>
      <w:r w:rsidR="00497CF8">
        <w:rPr>
          <w:rFonts w:ascii="Times New Roman" w:eastAsia="Times New Roman" w:hAnsi="Times New Roman" w:cs="Times New Roman"/>
          <w:b/>
          <w:sz w:val="24"/>
          <w:szCs w:val="24"/>
        </w:rPr>
        <w:t xml:space="preserve"> dopĺňa zákon </w:t>
      </w:r>
      <w:r w:rsidR="00497CF8" w:rsidRPr="00497CF8">
        <w:rPr>
          <w:rFonts w:ascii="Times New Roman" w:eastAsia="Times New Roman" w:hAnsi="Times New Roman" w:cs="Times New Roman"/>
          <w:b/>
          <w:sz w:val="24"/>
          <w:szCs w:val="24"/>
        </w:rPr>
        <w:t>Národnej rady Slovenskej republiky č. 350/1996 Z. z. o rokovacom poriadku Národnej rady Slovenskej republiky v znení neskorších predpisov</w:t>
      </w:r>
    </w:p>
    <w:p w:rsidR="00180B2D" w:rsidRPr="00446C2F" w:rsidRDefault="00180B2D" w:rsidP="00180B2D">
      <w:pPr>
        <w:tabs>
          <w:tab w:val="left" w:pos="142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80B2D" w:rsidRPr="00446C2F" w:rsidRDefault="00180B2D" w:rsidP="00180B2D">
      <w:pPr>
        <w:tabs>
          <w:tab w:val="left" w:pos="14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46C2F">
        <w:rPr>
          <w:rFonts w:ascii="Times New Roman" w:eastAsia="Times New Roman" w:hAnsi="Times New Roman" w:cs="Times New Roman"/>
          <w:sz w:val="24"/>
          <w:szCs w:val="24"/>
        </w:rPr>
        <w:tab/>
      </w:r>
      <w:r w:rsidRPr="00446C2F">
        <w:rPr>
          <w:rFonts w:ascii="Times New Roman" w:eastAsia="Times New Roman" w:hAnsi="Times New Roman" w:cs="Times New Roman"/>
          <w:sz w:val="24"/>
          <w:szCs w:val="24"/>
        </w:rPr>
        <w:tab/>
        <w:t>Národná rada Slovenskej republiky sa uzniesla na tomto zákone:</w:t>
      </w:r>
    </w:p>
    <w:p w:rsidR="00180B2D" w:rsidRPr="00446C2F" w:rsidRDefault="00180B2D" w:rsidP="00180B2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80B2D" w:rsidRPr="00446C2F" w:rsidRDefault="00180B2D" w:rsidP="00180B2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6C2F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180B2D" w:rsidRPr="00446C2F" w:rsidRDefault="00180B2D" w:rsidP="00180B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80B2D" w:rsidRPr="00446C2F" w:rsidRDefault="00180B2D" w:rsidP="00180B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6C2F">
        <w:rPr>
          <w:rFonts w:ascii="Times New Roman" w:hAnsi="Times New Roman" w:cs="Times New Roman"/>
          <w:sz w:val="24"/>
          <w:szCs w:val="24"/>
        </w:rPr>
        <w:t>Zákon č. 391/2020 Z. z. o teste proporcionality v oblasti regulácie povolaní sa mení a dopĺňa takto:</w:t>
      </w:r>
    </w:p>
    <w:p w:rsidR="00180B2D" w:rsidRPr="00446C2F" w:rsidRDefault="00180B2D" w:rsidP="00180B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80B2D" w:rsidRPr="00446C2F" w:rsidRDefault="00180B2D" w:rsidP="00180B2D">
      <w:pPr>
        <w:pStyle w:val="Odsekzoznamu"/>
        <w:numPr>
          <w:ilvl w:val="0"/>
          <w:numId w:val="1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446C2F">
        <w:rPr>
          <w:rFonts w:ascii="Times New Roman" w:hAnsi="Times New Roman" w:cs="Times New Roman"/>
          <w:sz w:val="24"/>
          <w:szCs w:val="24"/>
        </w:rPr>
        <w:t>V § 4 ods. 1 písmeno c) znie:</w:t>
      </w:r>
    </w:p>
    <w:p w:rsidR="00180B2D" w:rsidRPr="00446C2F" w:rsidRDefault="00180B2D" w:rsidP="00180B2D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446C2F">
        <w:rPr>
          <w:rFonts w:ascii="Times New Roman" w:hAnsi="Times New Roman" w:cs="Times New Roman"/>
          <w:sz w:val="24"/>
          <w:szCs w:val="24"/>
        </w:rPr>
        <w:t>„</w:t>
      </w:r>
      <w:bookmarkStart w:id="1" w:name="_Hlk162259379"/>
      <w:r w:rsidRPr="00446C2F">
        <w:rPr>
          <w:rFonts w:ascii="Times New Roman" w:hAnsi="Times New Roman" w:cs="Times New Roman"/>
          <w:sz w:val="24"/>
          <w:szCs w:val="24"/>
        </w:rPr>
        <w:t xml:space="preserve">c) </w:t>
      </w:r>
      <w:r w:rsidRPr="00446C2F">
        <w:rPr>
          <w:rFonts w:ascii="Times New Roman" w:hAnsi="Times New Roman"/>
          <w:color w:val="000000"/>
          <w:sz w:val="24"/>
          <w:szCs w:val="24"/>
        </w:rPr>
        <w:t>ochrana zdravia a bezpečnosti spotrebiteľov, príjemcov služieb a fyzických osôb vykonávajúcich regulované povolanie,</w:t>
      </w:r>
      <w:bookmarkEnd w:id="1"/>
      <w:r w:rsidRPr="00446C2F">
        <w:rPr>
          <w:rFonts w:ascii="Times New Roman" w:hAnsi="Times New Roman"/>
          <w:color w:val="000000"/>
          <w:sz w:val="24"/>
          <w:szCs w:val="24"/>
        </w:rPr>
        <w:t>“.</w:t>
      </w:r>
    </w:p>
    <w:p w:rsidR="00180B2D" w:rsidRPr="00446C2F" w:rsidRDefault="00180B2D" w:rsidP="00180B2D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180B2D" w:rsidRPr="00446C2F" w:rsidRDefault="00180B2D" w:rsidP="00180B2D">
      <w:pPr>
        <w:pStyle w:val="Odsekzoznamu"/>
        <w:numPr>
          <w:ilvl w:val="0"/>
          <w:numId w:val="1"/>
        </w:numPr>
        <w:spacing w:after="0" w:line="240" w:lineRule="auto"/>
        <w:ind w:left="357" w:hanging="357"/>
        <w:jc w:val="both"/>
        <w:rPr>
          <w:rFonts w:ascii="Times New Roman" w:hAnsi="Times New Roman"/>
          <w:color w:val="000000"/>
          <w:sz w:val="24"/>
          <w:szCs w:val="24"/>
        </w:rPr>
      </w:pPr>
      <w:r w:rsidRPr="00446C2F">
        <w:rPr>
          <w:rFonts w:ascii="Times New Roman" w:hAnsi="Times New Roman"/>
          <w:color w:val="000000"/>
          <w:sz w:val="24"/>
          <w:szCs w:val="24"/>
        </w:rPr>
        <w:t>V § 5 ods. 1 písm</w:t>
      </w:r>
      <w:r>
        <w:rPr>
          <w:rFonts w:ascii="Times New Roman" w:hAnsi="Times New Roman"/>
          <w:color w:val="000000"/>
          <w:sz w:val="24"/>
          <w:szCs w:val="24"/>
        </w:rPr>
        <w:t>eno</w:t>
      </w:r>
      <w:r w:rsidRPr="00446C2F">
        <w:rPr>
          <w:rFonts w:ascii="Times New Roman" w:hAnsi="Times New Roman"/>
          <w:color w:val="000000"/>
          <w:sz w:val="24"/>
          <w:szCs w:val="24"/>
        </w:rPr>
        <w:t xml:space="preserve"> b) znie:</w:t>
      </w:r>
    </w:p>
    <w:p w:rsidR="00180B2D" w:rsidRPr="00446C2F" w:rsidRDefault="00180B2D" w:rsidP="00180B2D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446C2F">
        <w:rPr>
          <w:rFonts w:ascii="Times New Roman" w:hAnsi="Times New Roman"/>
          <w:color w:val="000000"/>
          <w:sz w:val="24"/>
          <w:szCs w:val="24"/>
        </w:rPr>
        <w:t>„</w:t>
      </w:r>
      <w:bookmarkStart w:id="2" w:name="_Hlk162259948"/>
      <w:r w:rsidRPr="00446C2F">
        <w:rPr>
          <w:rFonts w:ascii="Times New Roman" w:hAnsi="Times New Roman"/>
          <w:color w:val="000000"/>
          <w:sz w:val="24"/>
          <w:szCs w:val="24"/>
        </w:rPr>
        <w:t>b) dostatočnosť alebo nedostatočnosť existujúcej právnej úpravy</w:t>
      </w:r>
      <w:r w:rsidRPr="00446C2F">
        <w:rPr>
          <w:rFonts w:ascii="Times New Roman" w:hAnsi="Times New Roman"/>
          <w:color w:val="000000"/>
          <w:sz w:val="24"/>
          <w:szCs w:val="24"/>
          <w:vertAlign w:val="superscript"/>
        </w:rPr>
        <w:t>7a</w:t>
      </w:r>
      <w:r w:rsidRPr="00446C2F">
        <w:rPr>
          <w:rFonts w:ascii="Times New Roman" w:hAnsi="Times New Roman"/>
          <w:color w:val="000000"/>
          <w:sz w:val="24"/>
          <w:szCs w:val="24"/>
        </w:rPr>
        <w:t>) z hľadiska dosiahnutia sledovaného cieľa,</w:t>
      </w:r>
      <w:bookmarkEnd w:id="2"/>
      <w:r w:rsidRPr="00446C2F">
        <w:rPr>
          <w:rFonts w:ascii="Times New Roman" w:hAnsi="Times New Roman"/>
          <w:color w:val="000000"/>
          <w:sz w:val="24"/>
          <w:szCs w:val="24"/>
        </w:rPr>
        <w:t>“.</w:t>
      </w:r>
    </w:p>
    <w:p w:rsidR="00180B2D" w:rsidRPr="00446C2F" w:rsidRDefault="00180B2D" w:rsidP="00180B2D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180B2D" w:rsidRPr="00446C2F" w:rsidRDefault="00180B2D" w:rsidP="00180B2D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446C2F">
        <w:rPr>
          <w:rFonts w:ascii="Times New Roman" w:hAnsi="Times New Roman"/>
          <w:color w:val="000000"/>
          <w:sz w:val="24"/>
          <w:szCs w:val="24"/>
        </w:rPr>
        <w:t>Poznámka pod čiarou k odkazu 7a znie:</w:t>
      </w:r>
    </w:p>
    <w:p w:rsidR="00180B2D" w:rsidRPr="00446C2F" w:rsidRDefault="00180B2D" w:rsidP="00180B2D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446C2F">
        <w:rPr>
          <w:rFonts w:ascii="Times New Roman" w:hAnsi="Times New Roman"/>
          <w:color w:val="000000"/>
          <w:sz w:val="24"/>
          <w:szCs w:val="24"/>
        </w:rPr>
        <w:t>„</w:t>
      </w:r>
      <w:r w:rsidRPr="00446C2F">
        <w:rPr>
          <w:rFonts w:ascii="Times New Roman" w:hAnsi="Times New Roman"/>
          <w:color w:val="000000"/>
          <w:sz w:val="24"/>
          <w:szCs w:val="24"/>
          <w:vertAlign w:val="superscript"/>
        </w:rPr>
        <w:t>7a</w:t>
      </w:r>
      <w:r w:rsidRPr="00446C2F">
        <w:rPr>
          <w:rFonts w:ascii="Times New Roman" w:hAnsi="Times New Roman"/>
          <w:color w:val="000000"/>
          <w:sz w:val="24"/>
          <w:szCs w:val="24"/>
        </w:rPr>
        <w:t xml:space="preserve">) Napríklad </w:t>
      </w:r>
      <w:r w:rsidR="00C10FE7">
        <w:rPr>
          <w:rFonts w:ascii="Times New Roman" w:hAnsi="Times New Roman"/>
          <w:color w:val="000000"/>
          <w:sz w:val="24"/>
          <w:szCs w:val="24"/>
        </w:rPr>
        <w:t xml:space="preserve">zákon č. 281/2023 Z. z. o všeobecnej bezpečnosti výrobkov a o zmene a doplnení niektorých zákonov, </w:t>
      </w:r>
      <w:r w:rsidRPr="00446C2F">
        <w:rPr>
          <w:rFonts w:ascii="Times New Roman" w:hAnsi="Times New Roman"/>
          <w:color w:val="000000"/>
          <w:sz w:val="24"/>
          <w:szCs w:val="24"/>
        </w:rPr>
        <w:t xml:space="preserve">zákon č. </w:t>
      </w:r>
      <w:r>
        <w:rPr>
          <w:rFonts w:ascii="Times New Roman" w:hAnsi="Times New Roman"/>
          <w:color w:val="000000"/>
          <w:sz w:val="24"/>
          <w:szCs w:val="24"/>
        </w:rPr>
        <w:t>108</w:t>
      </w:r>
      <w:r w:rsidRPr="00446C2F">
        <w:rPr>
          <w:rFonts w:ascii="Times New Roman" w:hAnsi="Times New Roman"/>
          <w:color w:val="000000"/>
          <w:sz w:val="24"/>
          <w:szCs w:val="24"/>
        </w:rPr>
        <w:t>/20</w:t>
      </w:r>
      <w:r>
        <w:rPr>
          <w:rFonts w:ascii="Times New Roman" w:hAnsi="Times New Roman"/>
          <w:color w:val="000000"/>
          <w:sz w:val="24"/>
          <w:szCs w:val="24"/>
        </w:rPr>
        <w:t>24</w:t>
      </w:r>
      <w:r w:rsidRPr="00446C2F">
        <w:rPr>
          <w:rFonts w:ascii="Times New Roman" w:hAnsi="Times New Roman"/>
          <w:color w:val="000000"/>
          <w:sz w:val="24"/>
          <w:szCs w:val="24"/>
        </w:rPr>
        <w:t xml:space="preserve"> Z. z. </w:t>
      </w:r>
      <w:r w:rsidRPr="007A11A5">
        <w:rPr>
          <w:rFonts w:ascii="Times New Roman" w:hAnsi="Times New Roman"/>
          <w:color w:val="000000"/>
          <w:sz w:val="24"/>
          <w:szCs w:val="24"/>
        </w:rPr>
        <w:t>o ochrane spotrebiteľa a o zmene a doplnení niektorých zákonov</w:t>
      </w:r>
      <w:r w:rsidR="00C10FE7">
        <w:rPr>
          <w:rFonts w:ascii="Times New Roman" w:hAnsi="Times New Roman"/>
          <w:color w:val="000000"/>
          <w:sz w:val="24"/>
          <w:szCs w:val="24"/>
        </w:rPr>
        <w:t>.</w:t>
      </w:r>
      <w:r w:rsidRPr="00446C2F">
        <w:rPr>
          <w:rFonts w:ascii="Times New Roman" w:hAnsi="Times New Roman"/>
          <w:color w:val="000000"/>
          <w:sz w:val="24"/>
          <w:szCs w:val="24"/>
        </w:rPr>
        <w:t>“.</w:t>
      </w:r>
    </w:p>
    <w:p w:rsidR="00180B2D" w:rsidRPr="00446C2F" w:rsidRDefault="00180B2D" w:rsidP="00180B2D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180B2D" w:rsidRPr="000107C7" w:rsidRDefault="00180B2D" w:rsidP="00180B2D">
      <w:pPr>
        <w:pStyle w:val="Odsekzoznamu"/>
        <w:numPr>
          <w:ilvl w:val="0"/>
          <w:numId w:val="1"/>
        </w:numPr>
        <w:spacing w:after="0" w:line="240" w:lineRule="auto"/>
        <w:ind w:left="357" w:hanging="357"/>
        <w:jc w:val="both"/>
        <w:rPr>
          <w:rFonts w:ascii="Times New Roman" w:hAnsi="Times New Roman"/>
          <w:color w:val="000000"/>
          <w:sz w:val="24"/>
          <w:szCs w:val="24"/>
        </w:rPr>
      </w:pPr>
      <w:r w:rsidRPr="000107C7">
        <w:rPr>
          <w:rFonts w:ascii="Times New Roman" w:hAnsi="Times New Roman"/>
          <w:color w:val="000000"/>
          <w:sz w:val="24"/>
          <w:szCs w:val="24"/>
        </w:rPr>
        <w:t>V § 5 ods. 3 písmeno c) znie:</w:t>
      </w:r>
    </w:p>
    <w:p w:rsidR="00180B2D" w:rsidRPr="000107C7" w:rsidRDefault="00180B2D" w:rsidP="00180B2D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„</w:t>
      </w:r>
      <w:bookmarkStart w:id="3" w:name="_Hlk162260039"/>
      <w:r>
        <w:rPr>
          <w:rFonts w:ascii="Times New Roman" w:hAnsi="Times New Roman"/>
          <w:color w:val="000000"/>
          <w:sz w:val="24"/>
          <w:szCs w:val="24"/>
        </w:rPr>
        <w:t xml:space="preserve">c) </w:t>
      </w:r>
      <w:r w:rsidRPr="000107C7">
        <w:rPr>
          <w:rFonts w:ascii="Times New Roman" w:hAnsi="Times New Roman"/>
          <w:color w:val="000000"/>
          <w:sz w:val="24"/>
          <w:szCs w:val="24"/>
        </w:rPr>
        <w:t>každý spôsob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7F16E6">
        <w:rPr>
          <w:rFonts w:ascii="Times New Roman" w:hAnsi="Times New Roman"/>
          <w:color w:val="000000"/>
          <w:sz w:val="24"/>
          <w:szCs w:val="24"/>
        </w:rPr>
        <w:t>získania odbornej kvalifikácie</w:t>
      </w:r>
      <w:r>
        <w:rPr>
          <w:rFonts w:ascii="Times New Roman" w:hAnsi="Times New Roman"/>
          <w:color w:val="000000"/>
          <w:sz w:val="24"/>
          <w:szCs w:val="24"/>
        </w:rPr>
        <w:t>,</w:t>
      </w:r>
      <w:bookmarkEnd w:id="3"/>
      <w:r w:rsidRPr="000107C7">
        <w:rPr>
          <w:rFonts w:ascii="Times New Roman" w:hAnsi="Times New Roman"/>
          <w:color w:val="000000"/>
          <w:sz w:val="24"/>
          <w:szCs w:val="24"/>
        </w:rPr>
        <w:t>“.</w:t>
      </w:r>
    </w:p>
    <w:p w:rsidR="00180B2D" w:rsidRPr="00446C2F" w:rsidRDefault="00180B2D" w:rsidP="00180B2D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180B2D" w:rsidRPr="00446C2F" w:rsidRDefault="00180B2D" w:rsidP="00180B2D">
      <w:pPr>
        <w:pStyle w:val="Odsekzoznamu"/>
        <w:numPr>
          <w:ilvl w:val="0"/>
          <w:numId w:val="1"/>
        </w:numPr>
        <w:spacing w:after="0" w:line="240" w:lineRule="auto"/>
        <w:ind w:left="357" w:hanging="357"/>
        <w:jc w:val="both"/>
        <w:rPr>
          <w:rFonts w:ascii="Times New Roman" w:hAnsi="Times New Roman"/>
          <w:color w:val="000000"/>
          <w:sz w:val="24"/>
          <w:szCs w:val="24"/>
        </w:rPr>
      </w:pPr>
      <w:r w:rsidRPr="00446C2F">
        <w:rPr>
          <w:rFonts w:ascii="Times New Roman" w:hAnsi="Times New Roman"/>
          <w:color w:val="000000"/>
          <w:sz w:val="24"/>
          <w:szCs w:val="24"/>
        </w:rPr>
        <w:t>V § 5 ods. 4 písmeno a) znie:</w:t>
      </w:r>
    </w:p>
    <w:p w:rsidR="00180B2D" w:rsidRPr="00446C2F" w:rsidRDefault="00180B2D" w:rsidP="00180B2D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446C2F">
        <w:rPr>
          <w:rFonts w:ascii="Times New Roman" w:hAnsi="Times New Roman"/>
          <w:color w:val="000000"/>
          <w:sz w:val="24"/>
          <w:szCs w:val="24"/>
        </w:rPr>
        <w:t>„</w:t>
      </w:r>
      <w:bookmarkStart w:id="4" w:name="_Hlk162260115"/>
      <w:r w:rsidRPr="00446C2F">
        <w:rPr>
          <w:rFonts w:ascii="Times New Roman" w:hAnsi="Times New Roman"/>
          <w:color w:val="000000"/>
          <w:sz w:val="24"/>
          <w:szCs w:val="24"/>
        </w:rPr>
        <w:t>a) automatickej dočasnej registrácie alebo formálneho členstva v profesijnej organizácii,</w:t>
      </w:r>
      <w:bookmarkEnd w:id="4"/>
      <w:r w:rsidRPr="00446C2F">
        <w:rPr>
          <w:rFonts w:ascii="Times New Roman" w:hAnsi="Times New Roman"/>
          <w:color w:val="000000"/>
          <w:sz w:val="24"/>
          <w:szCs w:val="24"/>
        </w:rPr>
        <w:t>“.</w:t>
      </w:r>
    </w:p>
    <w:p w:rsidR="00180B2D" w:rsidRPr="00446C2F" w:rsidRDefault="00180B2D" w:rsidP="00180B2D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180B2D" w:rsidRPr="00446C2F" w:rsidRDefault="00180B2D" w:rsidP="00180B2D">
      <w:pPr>
        <w:pStyle w:val="Odsekzoznamu"/>
        <w:numPr>
          <w:ilvl w:val="0"/>
          <w:numId w:val="1"/>
        </w:numPr>
        <w:spacing w:after="0" w:line="240" w:lineRule="auto"/>
        <w:ind w:left="357" w:hanging="357"/>
        <w:jc w:val="both"/>
        <w:rPr>
          <w:rFonts w:ascii="Times New Roman" w:hAnsi="Times New Roman"/>
          <w:color w:val="000000"/>
          <w:sz w:val="24"/>
          <w:szCs w:val="24"/>
        </w:rPr>
      </w:pPr>
      <w:r w:rsidRPr="00446C2F">
        <w:rPr>
          <w:rFonts w:ascii="Times New Roman" w:hAnsi="Times New Roman"/>
          <w:color w:val="000000"/>
          <w:sz w:val="24"/>
          <w:szCs w:val="24"/>
        </w:rPr>
        <w:t xml:space="preserve">V § 5 ods. 4 písm. b) sa </w:t>
      </w:r>
      <w:r>
        <w:rPr>
          <w:rFonts w:ascii="Times New Roman" w:hAnsi="Times New Roman"/>
          <w:color w:val="000000"/>
          <w:sz w:val="24"/>
          <w:szCs w:val="24"/>
        </w:rPr>
        <w:t>n</w:t>
      </w:r>
      <w:r w:rsidRPr="00446C2F">
        <w:rPr>
          <w:rFonts w:ascii="Times New Roman" w:hAnsi="Times New Roman"/>
          <w:color w:val="000000"/>
          <w:sz w:val="24"/>
          <w:szCs w:val="24"/>
        </w:rPr>
        <w:t xml:space="preserve">a konci pripájajú </w:t>
      </w:r>
      <w:r>
        <w:rPr>
          <w:rFonts w:ascii="Times New Roman" w:hAnsi="Times New Roman"/>
          <w:color w:val="000000"/>
          <w:sz w:val="24"/>
          <w:szCs w:val="24"/>
        </w:rPr>
        <w:t xml:space="preserve">tieto </w:t>
      </w:r>
      <w:r w:rsidRPr="00446C2F">
        <w:rPr>
          <w:rFonts w:ascii="Times New Roman" w:hAnsi="Times New Roman"/>
          <w:color w:val="000000"/>
          <w:sz w:val="24"/>
          <w:szCs w:val="24"/>
        </w:rPr>
        <w:t>slov</w:t>
      </w:r>
      <w:r>
        <w:rPr>
          <w:rFonts w:ascii="Times New Roman" w:hAnsi="Times New Roman"/>
          <w:color w:val="000000"/>
          <w:sz w:val="24"/>
          <w:szCs w:val="24"/>
        </w:rPr>
        <w:t>á:</w:t>
      </w:r>
      <w:r w:rsidRPr="00446C2F">
        <w:rPr>
          <w:rFonts w:ascii="Times New Roman" w:hAnsi="Times New Roman"/>
          <w:color w:val="000000"/>
          <w:sz w:val="24"/>
          <w:szCs w:val="24"/>
        </w:rPr>
        <w:t xml:space="preserve"> „vrátane príloh</w:t>
      </w:r>
      <w:r w:rsidR="00D62D9C">
        <w:rPr>
          <w:rFonts w:ascii="Times New Roman" w:hAnsi="Times New Roman"/>
          <w:color w:val="000000"/>
          <w:sz w:val="24"/>
          <w:szCs w:val="24"/>
        </w:rPr>
        <w:t xml:space="preserve"> vyhlásenia</w:t>
      </w:r>
      <w:r w:rsidRPr="00446C2F">
        <w:rPr>
          <w:rFonts w:ascii="Times New Roman" w:hAnsi="Times New Roman"/>
          <w:color w:val="000000"/>
          <w:sz w:val="24"/>
          <w:szCs w:val="24"/>
        </w:rPr>
        <w:t>,“.</w:t>
      </w:r>
    </w:p>
    <w:p w:rsidR="00180B2D" w:rsidRPr="00446C2F" w:rsidRDefault="00180B2D" w:rsidP="00180B2D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180B2D" w:rsidRPr="00446C2F" w:rsidRDefault="00180B2D" w:rsidP="00180B2D">
      <w:pPr>
        <w:pStyle w:val="Odsekzoznamu"/>
        <w:numPr>
          <w:ilvl w:val="0"/>
          <w:numId w:val="1"/>
        </w:numPr>
        <w:spacing w:after="0" w:line="240" w:lineRule="auto"/>
        <w:ind w:left="357" w:hanging="357"/>
        <w:jc w:val="both"/>
        <w:rPr>
          <w:rFonts w:ascii="Times New Roman" w:hAnsi="Times New Roman"/>
          <w:color w:val="000000"/>
          <w:sz w:val="24"/>
          <w:szCs w:val="24"/>
        </w:rPr>
      </w:pPr>
      <w:r w:rsidRPr="00446C2F">
        <w:rPr>
          <w:rFonts w:ascii="Times New Roman" w:hAnsi="Times New Roman"/>
          <w:color w:val="000000"/>
          <w:sz w:val="24"/>
          <w:szCs w:val="24"/>
        </w:rPr>
        <w:t>V § 6 odsek 1 znie:</w:t>
      </w:r>
    </w:p>
    <w:p w:rsidR="00180B2D" w:rsidRPr="00446C2F" w:rsidRDefault="00180B2D" w:rsidP="00180B2D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180B2D" w:rsidRPr="00446C2F" w:rsidRDefault="00180B2D" w:rsidP="00180B2D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bookmarkStart w:id="5" w:name="_Hlk162260214"/>
      <w:r w:rsidRPr="00446C2F">
        <w:rPr>
          <w:rFonts w:ascii="Times New Roman" w:hAnsi="Times New Roman"/>
          <w:color w:val="000000"/>
          <w:sz w:val="24"/>
          <w:szCs w:val="24"/>
        </w:rPr>
        <w:t xml:space="preserve">„(1) Test proporcionality sa vykonáva pred </w:t>
      </w:r>
    </w:p>
    <w:p w:rsidR="00180B2D" w:rsidRPr="00446C2F" w:rsidRDefault="00180B2D" w:rsidP="00180B2D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180B2D" w:rsidRPr="00446C2F" w:rsidRDefault="00180B2D" w:rsidP="00180B2D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446C2F">
        <w:rPr>
          <w:rFonts w:ascii="Times New Roman" w:hAnsi="Times New Roman"/>
          <w:color w:val="000000"/>
          <w:sz w:val="24"/>
          <w:szCs w:val="24"/>
        </w:rPr>
        <w:t xml:space="preserve"> a) zverejnením návrhu právneho predpisu na pripomienkové konanie,</w:t>
      </w:r>
      <w:r w:rsidRPr="00446C2F">
        <w:rPr>
          <w:rFonts w:ascii="Times New Roman" w:hAnsi="Times New Roman"/>
          <w:color w:val="000000"/>
          <w:sz w:val="24"/>
          <w:szCs w:val="24"/>
          <w:vertAlign w:val="superscript"/>
        </w:rPr>
        <w:t>10</w:t>
      </w:r>
      <w:r w:rsidRPr="00446C2F">
        <w:rPr>
          <w:rFonts w:ascii="Times New Roman" w:hAnsi="Times New Roman"/>
          <w:color w:val="000000"/>
          <w:sz w:val="24"/>
          <w:szCs w:val="24"/>
        </w:rPr>
        <w:t xml:space="preserve">) </w:t>
      </w:r>
    </w:p>
    <w:p w:rsidR="00180B2D" w:rsidRPr="00446C2F" w:rsidRDefault="00180B2D" w:rsidP="00180B2D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180B2D" w:rsidRPr="00446C2F" w:rsidRDefault="00180B2D" w:rsidP="00180B2D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446C2F">
        <w:rPr>
          <w:rFonts w:ascii="Times New Roman" w:hAnsi="Times New Roman"/>
          <w:color w:val="000000"/>
          <w:sz w:val="24"/>
          <w:szCs w:val="24"/>
        </w:rPr>
        <w:t xml:space="preserve"> b) podaním návrhu zákona Národnej rade Slovenskej republiky (ďalej len „národná rada“), ak ide o návrh zákona,</w:t>
      </w:r>
    </w:p>
    <w:p w:rsidR="00180B2D" w:rsidRPr="00446C2F" w:rsidRDefault="00180B2D" w:rsidP="00180B2D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180B2D" w:rsidRPr="00446C2F" w:rsidRDefault="00180B2D" w:rsidP="00180B2D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446C2F">
        <w:rPr>
          <w:rFonts w:ascii="Times New Roman" w:hAnsi="Times New Roman"/>
          <w:color w:val="000000"/>
          <w:sz w:val="24"/>
          <w:szCs w:val="24"/>
        </w:rPr>
        <w:t xml:space="preserve">1. ktorý podáva výbor národnej rady alebo poslanec národnej rady, alebo </w:t>
      </w:r>
    </w:p>
    <w:p w:rsidR="00180B2D" w:rsidRPr="00446C2F" w:rsidRDefault="00180B2D" w:rsidP="00180B2D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446C2F">
        <w:rPr>
          <w:rFonts w:ascii="Times New Roman" w:hAnsi="Times New Roman"/>
          <w:color w:val="000000"/>
          <w:sz w:val="24"/>
          <w:szCs w:val="24"/>
        </w:rPr>
        <w:t>2. pri ktorom sa pripomienkové konanie neuskutočnilo,</w:t>
      </w:r>
      <w:r w:rsidRPr="000107C7">
        <w:rPr>
          <w:rFonts w:ascii="Times New Roman" w:hAnsi="Times New Roman"/>
          <w:color w:val="000000"/>
          <w:sz w:val="24"/>
          <w:szCs w:val="24"/>
          <w:vertAlign w:val="superscript"/>
        </w:rPr>
        <w:t>10a</w:t>
      </w:r>
      <w:r w:rsidRPr="00446C2F">
        <w:rPr>
          <w:rFonts w:ascii="Times New Roman" w:hAnsi="Times New Roman"/>
          <w:color w:val="000000"/>
          <w:sz w:val="24"/>
          <w:szCs w:val="24"/>
        </w:rPr>
        <w:t>)</w:t>
      </w:r>
    </w:p>
    <w:p w:rsidR="00180B2D" w:rsidRDefault="00180B2D" w:rsidP="00180B2D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180B2D" w:rsidRPr="00446C2F" w:rsidRDefault="00180B2D" w:rsidP="00180B2D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446C2F">
        <w:rPr>
          <w:rFonts w:ascii="Times New Roman" w:hAnsi="Times New Roman"/>
          <w:color w:val="000000"/>
          <w:sz w:val="24"/>
          <w:szCs w:val="24"/>
        </w:rPr>
        <w:t>c) podaním pozmeňujúceho alebo doplňujúceho návrhu k návrhu zákona,</w:t>
      </w:r>
      <w:r w:rsidRPr="000107C7">
        <w:rPr>
          <w:rFonts w:ascii="Times New Roman" w:hAnsi="Times New Roman"/>
          <w:color w:val="000000"/>
          <w:sz w:val="24"/>
          <w:szCs w:val="24"/>
          <w:vertAlign w:val="superscript"/>
        </w:rPr>
        <w:t>10b</w:t>
      </w:r>
      <w:r w:rsidRPr="00446C2F">
        <w:rPr>
          <w:rFonts w:ascii="Times New Roman" w:hAnsi="Times New Roman"/>
          <w:color w:val="000000"/>
          <w:sz w:val="24"/>
          <w:szCs w:val="24"/>
        </w:rPr>
        <w:t>) ak sa týka regulácie povolaní,</w:t>
      </w:r>
    </w:p>
    <w:p w:rsidR="00180B2D" w:rsidRPr="00446C2F" w:rsidRDefault="00180B2D" w:rsidP="00180B2D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180B2D" w:rsidRPr="00446C2F" w:rsidRDefault="00180B2D" w:rsidP="00180B2D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446C2F">
        <w:rPr>
          <w:rFonts w:ascii="Times New Roman" w:hAnsi="Times New Roman"/>
          <w:color w:val="000000"/>
          <w:sz w:val="24"/>
          <w:szCs w:val="24"/>
        </w:rPr>
        <w:t xml:space="preserve">d) </w:t>
      </w:r>
      <w:r>
        <w:rPr>
          <w:rFonts w:ascii="Times New Roman" w:hAnsi="Times New Roman"/>
          <w:color w:val="000000"/>
          <w:sz w:val="24"/>
          <w:szCs w:val="24"/>
        </w:rPr>
        <w:t>predložením</w:t>
      </w:r>
      <w:r w:rsidRPr="00446C2F">
        <w:rPr>
          <w:rFonts w:ascii="Times New Roman" w:hAnsi="Times New Roman"/>
          <w:color w:val="000000"/>
          <w:sz w:val="24"/>
          <w:szCs w:val="24"/>
        </w:rPr>
        <w:t xml:space="preserve"> návrhu nariadenia vlády na rokovanie vlády Slovenskej republiky, </w:t>
      </w:r>
      <w:r>
        <w:rPr>
          <w:rFonts w:ascii="Times New Roman" w:hAnsi="Times New Roman"/>
          <w:color w:val="000000"/>
          <w:sz w:val="24"/>
          <w:szCs w:val="24"/>
        </w:rPr>
        <w:t>ak</w:t>
      </w:r>
      <w:r w:rsidRPr="00446C2F">
        <w:rPr>
          <w:rFonts w:ascii="Times New Roman" w:hAnsi="Times New Roman"/>
          <w:color w:val="000000"/>
          <w:sz w:val="24"/>
          <w:szCs w:val="24"/>
        </w:rPr>
        <w:t xml:space="preserve"> sa pripomienkové konanie neuskutočnilo,</w:t>
      </w:r>
      <w:r w:rsidRPr="000107C7">
        <w:rPr>
          <w:rFonts w:ascii="Times New Roman" w:hAnsi="Times New Roman"/>
          <w:color w:val="000000"/>
          <w:sz w:val="24"/>
          <w:szCs w:val="24"/>
          <w:vertAlign w:val="superscript"/>
        </w:rPr>
        <w:t>10a</w:t>
      </w:r>
      <w:r w:rsidRPr="00446C2F">
        <w:rPr>
          <w:rFonts w:ascii="Times New Roman" w:hAnsi="Times New Roman"/>
          <w:color w:val="000000"/>
          <w:sz w:val="24"/>
          <w:szCs w:val="24"/>
        </w:rPr>
        <w:t>)</w:t>
      </w:r>
    </w:p>
    <w:p w:rsidR="00180B2D" w:rsidRPr="00446C2F" w:rsidRDefault="00180B2D" w:rsidP="00180B2D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180B2D" w:rsidRPr="00446C2F" w:rsidRDefault="00180B2D" w:rsidP="00180B2D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446C2F">
        <w:rPr>
          <w:rFonts w:ascii="Times New Roman" w:hAnsi="Times New Roman"/>
          <w:color w:val="000000"/>
          <w:sz w:val="24"/>
          <w:szCs w:val="24"/>
        </w:rPr>
        <w:t xml:space="preserve">e) schválením ministrom, vedúcim ostatného ústredného orgánu štátnej správy alebo </w:t>
      </w:r>
      <w:r>
        <w:rPr>
          <w:rFonts w:ascii="Times New Roman" w:hAnsi="Times New Roman"/>
          <w:color w:val="000000"/>
          <w:sz w:val="24"/>
          <w:szCs w:val="24"/>
        </w:rPr>
        <w:t>Bankovou radou</w:t>
      </w:r>
      <w:r w:rsidRPr="00446C2F">
        <w:rPr>
          <w:rFonts w:ascii="Times New Roman" w:hAnsi="Times New Roman"/>
          <w:color w:val="000000"/>
          <w:sz w:val="24"/>
          <w:szCs w:val="24"/>
        </w:rPr>
        <w:t xml:space="preserve"> Národnej banky Slovenska, ak ide o vyhlášku alebo opatrenie, pri ktorých  sa pripomienkové konanie neuskutočnilo,</w:t>
      </w:r>
      <w:r w:rsidRPr="000107C7">
        <w:rPr>
          <w:rFonts w:ascii="Times New Roman" w:hAnsi="Times New Roman"/>
          <w:color w:val="000000"/>
          <w:sz w:val="24"/>
          <w:szCs w:val="24"/>
          <w:vertAlign w:val="superscript"/>
        </w:rPr>
        <w:t>10a</w:t>
      </w:r>
      <w:r w:rsidRPr="00446C2F">
        <w:rPr>
          <w:rFonts w:ascii="Times New Roman" w:hAnsi="Times New Roman"/>
          <w:color w:val="000000"/>
          <w:sz w:val="24"/>
          <w:szCs w:val="24"/>
        </w:rPr>
        <w:t>)</w:t>
      </w:r>
      <w:r>
        <w:rPr>
          <w:rFonts w:ascii="Times New Roman" w:hAnsi="Times New Roman"/>
          <w:color w:val="000000"/>
          <w:sz w:val="24"/>
          <w:szCs w:val="24"/>
        </w:rPr>
        <w:t xml:space="preserve"> alebo</w:t>
      </w:r>
    </w:p>
    <w:p w:rsidR="00180B2D" w:rsidRPr="00446C2F" w:rsidRDefault="00180B2D" w:rsidP="00180B2D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180B2D" w:rsidRPr="00446C2F" w:rsidRDefault="00180B2D" w:rsidP="00180B2D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446C2F">
        <w:rPr>
          <w:rFonts w:ascii="Times New Roman" w:hAnsi="Times New Roman"/>
          <w:color w:val="000000"/>
          <w:sz w:val="24"/>
          <w:szCs w:val="24"/>
        </w:rPr>
        <w:t xml:space="preserve"> f) prijatím vnútorného predpisu profesijnej organizácie</w:t>
      </w:r>
      <w:bookmarkEnd w:id="5"/>
      <w:r w:rsidRPr="00446C2F">
        <w:rPr>
          <w:rFonts w:ascii="Times New Roman" w:hAnsi="Times New Roman"/>
          <w:color w:val="000000"/>
          <w:sz w:val="24"/>
          <w:szCs w:val="24"/>
        </w:rPr>
        <w:t>.“.</w:t>
      </w:r>
    </w:p>
    <w:p w:rsidR="00180B2D" w:rsidRPr="00446C2F" w:rsidRDefault="00180B2D" w:rsidP="00180B2D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180B2D" w:rsidRPr="00446C2F" w:rsidRDefault="00180B2D" w:rsidP="00180B2D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446C2F">
        <w:rPr>
          <w:rFonts w:ascii="Times New Roman" w:hAnsi="Times New Roman"/>
          <w:color w:val="000000"/>
          <w:sz w:val="24"/>
          <w:szCs w:val="24"/>
        </w:rPr>
        <w:t>Poznámky pod čiarou k odkazom 10a a 10b znejú:</w:t>
      </w:r>
    </w:p>
    <w:p w:rsidR="00180B2D" w:rsidRPr="00446C2F" w:rsidRDefault="00180B2D" w:rsidP="00180B2D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446C2F">
        <w:rPr>
          <w:rFonts w:ascii="Times New Roman" w:hAnsi="Times New Roman"/>
          <w:color w:val="000000"/>
          <w:sz w:val="24"/>
          <w:szCs w:val="24"/>
        </w:rPr>
        <w:t>„</w:t>
      </w:r>
      <w:r w:rsidRPr="000107C7">
        <w:rPr>
          <w:rFonts w:ascii="Times New Roman" w:hAnsi="Times New Roman"/>
          <w:color w:val="000000"/>
          <w:sz w:val="24"/>
          <w:szCs w:val="24"/>
          <w:vertAlign w:val="superscript"/>
        </w:rPr>
        <w:t>10a</w:t>
      </w:r>
      <w:r w:rsidRPr="00446C2F">
        <w:rPr>
          <w:rFonts w:ascii="Times New Roman" w:hAnsi="Times New Roman"/>
          <w:color w:val="000000"/>
          <w:sz w:val="24"/>
          <w:szCs w:val="24"/>
        </w:rPr>
        <w:t>) § 27 zákona č. 400/2015 Z. z. v znení neskorších predpisov.</w:t>
      </w:r>
    </w:p>
    <w:p w:rsidR="00180B2D" w:rsidRPr="00446C2F" w:rsidRDefault="00180B2D" w:rsidP="00180B2D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107C7">
        <w:rPr>
          <w:rFonts w:ascii="Times New Roman" w:hAnsi="Times New Roman"/>
          <w:color w:val="000000"/>
          <w:sz w:val="24"/>
          <w:szCs w:val="24"/>
          <w:vertAlign w:val="superscript"/>
        </w:rPr>
        <w:t>10b</w:t>
      </w:r>
      <w:r w:rsidRPr="00446C2F">
        <w:rPr>
          <w:rFonts w:ascii="Times New Roman" w:hAnsi="Times New Roman"/>
          <w:color w:val="000000"/>
          <w:sz w:val="24"/>
          <w:szCs w:val="24"/>
        </w:rPr>
        <w:t xml:space="preserve">) </w:t>
      </w:r>
      <w:r w:rsidR="00497CF8" w:rsidRPr="0005414E">
        <w:rPr>
          <w:rFonts w:ascii="Times New Roman" w:hAnsi="Times New Roman" w:cs="Times New Roman"/>
          <w:sz w:val="24"/>
          <w:szCs w:val="24"/>
        </w:rPr>
        <w:t>§ 94 ods. 5</w:t>
      </w:r>
      <w:r w:rsidR="00497CF8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446C2F">
        <w:rPr>
          <w:rFonts w:ascii="Times New Roman" w:hAnsi="Times New Roman"/>
          <w:color w:val="000000"/>
          <w:sz w:val="24"/>
          <w:szCs w:val="24"/>
        </w:rPr>
        <w:t xml:space="preserve"> zákona Národnej rady Slovenskej republiky č. 350/1996 Z. z. o rokovacom poriadku Národnej rady Slovenskej republiky v znení zákona č. </w:t>
      </w:r>
      <w:r w:rsidR="00497CF8">
        <w:rPr>
          <w:rFonts w:ascii="Times New Roman" w:hAnsi="Times New Roman"/>
          <w:color w:val="000000"/>
          <w:sz w:val="24"/>
          <w:szCs w:val="24"/>
        </w:rPr>
        <w:t>.../2024</w:t>
      </w:r>
      <w:r w:rsidRPr="00446C2F">
        <w:rPr>
          <w:rFonts w:ascii="Times New Roman" w:hAnsi="Times New Roman"/>
          <w:color w:val="000000"/>
          <w:sz w:val="24"/>
          <w:szCs w:val="24"/>
        </w:rPr>
        <w:t xml:space="preserve"> Z. z.“.</w:t>
      </w:r>
    </w:p>
    <w:p w:rsidR="00180B2D" w:rsidRPr="00446C2F" w:rsidRDefault="00180B2D" w:rsidP="00180B2D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180B2D" w:rsidRPr="00446C2F" w:rsidRDefault="00180B2D" w:rsidP="00180B2D">
      <w:pPr>
        <w:pStyle w:val="Odsekzoznamu"/>
        <w:numPr>
          <w:ilvl w:val="0"/>
          <w:numId w:val="1"/>
        </w:numPr>
        <w:spacing w:after="0" w:line="240" w:lineRule="auto"/>
        <w:ind w:left="357" w:hanging="357"/>
        <w:jc w:val="both"/>
        <w:rPr>
          <w:rFonts w:ascii="Times New Roman" w:hAnsi="Times New Roman"/>
          <w:color w:val="000000"/>
          <w:sz w:val="24"/>
          <w:szCs w:val="24"/>
        </w:rPr>
      </w:pPr>
      <w:r w:rsidRPr="00446C2F">
        <w:rPr>
          <w:rFonts w:ascii="Times New Roman" w:hAnsi="Times New Roman"/>
          <w:color w:val="000000"/>
          <w:sz w:val="24"/>
          <w:szCs w:val="24"/>
        </w:rPr>
        <w:t xml:space="preserve">V § 6 ods. 7 </w:t>
      </w:r>
      <w:r>
        <w:rPr>
          <w:rFonts w:ascii="Times New Roman" w:hAnsi="Times New Roman"/>
          <w:color w:val="000000"/>
          <w:sz w:val="24"/>
          <w:szCs w:val="24"/>
        </w:rPr>
        <w:t xml:space="preserve">prvej vete </w:t>
      </w:r>
      <w:r w:rsidRPr="00446C2F">
        <w:rPr>
          <w:rFonts w:ascii="Times New Roman" w:hAnsi="Times New Roman"/>
          <w:color w:val="000000"/>
          <w:sz w:val="24"/>
          <w:szCs w:val="24"/>
        </w:rPr>
        <w:t xml:space="preserve">sa za slová „poslanca </w:t>
      </w:r>
      <w:r w:rsidRPr="007474DA">
        <w:rPr>
          <w:rFonts w:ascii="Times New Roman" w:hAnsi="Times New Roman" w:cs="Times New Roman"/>
          <w:color w:val="000000"/>
          <w:sz w:val="24"/>
          <w:szCs w:val="24"/>
        </w:rPr>
        <w:t>národnej rady“ vkladajú slová „alebo o pozmeňujúci alebo doplňujúci návrh k návrhu zákona“ a</w:t>
      </w:r>
      <w:r w:rsidR="004D408D" w:rsidRPr="007474DA">
        <w:rPr>
          <w:rFonts w:ascii="Times New Roman" w:hAnsi="Times New Roman" w:cs="Times New Roman"/>
          <w:color w:val="000000"/>
          <w:sz w:val="24"/>
          <w:szCs w:val="24"/>
        </w:rPr>
        <w:t> druhá veta znie:</w:t>
      </w:r>
      <w:r w:rsidR="004D408D" w:rsidRPr="007474DA">
        <w:rPr>
          <w:rFonts w:ascii="Times New Roman" w:hAnsi="Times New Roman" w:cs="Times New Roman"/>
        </w:rPr>
        <w:t xml:space="preserve"> „</w:t>
      </w:r>
      <w:bookmarkStart w:id="6" w:name="_Hlk168577403"/>
      <w:r w:rsidR="004D408D" w:rsidRPr="007474DA">
        <w:rPr>
          <w:rFonts w:ascii="Times New Roman" w:hAnsi="Times New Roman" w:cs="Times New Roman"/>
          <w:color w:val="000000"/>
          <w:sz w:val="24"/>
          <w:szCs w:val="24"/>
        </w:rPr>
        <w:t xml:space="preserve">Vyplnený formulár subjekt, ktorý navrhuje reguláciu povolania, zároveň zašle Ministerstvu školstva, výskumu, vývoja a mládeže Slovenskej republiky (ďalej len </w:t>
      </w:r>
      <w:r w:rsidR="007474DA">
        <w:rPr>
          <w:rFonts w:ascii="Times New Roman" w:hAnsi="Times New Roman" w:cs="Times New Roman"/>
          <w:color w:val="000000"/>
          <w:sz w:val="24"/>
          <w:szCs w:val="24"/>
        </w:rPr>
        <w:t>„</w:t>
      </w:r>
      <w:r w:rsidR="004D408D" w:rsidRPr="007474DA">
        <w:rPr>
          <w:rFonts w:ascii="Times New Roman" w:hAnsi="Times New Roman" w:cs="Times New Roman"/>
          <w:color w:val="000000"/>
          <w:sz w:val="24"/>
          <w:szCs w:val="24"/>
        </w:rPr>
        <w:t>ministerstvo školstva</w:t>
      </w:r>
      <w:r w:rsidR="007474DA">
        <w:rPr>
          <w:rFonts w:ascii="Times New Roman" w:hAnsi="Times New Roman" w:cs="Times New Roman"/>
          <w:color w:val="000000"/>
          <w:sz w:val="24"/>
          <w:szCs w:val="24"/>
        </w:rPr>
        <w:t>“</w:t>
      </w:r>
      <w:r w:rsidR="004D408D" w:rsidRPr="007474DA">
        <w:rPr>
          <w:rFonts w:ascii="Times New Roman" w:hAnsi="Times New Roman" w:cs="Times New Roman"/>
          <w:color w:val="000000"/>
          <w:sz w:val="24"/>
          <w:szCs w:val="24"/>
        </w:rPr>
        <w:t>), ktoré ho zverejní na svojom webovom sídle; ministerstvo školstva o tejto skutočnosti upovedomí ostatné ministerstvá a ostatné ústredné orgány štátnej správy</w:t>
      </w:r>
      <w:r w:rsidR="006C7A2F">
        <w:rPr>
          <w:rFonts w:ascii="Times New Roman" w:hAnsi="Times New Roman" w:cs="Times New Roman"/>
          <w:color w:val="000000"/>
          <w:sz w:val="24"/>
          <w:szCs w:val="24"/>
        </w:rPr>
        <w:t xml:space="preserve"> elektronicky</w:t>
      </w:r>
      <w:r w:rsidR="004D408D" w:rsidRPr="007474DA">
        <w:rPr>
          <w:rFonts w:ascii="Times New Roman" w:hAnsi="Times New Roman" w:cs="Times New Roman"/>
          <w:color w:val="000000"/>
          <w:sz w:val="24"/>
          <w:szCs w:val="24"/>
        </w:rPr>
        <w:t>.</w:t>
      </w:r>
      <w:bookmarkEnd w:id="6"/>
      <w:r w:rsidRPr="007474DA">
        <w:rPr>
          <w:rFonts w:ascii="Times New Roman" w:hAnsi="Times New Roman" w:cs="Times New Roman"/>
          <w:color w:val="000000"/>
          <w:sz w:val="24"/>
          <w:szCs w:val="24"/>
        </w:rPr>
        <w:t>“.</w:t>
      </w:r>
    </w:p>
    <w:p w:rsidR="00180B2D" w:rsidRPr="00446C2F" w:rsidRDefault="00180B2D" w:rsidP="00180B2D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180B2D" w:rsidRPr="00446C2F" w:rsidRDefault="00180B2D" w:rsidP="00180B2D">
      <w:pPr>
        <w:pStyle w:val="Odsekzoznamu"/>
        <w:numPr>
          <w:ilvl w:val="0"/>
          <w:numId w:val="1"/>
        </w:numPr>
        <w:spacing w:after="0" w:line="240" w:lineRule="auto"/>
        <w:ind w:left="357" w:hanging="357"/>
        <w:jc w:val="both"/>
        <w:rPr>
          <w:rFonts w:ascii="Times New Roman" w:hAnsi="Times New Roman"/>
          <w:color w:val="000000"/>
          <w:sz w:val="24"/>
          <w:szCs w:val="24"/>
        </w:rPr>
      </w:pPr>
      <w:r w:rsidRPr="00446C2F">
        <w:rPr>
          <w:rFonts w:ascii="Times New Roman" w:hAnsi="Times New Roman"/>
          <w:color w:val="000000"/>
          <w:sz w:val="24"/>
          <w:szCs w:val="24"/>
        </w:rPr>
        <w:t>V § 6 odsek 8 znie:</w:t>
      </w:r>
    </w:p>
    <w:p w:rsidR="00180B2D" w:rsidRPr="00446C2F" w:rsidRDefault="00180B2D" w:rsidP="00180B2D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180B2D" w:rsidRPr="00446C2F" w:rsidRDefault="00180B2D" w:rsidP="00180B2D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446C2F">
        <w:rPr>
          <w:rFonts w:ascii="Times New Roman" w:hAnsi="Times New Roman"/>
          <w:color w:val="000000"/>
          <w:sz w:val="24"/>
          <w:szCs w:val="24"/>
        </w:rPr>
        <w:t xml:space="preserve"> </w:t>
      </w:r>
      <w:bookmarkStart w:id="7" w:name="_Hlk162260543"/>
      <w:r w:rsidRPr="00446C2F">
        <w:rPr>
          <w:rFonts w:ascii="Times New Roman" w:hAnsi="Times New Roman"/>
          <w:color w:val="000000"/>
          <w:sz w:val="24"/>
          <w:szCs w:val="24"/>
        </w:rPr>
        <w:t xml:space="preserve">„(8) Lehota na zasielanie pripomienok je najmenej 14 pracovných dní a začína plynúť odo dňa nasledujúceho po dni zverejnenia formulára subjektom, ktorý navrhuje reguláciu povolania alebo Kanceláriou Národnej rady Slovenskej republiky, ak ide o návrh zákona výboru národnej rady alebo poslanca národnej rady alebo o pozmeňujúci </w:t>
      </w:r>
      <w:r>
        <w:rPr>
          <w:rFonts w:ascii="Times New Roman" w:hAnsi="Times New Roman"/>
          <w:color w:val="000000"/>
          <w:sz w:val="24"/>
          <w:szCs w:val="24"/>
        </w:rPr>
        <w:t>alebo</w:t>
      </w:r>
      <w:r w:rsidRPr="00446C2F">
        <w:rPr>
          <w:rFonts w:ascii="Times New Roman" w:hAnsi="Times New Roman"/>
          <w:color w:val="000000"/>
          <w:sz w:val="24"/>
          <w:szCs w:val="24"/>
        </w:rPr>
        <w:t xml:space="preserve"> doplňujúci návrh k návrhu zákona; pri pozmeňujúcom alebo doplňujúcom návrhu k návrhu zákona môže</w:t>
      </w:r>
      <w:r w:rsidR="00497CF8">
        <w:rPr>
          <w:rFonts w:ascii="Times New Roman" w:hAnsi="Times New Roman"/>
          <w:color w:val="000000"/>
          <w:sz w:val="24"/>
          <w:szCs w:val="24"/>
        </w:rPr>
        <w:t xml:space="preserve"> subjekt, ktorý navrhuje reguláciu povolania,</w:t>
      </w:r>
      <w:r w:rsidRPr="00446C2F">
        <w:rPr>
          <w:rFonts w:ascii="Times New Roman" w:hAnsi="Times New Roman"/>
          <w:color w:val="000000"/>
          <w:sz w:val="24"/>
          <w:szCs w:val="24"/>
        </w:rPr>
        <w:t xml:space="preserve"> určiť aj kratšiu lehotu na zaslanie pripomienok s ohľadom na priebeh </w:t>
      </w:r>
      <w:r>
        <w:rPr>
          <w:rFonts w:ascii="Times New Roman" w:hAnsi="Times New Roman"/>
          <w:color w:val="000000"/>
          <w:sz w:val="24"/>
          <w:szCs w:val="24"/>
        </w:rPr>
        <w:t>prerokúvania</w:t>
      </w:r>
      <w:r w:rsidRPr="00446C2F">
        <w:rPr>
          <w:rFonts w:ascii="Times New Roman" w:hAnsi="Times New Roman"/>
          <w:color w:val="000000"/>
          <w:sz w:val="24"/>
          <w:szCs w:val="24"/>
        </w:rPr>
        <w:t xml:space="preserve"> návrhu zákona. Pripomienky sa zasielajú subjektu, ktorý navrhuje reguláciu povolania, na ním uvedenú adresu elektronickej pošty. Ak ide o návrh regulácie povolania, ktorá je obsahom vnútorného predpisu profesijnej organizácie, ministerstvo alebo ostatný ústredný orgán štátnej správy, v ktorého pôsobnosti je príslušné regulované povolanie, oznámi profesijnej organizácii stanovisko k testu proporcionality v lehote podľa prvej vety, aj ak k </w:t>
      </w:r>
      <w:r>
        <w:rPr>
          <w:rFonts w:ascii="Times New Roman" w:hAnsi="Times New Roman"/>
          <w:color w:val="000000"/>
          <w:sz w:val="24"/>
          <w:szCs w:val="24"/>
        </w:rPr>
        <w:t>návrhu</w:t>
      </w:r>
      <w:r w:rsidRPr="00446C2F">
        <w:rPr>
          <w:rFonts w:ascii="Times New Roman" w:hAnsi="Times New Roman"/>
          <w:color w:val="000000"/>
          <w:sz w:val="24"/>
          <w:szCs w:val="24"/>
        </w:rPr>
        <w:t xml:space="preserve"> nemá pripomienky.</w:t>
      </w:r>
      <w:bookmarkEnd w:id="7"/>
      <w:r w:rsidRPr="00446C2F">
        <w:rPr>
          <w:rFonts w:ascii="Times New Roman" w:hAnsi="Times New Roman"/>
          <w:color w:val="000000"/>
          <w:sz w:val="24"/>
          <w:szCs w:val="24"/>
        </w:rPr>
        <w:t>“.</w:t>
      </w:r>
    </w:p>
    <w:p w:rsidR="00180B2D" w:rsidRPr="00446C2F" w:rsidRDefault="00180B2D" w:rsidP="00180B2D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180B2D" w:rsidRPr="00446C2F" w:rsidRDefault="00180B2D" w:rsidP="00180B2D">
      <w:pPr>
        <w:pStyle w:val="Odsekzoznamu"/>
        <w:numPr>
          <w:ilvl w:val="0"/>
          <w:numId w:val="1"/>
        </w:numPr>
        <w:spacing w:after="0" w:line="240" w:lineRule="auto"/>
        <w:ind w:left="357" w:hanging="357"/>
        <w:jc w:val="both"/>
        <w:rPr>
          <w:rFonts w:ascii="Times New Roman" w:hAnsi="Times New Roman"/>
          <w:color w:val="000000"/>
          <w:sz w:val="24"/>
          <w:szCs w:val="24"/>
        </w:rPr>
      </w:pPr>
      <w:r w:rsidRPr="00446C2F">
        <w:rPr>
          <w:rFonts w:ascii="Times New Roman" w:hAnsi="Times New Roman"/>
          <w:color w:val="000000"/>
          <w:sz w:val="24"/>
          <w:szCs w:val="24"/>
        </w:rPr>
        <w:t>V § 6 ods. 9 sa na konci pripája táto veta: „</w:t>
      </w:r>
      <w:bookmarkStart w:id="8" w:name="_Hlk161914977"/>
      <w:r w:rsidRPr="00446C2F">
        <w:rPr>
          <w:rFonts w:ascii="Times New Roman" w:hAnsi="Times New Roman"/>
          <w:color w:val="000000"/>
          <w:sz w:val="24"/>
          <w:szCs w:val="24"/>
        </w:rPr>
        <w:t>Pripomienk</w:t>
      </w:r>
      <w:r>
        <w:rPr>
          <w:rFonts w:ascii="Times New Roman" w:hAnsi="Times New Roman"/>
          <w:color w:val="000000"/>
          <w:sz w:val="24"/>
          <w:szCs w:val="24"/>
        </w:rPr>
        <w:t>y</w:t>
      </w:r>
      <w:r w:rsidRPr="00446C2F">
        <w:rPr>
          <w:rFonts w:ascii="Times New Roman" w:hAnsi="Times New Roman"/>
          <w:color w:val="000000"/>
          <w:sz w:val="24"/>
          <w:szCs w:val="24"/>
        </w:rPr>
        <w:t xml:space="preserve"> ministerstva alebo ostatného ústredného orgánu štátnej správy, v ktorého pôsobnosti je príslušné regulované povolanie, k testu proporcionality</w:t>
      </w:r>
      <w:r w:rsidR="00FA099A">
        <w:rPr>
          <w:rFonts w:ascii="Times New Roman" w:hAnsi="Times New Roman"/>
          <w:color w:val="000000"/>
          <w:sz w:val="24"/>
          <w:szCs w:val="24"/>
        </w:rPr>
        <w:t xml:space="preserve"> podľa odseku 6</w:t>
      </w:r>
      <w:r w:rsidRPr="00446C2F">
        <w:rPr>
          <w:rFonts w:ascii="Times New Roman" w:hAnsi="Times New Roman"/>
          <w:color w:val="000000"/>
          <w:sz w:val="24"/>
          <w:szCs w:val="24"/>
        </w:rPr>
        <w:t xml:space="preserve"> je subjekt, ktorý navrhuje reguláciu</w:t>
      </w:r>
      <w:r>
        <w:rPr>
          <w:rFonts w:ascii="Times New Roman" w:hAnsi="Times New Roman"/>
          <w:color w:val="000000"/>
          <w:sz w:val="24"/>
          <w:szCs w:val="24"/>
        </w:rPr>
        <w:t xml:space="preserve"> povolania,</w:t>
      </w:r>
      <w:r w:rsidRPr="00446C2F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povinný zohľadniť</w:t>
      </w:r>
      <w:r w:rsidRPr="00446C2F">
        <w:rPr>
          <w:rFonts w:ascii="Times New Roman" w:hAnsi="Times New Roman"/>
          <w:color w:val="000000"/>
          <w:sz w:val="24"/>
          <w:szCs w:val="24"/>
        </w:rPr>
        <w:t>.</w:t>
      </w:r>
      <w:bookmarkEnd w:id="8"/>
      <w:r w:rsidRPr="00446C2F">
        <w:rPr>
          <w:rFonts w:ascii="Times New Roman" w:hAnsi="Times New Roman"/>
          <w:color w:val="000000"/>
          <w:sz w:val="24"/>
          <w:szCs w:val="24"/>
        </w:rPr>
        <w:t>“.</w:t>
      </w:r>
    </w:p>
    <w:p w:rsidR="00180B2D" w:rsidRPr="00446C2F" w:rsidRDefault="00180B2D" w:rsidP="00180B2D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180B2D" w:rsidRDefault="00180B2D" w:rsidP="00180B2D">
      <w:pPr>
        <w:pStyle w:val="Odsekzoznamu"/>
        <w:numPr>
          <w:ilvl w:val="0"/>
          <w:numId w:val="1"/>
        </w:numPr>
        <w:spacing w:after="0" w:line="240" w:lineRule="auto"/>
        <w:ind w:left="357" w:hanging="357"/>
        <w:jc w:val="both"/>
        <w:rPr>
          <w:rFonts w:ascii="Times New Roman" w:hAnsi="Times New Roman"/>
          <w:color w:val="000000"/>
          <w:sz w:val="24"/>
          <w:szCs w:val="24"/>
        </w:rPr>
      </w:pPr>
      <w:r w:rsidRPr="00446C2F">
        <w:rPr>
          <w:rFonts w:ascii="Times New Roman" w:hAnsi="Times New Roman"/>
          <w:color w:val="000000"/>
          <w:sz w:val="24"/>
          <w:szCs w:val="24"/>
        </w:rPr>
        <w:t xml:space="preserve">V § 6 ods. 11 prvej vete sa za slová „poslanca národnej rady“ vkladajú slová „alebo </w:t>
      </w:r>
      <w:r>
        <w:rPr>
          <w:rFonts w:ascii="Times New Roman" w:hAnsi="Times New Roman"/>
          <w:color w:val="000000"/>
          <w:sz w:val="24"/>
          <w:szCs w:val="24"/>
        </w:rPr>
        <w:t xml:space="preserve">o </w:t>
      </w:r>
      <w:r w:rsidRPr="00446C2F">
        <w:rPr>
          <w:rFonts w:ascii="Times New Roman" w:hAnsi="Times New Roman"/>
          <w:color w:val="000000"/>
          <w:sz w:val="24"/>
          <w:szCs w:val="24"/>
        </w:rPr>
        <w:t xml:space="preserve">pozmeňujúci </w:t>
      </w:r>
      <w:r>
        <w:rPr>
          <w:rFonts w:ascii="Times New Roman" w:hAnsi="Times New Roman"/>
          <w:color w:val="000000"/>
          <w:sz w:val="24"/>
          <w:szCs w:val="24"/>
        </w:rPr>
        <w:t>alebo</w:t>
      </w:r>
      <w:r w:rsidRPr="00446C2F">
        <w:rPr>
          <w:rFonts w:ascii="Times New Roman" w:hAnsi="Times New Roman"/>
          <w:color w:val="000000"/>
          <w:sz w:val="24"/>
          <w:szCs w:val="24"/>
        </w:rPr>
        <w:t> doplňujúci návrh k návrhu zákona“.</w:t>
      </w:r>
    </w:p>
    <w:p w:rsidR="00180B2D" w:rsidRPr="000107C7" w:rsidRDefault="00180B2D" w:rsidP="00180B2D">
      <w:pPr>
        <w:pStyle w:val="Odsekzoznamu"/>
        <w:rPr>
          <w:rFonts w:ascii="Times New Roman" w:hAnsi="Times New Roman"/>
          <w:color w:val="000000"/>
          <w:sz w:val="24"/>
          <w:szCs w:val="24"/>
        </w:rPr>
      </w:pPr>
    </w:p>
    <w:p w:rsidR="00180B2D" w:rsidRDefault="00180B2D" w:rsidP="00180B2D">
      <w:pPr>
        <w:pStyle w:val="Odsekzoznamu"/>
        <w:numPr>
          <w:ilvl w:val="0"/>
          <w:numId w:val="1"/>
        </w:numPr>
        <w:spacing w:after="0" w:line="240" w:lineRule="auto"/>
        <w:ind w:left="357" w:hanging="35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Za § 10 sa vkladá § 10a, ktorý vrátane nadpisu znie:</w:t>
      </w:r>
    </w:p>
    <w:p w:rsidR="00180B2D" w:rsidRDefault="00180B2D" w:rsidP="00180B2D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180B2D" w:rsidRDefault="00180B2D" w:rsidP="00180B2D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bookmarkStart w:id="9" w:name="_Hlk162260643"/>
      <w:r>
        <w:rPr>
          <w:rFonts w:ascii="Times New Roman" w:hAnsi="Times New Roman"/>
          <w:color w:val="000000"/>
          <w:sz w:val="24"/>
          <w:szCs w:val="24"/>
        </w:rPr>
        <w:t>„§ 10a</w:t>
      </w:r>
    </w:p>
    <w:p w:rsidR="00180B2D" w:rsidRPr="00481744" w:rsidRDefault="00180B2D" w:rsidP="00180B2D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481744">
        <w:rPr>
          <w:rFonts w:ascii="Times New Roman" w:hAnsi="Times New Roman"/>
          <w:b/>
          <w:color w:val="000000"/>
          <w:sz w:val="24"/>
          <w:szCs w:val="24"/>
        </w:rPr>
        <w:t xml:space="preserve">Prechodné ustanovenie k úpravám účinným od 1. </w:t>
      </w:r>
      <w:r w:rsidR="00D62D9C">
        <w:rPr>
          <w:rFonts w:ascii="Times New Roman" w:hAnsi="Times New Roman"/>
          <w:b/>
          <w:color w:val="000000"/>
          <w:sz w:val="24"/>
          <w:szCs w:val="24"/>
        </w:rPr>
        <w:t>februára</w:t>
      </w:r>
      <w:r w:rsidR="00D62D9C" w:rsidRPr="00481744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Pr="00481744">
        <w:rPr>
          <w:rFonts w:ascii="Times New Roman" w:hAnsi="Times New Roman"/>
          <w:b/>
          <w:color w:val="000000"/>
          <w:sz w:val="24"/>
          <w:szCs w:val="24"/>
        </w:rPr>
        <w:t>2025</w:t>
      </w:r>
    </w:p>
    <w:p w:rsidR="00180B2D" w:rsidRDefault="00180B2D" w:rsidP="00180B2D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180B2D" w:rsidRPr="000107C7" w:rsidRDefault="00180B2D" w:rsidP="00180B2D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Pri pozmeňujúcom alebo doplňujúcom návrhu k návrhu zákona podanom do 31. </w:t>
      </w:r>
      <w:r w:rsidR="006C7A2F">
        <w:rPr>
          <w:rFonts w:ascii="Times New Roman" w:hAnsi="Times New Roman"/>
          <w:color w:val="000000"/>
          <w:sz w:val="24"/>
          <w:szCs w:val="24"/>
        </w:rPr>
        <w:t xml:space="preserve">januára </w:t>
      </w:r>
      <w:r>
        <w:rPr>
          <w:rFonts w:ascii="Times New Roman" w:hAnsi="Times New Roman"/>
          <w:color w:val="000000"/>
          <w:sz w:val="24"/>
          <w:szCs w:val="24"/>
        </w:rPr>
        <w:t>202</w:t>
      </w:r>
      <w:r w:rsidR="006C7A2F">
        <w:rPr>
          <w:rFonts w:ascii="Times New Roman" w:hAnsi="Times New Roman"/>
          <w:color w:val="000000"/>
          <w:sz w:val="24"/>
          <w:szCs w:val="24"/>
        </w:rPr>
        <w:t>5</w:t>
      </w:r>
      <w:r>
        <w:rPr>
          <w:rFonts w:ascii="Times New Roman" w:hAnsi="Times New Roman"/>
          <w:color w:val="000000"/>
          <w:sz w:val="24"/>
          <w:szCs w:val="24"/>
        </w:rPr>
        <w:t xml:space="preserve"> sa postupuje podľa predpisov účinných do 31. </w:t>
      </w:r>
      <w:r w:rsidR="006C7A2F">
        <w:rPr>
          <w:rFonts w:ascii="Times New Roman" w:hAnsi="Times New Roman"/>
          <w:color w:val="000000"/>
          <w:sz w:val="24"/>
          <w:szCs w:val="24"/>
        </w:rPr>
        <w:t xml:space="preserve">januára </w:t>
      </w:r>
      <w:r>
        <w:rPr>
          <w:rFonts w:ascii="Times New Roman" w:hAnsi="Times New Roman"/>
          <w:color w:val="000000"/>
          <w:sz w:val="24"/>
          <w:szCs w:val="24"/>
        </w:rPr>
        <w:t>202</w:t>
      </w:r>
      <w:r w:rsidR="006C7A2F">
        <w:rPr>
          <w:rFonts w:ascii="Times New Roman" w:hAnsi="Times New Roman"/>
          <w:color w:val="000000"/>
          <w:sz w:val="24"/>
          <w:szCs w:val="24"/>
        </w:rPr>
        <w:t>5</w:t>
      </w:r>
      <w:r>
        <w:rPr>
          <w:rFonts w:ascii="Times New Roman" w:hAnsi="Times New Roman"/>
          <w:color w:val="000000"/>
          <w:sz w:val="24"/>
          <w:szCs w:val="24"/>
        </w:rPr>
        <w:t>.</w:t>
      </w:r>
      <w:bookmarkEnd w:id="9"/>
      <w:r>
        <w:rPr>
          <w:rFonts w:ascii="Times New Roman" w:hAnsi="Times New Roman"/>
          <w:color w:val="000000"/>
          <w:sz w:val="24"/>
          <w:szCs w:val="24"/>
        </w:rPr>
        <w:t>“.</w:t>
      </w:r>
    </w:p>
    <w:p w:rsidR="00180B2D" w:rsidRDefault="00180B2D" w:rsidP="00180B2D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497CF8" w:rsidRDefault="00497CF8" w:rsidP="00497CF8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Čl. II</w:t>
      </w:r>
    </w:p>
    <w:p w:rsidR="00497CF8" w:rsidRDefault="00497CF8" w:rsidP="00497CF8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Zákon Národnej rady Slovenskej republiky č. </w:t>
      </w:r>
      <w:r>
        <w:rPr>
          <w:rFonts w:ascii="Times New Roman" w:hAnsi="Times New Roman" w:cs="Times New Roman"/>
          <w:iCs/>
          <w:sz w:val="24"/>
          <w:szCs w:val="24"/>
        </w:rPr>
        <w:t>350/1996 Z. z.</w:t>
      </w:r>
      <w:r>
        <w:rPr>
          <w:rFonts w:ascii="Times New Roman" w:hAnsi="Times New Roman" w:cs="Times New Roman"/>
          <w:sz w:val="24"/>
          <w:szCs w:val="24"/>
        </w:rPr>
        <w:t xml:space="preserve"> o rokovacom poriadku Národnej rady Slovenskej republiky v znení nálezu Ústavného súdu Slovenskej republiky č. 77/1998 Z. z., zákona č. 86/2000 Z. z., zákona č. 138/2002 Z. z., zákona č. 100/2003 Z. z., zákona č. 551/2003 Z. z., zákona č. 215/2004 Z. z., zákona č. 360/2004 Z. z., zákona č. 253/2005 Z. z., nálezu Ústavného súdu Slovenskej republiky č. 320/2005 Z. z., zákona č. 261/2006 Z. z., zákona č. 199/2007 Z. z., zákona č. 400/2009 Z. z., zákona č. 38/2010 Z. z., zákona č. 153/2011 Z. z., zákona č. 187/2011 Z. z., uznesenia Ústavného súdu Slovenskej republiky č. 191/2011 Z. z., uznesenia Ústavného súdu Slovenskej republiky č. 237/2011 Z. z., zákona č. 69/2012 Z. z., zákona č. 79/2012 Z. z., zákona č. 236/2012 Z. z., zákona č. 296/2012 Z. z., zákona č. 330/2012 Z. z., zákona č. 309/2013 Z. z., zákona č. 402/2013 Z. z., zákona č. 375/2015 Z. z., zákona č. 399/2015 Z. z., zákona č. 1/2017 Z. z., zákona č. 55/2017 Z. z., zákona č. 217/2018 Z. z., zákona č. 314/2018 Z. z., zákona č. 318/2018 Z. z., zákona č. 6/2019 Z. z., zákona č. 241/2020 Z. z., zákona č. 423/2020 Z. z., zákona č. 288/2021 Z. z., zákona č. 252/2022 Z. z., zákona č. 264/2022 Z. z., zákona č. 133/2023 Z. z., zákona č. 40/2024 Z. z. a zákona č. 157/2024 Z. z. </w:t>
      </w:r>
      <w:r w:rsidRPr="0005414E">
        <w:rPr>
          <w:rFonts w:ascii="Times New Roman" w:hAnsi="Times New Roman" w:cs="Times New Roman"/>
          <w:sz w:val="24"/>
          <w:szCs w:val="24"/>
        </w:rPr>
        <w:t>sa mení</w:t>
      </w:r>
      <w:r>
        <w:rPr>
          <w:rFonts w:ascii="Times New Roman" w:hAnsi="Times New Roman" w:cs="Times New Roman"/>
          <w:sz w:val="24"/>
          <w:szCs w:val="24"/>
        </w:rPr>
        <w:t xml:space="preserve"> a dopĺňa takto:</w:t>
      </w:r>
    </w:p>
    <w:p w:rsidR="00497CF8" w:rsidRDefault="00497CF8" w:rsidP="00497CF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97CF8" w:rsidRDefault="00497CF8" w:rsidP="00497CF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 § 94 sa za odsek 4 vkladá nový odsek 5, ktorý znie:</w:t>
      </w:r>
    </w:p>
    <w:p w:rsidR="00497CF8" w:rsidRDefault="00497CF8" w:rsidP="00497CF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„(5) Ak sa pozmeňujúci alebo doplňujúci návrh k návrhu zákona týka regulácie povolania,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57aa</w:t>
      </w:r>
      <w:r>
        <w:rPr>
          <w:rFonts w:ascii="Times New Roman" w:hAnsi="Times New Roman" w:cs="Times New Roman"/>
          <w:sz w:val="24"/>
          <w:szCs w:val="24"/>
        </w:rPr>
        <w:t>) pred jeho podaním je potrebné vykonať test proporcionality v oblasti regulácie povolaní podľa osobitného predpisu.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57ab</w:t>
      </w:r>
      <w:r>
        <w:rPr>
          <w:rFonts w:ascii="Times New Roman" w:hAnsi="Times New Roman" w:cs="Times New Roman"/>
          <w:sz w:val="24"/>
          <w:szCs w:val="24"/>
        </w:rPr>
        <w:t>)“.</w:t>
      </w:r>
    </w:p>
    <w:p w:rsidR="00497CF8" w:rsidRDefault="00497CF8" w:rsidP="00497CF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Doterajší odsek 5 sa označuje ako odsek 6.</w:t>
      </w:r>
    </w:p>
    <w:p w:rsidR="00497CF8" w:rsidRDefault="00497CF8" w:rsidP="00497CF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97CF8" w:rsidRDefault="00497CF8" w:rsidP="00497CF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Poznámky pod čiarou k odkazom 57aa a 57ab znejú:</w:t>
      </w:r>
    </w:p>
    <w:p w:rsidR="00497CF8" w:rsidRDefault="00497CF8" w:rsidP="00497CF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57aa</w:t>
      </w:r>
      <w:r>
        <w:rPr>
          <w:rFonts w:ascii="Times New Roman" w:hAnsi="Times New Roman" w:cs="Times New Roman"/>
          <w:sz w:val="24"/>
          <w:szCs w:val="24"/>
        </w:rPr>
        <w:t>) § 2 písm. a) zákona č. 391/2020 Z. z. o teste proporcionality v oblasti regulácie povolaní.</w:t>
      </w:r>
    </w:p>
    <w:p w:rsidR="00497CF8" w:rsidRDefault="00497CF8" w:rsidP="00497CF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57ab</w:t>
      </w:r>
      <w:r>
        <w:rPr>
          <w:rFonts w:ascii="Times New Roman" w:hAnsi="Times New Roman" w:cs="Times New Roman"/>
          <w:sz w:val="24"/>
          <w:szCs w:val="24"/>
        </w:rPr>
        <w:t>) Zákon č. 391/2020 Z. z. v znení zákona č. .../2024 Z. z.“.</w:t>
      </w:r>
    </w:p>
    <w:p w:rsidR="00497CF8" w:rsidRPr="00446C2F" w:rsidRDefault="00497CF8" w:rsidP="00180B2D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180B2D" w:rsidRPr="00446C2F" w:rsidRDefault="00180B2D" w:rsidP="00180B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80B2D" w:rsidRPr="00446C2F" w:rsidRDefault="00180B2D" w:rsidP="00180B2D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6C2F">
        <w:rPr>
          <w:rFonts w:ascii="Times New Roman" w:hAnsi="Times New Roman" w:cs="Times New Roman"/>
          <w:b/>
          <w:sz w:val="24"/>
          <w:szCs w:val="24"/>
        </w:rPr>
        <w:t>Čl. II</w:t>
      </w:r>
      <w:r w:rsidR="00497CF8">
        <w:rPr>
          <w:rFonts w:ascii="Times New Roman" w:hAnsi="Times New Roman" w:cs="Times New Roman"/>
          <w:b/>
          <w:sz w:val="24"/>
          <w:szCs w:val="24"/>
        </w:rPr>
        <w:t>I</w:t>
      </w:r>
    </w:p>
    <w:p w:rsidR="00180B2D" w:rsidRDefault="00180B2D" w:rsidP="00180B2D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180B2D" w:rsidRPr="00446C2F" w:rsidRDefault="00180B2D" w:rsidP="00180B2D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446C2F">
        <w:rPr>
          <w:rFonts w:ascii="Times New Roman" w:hAnsi="Times New Roman" w:cs="Times New Roman"/>
          <w:sz w:val="24"/>
          <w:szCs w:val="24"/>
        </w:rPr>
        <w:t xml:space="preserve">Tento zákon nadobúda účinnosť </w:t>
      </w: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497CF8">
        <w:rPr>
          <w:rFonts w:ascii="Times New Roman" w:hAnsi="Times New Roman" w:cs="Times New Roman"/>
          <w:sz w:val="24"/>
          <w:szCs w:val="24"/>
        </w:rPr>
        <w:t>februára</w:t>
      </w:r>
      <w:r w:rsidR="00497CF8" w:rsidRPr="00446C2F">
        <w:rPr>
          <w:rFonts w:ascii="Times New Roman" w:hAnsi="Times New Roman" w:cs="Times New Roman"/>
          <w:sz w:val="24"/>
          <w:szCs w:val="24"/>
        </w:rPr>
        <w:t xml:space="preserve"> </w:t>
      </w:r>
      <w:r w:rsidRPr="00446C2F">
        <w:rPr>
          <w:rFonts w:ascii="Times New Roman" w:hAnsi="Times New Roman" w:cs="Times New Roman"/>
          <w:sz w:val="24"/>
          <w:szCs w:val="24"/>
        </w:rPr>
        <w:t>202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446C2F">
        <w:rPr>
          <w:rFonts w:ascii="Times New Roman" w:hAnsi="Times New Roman" w:cs="Times New Roman"/>
          <w:sz w:val="24"/>
          <w:szCs w:val="24"/>
        </w:rPr>
        <w:t>.</w:t>
      </w:r>
    </w:p>
    <w:p w:rsidR="00710070" w:rsidRDefault="00710070"/>
    <w:sectPr w:rsidR="0071007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4D70CF"/>
    <w:multiLevelType w:val="hybridMultilevel"/>
    <w:tmpl w:val="E07A5B2E"/>
    <w:lvl w:ilvl="0" w:tplc="41CA4D2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0B2D"/>
    <w:rsid w:val="0005414E"/>
    <w:rsid w:val="000C6EE7"/>
    <w:rsid w:val="00134020"/>
    <w:rsid w:val="00141C66"/>
    <w:rsid w:val="00180B2D"/>
    <w:rsid w:val="002237D1"/>
    <w:rsid w:val="00242134"/>
    <w:rsid w:val="0036473C"/>
    <w:rsid w:val="00497CF8"/>
    <w:rsid w:val="004D408D"/>
    <w:rsid w:val="006201C0"/>
    <w:rsid w:val="006C7A2F"/>
    <w:rsid w:val="00710070"/>
    <w:rsid w:val="007474DA"/>
    <w:rsid w:val="008A661E"/>
    <w:rsid w:val="00933C22"/>
    <w:rsid w:val="00C10FE7"/>
    <w:rsid w:val="00CE7A27"/>
    <w:rsid w:val="00D62D9C"/>
    <w:rsid w:val="00E6106B"/>
    <w:rsid w:val="00EC145D"/>
    <w:rsid w:val="00FA09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BA439E"/>
  <w15:chartTrackingRefBased/>
  <w15:docId w15:val="{094DE252-0A34-440A-877C-9D761F2270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180B2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80B2D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497C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97CF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30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1016</Words>
  <Characters>5792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M?VVA?SR</Company>
  <LinksUpToDate>false</LinksUpToDate>
  <CharactersWithSpaces>6795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Takács Daniel</dc:creator>
  <cp:keywords/>
  <dc:description/>
  <cp:lastModifiedBy>Takács Daniel</cp:lastModifiedBy>
  <cp:revision>3</cp:revision>
  <cp:lastPrinted>2024-09-12T08:43:00Z</cp:lastPrinted>
  <dcterms:created xsi:type="dcterms:W3CDTF">2024-10-02T06:27:00Z</dcterms:created>
  <dcterms:modified xsi:type="dcterms:W3CDTF">2024-10-02T10:10:00Z</dcterms:modified>
</cp:coreProperties>
</file>