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80EE82" w14:textId="77777777" w:rsidR="00113AE4" w:rsidRPr="00612E08" w:rsidRDefault="00A340BB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612E0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D</w:t>
      </w:r>
      <w:r w:rsidR="001B23B7" w:rsidRPr="00612E0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oložka vybraných vplyvov</w:t>
      </w:r>
    </w:p>
    <w:p w14:paraId="672A6659" w14:textId="77777777" w:rsidR="001B23B7" w:rsidRPr="00612E08" w:rsidRDefault="001B23B7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0A37501D" w14:textId="77777777" w:rsidR="001B23B7" w:rsidRPr="00612E08" w:rsidRDefault="001B23B7" w:rsidP="001B23B7">
      <w:pPr>
        <w:spacing w:after="200" w:line="276" w:lineRule="auto"/>
        <w:ind w:left="426"/>
        <w:contextualSpacing/>
        <w:rPr>
          <w:rFonts w:ascii="Calibri" w:eastAsia="Calibri" w:hAnsi="Calibri" w:cs="Times New Roman"/>
          <w:b/>
        </w:rPr>
      </w:pPr>
    </w:p>
    <w:tbl>
      <w:tblPr>
        <w:tblStyle w:val="Mriekatabuky1"/>
        <w:tblW w:w="9918" w:type="dxa"/>
        <w:tblLayout w:type="fixed"/>
        <w:tblLook w:val="04A0" w:firstRow="1" w:lastRow="0" w:firstColumn="1" w:lastColumn="0" w:noHBand="0" w:noVBand="1"/>
      </w:tblPr>
      <w:tblGrid>
        <w:gridCol w:w="1610"/>
        <w:gridCol w:w="512"/>
        <w:gridCol w:w="293"/>
        <w:gridCol w:w="805"/>
        <w:gridCol w:w="805"/>
        <w:gridCol w:w="805"/>
        <w:gridCol w:w="805"/>
        <w:gridCol w:w="805"/>
        <w:gridCol w:w="218"/>
        <w:gridCol w:w="587"/>
        <w:gridCol w:w="805"/>
        <w:gridCol w:w="218"/>
        <w:gridCol w:w="1650"/>
      </w:tblGrid>
      <w:tr w:rsidR="00612E08" w:rsidRPr="00612E08" w14:paraId="1A74C993" w14:textId="77777777" w:rsidTr="00BE4033">
        <w:tc>
          <w:tcPr>
            <w:tcW w:w="9918" w:type="dxa"/>
            <w:gridSpan w:val="13"/>
            <w:tcBorders>
              <w:bottom w:val="single" w:sz="4" w:space="0" w:color="FFFFFF" w:themeColor="background1"/>
            </w:tcBorders>
            <w:shd w:val="clear" w:color="auto" w:fill="E2E2E2"/>
          </w:tcPr>
          <w:p w14:paraId="06324801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Základné údaje</w:t>
            </w:r>
          </w:p>
        </w:tc>
      </w:tr>
      <w:tr w:rsidR="00612E08" w:rsidRPr="00612E08" w14:paraId="768AE2BB" w14:textId="77777777" w:rsidTr="00BE4033">
        <w:tc>
          <w:tcPr>
            <w:tcW w:w="9918" w:type="dxa"/>
            <w:gridSpan w:val="13"/>
            <w:tcBorders>
              <w:bottom w:val="single" w:sz="4" w:space="0" w:color="FFFFFF" w:themeColor="background1"/>
            </w:tcBorders>
            <w:shd w:val="clear" w:color="auto" w:fill="E2E2E2"/>
          </w:tcPr>
          <w:p w14:paraId="7BCCEBFC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Názov materiálu</w:t>
            </w:r>
          </w:p>
        </w:tc>
      </w:tr>
      <w:tr w:rsidR="00612E08" w:rsidRPr="00612E08" w14:paraId="5DAB6C7B" w14:textId="77777777" w:rsidTr="00BE4033">
        <w:trPr>
          <w:trHeight w:val="588"/>
        </w:trPr>
        <w:tc>
          <w:tcPr>
            <w:tcW w:w="9918" w:type="dxa"/>
            <w:gridSpan w:val="13"/>
            <w:tcBorders>
              <w:top w:val="single" w:sz="4" w:space="0" w:color="FFFFFF" w:themeColor="background1"/>
              <w:bottom w:val="single" w:sz="4" w:space="0" w:color="auto"/>
            </w:tcBorders>
          </w:tcPr>
          <w:p w14:paraId="02EB378F" w14:textId="5FB12E93" w:rsidR="001B23B7" w:rsidRPr="00612E08" w:rsidRDefault="5BEE52F8" w:rsidP="7F0FD5A3">
            <w:pPr>
              <w:spacing w:after="160" w:line="257" w:lineRule="auto"/>
            </w:pPr>
            <w:r w:rsidRPr="7F0FD5A3">
              <w:rPr>
                <w:rFonts w:ascii="Times New Roman" w:eastAsia="Times New Roman" w:hAnsi="Times New Roman" w:cs="Times New Roman"/>
                <w:sz w:val="20"/>
                <w:szCs w:val="20"/>
              </w:rPr>
              <w:t>Zákon, ktorým sa mení a dopĺňa zákon č. 422/2015 Z. z. o uznávaní dokladov o vzdelaní a o uznávaní odborných kvalifikácií a o zmene a doplnení niektorých zákonov v znení neskorších predpisov</w:t>
            </w:r>
          </w:p>
          <w:p w14:paraId="6A05A809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14A783B4" w14:textId="77777777" w:rsidTr="00BE4033">
        <w:tc>
          <w:tcPr>
            <w:tcW w:w="991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shd w:val="clear" w:color="auto" w:fill="E2E2E2"/>
          </w:tcPr>
          <w:p w14:paraId="78BCF2AE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Predkladateľ (a spolupredkladateľ)</w:t>
            </w:r>
          </w:p>
        </w:tc>
      </w:tr>
      <w:tr w:rsidR="00612E08" w:rsidRPr="00612E08" w14:paraId="5A39BBE3" w14:textId="77777777" w:rsidTr="00BE4033">
        <w:tc>
          <w:tcPr>
            <w:tcW w:w="9918" w:type="dxa"/>
            <w:gridSpan w:val="13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1C8F396" w14:textId="7A3A16FF" w:rsidR="001B23B7" w:rsidRPr="00612E08" w:rsidRDefault="005A66DF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Vláda</w:t>
            </w:r>
            <w:bookmarkStart w:id="0" w:name="_GoBack"/>
            <w:bookmarkEnd w:id="0"/>
            <w:r w:rsidR="1F1BF571" w:rsidRPr="7F0FD5A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Slovenskej republiky</w:t>
            </w:r>
          </w:p>
          <w:p w14:paraId="72A3D3EC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4C1B1F16" w14:textId="77777777" w:rsidTr="00BE4033"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shd w:val="clear" w:color="auto" w:fill="E2E2E2"/>
            <w:vAlign w:val="center"/>
          </w:tcPr>
          <w:p w14:paraId="17E887E2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Charakter predkladaného materiálu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010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14:paraId="0D1C84E6" w14:textId="77777777" w:rsidR="001B23B7" w:rsidRPr="00612E08" w:rsidRDefault="000013C3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669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752FB3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612E08" w:rsidRPr="00612E08" w14:paraId="010CEE41" w14:textId="77777777" w:rsidTr="00BE4033">
        <w:tc>
          <w:tcPr>
            <w:tcW w:w="1610" w:type="dxa"/>
            <w:vMerge/>
          </w:tcPr>
          <w:p w14:paraId="0D0B940D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2813816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14:paraId="3CA8F8EF" w14:textId="77777777" w:rsidR="001B23B7" w:rsidRPr="00612E08" w:rsidRDefault="00B20993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6698" w:type="dxa"/>
            <w:gridSpan w:val="9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775A5A11" w14:textId="77777777" w:rsidR="001B23B7" w:rsidRPr="00612E08" w:rsidRDefault="001B23B7" w:rsidP="000800FC">
            <w:pPr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612E08" w:rsidRPr="00612E08" w14:paraId="32F60D67" w14:textId="77777777" w:rsidTr="00BE4033">
        <w:tc>
          <w:tcPr>
            <w:tcW w:w="1610" w:type="dxa"/>
            <w:vMerge/>
          </w:tcPr>
          <w:p w14:paraId="0E27B00A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8218040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14:paraId="7C917155" w14:textId="0ACE69EF" w:rsidR="4C487F9D" w:rsidRDefault="4C487F9D">
                <w:r w:rsidRPr="27D963CB">
                  <w:rPr>
                    <w:rFonts w:ascii="MS Gothic" w:eastAsia="MS Gothic" w:hAnsi="MS Gothic" w:cs="MS Gothic"/>
                  </w:rPr>
                  <w:t>☒</w:t>
                </w:r>
              </w:p>
            </w:tc>
          </w:sdtContent>
        </w:sdt>
        <w:tc>
          <w:tcPr>
            <w:tcW w:w="6698" w:type="dxa"/>
            <w:gridSpan w:val="9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6541C825" w14:textId="77777777" w:rsidR="001B23B7" w:rsidRPr="00612E08" w:rsidRDefault="001B23B7" w:rsidP="00ED16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Transpozícia</w:t>
            </w:r>
            <w:r w:rsidR="00ED165A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 implementácia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práva EÚ</w:t>
            </w:r>
          </w:p>
        </w:tc>
      </w:tr>
      <w:tr w:rsidR="00612E08" w:rsidRPr="00612E08" w14:paraId="4F128EBB" w14:textId="77777777" w:rsidTr="00BE4033">
        <w:trPr>
          <w:trHeight w:val="1460"/>
        </w:trPr>
        <w:tc>
          <w:tcPr>
            <w:tcW w:w="991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shd w:val="clear" w:color="auto" w:fill="FFFFFF" w:themeFill="background1"/>
          </w:tcPr>
          <w:p w14:paraId="57072DFF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 transpozície</w:t>
            </w:r>
            <w:r w:rsidR="00156064"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/implementácie</w:t>
            </w: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uveďte zoznam transponovaných</w:t>
            </w:r>
            <w:r w:rsidR="00156064"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/implementovaných</w:t>
            </w: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predpisov:</w:t>
            </w:r>
          </w:p>
          <w:p w14:paraId="4A65B523" w14:textId="78334C3C" w:rsidR="001B23B7" w:rsidRDefault="00B20993" w:rsidP="00B209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209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Smernica Európskeho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</w:t>
            </w:r>
            <w:r w:rsidRPr="00B209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arlamentu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</w:t>
            </w:r>
            <w:r w:rsidRPr="00B209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Rady 2005/36/ES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B209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zo 7. septembra 2005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B209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 uznávaní odborných kvalifikácií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 znení Smernice</w:t>
            </w:r>
            <w:r w:rsidRPr="00B209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Európskeho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</w:t>
            </w:r>
            <w:r w:rsidRPr="00B209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arlamentu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</w:t>
            </w:r>
            <w:r w:rsidRPr="00B209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Rady (EÚ) 2024/505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z</w:t>
            </w:r>
            <w:r w:rsidRPr="00B209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 7. februára 2024,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B209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ktorou sa mení smernica 2005/36/ES, pokiaľ ide o uznávanie odborných kvalifikácií sestier zodpovedných za všeobecnú starostlivosť, ktoré absolvovali odbornú prípravu v</w:t>
            </w:r>
            <w:r w:rsidR="002028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Pr="00B209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Rumunsku</w:t>
            </w:r>
            <w:r w:rsidR="002028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(</w:t>
            </w:r>
            <w:r w:rsidR="00202862" w:rsidRPr="002028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Ú. v. EÚ L, 2024/</w:t>
            </w:r>
            <w:r w:rsidR="005172C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505</w:t>
            </w:r>
            <w:r w:rsidR="00202862" w:rsidRPr="002028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</w:t>
            </w:r>
            <w:r w:rsidR="001A19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  <w:r w:rsidR="00202862" w:rsidRPr="002028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  <w:r w:rsidR="001A19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202862" w:rsidRPr="002028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.2024</w:t>
            </w:r>
            <w:r w:rsidR="002028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).</w:t>
            </w:r>
          </w:p>
          <w:p w14:paraId="60061E4C" w14:textId="77777777" w:rsidR="00B20993" w:rsidRPr="00612E08" w:rsidRDefault="00B20993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7AAD84AC" w14:textId="77777777" w:rsidTr="00BE4033">
        <w:tc>
          <w:tcPr>
            <w:tcW w:w="4830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14:paraId="4C5A745E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Termín začiatku a ukončenia PPK</w:t>
            </w:r>
          </w:p>
        </w:tc>
        <w:tc>
          <w:tcPr>
            <w:tcW w:w="5088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FD9C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14:paraId="1D560590" w14:textId="77777777" w:rsidTr="00BE4033">
        <w:tc>
          <w:tcPr>
            <w:tcW w:w="4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14:paraId="68A61D73" w14:textId="77777777" w:rsidR="001B23B7" w:rsidRPr="00612E08" w:rsidRDefault="001B23B7" w:rsidP="00A340BB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 xml:space="preserve">Predpokladaný termín predloženia na </w:t>
            </w:r>
            <w:r w:rsidR="00A340BB" w:rsidRPr="00612E08">
              <w:rPr>
                <w:rFonts w:ascii="Times New Roman" w:eastAsia="Calibri" w:hAnsi="Times New Roman" w:cs="Times New Roman"/>
                <w:b/>
              </w:rPr>
              <w:t>pripomienkové konanie</w:t>
            </w:r>
          </w:p>
        </w:tc>
        <w:tc>
          <w:tcPr>
            <w:tcW w:w="50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D5A5" w14:textId="7C82E754" w:rsidR="001B23B7" w:rsidRPr="00612E08" w:rsidRDefault="00AB5DF1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september</w:t>
            </w:r>
            <w:r w:rsidR="00BE403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2024</w:t>
            </w:r>
          </w:p>
        </w:tc>
      </w:tr>
      <w:tr w:rsidR="00612E08" w:rsidRPr="00612E08" w14:paraId="126E482F" w14:textId="77777777" w:rsidTr="00BE4033">
        <w:trPr>
          <w:trHeight w:val="320"/>
        </w:trPr>
        <w:tc>
          <w:tcPr>
            <w:tcW w:w="4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14:paraId="06C1AF2B" w14:textId="77777777" w:rsidR="001B23B7" w:rsidRPr="00612E08" w:rsidRDefault="001B23B7" w:rsidP="00D2313B">
            <w:pPr>
              <w:spacing w:line="276" w:lineRule="auto"/>
              <w:ind w:left="142"/>
              <w:contextualSpacing/>
              <w:rPr>
                <w:rFonts w:ascii="Calibri" w:eastAsia="Calibri" w:hAnsi="Calibri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začiatku a ukončenia ZP**</w:t>
            </w:r>
            <w:r w:rsidRPr="00612E08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50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C669" w14:textId="77777777" w:rsidR="001B23B7" w:rsidRPr="00612E08" w:rsidRDefault="001B23B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14:paraId="6B611927" w14:textId="77777777" w:rsidTr="00BE4033">
        <w:tc>
          <w:tcPr>
            <w:tcW w:w="4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14:paraId="44D8179E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predloženia na rokovanie vlády SR*</w:t>
            </w:r>
          </w:p>
        </w:tc>
        <w:tc>
          <w:tcPr>
            <w:tcW w:w="50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6B9AB" w14:textId="0ACD18F0" w:rsidR="001B23B7" w:rsidRPr="00612E08" w:rsidRDefault="00BE4033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október 2024</w:t>
            </w:r>
          </w:p>
        </w:tc>
      </w:tr>
      <w:tr w:rsidR="00612E08" w:rsidRPr="00612E08" w14:paraId="45FB0818" w14:textId="77777777" w:rsidTr="00BE4033">
        <w:trPr>
          <w:trHeight w:val="70"/>
        </w:trPr>
        <w:tc>
          <w:tcPr>
            <w:tcW w:w="991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49F31CB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757CF6D4" w14:textId="77777777" w:rsidTr="00BE4033">
        <w:tc>
          <w:tcPr>
            <w:tcW w:w="991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14:paraId="2CB6C257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Definovanie problému</w:t>
            </w:r>
          </w:p>
        </w:tc>
      </w:tr>
      <w:tr w:rsidR="00612E08" w:rsidRPr="00612E08" w14:paraId="6656266A" w14:textId="77777777" w:rsidTr="00BE4033">
        <w:trPr>
          <w:trHeight w:val="718"/>
        </w:trPr>
        <w:tc>
          <w:tcPr>
            <w:tcW w:w="9918" w:type="dxa"/>
            <w:gridSpan w:val="13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A22B33" w14:textId="3E856A2B" w:rsidR="001B23B7" w:rsidRPr="00612E08" w:rsidRDefault="001B23B7" w:rsidP="7F3A6CE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7F3A6CE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  <w:t>Uveďte základné problémy, ktoré sú dôvodom vypracovania predkladaného  materiálu (dôvody majú presne poukázať na problém, ktorý existuje a je nutné ho predloženým materiálom riešiť).</w:t>
            </w:r>
            <w:r w:rsidR="102ECD0A" w:rsidRPr="7F3A6CE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  <w:t xml:space="preserve"> </w:t>
            </w:r>
          </w:p>
          <w:p w14:paraId="7637E1E4" w14:textId="776D7905" w:rsidR="102ECD0A" w:rsidRDefault="00BE4033" w:rsidP="7F0FD5A3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Potreba</w:t>
            </w:r>
            <w:r w:rsidR="47F76DAE" w:rsidRPr="7F0FD5A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aktualizácie transpozície</w:t>
            </w:r>
            <w:r w:rsidR="00202862" w:rsidRPr="00B209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Smernic</w:t>
            </w:r>
            <w:r w:rsidR="002028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</w:t>
            </w:r>
            <w:r w:rsidR="00202862" w:rsidRPr="00B209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Európskeho </w:t>
            </w:r>
            <w:r w:rsidR="002028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</w:t>
            </w:r>
            <w:r w:rsidR="00202862" w:rsidRPr="00B209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arlamentu </w:t>
            </w:r>
            <w:r w:rsidR="002028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</w:t>
            </w:r>
            <w:r w:rsidR="00202862" w:rsidRPr="00B209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Rady 2005/36/ES</w:t>
            </w:r>
            <w:r w:rsidR="002028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202862" w:rsidRPr="00B209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zo 7. septembra 2005</w:t>
            </w:r>
            <w:r w:rsidR="002028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202862" w:rsidRPr="00B209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 uznávaní odborných kvalifikácií</w:t>
            </w:r>
            <w:r w:rsidR="002028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 znení Smernice</w:t>
            </w:r>
            <w:r w:rsidR="00202862" w:rsidRPr="00B209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Európskeho </w:t>
            </w:r>
            <w:r w:rsidR="002028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</w:t>
            </w:r>
            <w:r w:rsidR="00202862" w:rsidRPr="00B209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arlamentu </w:t>
            </w:r>
            <w:r w:rsidR="002028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</w:t>
            </w:r>
            <w:r w:rsidR="00202862" w:rsidRPr="00B209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Rady (EÚ) 2024/505</w:t>
            </w:r>
            <w:r w:rsidR="002028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z</w:t>
            </w:r>
            <w:r w:rsidR="00202862" w:rsidRPr="00B209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 7. februára 2024,</w:t>
            </w:r>
            <w:r w:rsidR="002028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202862" w:rsidRPr="00B209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ktorou sa mení smernica 2005/36/ES, pokiaľ ide o uznávanie odborných kvalifikácií sestier zodpovedných za všeobecnú starostlivosť, ktoré absolvovali odbornú prípravu v</w:t>
            </w:r>
            <w:r w:rsidR="002028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="00202862" w:rsidRPr="00B209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Rumunsku</w:t>
            </w:r>
            <w:r w:rsidR="002028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(</w:t>
            </w:r>
            <w:r w:rsidR="00202862" w:rsidRPr="002028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Ú. v. EÚ L, 2024/</w:t>
            </w:r>
            <w:r w:rsidR="007363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505</w:t>
            </w:r>
            <w:r w:rsidR="00202862" w:rsidRPr="002028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</w:t>
            </w:r>
            <w:r w:rsidR="007363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  <w:r w:rsidR="00202862" w:rsidRPr="002028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  <w:r w:rsidR="007363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202862" w:rsidRPr="002028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.2024</w:t>
            </w:r>
            <w:r w:rsidR="002028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)</w:t>
            </w:r>
            <w:r w:rsidR="47F76DAE" w:rsidRPr="7F0FD5A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ktorá je obsiahnutá v predmetnom zákone č. 422/201</w:t>
            </w:r>
            <w:r w:rsidR="0A1144C2" w:rsidRPr="7F0FD5A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 Z. z. pokiaľ ide o nadobudnuté práva sestier, ktoré odbornú kvalifikáciu nadobudli v Rumunsku.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Potreba zohľadniť odporúčanie</w:t>
            </w:r>
            <w:r w:rsidR="5568DCA8" w:rsidRPr="7F0FD5A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Rady z 26. novembra 2018 týkajúceho sa podpory automatického vzájomného uznávania kvalifikácií získaných v rámci vysokoškolského vzdelávania, vyššieho sekundárneho vzdelávania a odbornej prípravy a výsledkov študijných pobytov v zahraničí (2018/C 444/01)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  <w:p w14:paraId="53128261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14:paraId="3A65E50E" w14:textId="77777777" w:rsidTr="00BE4033">
        <w:tc>
          <w:tcPr>
            <w:tcW w:w="9918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2B92312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Ciele a výsledný stav</w:t>
            </w:r>
          </w:p>
        </w:tc>
      </w:tr>
      <w:tr w:rsidR="00612E08" w:rsidRPr="00612E08" w14:paraId="49B9A5D7" w14:textId="77777777" w:rsidTr="00BE4033">
        <w:trPr>
          <w:trHeight w:val="741"/>
        </w:trPr>
        <w:tc>
          <w:tcPr>
            <w:tcW w:w="9918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486C05" w14:textId="02420DC6" w:rsidR="001B23B7" w:rsidRPr="00612E08" w:rsidRDefault="52386196" w:rsidP="44D5EA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7F3A6CE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Cieľom je dosiahnuť súlad so </w:t>
            </w:r>
            <w:r w:rsidR="00202862" w:rsidRPr="00B209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Smernic</w:t>
            </w:r>
            <w:r w:rsidR="002028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ou</w:t>
            </w:r>
            <w:r w:rsidR="00202862" w:rsidRPr="00B209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Európskeho </w:t>
            </w:r>
            <w:r w:rsidR="002028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</w:t>
            </w:r>
            <w:r w:rsidR="00202862" w:rsidRPr="00B209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arlamentu </w:t>
            </w:r>
            <w:r w:rsidR="002028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</w:t>
            </w:r>
            <w:r w:rsidR="00202862" w:rsidRPr="00B209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Rady 2005/36/ES</w:t>
            </w:r>
            <w:r w:rsidR="002028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202862" w:rsidRPr="00B209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zo 7. septembra 2005</w:t>
            </w:r>
            <w:r w:rsidR="002028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202862" w:rsidRPr="00B209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 uznávaní odborných kvalifikácií</w:t>
            </w:r>
            <w:r w:rsidR="002028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 znení Smernice</w:t>
            </w:r>
            <w:r w:rsidR="00202862" w:rsidRPr="00B209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Európskeho </w:t>
            </w:r>
            <w:r w:rsidR="002028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</w:t>
            </w:r>
            <w:r w:rsidR="00202862" w:rsidRPr="00B209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arlamentu </w:t>
            </w:r>
            <w:r w:rsidR="002028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</w:t>
            </w:r>
            <w:r w:rsidR="00202862" w:rsidRPr="00B209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Rady (EÚ) 2024/505</w:t>
            </w:r>
            <w:r w:rsidR="002028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z</w:t>
            </w:r>
            <w:r w:rsidR="00202862" w:rsidRPr="00B209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 7. februára 2024,</w:t>
            </w:r>
            <w:r w:rsidR="002028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202862" w:rsidRPr="00B209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ktorou sa mení smernica 2005/36/ES, pokiaľ ide o uznávanie odborných kvalifikácií sestier zodpovedných za všeobecnú starostlivosť, ktoré absolvovali odbornú prípravu v</w:t>
            </w:r>
            <w:r w:rsidR="002028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="00202862" w:rsidRPr="00B209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Rumunsku</w:t>
            </w:r>
            <w:r w:rsidR="002028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(</w:t>
            </w:r>
            <w:r w:rsidR="00202862" w:rsidRPr="002028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Ú. v. EÚ L, 2024/</w:t>
            </w:r>
            <w:r w:rsidR="004147B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505</w:t>
            </w:r>
            <w:r w:rsidR="00202862" w:rsidRPr="002028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</w:t>
            </w:r>
            <w:r w:rsidR="004147B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  <w:r w:rsidR="00202862" w:rsidRPr="002028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  <w:r w:rsidR="004147B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202862" w:rsidRPr="002028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.2024</w:t>
            </w:r>
            <w:r w:rsidR="002028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) </w:t>
            </w:r>
            <w:r w:rsidRPr="7F3A6CE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tak, aby sa na odborníkov prichádzajúcich </w:t>
            </w:r>
            <w:r w:rsidR="7FCA7044" w:rsidRPr="7F3A6CE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do Slovenskej republiky </w:t>
            </w:r>
            <w:r w:rsidRPr="7F3A6CE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členských štátov vzťahovali podmienky, ktoré sú p</w:t>
            </w:r>
            <w:r w:rsidR="328C9067" w:rsidRPr="7F3A6CE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lne v súlade so smernicou. Zároveň sa zavádza systém elektronických uznávacích doložiek, ktorý predstavuje formu automatického uznávania stupňa dos</w:t>
            </w:r>
            <w:r w:rsidR="4673A3FD" w:rsidRPr="7F3A6CE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iahnutého vzdelania</w:t>
            </w:r>
            <w:r w:rsidR="328C9067" w:rsidRPr="7F3A6CE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bez potreby absolvovania </w:t>
            </w:r>
            <w:r w:rsidR="52DA78B0" w:rsidRPr="7F3A6CE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administratívneho procesu uznania zahraničného dokladu o vzdelaní.</w:t>
            </w:r>
          </w:p>
        </w:tc>
      </w:tr>
      <w:tr w:rsidR="00612E08" w:rsidRPr="00612E08" w14:paraId="607C665E" w14:textId="77777777" w:rsidTr="00BE4033">
        <w:tc>
          <w:tcPr>
            <w:tcW w:w="9918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CCB52EF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Dotknuté subjekty</w:t>
            </w:r>
          </w:p>
        </w:tc>
      </w:tr>
      <w:tr w:rsidR="00612E08" w:rsidRPr="00612E08" w14:paraId="4C22B41D" w14:textId="77777777" w:rsidTr="00BE4033">
        <w:trPr>
          <w:trHeight w:val="837"/>
        </w:trPr>
        <w:tc>
          <w:tcPr>
            <w:tcW w:w="9918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344AB2" w14:textId="10F7D152" w:rsidR="001B23B7" w:rsidRPr="00612E08" w:rsidRDefault="14C36C34" w:rsidP="7F3A6CE0">
            <w:pPr>
              <w:spacing w:after="160" w:line="257" w:lineRule="auto"/>
            </w:pPr>
            <w:r w:rsidRPr="7F3A6CE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Žiadatelia o uznanie dokladu o vzdelaní a uznanie odbornej kvalifikácie, subjekty príslušné na uznávanie dokladov o vzdelaní a uznávanie odborných kvalifikácií.</w:t>
            </w:r>
          </w:p>
          <w:p w14:paraId="4101652C" w14:textId="1B4618E9" w:rsidR="001B23B7" w:rsidRPr="00612E08" w:rsidRDefault="14C36C34" w:rsidP="7F3A6C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7F3A6CE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Uchádzači o štúdium na vysokých školách v Slovenskej republike, ktorí predchádzajúce vzdelanie nadobudli v zahraničí</w:t>
            </w:r>
            <w:r w:rsidR="56504CB9" w:rsidRPr="7F3A6CE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vysoké školy v Slovenskej republike, </w:t>
            </w:r>
            <w:r w:rsidR="00BE40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</w:t>
            </w:r>
            <w:r w:rsidR="56504CB9" w:rsidRPr="7F3A6CE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egionálne úrady školskej správy</w:t>
            </w:r>
          </w:p>
        </w:tc>
      </w:tr>
      <w:tr w:rsidR="00612E08" w:rsidRPr="00612E08" w14:paraId="5551E92D" w14:textId="77777777" w:rsidTr="00BE4033">
        <w:tc>
          <w:tcPr>
            <w:tcW w:w="9918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75ED6CE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Alternatívne riešenia</w:t>
            </w:r>
          </w:p>
        </w:tc>
      </w:tr>
      <w:tr w:rsidR="00612E08" w:rsidRPr="00612E08" w14:paraId="394D5E29" w14:textId="77777777" w:rsidTr="00BE4033">
        <w:trPr>
          <w:trHeight w:val="1524"/>
        </w:trPr>
        <w:tc>
          <w:tcPr>
            <w:tcW w:w="9918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7126BB" w14:textId="2944FBF8" w:rsidR="001B23B7" w:rsidRPr="00612E08" w:rsidRDefault="58583FC6" w:rsidP="7F3A6C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7F3A6C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Alternatívnym riešením je nulový variant, t. j. neprijatie právneho predpisu, čím by si Slovenská republika nesplnila povinnosť transpozície </w:t>
            </w:r>
            <w:r w:rsidR="00C039A7" w:rsidRPr="00B209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Smernic</w:t>
            </w:r>
            <w:r w:rsidR="00C039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</w:t>
            </w:r>
            <w:r w:rsidR="00E62C9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C039A7" w:rsidRPr="00B209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Európskeho </w:t>
            </w:r>
            <w:r w:rsidR="00C039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</w:t>
            </w:r>
            <w:r w:rsidR="00C039A7" w:rsidRPr="00B209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arlamentu </w:t>
            </w:r>
            <w:r w:rsidR="00C039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</w:t>
            </w:r>
            <w:r w:rsidR="00C039A7" w:rsidRPr="00B209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Rady 2005/36/ES</w:t>
            </w:r>
            <w:r w:rsidR="00C039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C039A7" w:rsidRPr="00B209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zo 7. septembra 2005</w:t>
            </w:r>
            <w:r w:rsidR="00C039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C039A7" w:rsidRPr="00B209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 uznávaní odborných kvalifikácií</w:t>
            </w:r>
            <w:r w:rsidR="00C039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 znení Smernice</w:t>
            </w:r>
            <w:r w:rsidR="00C039A7" w:rsidRPr="00B209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Európskeho </w:t>
            </w:r>
            <w:r w:rsidR="00C039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</w:t>
            </w:r>
            <w:r w:rsidR="00C039A7" w:rsidRPr="00B209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arlamentu </w:t>
            </w:r>
            <w:r w:rsidR="00C039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</w:t>
            </w:r>
            <w:r w:rsidR="00C039A7" w:rsidRPr="00B209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Rady (EÚ) 2024/505</w:t>
            </w:r>
            <w:r w:rsidR="00C039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z</w:t>
            </w:r>
            <w:r w:rsidR="00C039A7" w:rsidRPr="00B209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 7. februára 2024,</w:t>
            </w:r>
            <w:r w:rsidR="00C039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C039A7" w:rsidRPr="00B209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ktorou sa mení smernica 2005/36/ES, pokiaľ ide o uznávanie odborných kvalifikácií sestier zodpovedných za všeobecnú starostlivosť, ktoré absolvovali odbornú prípravu v</w:t>
            </w:r>
            <w:r w:rsidR="00C039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="00C039A7" w:rsidRPr="00B209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Rumunsku</w:t>
            </w:r>
            <w:r w:rsidR="00C039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(</w:t>
            </w:r>
            <w:r w:rsidR="00C039A7" w:rsidRPr="002028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Ú. v. EÚ L, 2024/</w:t>
            </w:r>
            <w:r w:rsidR="008A332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505</w:t>
            </w:r>
            <w:r w:rsidR="00C039A7" w:rsidRPr="002028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</w:t>
            </w:r>
            <w:r w:rsidR="008A332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  <w:r w:rsidR="00C039A7" w:rsidRPr="002028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  <w:r w:rsidR="008A332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C039A7" w:rsidRPr="002028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.2024</w:t>
            </w:r>
            <w:r w:rsidR="00C039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) </w:t>
            </w:r>
            <w:r w:rsidR="5D955634" w:rsidRPr="7F3A6C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 </w:t>
            </w:r>
            <w:r w:rsidR="00BE4033">
              <w:rPr>
                <w:rFonts w:ascii="Times New Roman" w:eastAsia="Times New Roman" w:hAnsi="Times New Roman" w:cs="Times New Roman"/>
                <w:sz w:val="20"/>
                <w:szCs w:val="20"/>
              </w:rPr>
              <w:t>úlohy</w:t>
            </w:r>
            <w:r w:rsidR="5D955634" w:rsidRPr="7F3A6C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vyplývajúce z odporúčania Rady z 26. novembra 2018 týkajúceho sa podpory automatického vzájomného uznávania kvalifikácií získaných v rámci vysokoškolského vzdelávania, vyššieho sekundárneho vzdelávania a odbornej prípravy a výsledkov študijných pobytov v zahraničí (2018/C 444/01). </w:t>
            </w:r>
          </w:p>
        </w:tc>
      </w:tr>
      <w:tr w:rsidR="00612E08" w:rsidRPr="00612E08" w14:paraId="6D74FDF7" w14:textId="77777777" w:rsidTr="00BE4033">
        <w:tc>
          <w:tcPr>
            <w:tcW w:w="991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14:paraId="4FA27949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Vykonávacie predpisy</w:t>
            </w:r>
          </w:p>
        </w:tc>
      </w:tr>
      <w:tr w:rsidR="00612E08" w:rsidRPr="00612E08" w14:paraId="0A4932B7" w14:textId="77777777" w:rsidTr="00BE4033">
        <w:tc>
          <w:tcPr>
            <w:tcW w:w="5635" w:type="dxa"/>
            <w:gridSpan w:val="7"/>
            <w:tcBorders>
              <w:top w:val="single" w:sz="4" w:space="0" w:color="FFFFFF" w:themeColor="background1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F8E34F1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610" w:type="dxa"/>
            <w:gridSpan w:val="3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393B0FC" w14:textId="1CD516EF" w:rsidR="001B23B7" w:rsidRPr="00612E08" w:rsidRDefault="009969FC" w:rsidP="000800F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9A7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1B23B7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2673" w:type="dxa"/>
            <w:gridSpan w:val="3"/>
            <w:tcBorders>
              <w:top w:val="single" w:sz="4" w:space="0" w:color="FFFFFF" w:themeColor="background1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060A777" w14:textId="3DB77FE3" w:rsidR="001B23B7" w:rsidRPr="00612E08" w:rsidRDefault="009969FC" w:rsidP="00203E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9A7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="001B23B7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612E08" w:rsidRPr="00612E08" w14:paraId="1B3B09FA" w14:textId="77777777" w:rsidTr="00BE4033">
        <w:tc>
          <w:tcPr>
            <w:tcW w:w="9918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70E41A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</w:p>
          <w:p w14:paraId="68E00B23" w14:textId="35DDA358" w:rsidR="001B23B7" w:rsidRPr="00612E08" w:rsidRDefault="7284CA6E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44D5EAA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</w:tr>
      <w:tr w:rsidR="00612E08" w:rsidRPr="00612E08" w14:paraId="2D4B6F78" w14:textId="77777777" w:rsidTr="00BE4033">
        <w:tc>
          <w:tcPr>
            <w:tcW w:w="991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14:paraId="59BB5503" w14:textId="77777777" w:rsidR="001B23B7" w:rsidRPr="00612E08" w:rsidRDefault="001B23B7" w:rsidP="007C5312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Transpozícia</w:t>
            </w:r>
            <w:r w:rsidR="007C5312" w:rsidRPr="00612E08">
              <w:rPr>
                <w:rFonts w:ascii="Times New Roman" w:eastAsia="Calibri" w:hAnsi="Times New Roman" w:cs="Times New Roman"/>
                <w:b/>
              </w:rPr>
              <w:t>/</w:t>
            </w:r>
            <w:r w:rsidR="00C94E4E" w:rsidRPr="00612E08">
              <w:rPr>
                <w:rFonts w:ascii="Times New Roman" w:eastAsia="Calibri" w:hAnsi="Times New Roman" w:cs="Times New Roman"/>
                <w:b/>
              </w:rPr>
              <w:t xml:space="preserve">implementácia </w:t>
            </w:r>
            <w:r w:rsidRPr="00612E08">
              <w:rPr>
                <w:rFonts w:ascii="Times New Roman" w:eastAsia="Calibri" w:hAnsi="Times New Roman" w:cs="Times New Roman"/>
                <w:b/>
              </w:rPr>
              <w:t xml:space="preserve">práva EÚ </w:t>
            </w:r>
          </w:p>
        </w:tc>
      </w:tr>
      <w:tr w:rsidR="00612E08" w:rsidRPr="00612E08" w14:paraId="481B69CA" w14:textId="77777777" w:rsidTr="00BE4033">
        <w:trPr>
          <w:trHeight w:val="157"/>
        </w:trPr>
        <w:tc>
          <w:tcPr>
            <w:tcW w:w="9918" w:type="dxa"/>
            <w:gridSpan w:val="13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  <w:shd w:val="clear" w:color="auto" w:fill="FFFFFF" w:themeFill="background1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3"/>
            </w:tblGrid>
            <w:tr w:rsidR="00612E08" w:rsidRPr="00612E08" w14:paraId="3A4E7895" w14:textId="77777777">
              <w:trPr>
                <w:trHeight w:val="90"/>
              </w:trPr>
              <w:tc>
                <w:tcPr>
                  <w:tcW w:w="8643" w:type="dxa"/>
                </w:tcPr>
                <w:p w14:paraId="47FCF891" w14:textId="77777777" w:rsidR="00A7788F" w:rsidRPr="00612E08" w:rsidRDefault="00A7788F" w:rsidP="007C5312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Uveďte, či v predkladanom návrhu právneho predpisu dochádza ku </w:t>
                  </w:r>
                  <w:proofErr w:type="spellStart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="007C5312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podľa tabuľky zhody</w:t>
                  </w:r>
                  <w:r w:rsidR="00C86714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, resp. či ku </w:t>
                  </w:r>
                  <w:proofErr w:type="spellStart"/>
                  <w:r w:rsidR="00C86714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="00C86714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dochádza pri implementácii práva EÚ</w:t>
                  </w: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. </w:t>
                  </w:r>
                </w:p>
              </w:tc>
            </w:tr>
            <w:tr w:rsidR="00612E08" w:rsidRPr="00612E08" w14:paraId="224E7E8F" w14:textId="77777777">
              <w:trPr>
                <w:trHeight w:val="296"/>
              </w:trPr>
              <w:tc>
                <w:tcPr>
                  <w:tcW w:w="8643" w:type="dxa"/>
                </w:tcPr>
                <w:p w14:paraId="308CEAE1" w14:textId="77777777" w:rsidR="00A7788F" w:rsidRPr="00612E08" w:rsidRDefault="00A7788F" w:rsidP="00A7788F">
                  <w:pPr>
                    <w:pStyle w:val="Default"/>
                    <w:rPr>
                      <w:b/>
                      <w:iCs/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1614706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87182" w:rsidRPr="00612E08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Áno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-15522592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20993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Nie</w:t>
                  </w:r>
                </w:p>
                <w:p w14:paraId="1299C43A" w14:textId="77777777" w:rsidR="00A7788F" w:rsidRPr="00612E08" w:rsidRDefault="00A7788F" w:rsidP="00A7788F">
                  <w:pPr>
                    <w:pStyle w:val="Default"/>
                    <w:rPr>
                      <w:i/>
                      <w:iCs/>
                      <w:color w:val="auto"/>
                      <w:sz w:val="20"/>
                      <w:szCs w:val="20"/>
                    </w:rPr>
                  </w:pPr>
                </w:p>
                <w:p w14:paraId="671ED443" w14:textId="77777777" w:rsidR="00A7788F" w:rsidRPr="00612E08" w:rsidRDefault="00A7788F" w:rsidP="00A7788F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Ak áno, uveďte, ktorých vplyvov podľa bodu 9 sa </w:t>
                  </w:r>
                  <w:proofErr w:type="spellStart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</w:t>
                  </w:r>
                  <w:proofErr w:type="spellEnd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týka: </w:t>
                  </w:r>
                </w:p>
              </w:tc>
            </w:tr>
            <w:tr w:rsidR="00612E08" w:rsidRPr="00612E08" w14:paraId="4DDBEF00" w14:textId="77777777">
              <w:trPr>
                <w:trHeight w:val="296"/>
              </w:trPr>
              <w:tc>
                <w:tcPr>
                  <w:tcW w:w="8643" w:type="dxa"/>
                </w:tcPr>
                <w:p w14:paraId="3461D779" w14:textId="77777777" w:rsidR="00A7788F" w:rsidRPr="00612E08" w:rsidRDefault="00A7788F" w:rsidP="00A7788F">
                  <w:pPr>
                    <w:pStyle w:val="Default"/>
                    <w:rPr>
                      <w:rFonts w:ascii="Segoe UI Symbol" w:hAnsi="Segoe UI Symbol" w:cs="Segoe UI Symbol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3CF2D8B6" w14:textId="77777777"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14:paraId="0FB78278" w14:textId="77777777" w:rsidTr="00BE4033">
        <w:trPr>
          <w:trHeight w:val="80"/>
        </w:trPr>
        <w:tc>
          <w:tcPr>
            <w:tcW w:w="9918" w:type="dxa"/>
            <w:gridSpan w:val="1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C39945" w14:textId="77777777" w:rsidR="001B23B7" w:rsidRPr="00612E08" w:rsidRDefault="001B23B7" w:rsidP="000800F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3CB2FA18" w14:textId="77777777" w:rsidTr="00BE4033">
        <w:tc>
          <w:tcPr>
            <w:tcW w:w="991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14:paraId="2B4758FC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Preskúmanie účelnosti</w:t>
            </w:r>
          </w:p>
        </w:tc>
      </w:tr>
      <w:tr w:rsidR="00612E08" w:rsidRPr="00612E08" w14:paraId="32A658F0" w14:textId="77777777" w:rsidTr="00BE4033">
        <w:tc>
          <w:tcPr>
            <w:tcW w:w="9918" w:type="dxa"/>
            <w:gridSpan w:val="13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4C3315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termín, kedy by malo dôjsť k preskúmaniu účinnosti a účelnosti predkladaného materiálu.</w:t>
            </w:r>
          </w:p>
          <w:p w14:paraId="33F43FA5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7F3A6CE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  <w:t>Uveďte kritériá, na základe ktorých bude preskúmanie vykonané.</w:t>
            </w:r>
          </w:p>
          <w:p w14:paraId="0562CB0E" w14:textId="22CEB3A9" w:rsidR="001B23B7" w:rsidRPr="00612E08" w:rsidRDefault="185489E6" w:rsidP="27D963C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27D963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Účelnosť bude preskúmavaná po nadobudnutí účinnosti zákona. </w:t>
            </w:r>
            <w:r w:rsidR="17D58D42" w:rsidRPr="27D963CB">
              <w:rPr>
                <w:rFonts w:ascii="Times New Roman" w:eastAsia="Times New Roman" w:hAnsi="Times New Roman" w:cs="Times New Roman"/>
                <w:sz w:val="20"/>
                <w:szCs w:val="20"/>
              </w:rPr>
              <w:t>Vzhľadom  na to, že časť navrhovaných zmien predstavuje povinnú transpozíciu smernice,</w:t>
            </w:r>
            <w:r w:rsidR="1FA58A7A" w:rsidRPr="27D963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účelom je včasné prebratie zmien do právneho poriadku Slovenskej republiky</w:t>
            </w:r>
            <w:r w:rsidR="4CF3DF93" w:rsidRPr="27D963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tak, aby v prípade príchodu odborníka z členského štátu sa mohli uplatniť najaktuálnejšie kritériá uznávania odborných kvalifikácií</w:t>
            </w:r>
            <w:r w:rsidR="1FA58A7A" w:rsidRPr="27D963C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17D58D42" w:rsidRPr="27D963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27D963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Kritériom </w:t>
            </w:r>
            <w:r w:rsidR="6FEDC1AA" w:rsidRPr="27D963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 prípade ostatných navrhovaných zmien </w:t>
            </w:r>
            <w:r w:rsidRPr="27D963CB">
              <w:rPr>
                <w:rFonts w:ascii="Times New Roman" w:eastAsia="Times New Roman" w:hAnsi="Times New Roman" w:cs="Times New Roman"/>
                <w:sz w:val="20"/>
                <w:szCs w:val="20"/>
              </w:rPr>
              <w:t>bude zníženie počtu</w:t>
            </w:r>
            <w:r w:rsidR="4D170E90" w:rsidRPr="27D963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správnych</w:t>
            </w:r>
            <w:r w:rsidRPr="27D963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konaní o uznaní dokladu o vzdelaní a stupňa dosiahnutého vzdelania</w:t>
            </w:r>
            <w:r w:rsidR="499D97FC" w:rsidRPr="27D963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 členských štátov</w:t>
            </w:r>
            <w:r w:rsidRPr="27D963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na Minis</w:t>
            </w:r>
            <w:r w:rsidR="02268A00" w:rsidRPr="27D963CB">
              <w:rPr>
                <w:rFonts w:ascii="Times New Roman" w:eastAsia="Times New Roman" w:hAnsi="Times New Roman" w:cs="Times New Roman"/>
                <w:sz w:val="20"/>
                <w:szCs w:val="20"/>
              </w:rPr>
              <w:t>terstve školstva, výskumu, vývoja a mládeže Slovenskej repu</w:t>
            </w:r>
            <w:r w:rsidR="31C306A4" w:rsidRPr="27D963CB"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="02268A00" w:rsidRPr="27D963CB">
              <w:rPr>
                <w:rFonts w:ascii="Times New Roman" w:eastAsia="Times New Roman" w:hAnsi="Times New Roman" w:cs="Times New Roman"/>
                <w:sz w:val="20"/>
                <w:szCs w:val="20"/>
              </w:rPr>
              <w:t>liky, na vysokých školách a na regionálnych úradoch školskej správy.</w:t>
            </w:r>
          </w:p>
        </w:tc>
      </w:tr>
      <w:tr w:rsidR="00612E08" w:rsidRPr="00612E08" w14:paraId="41E38620" w14:textId="77777777" w:rsidTr="00BE4033">
        <w:tc>
          <w:tcPr>
            <w:tcW w:w="991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4CE0A41" w14:textId="77777777" w:rsidR="001B23B7" w:rsidRPr="00612E08" w:rsidRDefault="001B23B7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62EBF3C5" w14:textId="77777777" w:rsidR="001B23B7" w:rsidRPr="00612E08" w:rsidRDefault="001B23B7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2EB51A5C" w14:textId="77777777" w:rsidR="001B23B7" w:rsidRPr="00612E08" w:rsidRDefault="001B23B7" w:rsidP="00A7788F">
            <w:pPr>
              <w:ind w:left="14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14:paraId="4A5CBDCD" w14:textId="77777777" w:rsidR="00A340BB" w:rsidRPr="00612E08" w:rsidRDefault="001B23B7" w:rsidP="00A778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 vyplniť iba v prípade, ak sa záverečné posúdenie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vybraných vplyvov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uskutočnilo v zmysle bodu 9.1. 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ednotnej metodiky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  <w:p w14:paraId="6CDA3238" w14:textId="77777777" w:rsidR="00A7788F" w:rsidRPr="00612E08" w:rsidRDefault="00A7788F" w:rsidP="00A778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*** posudzovanie sa týka len zmien v I. a II. pilieri univerzálneho systému dôchodkového zabezpečenia s identifikovaným dopadom od 0,1 % HDP (vrátane) na dlhodobom horizonte.</w:t>
            </w:r>
          </w:p>
          <w:p w14:paraId="6D98A12B" w14:textId="77777777" w:rsidR="004C6831" w:rsidRPr="00612E08" w:rsidRDefault="004C6831" w:rsidP="00A778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2946DB82" w14:textId="77777777" w:rsidR="001B23B7" w:rsidRPr="00612E08" w:rsidRDefault="001B23B7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14:paraId="48A52AA0" w14:textId="77777777" w:rsidTr="00BE4033">
        <w:trPr>
          <w:trHeight w:val="283"/>
        </w:trPr>
        <w:tc>
          <w:tcPr>
            <w:tcW w:w="991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  <w:vAlign w:val="center"/>
          </w:tcPr>
          <w:p w14:paraId="1055411C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Vybrané vplyvy  materiálu</w:t>
            </w:r>
          </w:p>
        </w:tc>
      </w:tr>
      <w:tr w:rsidR="00612E08" w:rsidRPr="00612E08" w14:paraId="1F3F6F66" w14:textId="77777777" w:rsidTr="00BE4033"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5D669F4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3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4053F9D1" w14:textId="77777777" w:rsidR="001B23B7" w:rsidRPr="00612E08" w:rsidRDefault="003145AE" w:rsidP="000800FC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55180248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6DCCF954" w14:textId="77777777" w:rsidR="001B23B7" w:rsidRPr="00612E08" w:rsidRDefault="00B20993" w:rsidP="000800FC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023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5B5E7D29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gridSpan w:val="3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14E8EB90" w14:textId="77777777" w:rsidR="001B23B7" w:rsidRPr="00612E08" w:rsidRDefault="00203EE3" w:rsidP="000800FC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65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6BFBDD22" w14:textId="77777777" w:rsidR="001B23B7" w:rsidRPr="00612E08" w:rsidRDefault="001B23B7" w:rsidP="000800FC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1745DA19" w14:textId="77777777" w:rsidTr="00BE4033"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F363D38" w14:textId="77777777" w:rsidR="00B84F87" w:rsidRPr="00612E08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 toho rozpočtovo zabezpečené vplyvy, 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</w:p>
          <w:p w14:paraId="1DDBE581" w14:textId="77777777" w:rsidR="00B84F87" w:rsidRPr="00612E08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 prípade identifikovaného negatívneho </w:t>
            </w:r>
          </w:p>
          <w:p w14:paraId="3EDA4F25" w14:textId="77777777" w:rsidR="003145AE" w:rsidRPr="00612E08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3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351D0424" w14:textId="77777777" w:rsidR="001B23B7" w:rsidRPr="00612E08" w:rsidRDefault="003145AE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61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B57EA7C" w14:textId="77777777" w:rsidR="001B23B7" w:rsidRPr="00612E08" w:rsidRDefault="001B23B7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18A20AE" w14:textId="77777777" w:rsidR="001B23B7" w:rsidRPr="00612E08" w:rsidRDefault="00203EE3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80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1F24352" w14:textId="77777777" w:rsidR="001B23B7" w:rsidRPr="00612E08" w:rsidRDefault="001B23B7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gridSpan w:val="3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027F543" w14:textId="77777777" w:rsidR="001B23B7" w:rsidRPr="00612E08" w:rsidRDefault="00203EE3" w:rsidP="00203EE3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8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6BE5A77" w14:textId="77777777" w:rsidR="001B23B7" w:rsidRPr="00612E08" w:rsidRDefault="001B23B7" w:rsidP="00203EE3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612E08" w:rsidRPr="00612E08" w14:paraId="108A5EDC" w14:textId="77777777" w:rsidTr="00BE4033"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0C05712" w14:textId="77777777"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3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7BF29469" w14:textId="77777777" w:rsidR="003145AE" w:rsidRPr="00612E08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61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3F62CF9" w14:textId="77777777"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1AE392C3" w14:textId="77777777" w:rsidR="003145AE" w:rsidRPr="00612E08" w:rsidRDefault="00B20993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80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58524B3" w14:textId="77777777" w:rsidR="003145AE" w:rsidRPr="00612E08" w:rsidRDefault="003145AE" w:rsidP="00BE4033">
            <w:pPr>
              <w:ind w:right="-19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gridSpan w:val="3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7C9F31AF" w14:textId="77777777" w:rsidR="003145AE" w:rsidRPr="00612E08" w:rsidRDefault="003145AE" w:rsidP="003145A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8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61659828" w14:textId="77777777" w:rsidR="003145AE" w:rsidRPr="00612E08" w:rsidRDefault="003145AE" w:rsidP="003145AE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5432FE2B" w14:textId="77777777" w:rsidTr="00BE4033">
        <w:trPr>
          <w:trHeight w:val="283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0F6E5065" w14:textId="77777777" w:rsidR="003145AE" w:rsidRPr="00612E08" w:rsidRDefault="003145AE" w:rsidP="003145AE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z toho rozpočtovo zabezpečené vplyvy,</w:t>
            </w:r>
          </w:p>
          <w:p w14:paraId="69B9EC47" w14:textId="77777777" w:rsidR="003145AE" w:rsidRPr="00612E08" w:rsidRDefault="003145AE" w:rsidP="003145AE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3" w:type="dxa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D7B3579" w14:textId="77777777" w:rsidR="003145AE" w:rsidRPr="00612E08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61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D404BC" w14:textId="77777777"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2DBDC598" w14:textId="77777777" w:rsidR="003145AE" w:rsidRPr="00612E08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80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7795C5" w14:textId="77777777" w:rsidR="003145AE" w:rsidRPr="00612E08" w:rsidRDefault="003145AE" w:rsidP="00BE4033">
            <w:pPr>
              <w:ind w:right="-19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gridSpan w:val="3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DF819B1" w14:textId="77777777" w:rsidR="003145AE" w:rsidRPr="00612E08" w:rsidRDefault="003145AE" w:rsidP="003145A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868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7C494" w14:textId="77777777" w:rsidR="003145AE" w:rsidRPr="00612E08" w:rsidRDefault="003145AE" w:rsidP="003145AE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612E08" w:rsidRPr="00612E08" w14:paraId="4585754D" w14:textId="77777777" w:rsidTr="00BE4033">
        <w:trPr>
          <w:trHeight w:val="851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2E1423C5" w14:textId="77777777" w:rsidR="00A7788F" w:rsidRPr="00612E08" w:rsidRDefault="00A7788F" w:rsidP="001B4FB5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 na dlhodobú udržateľnosť verejných financií v prípade vybraných opatrení ***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1996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2ADA9296" w14:textId="77777777" w:rsidR="00A7788F" w:rsidRPr="00612E08" w:rsidRDefault="00CD6E04" w:rsidP="001B4FB5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BBDF49" w14:textId="77777777" w:rsidR="00A7788F" w:rsidRPr="00612E08" w:rsidRDefault="00A7788F" w:rsidP="001B4F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97CC1D" w14:textId="77777777" w:rsidR="00A7788F" w:rsidRPr="00612E08" w:rsidRDefault="00A7788F" w:rsidP="001B4F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0FFD37" w14:textId="77777777" w:rsidR="00A7788F" w:rsidRPr="00612E08" w:rsidRDefault="00A7788F" w:rsidP="00BE4033">
            <w:pPr>
              <w:ind w:right="-19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21779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0D01D3DE" w14:textId="77777777" w:rsidR="00A7788F" w:rsidRPr="00612E08" w:rsidRDefault="00187182" w:rsidP="001B4FB5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8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EB710" w14:textId="77777777" w:rsidR="00A7788F" w:rsidRPr="00612E08" w:rsidRDefault="00A7788F" w:rsidP="001B4FB5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12E08" w14:paraId="31006C68" w14:textId="77777777" w:rsidTr="00BE4033"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05F358D2" w14:textId="77777777" w:rsidR="007F587A" w:rsidRPr="00612E08" w:rsidRDefault="007F587A" w:rsidP="00B00B6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limit verejných výdavkov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829944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A3B6897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D6E434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17667315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9EA83AA" w14:textId="77777777" w:rsidR="007F587A" w:rsidRPr="00612E08" w:rsidRDefault="00B20993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DF6F72" w14:textId="77777777" w:rsidR="007F587A" w:rsidRPr="00612E08" w:rsidRDefault="007F587A" w:rsidP="00BE4033">
            <w:pPr>
              <w:ind w:right="-19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1889299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245270B7" w14:textId="77777777" w:rsidR="007F587A" w:rsidRPr="00612E08" w:rsidRDefault="007F587A" w:rsidP="007F587A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8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8FA4D" w14:textId="77777777" w:rsidR="007F587A" w:rsidRPr="00612E08" w:rsidRDefault="007F587A" w:rsidP="007F587A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63DFC9B0" w14:textId="77777777" w:rsidTr="00BE4033"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F6AD158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3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35F74D44" w14:textId="309E6389" w:rsidR="007F587A" w:rsidRPr="00612E08" w:rsidRDefault="00BE4033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10BC9DB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3C542B2F" w14:textId="77777777" w:rsidR="007F587A" w:rsidRPr="00612E08" w:rsidRDefault="00B20993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805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339767D" w14:textId="77777777" w:rsidR="007F587A" w:rsidRPr="00612E08" w:rsidRDefault="007F587A" w:rsidP="00BE4033">
            <w:pPr>
              <w:ind w:right="-19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gridSpan w:val="3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36205D4F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868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898B82C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2D33CE14" w14:textId="77777777" w:rsidTr="00BE4033">
        <w:tc>
          <w:tcPr>
            <w:tcW w:w="2122" w:type="dxa"/>
            <w:gridSpan w:val="2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E2E2E2"/>
          </w:tcPr>
          <w:p w14:paraId="5FFA83C5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vplyvy na MSP</w:t>
            </w:r>
          </w:p>
          <w:p w14:paraId="6B699379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86240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3" w:type="dxa"/>
                <w:tcBorders>
                  <w:top w:val="dotted" w:sz="4" w:space="0" w:color="auto"/>
                  <w:left w:val="single" w:sz="4" w:space="0" w:color="000000" w:themeColor="text1"/>
                  <w:bottom w:val="dotted" w:sz="4" w:space="0" w:color="auto"/>
                  <w:right w:val="nil"/>
                </w:tcBorders>
                <w:vAlign w:val="center"/>
              </w:tcPr>
              <w:p w14:paraId="48E0D061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61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99E0C50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94611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02B5592F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80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1395A86" w14:textId="77777777" w:rsidR="007F587A" w:rsidRPr="00612E08" w:rsidRDefault="007F587A" w:rsidP="00BE4033">
            <w:pPr>
              <w:ind w:right="-19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8671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gridSpan w:val="3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7B61044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8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17DC3B6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2F67CB7D" w14:textId="77777777" w:rsidTr="00BE4033">
        <w:trPr>
          <w:trHeight w:val="809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ECA04C7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Mechanizmus znižovania byrokracie    </w:t>
            </w:r>
          </w:p>
          <w:p w14:paraId="678AF2EB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a nákladov sa uplatňuje: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-81757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3" w:type="dxa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01105B3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2415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D1435E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80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E9F23F" w14:textId="77777777"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80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72F646" w14:textId="77777777" w:rsidR="007F587A" w:rsidRPr="00612E08" w:rsidRDefault="007F587A" w:rsidP="00BE4033">
            <w:pPr>
              <w:ind w:right="-19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-365677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gridSpan w:val="3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5AEC62B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868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F68C7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12E08" w14:paraId="209ED01F" w14:textId="77777777" w:rsidTr="00BE4033">
        <w:tc>
          <w:tcPr>
            <w:tcW w:w="212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1C23849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379A45F5" w14:textId="618ABC73" w:rsidR="007F587A" w:rsidRPr="00612E08" w:rsidRDefault="00BE4033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B829A3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388EE0E5" w14:textId="3311FA43" w:rsidR="007F587A" w:rsidRPr="00612E08" w:rsidRDefault="00BE4033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67DB5F" w14:textId="489373CD" w:rsidR="007F587A" w:rsidRPr="00612E08" w:rsidRDefault="007F587A" w:rsidP="00BE4033">
            <w:pPr>
              <w:ind w:right="-19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</w:t>
            </w:r>
            <w:r w:rsidR="00BE40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</w:t>
            </w: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719D89F3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8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697514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69818E25" w14:textId="77777777" w:rsidTr="00BE4033">
        <w:trPr>
          <w:trHeight w:val="248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5DAE7E2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6B8C16CB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8850F5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DC24B07" w14:textId="77777777" w:rsidR="007F587A" w:rsidRPr="00612E08" w:rsidRDefault="00B20993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43388E" w14:textId="77777777" w:rsidR="007F587A" w:rsidRPr="00612E08" w:rsidRDefault="007F587A" w:rsidP="00BE4033">
            <w:pPr>
              <w:ind w:right="-19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99EC0C9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8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2FA4F5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15393628" w14:textId="77777777" w:rsidTr="00BE4033"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08CE6F91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7815D9E1" w14:textId="77777777" w:rsidR="007F587A" w:rsidRPr="00612E08" w:rsidRDefault="007F587A" w:rsidP="007F587A">
            <w:pPr>
              <w:ind w:left="16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je posudzovaný podľa zákona č. 24/2006 Z. z. o posudzovaní vplyvov na životné prostredie a o zmene a doplnení niektorých zákonov</w:t>
            </w:r>
            <w:r w:rsidR="007D6F2C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 znení neskorších predpisov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1422219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72193E7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EE915C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CDCEAD" w14:textId="77777777"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B9E253" w14:textId="77777777" w:rsidR="007F587A" w:rsidRPr="00612E08" w:rsidRDefault="007F587A" w:rsidP="00BE4033">
            <w:pPr>
              <w:ind w:right="-19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1786776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5671D30D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8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5F989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12E08" w14:paraId="33E1180F" w14:textId="77777777" w:rsidTr="00BE4033">
        <w:trPr>
          <w:trHeight w:val="425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723F516E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informatizáciu spoločnosti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4A14BC89" w14:textId="39F4F687" w:rsidR="007F587A" w:rsidRPr="00612E08" w:rsidRDefault="00BE4033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E60C0C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9EE17A1" w14:textId="405E04F8" w:rsidR="007F587A" w:rsidRPr="00612E08" w:rsidRDefault="00BE4033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DC15EC" w14:textId="77777777" w:rsidR="007F587A" w:rsidRPr="00612E08" w:rsidRDefault="007F587A" w:rsidP="00BE4033">
            <w:pPr>
              <w:ind w:right="-19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94833D8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8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226880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893"/>
      </w:tblGrid>
      <w:tr w:rsidR="00612E08" w:rsidRPr="00612E08" w14:paraId="59B79370" w14:textId="77777777" w:rsidTr="00BE4033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2914840" w14:textId="77777777" w:rsidR="000F2BE9" w:rsidRPr="00612E08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Vplyvy na služby verejnej správy pre občana, z</w:t>
            </w:r>
            <w:r w:rsidR="00CE6AAE"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 </w:t>
            </w: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3DE523C" w14:textId="77777777"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2E56223" w14:textId="77777777" w:rsidR="000F2BE9" w:rsidRPr="00612E08" w:rsidRDefault="000F2BE9" w:rsidP="000800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7547A01" w14:textId="77777777"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043CB0F" w14:textId="77777777" w:rsidR="000F2BE9" w:rsidRPr="00612E08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7459315" w14:textId="77777777"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537F28F" w14:textId="77777777" w:rsidR="000F2BE9" w:rsidRPr="00612E08" w:rsidRDefault="000F2BE9" w:rsidP="000800FC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14:paraId="73902FFA" w14:textId="77777777" w:rsidTr="00BE4033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ECD52C6" w14:textId="77777777" w:rsidR="000F2BE9" w:rsidRPr="00612E08" w:rsidRDefault="000F2BE9" w:rsidP="000800FC">
            <w:pPr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6C119F65" w14:textId="361339B1" w:rsidR="000F2BE9" w:rsidRPr="00612E08" w:rsidRDefault="00BE4033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6FAA39EF" w14:textId="77777777" w:rsidR="000F2BE9" w:rsidRPr="00612E08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762905CD" w14:textId="4B4369DC" w:rsidR="000F2BE9" w:rsidRPr="00612E08" w:rsidRDefault="00BE4033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020410F6" w14:textId="77777777" w:rsidR="000F2BE9" w:rsidRPr="00612E08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1D0BDA32" w14:textId="77777777"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89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E8B354F" w14:textId="77777777" w:rsidR="000F2BE9" w:rsidRPr="00612E08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20CD7308" w14:textId="77777777" w:rsidTr="00BE4033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4AE99AB" w14:textId="77777777" w:rsidR="000F2BE9" w:rsidRPr="00612E08" w:rsidRDefault="000F2BE9" w:rsidP="000800FC">
            <w:pPr>
              <w:spacing w:after="0" w:line="240" w:lineRule="auto"/>
              <w:ind w:left="168" w:hanging="16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02898C90" w14:textId="76A635EC" w:rsidR="000F2BE9" w:rsidRPr="00612E08" w:rsidRDefault="00BE4033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9508BA1" w14:textId="77777777" w:rsidR="000F2BE9" w:rsidRPr="00612E08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7298436F" w14:textId="1F1F5994" w:rsidR="000F2BE9" w:rsidRPr="00612E08" w:rsidRDefault="00BE4033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38708A1" w14:textId="77777777" w:rsidR="000F2BE9" w:rsidRPr="00612E08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7A405A29" w14:textId="77777777"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89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5E257" w14:textId="77777777" w:rsidR="000F2BE9" w:rsidRPr="00612E08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776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893"/>
      </w:tblGrid>
      <w:tr w:rsidR="00612E08" w:rsidRPr="00612E08" w14:paraId="1D653243" w14:textId="77777777" w:rsidTr="00BE4033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0F57D42D" w14:textId="77777777" w:rsidR="00A340BB" w:rsidRPr="00612E08" w:rsidRDefault="00A340BB" w:rsidP="00AA592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Vplyvy na manželstvo</w:t>
            </w:r>
            <w:r w:rsidR="00DF357C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</w:t>
            </w: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rodičovstvo a</w:t>
            </w:r>
            <w:r w:rsidR="00CE6AAE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rodinu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54A1EBC" w14:textId="77777777" w:rsidR="00A340BB" w:rsidRPr="00612E08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471918" w14:textId="77777777" w:rsidR="00A340BB" w:rsidRPr="00612E08" w:rsidRDefault="00A340BB" w:rsidP="0023360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79FEF736" w14:textId="77777777" w:rsidR="00A340BB" w:rsidRPr="00612E08" w:rsidRDefault="00B20993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BBD3E0" w14:textId="77777777" w:rsidR="00A340BB" w:rsidRPr="00612E08" w:rsidRDefault="00A340BB" w:rsidP="002336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B93547F" w14:textId="77777777" w:rsidR="00A340BB" w:rsidRPr="00612E08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36EBF" w14:textId="77777777" w:rsidR="00A340BB" w:rsidRPr="00612E08" w:rsidRDefault="00A340BB" w:rsidP="0023360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14:paraId="6DFB9E20" w14:textId="77777777" w:rsidR="001B23B7" w:rsidRPr="00612E08" w:rsidRDefault="001B23B7" w:rsidP="001B23B7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tbl>
      <w:tblPr>
        <w:tblStyle w:val="Mriekatabuky1"/>
        <w:tblW w:w="9390" w:type="dxa"/>
        <w:tblLayout w:type="fixed"/>
        <w:tblLook w:val="04A0" w:firstRow="1" w:lastRow="0" w:firstColumn="1" w:lastColumn="0" w:noHBand="0" w:noVBand="1"/>
      </w:tblPr>
      <w:tblGrid>
        <w:gridCol w:w="9390"/>
      </w:tblGrid>
      <w:tr w:rsidR="00612E08" w:rsidRPr="00612E08" w14:paraId="6DDCE740" w14:textId="77777777" w:rsidTr="7F0FD5A3">
        <w:tc>
          <w:tcPr>
            <w:tcW w:w="93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E838B36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Poznámky</w:t>
            </w:r>
          </w:p>
        </w:tc>
      </w:tr>
      <w:tr w:rsidR="00612E08" w:rsidRPr="00612E08" w14:paraId="08C66FE9" w14:textId="77777777" w:rsidTr="7F0FD5A3">
        <w:trPr>
          <w:trHeight w:val="713"/>
        </w:trPr>
        <w:tc>
          <w:tcPr>
            <w:tcW w:w="9390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53E4F90D" w14:textId="77777777"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V prípade potreby uveďte doplňujúce informácie k identifikovaným vplyvom a ich analýzam. </w:t>
            </w:r>
          </w:p>
          <w:p w14:paraId="70DF9E56" w14:textId="031753C7" w:rsidR="004C6831" w:rsidRPr="00612E08" w:rsidRDefault="19537F4E" w:rsidP="7F3A6C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7F3A6CE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 na rozpočet verejnej správy považujeme za marginálny, z nasledovných dôvodov:</w:t>
            </w:r>
          </w:p>
          <w:p w14:paraId="2E24C405" w14:textId="432DE576" w:rsidR="19537F4E" w:rsidRDefault="19537F4E" w:rsidP="7F0FD5A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7F0FD5A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Nahradenie správneho konania o uznaní stupňa dosiahnutého vzdelania elektronickou doložkou, ktorú si uchádzač môže stiahnuť k svojmu dokladu o vzdelaní síce bude predstavovať výpadok vo výbere správneho poplatku</w:t>
            </w:r>
            <w:r w:rsidR="5E88EE49" w:rsidRPr="7F0FD5A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a rovnako si investície vyžiada technické zabezpečenie služby</w:t>
            </w:r>
            <w:r w:rsidR="09F2F1DD" w:rsidRPr="7F0FD5A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avšak omnoho významnejší</w:t>
            </w:r>
            <w:r w:rsidR="6614F06C" w:rsidRPr="7F0FD5A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hoci ťažšie kvantifikovateľný</w:t>
            </w:r>
            <w:r w:rsidR="09F2F1DD" w:rsidRPr="7F0FD5A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je prínos takéhoto opatrenia z hľadiska prilákania zahraničného talentu do vzdelávacieho systému ako aj na pracovný tr</w:t>
            </w:r>
            <w:r w:rsidR="5AF55A1A" w:rsidRPr="7F0FD5A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h.</w:t>
            </w:r>
            <w:r w:rsidR="6CB0B8B5" w:rsidRPr="7F0FD5A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Zjednodušenie systému uznávania predstavuje odstránenie jednej z prekážok študentskej a pracovnej mobility, pričom navrhovanými zmenami sa docieli to, aby sa držitelia </w:t>
            </w:r>
            <w:r w:rsidR="761ECB38" w:rsidRPr="7F0FD5A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zahraničných kvalifikácií (cudzinci ako aj občania - navrátilci) dokázali uplatniť vo vzdelávacom systéme ako aj</w:t>
            </w:r>
            <w:r w:rsidR="0E7A2191" w:rsidRPr="7F0FD5A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na pracovnom trhu Slovenskej republiky čím skôr.</w:t>
            </w:r>
            <w:r w:rsidR="345E8F35" w:rsidRPr="7F0FD5A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3B9D4F7D" w:rsidRPr="7F0FD5A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 ilustráciu, výber správneho poplatku za službu akademického uznávania stupňa </w:t>
            </w:r>
            <w:r w:rsidR="3B9D4F7D" w:rsidRPr="7F0FD5A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vysokoškolského vzdelania</w:t>
            </w:r>
            <w:r w:rsidR="468EA152" w:rsidRPr="7F0FD5A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na Ministerstve školstva, výskumu, vývoja a mládeže SR</w:t>
            </w:r>
            <w:r w:rsidR="3B9D4F7D" w:rsidRPr="7F0FD5A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7EA92306" w:rsidRPr="7F0FD5A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za rok 2023 predstavoval </w:t>
            </w:r>
            <w:r w:rsidR="7622A7DB" w:rsidRPr="7F0FD5A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  <w:r w:rsidR="7EA92306" w:rsidRPr="7F0FD5A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900,00 EUR (nie sú zahrnuté štatistiky</w:t>
            </w:r>
            <w:r w:rsidR="17698A50" w:rsidRPr="7F0FD5A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Regionálnych úradov školskej správy a vysokých škôl)</w:t>
            </w:r>
            <w:r w:rsidR="2C88E8EF" w:rsidRPr="7F0FD5A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  <w:p w14:paraId="52C8BBA7" w14:textId="79D3E30F" w:rsidR="00466BEA" w:rsidRDefault="00466BEA" w:rsidP="7F0FD5A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50BABE25" w14:textId="7699010C" w:rsidR="00466BEA" w:rsidRDefault="00466BEA" w:rsidP="7F0FD5A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6BE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Všetky vplyvy vyplývajúce z predloženého návrhu budú zabezpečené v rámci schválených limitov kapitoly Ministerstva školstva, výskumu, vývoja a mládeže SR, bez dodatočných požiadaviek na rozpočet verejnej správy.</w:t>
            </w:r>
          </w:p>
          <w:p w14:paraId="50DA7AE0" w14:textId="46704600" w:rsidR="7F3A6CE0" w:rsidRDefault="7F3A6CE0" w:rsidP="7F3A6C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22B8555E" w14:textId="77777777" w:rsidR="004C6831" w:rsidRPr="00612E08" w:rsidRDefault="004C6831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predkladaný materiál má marginálny (zanedbateľný) vplyv na niektorú zo sledovaných oblastí v bode 9 a z tohto dôvodu je tento vplyv označený ako žiadny vplyv, uveďte skutočnosti vysvetľujúce, prečo je tento vplyv marginálny (zanedbateľný).</w:t>
            </w:r>
          </w:p>
          <w:p w14:paraId="44E871BC" w14:textId="77777777" w:rsidR="004C6831" w:rsidRPr="00612E08" w:rsidRDefault="004C6831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50D6EDEE" w14:textId="77777777" w:rsidR="004C6831" w:rsidRPr="00612E08" w:rsidRDefault="004C6831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Informácie v tejto časti slúžia na zhrnutie vplyvov alebo aj na vyjadrenie sa k marginálnym vplyvom a nie ako náhrada za vypracovanie príslušných analýz vybraných vplyvov.</w:t>
            </w:r>
          </w:p>
          <w:p w14:paraId="144A5D23" w14:textId="77777777" w:rsidR="0098472E" w:rsidRPr="00612E08" w:rsidRDefault="0098472E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33D02CA8" w14:textId="77777777" w:rsidR="0098472E" w:rsidRPr="00612E08" w:rsidRDefault="007C5312" w:rsidP="0098472E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prípade, že je materiál posudzovaný podľa zákona č. 24/2006 Z. z. o posudzovaní vplyvov na životné prostredie a o zmene a doplnení niektorých zákonov v znení neskorších prepisov, uveďte internetový odkaz na tento proces.</w:t>
            </w:r>
          </w:p>
          <w:p w14:paraId="738610EB" w14:textId="77777777" w:rsidR="0098472E" w:rsidRPr="00612E08" w:rsidRDefault="0098472E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637805D2" w14:textId="77777777" w:rsidR="001B23B7" w:rsidRPr="00612E08" w:rsidRDefault="001B23B7" w:rsidP="000800FC">
            <w:p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612E08" w:rsidRPr="00612E08" w14:paraId="0D04297C" w14:textId="77777777" w:rsidTr="7F0FD5A3">
        <w:tc>
          <w:tcPr>
            <w:tcW w:w="9390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14:paraId="45C4D9BB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lastRenderedPageBreak/>
              <w:t>Kontakt na spracovateľa</w:t>
            </w:r>
          </w:p>
        </w:tc>
      </w:tr>
      <w:tr w:rsidR="00612E08" w:rsidRPr="00612E08" w14:paraId="0D2F1FF2" w14:textId="77777777" w:rsidTr="7F0FD5A3">
        <w:trPr>
          <w:trHeight w:val="586"/>
        </w:trPr>
        <w:tc>
          <w:tcPr>
            <w:tcW w:w="939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21CBFE" w14:textId="335976CA" w:rsidR="001B23B7" w:rsidRPr="00612E08" w:rsidRDefault="70D6ABD3" w:rsidP="7F3A6CE0">
            <w:pPr>
              <w:spacing w:after="160" w:line="257" w:lineRule="auto"/>
            </w:pPr>
            <w:r w:rsidRPr="7F3A6C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Alena Fodorová, Stredisko na uznávanie dokladov o vzdelaní, </w:t>
            </w:r>
            <w:hyperlink r:id="rId9">
              <w:r w:rsidRPr="7F3A6CE0">
                <w:rPr>
                  <w:rStyle w:val="Hypertextovprepojenie"/>
                  <w:rFonts w:ascii="Times New Roman" w:eastAsia="Times New Roman" w:hAnsi="Times New Roman" w:cs="Times New Roman"/>
                  <w:color w:val="0563C1"/>
                  <w:sz w:val="20"/>
                  <w:szCs w:val="20"/>
                </w:rPr>
                <w:t>alena.fodorova@minedu.sk</w:t>
              </w:r>
            </w:hyperlink>
            <w:r w:rsidRPr="7F3A6CE0">
              <w:rPr>
                <w:rFonts w:ascii="Times New Roman" w:eastAsia="Times New Roman" w:hAnsi="Times New Roman" w:cs="Times New Roman"/>
                <w:sz w:val="20"/>
                <w:szCs w:val="20"/>
              </w:rPr>
              <w:t>, +421907926136</w:t>
            </w:r>
          </w:p>
          <w:p w14:paraId="61BF0DD8" w14:textId="10245365" w:rsidR="001B23B7" w:rsidRPr="00612E08" w:rsidRDefault="70D6ABD3" w:rsidP="7F3A6CE0">
            <w:pPr>
              <w:spacing w:after="160" w:line="257" w:lineRule="auto"/>
            </w:pPr>
            <w:r w:rsidRPr="7F3A6C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Daniel Takács, odbor legislatívy, </w:t>
            </w:r>
            <w:hyperlink r:id="rId10">
              <w:r w:rsidRPr="7F3A6CE0">
                <w:rPr>
                  <w:rStyle w:val="Hypertextovprepojenie"/>
                  <w:rFonts w:ascii="Times New Roman" w:eastAsia="Times New Roman" w:hAnsi="Times New Roman" w:cs="Times New Roman"/>
                  <w:color w:val="0563C1"/>
                  <w:sz w:val="20"/>
                  <w:szCs w:val="20"/>
                </w:rPr>
                <w:t>daniel.takacs@minedu.sk</w:t>
              </w:r>
            </w:hyperlink>
            <w:r w:rsidRPr="7F3A6C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691083" w:rsidRPr="00691083">
              <w:rPr>
                <w:rFonts w:ascii="Times New Roman" w:eastAsia="Times New Roman" w:hAnsi="Times New Roman" w:cs="Times New Roman"/>
                <w:sz w:val="20"/>
                <w:szCs w:val="20"/>
              </w:rPr>
              <w:t>+421259374240</w:t>
            </w:r>
          </w:p>
        </w:tc>
      </w:tr>
      <w:tr w:rsidR="00612E08" w:rsidRPr="00612E08" w14:paraId="080CABF9" w14:textId="77777777" w:rsidTr="7F0FD5A3">
        <w:tc>
          <w:tcPr>
            <w:tcW w:w="9390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14:paraId="70221BB6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Zdroje</w:t>
            </w:r>
          </w:p>
        </w:tc>
      </w:tr>
      <w:tr w:rsidR="00612E08" w:rsidRPr="00612E08" w14:paraId="6988DA2F" w14:textId="77777777" w:rsidTr="7F0FD5A3">
        <w:trPr>
          <w:trHeight w:val="401"/>
        </w:trPr>
        <w:tc>
          <w:tcPr>
            <w:tcW w:w="939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EDF75A" w14:textId="77777777" w:rsidR="00AB5DF1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zdroje (štatistiky, prieskumy, spoluprácu s odborníkmi a iné), z ktorých ste pri príprave materiálu a vypracovávaní doložky, analýz vplyvov vychádzali. V prípade nedostupnosti potrebných dát pre spracovanie relevantných analýz vybraných vplyvov, uveďte danú skutočnosť.</w:t>
            </w:r>
          </w:p>
          <w:p w14:paraId="24B5CB69" w14:textId="19B0926C"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A3E8240" w14:textId="5537C7FC" w:rsidR="00AB5DF1" w:rsidRDefault="00AB5DF1" w:rsidP="00AB5D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209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Smernica Európskeho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</w:t>
            </w:r>
            <w:r w:rsidRPr="00B209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arlamentu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</w:t>
            </w:r>
            <w:r w:rsidRPr="00B209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Rady 2005/36/ES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B209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zo 7. septembra 2005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B209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 uznávaní odborných kvalifikácií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 znení Smernice</w:t>
            </w:r>
            <w:r w:rsidRPr="00B209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Európskeho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</w:t>
            </w:r>
            <w:r w:rsidRPr="00B209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arlamentu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</w:t>
            </w:r>
            <w:r w:rsidRPr="00B209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Rady (EÚ) 2024/505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z</w:t>
            </w:r>
            <w:r w:rsidRPr="00B209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 7. februára 2024,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B209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ktorou sa mení smernica 2005/36/ES, pokiaľ ide o uznávanie odborných kvalifikácií sestier zodpovedných za všeobecnú starostlivosť, ktoré absolvovali odbornú prípravu 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Pr="00B209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Rumunsku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(</w:t>
            </w:r>
            <w:r w:rsidRPr="002028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Ú. v. EÚ L, 2024/</w:t>
            </w:r>
            <w:r w:rsidR="007C2C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505</w:t>
            </w:r>
            <w:r w:rsidRPr="002028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</w:t>
            </w:r>
            <w:r w:rsidR="007C2C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  <w:r w:rsidRPr="002028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  <w:r w:rsidR="007C2C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Pr="002028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.2024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).</w:t>
            </w:r>
          </w:p>
          <w:p w14:paraId="4B7FCFC8" w14:textId="77777777" w:rsidR="00AB5DF1" w:rsidRDefault="00AB5DF1" w:rsidP="00AB5D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78767BD2" w14:textId="663AA689" w:rsidR="00AB5DF1" w:rsidRDefault="00AB5DF1" w:rsidP="00AB5DF1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Odporúčanie</w:t>
            </w:r>
            <w:r w:rsidRPr="7F0FD5A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Rady z 26. novembra 2018 týkajúceho sa podpory automatického vzájomného uznávania kvalifikácií získaných v rámci vysokoškolského vzdelávania, vyššieho sekundárneho vzdelávania a odbornej prípravy a výsledkov študijných pobytov v zahraničí (2018/C 444/01)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  <w:p w14:paraId="3B7B4B86" w14:textId="77777777" w:rsidR="001B23B7" w:rsidRPr="00612E08" w:rsidRDefault="001B23B7" w:rsidP="00AB5DF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14:paraId="684A8B78" w14:textId="77777777" w:rsidTr="7F0FD5A3">
        <w:tc>
          <w:tcPr>
            <w:tcW w:w="9390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14:paraId="6804D88D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47" w:hanging="425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Stanovisko Komisie na posudzovanie vybraných vplyvov z PPK č. ..........</w:t>
            </w:r>
            <w:r w:rsidRPr="00612E08">
              <w:rPr>
                <w:rFonts w:ascii="Calibri" w:eastAsia="Calibri" w:hAnsi="Calibri" w:cs="Times New Roman"/>
              </w:rPr>
              <w:t xml:space="preserve"> </w:t>
            </w:r>
          </w:p>
          <w:p w14:paraId="7B1A4391" w14:textId="77777777" w:rsidR="001B23B7" w:rsidRPr="00612E08" w:rsidRDefault="001B23B7" w:rsidP="000800FC">
            <w:pPr>
              <w:ind w:left="50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</w:rPr>
              <w:t>(v prípade, ak sa uskutočnilo v zmysle bodu 8.1 Jednotnej metodiky)</w:t>
            </w:r>
          </w:p>
        </w:tc>
      </w:tr>
      <w:tr w:rsidR="00612E08" w:rsidRPr="00612E08" w14:paraId="2BAD347B" w14:textId="77777777" w:rsidTr="7F0FD5A3">
        <w:trPr>
          <w:trHeight w:val="70"/>
        </w:trPr>
        <w:tc>
          <w:tcPr>
            <w:tcW w:w="939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0FF5F2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612E08" w:rsidRPr="00612E08" w14:paraId="5A052136" w14:textId="77777777" w:rsidTr="000800FC">
              <w:trPr>
                <w:trHeight w:val="396"/>
              </w:trPr>
              <w:tc>
                <w:tcPr>
                  <w:tcW w:w="2552" w:type="dxa"/>
                </w:tcPr>
                <w:p w14:paraId="56B4D47A" w14:textId="77777777" w:rsidR="001B23B7" w:rsidRPr="00612E08" w:rsidRDefault="009969FC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14:paraId="3DAE9AE0" w14:textId="77777777" w:rsidR="001B23B7" w:rsidRPr="00612E08" w:rsidRDefault="009969FC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1697888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návrhom na dopracovanie</w:t>
                  </w:r>
                </w:p>
              </w:tc>
              <w:tc>
                <w:tcPr>
                  <w:tcW w:w="2534" w:type="dxa"/>
                </w:tcPr>
                <w:p w14:paraId="6D57D2F3" w14:textId="77777777" w:rsidR="001B23B7" w:rsidRPr="00612E08" w:rsidRDefault="009969FC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647822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14:paraId="6B3804D6" w14:textId="77777777"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5630AD66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61829076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14:paraId="028C545B" w14:textId="77777777" w:rsidTr="7F0FD5A3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390" w:type="dxa"/>
            <w:tcBorders>
              <w:top w:val="single" w:sz="4" w:space="0" w:color="auto"/>
            </w:tcBorders>
            <w:shd w:val="clear" w:color="auto" w:fill="E2E2E2"/>
          </w:tcPr>
          <w:p w14:paraId="6C89CF24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50" w:hanging="425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Stanovisko Komisie na posudzovanie vybraných vplyvov zo záverečného posúdenia č. ..........</w:t>
            </w:r>
            <w:r w:rsidRPr="00612E08">
              <w:rPr>
                <w:rFonts w:ascii="Times New Roman" w:eastAsia="Calibri" w:hAnsi="Times New Roman" w:cs="Times New Roman"/>
              </w:rPr>
              <w:t xml:space="preserve"> (v prípade, ak sa uskutočnilo v zmysle bodu 9.1. Jednotnej metodiky) </w:t>
            </w:r>
          </w:p>
        </w:tc>
      </w:tr>
      <w:tr w:rsidR="00612E08" w:rsidRPr="00612E08" w14:paraId="463DD015" w14:textId="77777777" w:rsidTr="7F0FD5A3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390" w:type="dxa"/>
            <w:shd w:val="clear" w:color="auto" w:fill="FFFFFF" w:themeFill="background1"/>
          </w:tcPr>
          <w:p w14:paraId="2BA226A1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612E08" w:rsidRPr="00612E08" w14:paraId="3287256C" w14:textId="77777777" w:rsidTr="000800FC">
              <w:trPr>
                <w:trHeight w:val="396"/>
              </w:trPr>
              <w:tc>
                <w:tcPr>
                  <w:tcW w:w="2552" w:type="dxa"/>
                </w:tcPr>
                <w:p w14:paraId="714312B2" w14:textId="77777777" w:rsidR="001B23B7" w:rsidRPr="00612E08" w:rsidRDefault="009969FC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14:paraId="39BC087C" w14:textId="77777777" w:rsidR="001B23B7" w:rsidRPr="00612E08" w:rsidRDefault="009969FC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 návrhom na dopracovanie</w:t>
                  </w:r>
                </w:p>
              </w:tc>
              <w:tc>
                <w:tcPr>
                  <w:tcW w:w="2534" w:type="dxa"/>
                </w:tcPr>
                <w:p w14:paraId="7870A3FC" w14:textId="77777777" w:rsidR="001B23B7" w:rsidRPr="00612E08" w:rsidRDefault="009969FC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14:paraId="42269072" w14:textId="77777777"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17AD93B2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0DE4B5B7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66204FF1" w14:textId="77777777" w:rsidR="00274130" w:rsidRPr="00612E08" w:rsidRDefault="009969FC"/>
    <w:sectPr w:rsidR="00274130" w:rsidRPr="00612E08" w:rsidSect="001E356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EE4B83" w14:textId="77777777" w:rsidR="009969FC" w:rsidRDefault="009969FC" w:rsidP="001B23B7">
      <w:pPr>
        <w:spacing w:after="0" w:line="240" w:lineRule="auto"/>
      </w:pPr>
      <w:r>
        <w:separator/>
      </w:r>
    </w:p>
  </w:endnote>
  <w:endnote w:type="continuationSeparator" w:id="0">
    <w:p w14:paraId="4E28F33C" w14:textId="77777777" w:rsidR="009969FC" w:rsidRDefault="009969FC" w:rsidP="001B2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911917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EB546F9" w14:textId="77777777" w:rsidR="001B23B7" w:rsidRPr="006045CB" w:rsidRDefault="008B222D" w:rsidP="001B23B7">
        <w:pPr>
          <w:pStyle w:val="Pta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045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B23B7" w:rsidRPr="006045C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12E0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9219836" w14:textId="77777777" w:rsidR="001B23B7" w:rsidRDefault="001B23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7AD0E0" w14:textId="77777777" w:rsidR="009969FC" w:rsidRDefault="009969FC" w:rsidP="001B23B7">
      <w:pPr>
        <w:spacing w:after="0" w:line="240" w:lineRule="auto"/>
      </w:pPr>
      <w:r>
        <w:separator/>
      </w:r>
    </w:p>
  </w:footnote>
  <w:footnote w:type="continuationSeparator" w:id="0">
    <w:p w14:paraId="4A948A59" w14:textId="77777777" w:rsidR="009969FC" w:rsidRDefault="009969FC" w:rsidP="001B2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178FFB" w14:textId="77777777" w:rsidR="001B23B7" w:rsidRPr="006045CB" w:rsidRDefault="001B23B7" w:rsidP="001B23B7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sk-SK"/>
      </w:rPr>
    </w:pPr>
    <w:r w:rsidRPr="006045CB">
      <w:rPr>
        <w:rFonts w:ascii="Times New Roman" w:eastAsia="Times New Roman" w:hAnsi="Times New Roman" w:cs="Times New Roman"/>
        <w:sz w:val="24"/>
        <w:szCs w:val="24"/>
        <w:lang w:eastAsia="sk-SK"/>
      </w:rPr>
      <w:t xml:space="preserve">Príloha č. </w:t>
    </w:r>
    <w:r>
      <w:rPr>
        <w:rFonts w:ascii="Times New Roman" w:eastAsia="Times New Roman" w:hAnsi="Times New Roman" w:cs="Times New Roman"/>
        <w:sz w:val="24"/>
        <w:szCs w:val="24"/>
        <w:lang w:eastAsia="sk-SK"/>
      </w:rPr>
      <w:t>1</w:t>
    </w:r>
  </w:p>
  <w:p w14:paraId="296FEF7D" w14:textId="77777777" w:rsidR="001B23B7" w:rsidRDefault="001B23B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3B7"/>
    <w:rsid w:val="000013C3"/>
    <w:rsid w:val="00003895"/>
    <w:rsid w:val="00043706"/>
    <w:rsid w:val="00097069"/>
    <w:rsid w:val="000D348F"/>
    <w:rsid w:val="000F2BE9"/>
    <w:rsid w:val="001010ED"/>
    <w:rsid w:val="00113AE4"/>
    <w:rsid w:val="001436D6"/>
    <w:rsid w:val="00156064"/>
    <w:rsid w:val="00187182"/>
    <w:rsid w:val="001A1970"/>
    <w:rsid w:val="001B23B7"/>
    <w:rsid w:val="001E3562"/>
    <w:rsid w:val="00202862"/>
    <w:rsid w:val="00203EE3"/>
    <w:rsid w:val="002243BB"/>
    <w:rsid w:val="0023360B"/>
    <w:rsid w:val="00243652"/>
    <w:rsid w:val="002F6ADB"/>
    <w:rsid w:val="003145AE"/>
    <w:rsid w:val="003553ED"/>
    <w:rsid w:val="00371B04"/>
    <w:rsid w:val="003A057B"/>
    <w:rsid w:val="003A381E"/>
    <w:rsid w:val="00411898"/>
    <w:rsid w:val="004147B8"/>
    <w:rsid w:val="00466BEA"/>
    <w:rsid w:val="004774D2"/>
    <w:rsid w:val="0049476D"/>
    <w:rsid w:val="004A4383"/>
    <w:rsid w:val="004A79E4"/>
    <w:rsid w:val="004C6831"/>
    <w:rsid w:val="004E429A"/>
    <w:rsid w:val="005172C1"/>
    <w:rsid w:val="005408D2"/>
    <w:rsid w:val="00591EC6"/>
    <w:rsid w:val="00591ED3"/>
    <w:rsid w:val="005A66DF"/>
    <w:rsid w:val="005C46F1"/>
    <w:rsid w:val="00612E08"/>
    <w:rsid w:val="00679279"/>
    <w:rsid w:val="00691083"/>
    <w:rsid w:val="006F678E"/>
    <w:rsid w:val="006F6B62"/>
    <w:rsid w:val="00720322"/>
    <w:rsid w:val="007363AD"/>
    <w:rsid w:val="00745B85"/>
    <w:rsid w:val="0075197E"/>
    <w:rsid w:val="00761208"/>
    <w:rsid w:val="007756BE"/>
    <w:rsid w:val="007B40C1"/>
    <w:rsid w:val="007C0479"/>
    <w:rsid w:val="007C2C9E"/>
    <w:rsid w:val="007C5312"/>
    <w:rsid w:val="007D6F2C"/>
    <w:rsid w:val="007F587A"/>
    <w:rsid w:val="0080042A"/>
    <w:rsid w:val="00865E81"/>
    <w:rsid w:val="008801B5"/>
    <w:rsid w:val="00881E07"/>
    <w:rsid w:val="008A2089"/>
    <w:rsid w:val="008A3320"/>
    <w:rsid w:val="008B222D"/>
    <w:rsid w:val="008C79B7"/>
    <w:rsid w:val="009431E3"/>
    <w:rsid w:val="009475F5"/>
    <w:rsid w:val="009717F5"/>
    <w:rsid w:val="0098472E"/>
    <w:rsid w:val="009969FC"/>
    <w:rsid w:val="009C424C"/>
    <w:rsid w:val="009C7D12"/>
    <w:rsid w:val="009E09F7"/>
    <w:rsid w:val="009F10F9"/>
    <w:rsid w:val="009F4832"/>
    <w:rsid w:val="00A340BB"/>
    <w:rsid w:val="00A60413"/>
    <w:rsid w:val="00A7788F"/>
    <w:rsid w:val="00AB5DF1"/>
    <w:rsid w:val="00AC30D6"/>
    <w:rsid w:val="00AF50DA"/>
    <w:rsid w:val="00B00B6E"/>
    <w:rsid w:val="00B20993"/>
    <w:rsid w:val="00B547F5"/>
    <w:rsid w:val="00B84F87"/>
    <w:rsid w:val="00BA2BF4"/>
    <w:rsid w:val="00BE4033"/>
    <w:rsid w:val="00C039A7"/>
    <w:rsid w:val="00C221B6"/>
    <w:rsid w:val="00C86714"/>
    <w:rsid w:val="00C94E4E"/>
    <w:rsid w:val="00CA34D2"/>
    <w:rsid w:val="00CA59E6"/>
    <w:rsid w:val="00CB08AE"/>
    <w:rsid w:val="00CD6E04"/>
    <w:rsid w:val="00CE6928"/>
    <w:rsid w:val="00CE6AAE"/>
    <w:rsid w:val="00CF1A25"/>
    <w:rsid w:val="00D1690B"/>
    <w:rsid w:val="00D2313B"/>
    <w:rsid w:val="00D50F1E"/>
    <w:rsid w:val="00DA787A"/>
    <w:rsid w:val="00DF357C"/>
    <w:rsid w:val="00E440B4"/>
    <w:rsid w:val="00E62C97"/>
    <w:rsid w:val="00ED165A"/>
    <w:rsid w:val="00ED1AC0"/>
    <w:rsid w:val="00F50A84"/>
    <w:rsid w:val="00F87681"/>
    <w:rsid w:val="00FA02DB"/>
    <w:rsid w:val="00FE38EC"/>
    <w:rsid w:val="01F36CF0"/>
    <w:rsid w:val="02268A00"/>
    <w:rsid w:val="03160F89"/>
    <w:rsid w:val="05D41B07"/>
    <w:rsid w:val="06450E58"/>
    <w:rsid w:val="071FEB89"/>
    <w:rsid w:val="07637721"/>
    <w:rsid w:val="08D7C78B"/>
    <w:rsid w:val="09F2F1DD"/>
    <w:rsid w:val="0A1144C2"/>
    <w:rsid w:val="0A2679CD"/>
    <w:rsid w:val="0A43164F"/>
    <w:rsid w:val="0D7911C4"/>
    <w:rsid w:val="0E7A2191"/>
    <w:rsid w:val="1019FA27"/>
    <w:rsid w:val="102ECD0A"/>
    <w:rsid w:val="11842ACF"/>
    <w:rsid w:val="12DDF7DD"/>
    <w:rsid w:val="12DE9108"/>
    <w:rsid w:val="138018ED"/>
    <w:rsid w:val="13F6EC41"/>
    <w:rsid w:val="1405EEFF"/>
    <w:rsid w:val="14C36C34"/>
    <w:rsid w:val="17698A50"/>
    <w:rsid w:val="17D58D42"/>
    <w:rsid w:val="185489E6"/>
    <w:rsid w:val="19537F4E"/>
    <w:rsid w:val="1A35B59A"/>
    <w:rsid w:val="1CADEF9C"/>
    <w:rsid w:val="1CCBD0D3"/>
    <w:rsid w:val="1D5F5BA6"/>
    <w:rsid w:val="1E40882F"/>
    <w:rsid w:val="1F1BF571"/>
    <w:rsid w:val="1FA58A7A"/>
    <w:rsid w:val="20D898EF"/>
    <w:rsid w:val="2145EAB1"/>
    <w:rsid w:val="221672D8"/>
    <w:rsid w:val="22924A64"/>
    <w:rsid w:val="234A95E0"/>
    <w:rsid w:val="252806F8"/>
    <w:rsid w:val="270A70B2"/>
    <w:rsid w:val="27D963CB"/>
    <w:rsid w:val="27F55D7C"/>
    <w:rsid w:val="28DD2D25"/>
    <w:rsid w:val="2C4BC213"/>
    <w:rsid w:val="2C88E8EF"/>
    <w:rsid w:val="31C306A4"/>
    <w:rsid w:val="328C9067"/>
    <w:rsid w:val="337A3B93"/>
    <w:rsid w:val="345E8F35"/>
    <w:rsid w:val="3542A783"/>
    <w:rsid w:val="35957FA0"/>
    <w:rsid w:val="36A508FD"/>
    <w:rsid w:val="37F362BC"/>
    <w:rsid w:val="3826C84D"/>
    <w:rsid w:val="3A69B76E"/>
    <w:rsid w:val="3AB951C5"/>
    <w:rsid w:val="3B9D4F7D"/>
    <w:rsid w:val="3C4188C4"/>
    <w:rsid w:val="3DF38CDA"/>
    <w:rsid w:val="3F34AD27"/>
    <w:rsid w:val="40E6E1CB"/>
    <w:rsid w:val="43998A34"/>
    <w:rsid w:val="4461834E"/>
    <w:rsid w:val="44D5EAAA"/>
    <w:rsid w:val="459B8201"/>
    <w:rsid w:val="4673A3FD"/>
    <w:rsid w:val="468EA152"/>
    <w:rsid w:val="47CDBA68"/>
    <w:rsid w:val="47F76DAE"/>
    <w:rsid w:val="48D85A66"/>
    <w:rsid w:val="48FFBB40"/>
    <w:rsid w:val="499D97FC"/>
    <w:rsid w:val="49F3EC0E"/>
    <w:rsid w:val="4AEE8337"/>
    <w:rsid w:val="4C487F9D"/>
    <w:rsid w:val="4CF3DF93"/>
    <w:rsid w:val="4D170E90"/>
    <w:rsid w:val="5080CE17"/>
    <w:rsid w:val="52386196"/>
    <w:rsid w:val="524F1C07"/>
    <w:rsid w:val="52DA78B0"/>
    <w:rsid w:val="536A27DE"/>
    <w:rsid w:val="54998A61"/>
    <w:rsid w:val="555252FC"/>
    <w:rsid w:val="5568DCA8"/>
    <w:rsid w:val="56504CB9"/>
    <w:rsid w:val="574B789C"/>
    <w:rsid w:val="577CAD6F"/>
    <w:rsid w:val="58583FC6"/>
    <w:rsid w:val="58D8EFCC"/>
    <w:rsid w:val="5ABEC656"/>
    <w:rsid w:val="5AF55A1A"/>
    <w:rsid w:val="5BEE52F8"/>
    <w:rsid w:val="5BF4FC6B"/>
    <w:rsid w:val="5D403A71"/>
    <w:rsid w:val="5D955634"/>
    <w:rsid w:val="5E88EE49"/>
    <w:rsid w:val="5FC76099"/>
    <w:rsid w:val="61C568A9"/>
    <w:rsid w:val="61DD0860"/>
    <w:rsid w:val="65742162"/>
    <w:rsid w:val="65E442AF"/>
    <w:rsid w:val="6614F06C"/>
    <w:rsid w:val="662A2C84"/>
    <w:rsid w:val="68757A3F"/>
    <w:rsid w:val="6A3D42BC"/>
    <w:rsid w:val="6B067B67"/>
    <w:rsid w:val="6BF936D2"/>
    <w:rsid w:val="6CB0B8B5"/>
    <w:rsid w:val="6D3936DB"/>
    <w:rsid w:val="6DB3FAB2"/>
    <w:rsid w:val="6E7F9FAB"/>
    <w:rsid w:val="6FEDC1AA"/>
    <w:rsid w:val="70D6ABD3"/>
    <w:rsid w:val="711AACAD"/>
    <w:rsid w:val="715615B5"/>
    <w:rsid w:val="71940134"/>
    <w:rsid w:val="720A390F"/>
    <w:rsid w:val="7284CA6E"/>
    <w:rsid w:val="7363208E"/>
    <w:rsid w:val="742D2D8D"/>
    <w:rsid w:val="7558A432"/>
    <w:rsid w:val="75701EF2"/>
    <w:rsid w:val="761ECB38"/>
    <w:rsid w:val="7622A7DB"/>
    <w:rsid w:val="76A9AE76"/>
    <w:rsid w:val="78CA98BC"/>
    <w:rsid w:val="7B019A23"/>
    <w:rsid w:val="7C09173F"/>
    <w:rsid w:val="7C15D027"/>
    <w:rsid w:val="7C5E2FAB"/>
    <w:rsid w:val="7D289448"/>
    <w:rsid w:val="7DC31DEF"/>
    <w:rsid w:val="7EA92306"/>
    <w:rsid w:val="7EECF1A3"/>
    <w:rsid w:val="7F0FD5A3"/>
    <w:rsid w:val="7F3A6CE0"/>
    <w:rsid w:val="7FCA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071AB"/>
  <w15:docId w15:val="{C22633DC-8D46-48BC-BA81-5E2300007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B23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5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3B7"/>
  </w:style>
  <w:style w:type="paragraph" w:styleId="Pta">
    <w:name w:val="footer"/>
    <w:basedOn w:val="Normlny"/>
    <w:link w:val="Pt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3B7"/>
  </w:style>
  <w:style w:type="paragraph" w:styleId="Textbubliny">
    <w:name w:val="Balloon Text"/>
    <w:basedOn w:val="Normlny"/>
    <w:link w:val="TextbublinyChar"/>
    <w:uiPriority w:val="99"/>
    <w:semiHidden/>
    <w:unhideWhenUsed/>
    <w:rsid w:val="007B4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0C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778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Pr>
      <w:color w:val="0563C1" w:themeColor="hyperlink"/>
      <w:u w:val="single"/>
    </w:rPr>
  </w:style>
  <w:style w:type="paragraph" w:styleId="Revzia">
    <w:name w:val="Revision"/>
    <w:hidden/>
    <w:uiPriority w:val="99"/>
    <w:semiHidden/>
    <w:rsid w:val="008A20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85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9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3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56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daniel.takacs@minedu.sk" TargetMode="External"/><Relationship Id="rId4" Type="http://schemas.openxmlformats.org/officeDocument/2006/relationships/styles" Target="styles.xml"/><Relationship Id="rId9" Type="http://schemas.openxmlformats.org/officeDocument/2006/relationships/hyperlink" Target="mailto:alena.fodorova@minedu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6_doložka-vybraných-vplyvov-422-2015"/>
    <f:field ref="objsubject" par="" edit="true" text=""/>
    <f:field ref="objcreatedby" par="" text="Fscclone"/>
    <f:field ref="objcreatedat" par="" text="13.9.2024 1:03:36"/>
    <f:field ref="objchangedby" par="" text="Fscclone"/>
    <f:field ref="objmodifiedat" par="" text="13.9.2024 1:06:09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7B0A171E-1752-4FB5-A302-D332C1EE0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1761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11776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Drienikova Kristina</dc:creator>
  <cp:keywords/>
  <dc:description/>
  <cp:lastModifiedBy>Takács Daniel</cp:lastModifiedBy>
  <cp:revision>3</cp:revision>
  <cp:lastPrinted>2024-09-04T13:40:00Z</cp:lastPrinted>
  <dcterms:created xsi:type="dcterms:W3CDTF">2024-10-01T14:47:00Z</dcterms:created>
  <dcterms:modified xsi:type="dcterms:W3CDTF">2024-10-02T08:04:00Z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Správa o účasti verejnosti je uvedená medzi nepovinnými dokumentmi.</vt:lpwstr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2024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Správne právo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Daniel Takács</vt:lpwstr>
  </property>
  <property fmtid="{D5CDD505-2E9C-101B-9397-08002B2CF9AE}" pid="12" name="FSC#SKEDITIONSLOVLEX@103.510:zodppredkladatel">
    <vt:lpwstr>Tomáš Drucker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ktorým sa mení a dopĺňa zákon č. 422/2015 Z. z. o uznávaní dokladov o vzdelaní a o uznávaní odborných kvalifikácií a o zmene a doplnení niektorých zákonov v znení neskorších predpisov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školstva,výskumu,vývoja a mládeže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Iniciatívny materiál</vt:lpwstr>
  </property>
  <property fmtid="{D5CDD505-2E9C-101B-9397-08002B2CF9AE}" pid="23" name="FSC#SKEDITIONSLOVLEX@103.510:plnynazovpredpis">
    <vt:lpwstr> Zákon ktorým sa mení a dopĺňa zákon č. 422/2015 Z. z. o uznávaní dokladov o vzdelaní a o uznávaní odborných kvalifikácií a o zmene a doplnení niektorých zákonov v znení neskorších predpisov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2024/14914-A1810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LP/2024/452</vt:lpwstr>
  </property>
  <property fmtid="{D5CDD505-2E9C-101B-9397-08002B2CF9AE}" pid="37" name="FSC#SKEDITIONSLOVLEX@103.510:typsprievdok">
    <vt:lpwstr>Doložka vplyvov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je upravený v práve Európskej únie</vt:lpwstr>
  </property>
  <property fmtid="{D5CDD505-2E9C-101B-9397-08002B2CF9AE}" pid="46" name="FSC#SKEDITIONSLOVLEX@103.510:AttrStrListDocPropPrimarnePravoEU">
    <vt:lpwstr>Doložka zlučiteľnosti je uvedená medzi nepovinnými dokumentmi.</vt:lpwstr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>úplne</vt:lpwstr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minister školstva, výskumu, vývoja a mládeže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školstva, výskumu, vývoja a mládeže Slovenskej republiky</vt:lpwstr>
  </property>
  <property fmtid="{D5CDD505-2E9C-101B-9397-08002B2CF9AE}" pid="142" name="FSC#SKEDITIONSLOVLEX@103.510:funkciaZodpPredAkuzativ">
    <vt:lpwstr>ministrovi školstva, výskumu, vývoja a mládeže Slovenskej republiky</vt:lpwstr>
  </property>
  <property fmtid="{D5CDD505-2E9C-101B-9397-08002B2CF9AE}" pid="143" name="FSC#SKEDITIONSLOVLEX@103.510:funkciaZodpPredDativ">
    <vt:lpwstr>ministra školstva, výskumu, vývoja a mládeže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Tomáš Drucker_x000d_
minister školstva, výskumu, vývoja a mládeže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&lt;p&gt;Ministerstvo školstva, výskumu, vývoja a&amp;nbsp;mládeže Slovenskej republiky predkladá návrh zákona, ktorým sa mení a dopĺňa zákon č. 422/2015 Z. z. o uznávaní dokladov o vzdelaní a o uznávaní odborných kvalifikácií a o zmene a doplnení niektorých zákono</vt:lpwstr>
  </property>
  <property fmtid="{D5CDD505-2E9C-101B-9397-08002B2CF9AE}" pid="150" name="FSC#SKEDITIONSLOVLEX@103.510:vytvorenedna">
    <vt:lpwstr>13. 9. 2024</vt:lpwstr>
  </property>
  <property fmtid="{D5CDD505-2E9C-101B-9397-08002B2CF9AE}" pid="151" name="FSC#COOSYSTEM@1.1:Container">
    <vt:lpwstr>COO.2145.1000.3.6351514</vt:lpwstr>
  </property>
  <property fmtid="{D5CDD505-2E9C-101B-9397-08002B2CF9AE}" pid="152" name="FSC#FSCFOLIO@1.1001:docpropproject">
    <vt:lpwstr/>
  </property>
</Properties>
</file>