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8D" w:rsidRPr="008451D4" w:rsidRDefault="0015678D" w:rsidP="0015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8451D4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  <w:t>DÔVODOVÁ SPRÁVA</w:t>
      </w:r>
    </w:p>
    <w:p w:rsidR="0015678D" w:rsidRPr="008451D4" w:rsidRDefault="0015678D" w:rsidP="001567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5678D" w:rsidRPr="008451D4" w:rsidRDefault="0015678D" w:rsidP="00156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51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A. Všeobecná časť </w:t>
      </w:r>
    </w:p>
    <w:p w:rsidR="0015678D" w:rsidRPr="008451D4" w:rsidRDefault="0015678D" w:rsidP="00156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78D" w:rsidRDefault="00765B93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15678D" w:rsidRPr="00E329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redkladá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15678D" w:rsidRPr="00E329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zákona, ktorým sa mení a dopĺňa zákon č. 131/2002 Z. z. o vysokých školách a o zmene a doplnení niektorých zákonov v znení neskorších predpisov </w:t>
      </w:r>
      <w:r w:rsidR="0015678D" w:rsidRPr="003C0B77">
        <w:rPr>
          <w:rFonts w:ascii="Times New Roman" w:eastAsia="Times New Roman" w:hAnsi="Times New Roman" w:cs="Times New Roman"/>
          <w:sz w:val="24"/>
          <w:szCs w:val="24"/>
          <w:lang w:eastAsia="sk-SK"/>
        </w:rPr>
        <w:t>a ktorým sa men</w:t>
      </w:r>
      <w:r w:rsidR="0015678D">
        <w:rPr>
          <w:rFonts w:ascii="Times New Roman" w:eastAsia="Times New Roman" w:hAnsi="Times New Roman" w:cs="Times New Roman"/>
          <w:sz w:val="24"/>
          <w:szCs w:val="24"/>
          <w:lang w:eastAsia="sk-SK"/>
        </w:rPr>
        <w:t>ia</w:t>
      </w:r>
      <w:r w:rsidR="0015678D" w:rsidRPr="003C0B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15678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5678D" w:rsidRPr="003C0B77">
        <w:rPr>
          <w:rFonts w:ascii="Times New Roman" w:eastAsia="Times New Roman" w:hAnsi="Times New Roman" w:cs="Times New Roman"/>
          <w:sz w:val="24"/>
          <w:szCs w:val="24"/>
          <w:lang w:eastAsia="sk-SK"/>
        </w:rPr>
        <w:t>dopĺňa</w:t>
      </w:r>
      <w:r w:rsidR="0015678D">
        <w:rPr>
          <w:rFonts w:ascii="Times New Roman" w:eastAsia="Times New Roman" w:hAnsi="Times New Roman" w:cs="Times New Roman"/>
          <w:sz w:val="24"/>
          <w:szCs w:val="24"/>
          <w:lang w:eastAsia="sk-SK"/>
        </w:rPr>
        <w:t>jú niektoré</w:t>
      </w:r>
      <w:r w:rsidR="0015678D" w:rsidRPr="003C0B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</w:t>
      </w:r>
      <w:r w:rsidR="0015678D">
        <w:rPr>
          <w:rFonts w:ascii="Times New Roman" w:eastAsia="Times New Roman" w:hAnsi="Times New Roman" w:cs="Times New Roman"/>
          <w:sz w:val="24"/>
          <w:szCs w:val="24"/>
          <w:lang w:eastAsia="sk-SK"/>
        </w:rPr>
        <w:t>y.</w:t>
      </w:r>
    </w:p>
    <w:p w:rsidR="0015678D" w:rsidRDefault="0015678D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78D" w:rsidRDefault="0015678D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Účelom návrhu</w:t>
      </w:r>
      <w:r w:rsidRPr="008451D4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E329A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úprava najzásadnejších otázok, ktoré spôsobujú vysokým školám problémy v praxi, javia sa ako neefektívne a komplikujú a predlžujú rozhodovacie procesy. Účelom je tiež odstránenie niektorých nepresností zákona. Odstránením príslušných problémov sa zefektívnia procesy riadenia vysokých škôl. </w:t>
      </w:r>
    </w:p>
    <w:p w:rsidR="0015678D" w:rsidRDefault="0015678D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78D" w:rsidRDefault="0015678D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Predmetom návrhu zákona je najmä úprava:</w:t>
      </w:r>
    </w:p>
    <w:p w:rsidR="0015678D" w:rsidRDefault="0015678D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78D" w:rsidRPr="00C145EE" w:rsidRDefault="0015678D" w:rsidP="0015678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5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pôsobnosti akademického senátu, </w:t>
      </w:r>
    </w:p>
    <w:p w:rsidR="0015678D" w:rsidRPr="00C145EE" w:rsidRDefault="0015678D" w:rsidP="0015678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5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lehôt pre vyhlásenie voľby rektora, </w:t>
      </w:r>
    </w:p>
    <w:p w:rsidR="0015678D" w:rsidRPr="00C145EE" w:rsidRDefault="0015678D" w:rsidP="0015678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5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spôsobu obsadzovania miest vedúcich zamestnancov verejnej vysokej školy, </w:t>
      </w:r>
    </w:p>
    <w:p w:rsidR="0015678D" w:rsidRPr="00D63833" w:rsidRDefault="0015678D" w:rsidP="0015678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5EE">
        <w:rPr>
          <w:rFonts w:ascii="Times New Roman" w:eastAsia="Times New Roman" w:hAnsi="Times New Roman" w:cs="Times New Roman"/>
          <w:sz w:val="24"/>
          <w:szCs w:val="24"/>
          <w:lang w:eastAsia="sk-SK"/>
        </w:rPr>
        <w:t>kreácie správnej rady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6383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</w:p>
    <w:p w:rsidR="0015678D" w:rsidRPr="00C145EE" w:rsidRDefault="0015678D" w:rsidP="0015678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45EE">
        <w:rPr>
          <w:rFonts w:ascii="Times New Roman" w:eastAsia="Times New Roman" w:hAnsi="Times New Roman" w:cs="Times New Roman"/>
          <w:sz w:val="24"/>
          <w:szCs w:val="24"/>
          <w:lang w:eastAsia="sk-SK"/>
        </w:rPr>
        <w:t>kvalifikačných predpokladov na obsadzovanie funkčného miesta docenta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145EE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profesora.</w:t>
      </w:r>
    </w:p>
    <w:p w:rsidR="0015678D" w:rsidRDefault="0015678D" w:rsidP="00156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78D" w:rsidRPr="008451D4" w:rsidRDefault="0015678D" w:rsidP="00156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78D" w:rsidRPr="008451D4" w:rsidRDefault="0015678D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je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> 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ústavnými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zákonmi,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medzinárodnými</w:t>
      </w:r>
      <w:r w:rsidRPr="008451D4">
        <w:rPr>
          <w:rFonts w:ascii="Times New Roman" w:eastAsia="Times New Roman" w:hAnsi="Times New Roman" w:cs="Times New Roman"/>
          <w:spacing w:val="9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zmluvami</w:t>
      </w:r>
      <w:r w:rsidR="00132C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inými medzinárodnými dokumentmi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je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Slovenská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republika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viazaná,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zákonmi,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právom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Európskej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únie</w:t>
      </w:r>
      <w:r w:rsidRPr="008451D4">
        <w:rPr>
          <w:rFonts w:ascii="Times New Roman" w:eastAsia="Times New Roman" w:hAnsi="Times New Roman" w:cs="Times New Roman"/>
          <w:spacing w:val="-5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a v súlade s nálezmi Ústavného súdu Slovenskej republiky.</w:t>
      </w:r>
    </w:p>
    <w:p w:rsidR="0015678D" w:rsidRPr="008451D4" w:rsidRDefault="0015678D" w:rsidP="00156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78D" w:rsidRPr="008451D4" w:rsidRDefault="0015678D" w:rsidP="0015678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nemá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vplyv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verejnej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správy,</w:t>
      </w:r>
      <w:r w:rsidRPr="008451D4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vplyvy na podnikateľské</w:t>
      </w:r>
      <w:r w:rsidRPr="008451D4">
        <w:rPr>
          <w:rFonts w:ascii="Times New Roman" w:eastAsia="Times New Roman" w:hAnsi="Times New Roman" w:cs="Times New Roman"/>
          <w:spacing w:val="20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prostredie,</w:t>
      </w:r>
      <w:r w:rsidRPr="008451D4">
        <w:rPr>
          <w:rFonts w:ascii="Times New Roman" w:eastAsia="Times New Roman" w:hAnsi="Times New Roman" w:cs="Times New Roman"/>
          <w:spacing w:val="20"/>
          <w:sz w:val="24"/>
          <w:szCs w:val="24"/>
          <w:lang w:eastAsia="sk-SK"/>
        </w:rPr>
        <w:t xml:space="preserve"> sociálne vplyvy, vplyvy na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životné</w:t>
      </w:r>
      <w:r w:rsidRPr="008451D4">
        <w:rPr>
          <w:rFonts w:ascii="Times New Roman" w:eastAsia="Times New Roman" w:hAnsi="Times New Roman" w:cs="Times New Roman"/>
          <w:spacing w:val="20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>prostredie,</w:t>
      </w:r>
      <w:r w:rsidRPr="008451D4">
        <w:rPr>
          <w:rFonts w:ascii="Times New Roman" w:eastAsia="Times New Roman" w:hAnsi="Times New Roman" w:cs="Times New Roman"/>
          <w:spacing w:val="20"/>
          <w:sz w:val="24"/>
          <w:szCs w:val="24"/>
          <w:lang w:eastAsia="sk-SK"/>
        </w:rPr>
        <w:t xml:space="preserve"> </w:t>
      </w:r>
      <w:r w:rsidRPr="00845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informatizáciu spoločnosti ani na služby verejnej správy pre občana ani vplyvy na manželstvo, rodičovstvo a rodinu. </w:t>
      </w:r>
    </w:p>
    <w:p w:rsidR="0015678D" w:rsidRPr="00A300A7" w:rsidRDefault="0015678D" w:rsidP="0015678D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1FEA" w:rsidRDefault="00501FEA"/>
    <w:sectPr w:rsidR="00501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7561A"/>
    <w:multiLevelType w:val="hybridMultilevel"/>
    <w:tmpl w:val="E3BC4B48"/>
    <w:lvl w:ilvl="0" w:tplc="274611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8D"/>
    <w:rsid w:val="00132C14"/>
    <w:rsid w:val="0015678D"/>
    <w:rsid w:val="001D7609"/>
    <w:rsid w:val="00501FEA"/>
    <w:rsid w:val="00684D52"/>
    <w:rsid w:val="0076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7A466-5A9E-4DE9-830F-DB7ACCE6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67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6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dcterms:created xsi:type="dcterms:W3CDTF">2024-10-02T08:26:00Z</dcterms:created>
  <dcterms:modified xsi:type="dcterms:W3CDTF">2024-10-02T08:26:00Z</dcterms:modified>
</cp:coreProperties>
</file>