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279317" w14:textId="77777777" w:rsidR="00F86FF3" w:rsidRPr="00F86FF3" w:rsidRDefault="00F86FF3" w:rsidP="00F86FF3">
      <w:pPr>
        <w:keepNext/>
        <w:autoSpaceDE w:val="0"/>
        <w:autoSpaceDN w:val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sk-SK"/>
        </w:rPr>
      </w:pPr>
      <w:bookmarkStart w:id="0" w:name="_GoBack"/>
      <w:bookmarkEnd w:id="0"/>
      <w:r w:rsidRPr="00F86FF3">
        <w:rPr>
          <w:rFonts w:ascii="Times New Roman" w:hAnsi="Times New Roman"/>
          <w:b/>
          <w:bCs/>
          <w:sz w:val="24"/>
          <w:szCs w:val="24"/>
          <w:lang w:eastAsia="sk-SK"/>
        </w:rPr>
        <w:t>NÁRODNÁ RADA SLOVENSKEJ REPUBLIKY</w:t>
      </w:r>
    </w:p>
    <w:p w14:paraId="3C42AB07" w14:textId="77777777" w:rsidR="00F86FF3" w:rsidRPr="00F86FF3" w:rsidRDefault="00F86FF3" w:rsidP="00F86FF3">
      <w:pPr>
        <w:keepNext/>
        <w:pBdr>
          <w:bottom w:val="single" w:sz="12" w:space="1" w:color="auto"/>
        </w:pBdr>
        <w:autoSpaceDE w:val="0"/>
        <w:autoSpaceDN w:val="0"/>
        <w:jc w:val="center"/>
        <w:outlineLvl w:val="0"/>
        <w:rPr>
          <w:rFonts w:ascii="Times New Roman" w:hAnsi="Times New Roman"/>
          <w:bCs/>
          <w:sz w:val="24"/>
          <w:szCs w:val="24"/>
          <w:lang w:eastAsia="sk-SK"/>
        </w:rPr>
      </w:pPr>
      <w:r w:rsidRPr="00F86FF3">
        <w:rPr>
          <w:rFonts w:ascii="Times New Roman" w:hAnsi="Times New Roman"/>
          <w:bCs/>
          <w:sz w:val="24"/>
          <w:szCs w:val="24"/>
          <w:lang w:eastAsia="sk-SK"/>
        </w:rPr>
        <w:t>IX. volebné obdobie</w:t>
      </w:r>
    </w:p>
    <w:p w14:paraId="64A81065" w14:textId="77777777" w:rsidR="00F86FF3" w:rsidRPr="00F86FF3" w:rsidRDefault="00F86FF3" w:rsidP="00F86FF3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highlight w:val="yellow"/>
        </w:rPr>
      </w:pPr>
    </w:p>
    <w:p w14:paraId="1E89DF44" w14:textId="166E528A" w:rsidR="00F86FF3" w:rsidRPr="00F86FF3" w:rsidRDefault="001F549C" w:rsidP="00F86FF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502</w:t>
      </w:r>
    </w:p>
    <w:p w14:paraId="2A46EEC0" w14:textId="77777777" w:rsidR="00F86FF3" w:rsidRPr="00F86FF3" w:rsidRDefault="00F86FF3" w:rsidP="00F86FF3">
      <w:pPr>
        <w:widowControl w:val="0"/>
        <w:tabs>
          <w:tab w:val="left" w:pos="6660"/>
        </w:tabs>
        <w:jc w:val="center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F86FF3">
        <w:rPr>
          <w:rFonts w:ascii="Times New Roman" w:hAnsi="Times New Roman"/>
          <w:b/>
          <w:color w:val="000000"/>
          <w:sz w:val="24"/>
          <w:szCs w:val="24"/>
          <w:lang w:eastAsia="sk-SK"/>
        </w:rPr>
        <w:t xml:space="preserve">  VLÁDNY NÁVRH</w:t>
      </w:r>
    </w:p>
    <w:p w14:paraId="7E41F451" w14:textId="77777777" w:rsidR="00F86FF3" w:rsidRPr="00F86FF3" w:rsidRDefault="00F86FF3" w:rsidP="00F86FF3">
      <w:pPr>
        <w:widowControl w:val="0"/>
        <w:tabs>
          <w:tab w:val="left" w:pos="6660"/>
        </w:tabs>
        <w:jc w:val="center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</w:p>
    <w:p w14:paraId="4346CCF3" w14:textId="77777777" w:rsidR="00F86FF3" w:rsidRPr="00F86FF3" w:rsidRDefault="00F86FF3" w:rsidP="00F86FF3">
      <w:pPr>
        <w:widowControl w:val="0"/>
        <w:tabs>
          <w:tab w:val="left" w:pos="6660"/>
        </w:tabs>
        <w:jc w:val="center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F86FF3">
        <w:rPr>
          <w:rFonts w:ascii="Times New Roman" w:hAnsi="Times New Roman"/>
          <w:b/>
          <w:color w:val="000000"/>
          <w:sz w:val="24"/>
          <w:szCs w:val="24"/>
          <w:lang w:eastAsia="sk-SK"/>
        </w:rPr>
        <w:t>Z Á K O N</w:t>
      </w:r>
    </w:p>
    <w:p w14:paraId="0E315422" w14:textId="77777777" w:rsidR="00F86FF3" w:rsidRPr="00F86FF3" w:rsidRDefault="00F86FF3" w:rsidP="00F86FF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F86FF3">
        <w:rPr>
          <w:rFonts w:ascii="Times New Roman" w:hAnsi="Times New Roman"/>
          <w:sz w:val="24"/>
          <w:szCs w:val="24"/>
        </w:rPr>
        <w:t>z ........... 2024,</w:t>
      </w:r>
    </w:p>
    <w:p w14:paraId="15754544" w14:textId="77777777" w:rsidR="00F86FF3" w:rsidRPr="00F86FF3" w:rsidRDefault="00F86FF3" w:rsidP="00F86FF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14:paraId="41436BBE" w14:textId="5F8E114C" w:rsidR="00F86FF3" w:rsidRPr="00F86FF3" w:rsidRDefault="00F86FF3" w:rsidP="00F86FF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86FF3">
        <w:rPr>
          <w:rFonts w:ascii="Times New Roman" w:hAnsi="Times New Roman"/>
          <w:b/>
          <w:bCs/>
          <w:sz w:val="24"/>
          <w:szCs w:val="24"/>
        </w:rPr>
        <w:t>ktorým sa mení a dopĺňa zákon Národnej rady Slovenskej republ</w:t>
      </w:r>
      <w:r>
        <w:rPr>
          <w:rFonts w:ascii="Times New Roman" w:hAnsi="Times New Roman"/>
          <w:b/>
          <w:bCs/>
          <w:sz w:val="24"/>
          <w:szCs w:val="24"/>
        </w:rPr>
        <w:t>iky č. 18/1996 Z. z. o </w:t>
      </w:r>
      <w:r w:rsidRPr="00F86FF3">
        <w:rPr>
          <w:rFonts w:ascii="Times New Roman" w:hAnsi="Times New Roman"/>
          <w:b/>
          <w:bCs/>
          <w:sz w:val="24"/>
          <w:szCs w:val="24"/>
        </w:rPr>
        <w:t>cenách v znení neskorších predpisov</w:t>
      </w:r>
    </w:p>
    <w:p w14:paraId="42C440AF" w14:textId="77777777" w:rsidR="00F86FF3" w:rsidRPr="00F86FF3" w:rsidRDefault="00F86FF3" w:rsidP="00F86FF3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978EEC1" w14:textId="77777777" w:rsidR="00F86FF3" w:rsidRDefault="00F86FF3" w:rsidP="00F86FF3">
      <w:pPr>
        <w:jc w:val="center"/>
        <w:rPr>
          <w:rFonts w:ascii="Times New Roman" w:hAnsi="Times New Roman"/>
          <w:sz w:val="24"/>
          <w:szCs w:val="24"/>
        </w:rPr>
      </w:pPr>
      <w:r w:rsidRPr="00F86FF3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14:paraId="67B70ED4" w14:textId="144A8264" w:rsidR="003324B1" w:rsidRPr="002112EF" w:rsidRDefault="003324B1" w:rsidP="00F86FF3">
      <w:pPr>
        <w:jc w:val="center"/>
      </w:pPr>
      <w:r w:rsidRPr="002112EF">
        <w:t>Čl. I</w:t>
      </w:r>
    </w:p>
    <w:p w14:paraId="74C0C27D" w14:textId="77777777" w:rsidR="003324B1" w:rsidRPr="002112EF" w:rsidRDefault="003324B1" w:rsidP="003324B1">
      <w:pPr>
        <w:pStyle w:val="Bezriadkovania"/>
      </w:pPr>
    </w:p>
    <w:p w14:paraId="21F22FB2" w14:textId="1836CCE9" w:rsidR="00495F35" w:rsidRPr="002112EF" w:rsidRDefault="00631528" w:rsidP="003324B1">
      <w:pPr>
        <w:pStyle w:val="Bezriadkovania"/>
        <w:jc w:val="both"/>
      </w:pPr>
      <w:r w:rsidRPr="002112EF">
        <w:t>Zákon N</w:t>
      </w:r>
      <w:r w:rsidR="006F3772" w:rsidRPr="002112EF">
        <w:t xml:space="preserve">árodnej rady Slovenskej republiky </w:t>
      </w:r>
      <w:r w:rsidRPr="002112EF">
        <w:t>č. 18/1996 Z. z.</w:t>
      </w:r>
      <w:r w:rsidR="003324B1" w:rsidRPr="002112EF">
        <w:t xml:space="preserve"> o</w:t>
      </w:r>
      <w:r w:rsidRPr="002112EF">
        <w:t> </w:t>
      </w:r>
      <w:r w:rsidR="006F3772" w:rsidRPr="002112EF">
        <w:t>cenách v znení zákona č. </w:t>
      </w:r>
      <w:r w:rsidR="003324B1" w:rsidRPr="002112EF">
        <w:t xml:space="preserve">196/2000 Z. z., </w:t>
      </w:r>
      <w:r w:rsidR="006F3772" w:rsidRPr="002112EF">
        <w:t xml:space="preserve">zákona č. 276/2001 Z. z, zákona č. </w:t>
      </w:r>
      <w:r w:rsidR="003324B1" w:rsidRPr="002112EF">
        <w:t>436/2002</w:t>
      </w:r>
      <w:r w:rsidR="006F3772" w:rsidRPr="002112EF">
        <w:t xml:space="preserve"> Z. z., zákona č. 465/2002 Z. z</w:t>
      </w:r>
      <w:r w:rsidR="003324B1" w:rsidRPr="002112EF">
        <w:t>,</w:t>
      </w:r>
      <w:r w:rsidR="006F3772" w:rsidRPr="002112EF">
        <w:t xml:space="preserve"> </w:t>
      </w:r>
      <w:r w:rsidR="003324B1" w:rsidRPr="002112EF">
        <w:t>zákona č. 520/2003 Z. z., zákona č. 523/2004 Z. z., zákona č. 68/2005 Z. z., zákona č. 117/2006 Z. z., zákona č. 659/2007 Z. z., zákona č. 382/2008 Z. z., záko</w:t>
      </w:r>
      <w:r w:rsidR="006F3772" w:rsidRPr="002112EF">
        <w:t>na č. 488/2009 Z. z., zákona č. </w:t>
      </w:r>
      <w:r w:rsidR="003324B1" w:rsidRPr="002112EF">
        <w:t>513/2009 Z. z., zákona č. 260/2011 Z. z., zákona č. 356/2013 Z. z., zákona č. 125/2016 Z. z., zákona č. 112/2019 Z. z.</w:t>
      </w:r>
      <w:r w:rsidR="00FE57B7" w:rsidRPr="002112EF">
        <w:t>,</w:t>
      </w:r>
      <w:r w:rsidR="003324B1" w:rsidRPr="002112EF">
        <w:t xml:space="preserve"> zákona č. 198/2020 Z. z.</w:t>
      </w:r>
      <w:r w:rsidR="00DA6C45" w:rsidRPr="002112EF">
        <w:t xml:space="preserve">, </w:t>
      </w:r>
      <w:r w:rsidR="00FE57B7" w:rsidRPr="002112EF">
        <w:t>zákon</w:t>
      </w:r>
      <w:r w:rsidR="007A19A1" w:rsidRPr="002112EF">
        <w:t>a č. 457/2021 Z. z., zákona č. </w:t>
      </w:r>
      <w:r w:rsidR="00FE57B7" w:rsidRPr="002112EF">
        <w:t xml:space="preserve">222/2022 Z. z., zákona č. 279/2023 Z. z., zákona č. 296/2023 Z. z., zákona č. 332/2023 Z. z. a zákona č. 33/2024 Z. z. sa </w:t>
      </w:r>
      <w:r w:rsidR="00A0006B" w:rsidRPr="002112EF">
        <w:t xml:space="preserve">mení a </w:t>
      </w:r>
      <w:r w:rsidR="00FE57B7" w:rsidRPr="002112EF">
        <w:t>dopĺňa takto</w:t>
      </w:r>
      <w:r w:rsidR="003324B1" w:rsidRPr="002112EF">
        <w:t>:</w:t>
      </w:r>
    </w:p>
    <w:p w14:paraId="631C83EC" w14:textId="77777777" w:rsidR="003324B1" w:rsidRPr="002112EF" w:rsidRDefault="003324B1" w:rsidP="003324B1">
      <w:pPr>
        <w:pStyle w:val="Bezriadkovania"/>
        <w:jc w:val="both"/>
      </w:pPr>
    </w:p>
    <w:p w14:paraId="41A52FA6" w14:textId="77777777" w:rsidR="005A0CFC" w:rsidRPr="002112EF" w:rsidRDefault="005A0CFC" w:rsidP="005A0CFC">
      <w:pPr>
        <w:pStyle w:val="Bezriadkovania"/>
        <w:ind w:left="720"/>
        <w:rPr>
          <w:color w:val="000000"/>
        </w:rPr>
      </w:pPr>
    </w:p>
    <w:p w14:paraId="7921C8B8" w14:textId="77777777" w:rsidR="00D13D75" w:rsidRPr="002112EF" w:rsidRDefault="00D13D75" w:rsidP="005A0CFC">
      <w:pPr>
        <w:pStyle w:val="Bezriadkovania"/>
        <w:numPr>
          <w:ilvl w:val="0"/>
          <w:numId w:val="4"/>
        </w:numPr>
        <w:rPr>
          <w:color w:val="000000"/>
        </w:rPr>
      </w:pPr>
      <w:r w:rsidRPr="002112EF">
        <w:rPr>
          <w:color w:val="000000"/>
        </w:rPr>
        <w:t>Za § 14 sa vkladá § 14a, ktorý vrátane nadpisu znie:</w:t>
      </w:r>
    </w:p>
    <w:p w14:paraId="201E3DBF" w14:textId="77777777" w:rsidR="007B758A" w:rsidRPr="002112EF" w:rsidRDefault="007B758A" w:rsidP="003324B1">
      <w:pPr>
        <w:pStyle w:val="Bezriadkovania"/>
        <w:jc w:val="both"/>
      </w:pPr>
    </w:p>
    <w:p w14:paraId="43338873" w14:textId="207BD72F" w:rsidR="00D13D75" w:rsidRPr="002112EF" w:rsidRDefault="00687B68" w:rsidP="00EC7709">
      <w:pPr>
        <w:pStyle w:val="Bezriadkovania"/>
        <w:jc w:val="center"/>
      </w:pPr>
      <w:r w:rsidRPr="002112EF">
        <w:t>„</w:t>
      </w:r>
      <w:r w:rsidR="00D13D75" w:rsidRPr="002112EF">
        <w:t>§</w:t>
      </w:r>
      <w:r w:rsidR="00DF3165" w:rsidRPr="002112EF">
        <w:t xml:space="preserve"> </w:t>
      </w:r>
      <w:r w:rsidR="00D13D75" w:rsidRPr="002112EF">
        <w:t>14a</w:t>
      </w:r>
    </w:p>
    <w:p w14:paraId="2B06893B" w14:textId="6B97AD8D" w:rsidR="00D13D75" w:rsidRPr="002112EF" w:rsidRDefault="00EC7709" w:rsidP="00EC7709">
      <w:pPr>
        <w:pStyle w:val="Bezriadkovania"/>
        <w:jc w:val="center"/>
      </w:pPr>
      <w:r w:rsidRPr="002112EF">
        <w:t xml:space="preserve">Zverejňovanie cenových </w:t>
      </w:r>
      <w:r w:rsidR="00B02B1D" w:rsidRPr="002112EF">
        <w:t>informácií</w:t>
      </w:r>
      <w:r w:rsidR="00E37892" w:rsidRPr="002112EF">
        <w:t xml:space="preserve"> o vybraných tovaroch</w:t>
      </w:r>
    </w:p>
    <w:p w14:paraId="34CB7407" w14:textId="77777777" w:rsidR="00D13D75" w:rsidRPr="002112EF" w:rsidRDefault="00D13D75" w:rsidP="00EC7709">
      <w:pPr>
        <w:pStyle w:val="Bezriadkovania"/>
        <w:jc w:val="center"/>
      </w:pPr>
    </w:p>
    <w:p w14:paraId="67C35BDB" w14:textId="1D165313" w:rsidR="00573B2D" w:rsidRPr="002112EF" w:rsidRDefault="00EC7709" w:rsidP="00B63203">
      <w:pPr>
        <w:pStyle w:val="Bezriadkovania"/>
        <w:numPr>
          <w:ilvl w:val="0"/>
          <w:numId w:val="5"/>
        </w:numPr>
        <w:spacing w:after="120"/>
        <w:jc w:val="both"/>
      </w:pPr>
      <w:r w:rsidRPr="002112EF">
        <w:t xml:space="preserve">Ministerstvo </w:t>
      </w:r>
      <w:r w:rsidR="00631DAF" w:rsidRPr="002112EF">
        <w:t>je oprávnené</w:t>
      </w:r>
      <w:r w:rsidR="00B63203" w:rsidRPr="002112EF">
        <w:t xml:space="preserve"> zverejňovať</w:t>
      </w:r>
      <w:r w:rsidR="00DD716B" w:rsidRPr="002112EF">
        <w:t xml:space="preserve"> </w:t>
      </w:r>
      <w:r w:rsidR="00D51E4D" w:rsidRPr="002112EF">
        <w:t xml:space="preserve">na webovom sídle </w:t>
      </w:r>
      <w:r w:rsidR="00805B5C" w:rsidRPr="002112EF">
        <w:t xml:space="preserve">podľa § 20 </w:t>
      </w:r>
      <w:r w:rsidR="005F6F65" w:rsidRPr="002112EF">
        <w:t xml:space="preserve">ods. 2 </w:t>
      </w:r>
      <w:r w:rsidR="00805B5C" w:rsidRPr="002112EF">
        <w:t xml:space="preserve">písm. p) </w:t>
      </w:r>
      <w:r w:rsidR="00DD716B" w:rsidRPr="002112EF">
        <w:t>cenov</w:t>
      </w:r>
      <w:r w:rsidR="00405BB7" w:rsidRPr="002112EF">
        <w:t>é</w:t>
      </w:r>
      <w:r w:rsidR="00DD716B" w:rsidRPr="002112EF">
        <w:t xml:space="preserve"> inf</w:t>
      </w:r>
      <w:r w:rsidR="00405BB7" w:rsidRPr="002112EF">
        <w:t>ormácie</w:t>
      </w:r>
      <w:r w:rsidR="00DD716B" w:rsidRPr="002112EF">
        <w:t xml:space="preserve"> o vybraných tovaroch</w:t>
      </w:r>
      <w:r w:rsidR="00805B5C" w:rsidRPr="002112EF">
        <w:t>.</w:t>
      </w:r>
      <w:r w:rsidR="009E772C" w:rsidRPr="002112EF">
        <w:t xml:space="preserve"> </w:t>
      </w:r>
      <w:r w:rsidR="00E271F2" w:rsidRPr="002112EF">
        <w:t>C</w:t>
      </w:r>
      <w:r w:rsidR="000A09FA" w:rsidRPr="002112EF">
        <w:t xml:space="preserve">enové informácie </w:t>
      </w:r>
      <w:r w:rsidR="004216F0" w:rsidRPr="002112EF">
        <w:t>o </w:t>
      </w:r>
      <w:r w:rsidR="00BB774A" w:rsidRPr="002112EF">
        <w:t xml:space="preserve">vybraných tovaroch </w:t>
      </w:r>
      <w:r w:rsidR="00E271F2" w:rsidRPr="002112EF">
        <w:t xml:space="preserve">získané </w:t>
      </w:r>
      <w:r w:rsidR="00EE3A41" w:rsidRPr="002112EF">
        <w:t xml:space="preserve">na tento účel </w:t>
      </w:r>
      <w:r w:rsidR="00E271F2" w:rsidRPr="002112EF">
        <w:t>môže</w:t>
      </w:r>
      <w:r w:rsidR="000A09FA" w:rsidRPr="002112EF">
        <w:t xml:space="preserve"> minis</w:t>
      </w:r>
      <w:r w:rsidR="00BB774A" w:rsidRPr="002112EF">
        <w:t xml:space="preserve">terstvo </w:t>
      </w:r>
      <w:r w:rsidR="000A09FA" w:rsidRPr="002112EF">
        <w:t xml:space="preserve">využívať </w:t>
      </w:r>
      <w:r w:rsidR="00E271F2" w:rsidRPr="002112EF">
        <w:t xml:space="preserve">aj </w:t>
      </w:r>
      <w:r w:rsidR="000A09FA" w:rsidRPr="002112EF">
        <w:t xml:space="preserve">na plnenie </w:t>
      </w:r>
      <w:r w:rsidR="00E271F2" w:rsidRPr="002112EF">
        <w:t xml:space="preserve">ďalších </w:t>
      </w:r>
      <w:r w:rsidR="000A09FA" w:rsidRPr="002112EF">
        <w:t>úloh po</w:t>
      </w:r>
      <w:r w:rsidR="00EE3A41" w:rsidRPr="002112EF">
        <w:t>d</w:t>
      </w:r>
      <w:r w:rsidR="000A09FA" w:rsidRPr="002112EF">
        <w:t xml:space="preserve">ľa tohto zákona. </w:t>
      </w:r>
      <w:r w:rsidR="00BB774A" w:rsidRPr="002112EF">
        <w:t>Povinnosť zachovávať mlčanlivosť podľa §</w:t>
      </w:r>
      <w:r w:rsidR="00F63FFA" w:rsidRPr="002112EF">
        <w:t xml:space="preserve"> </w:t>
      </w:r>
      <w:r w:rsidR="00BB774A" w:rsidRPr="002112EF">
        <w:t>14 sa na zverejňovanie cenových informácií o vybraných tovaroch nevzťahuje.</w:t>
      </w:r>
    </w:p>
    <w:p w14:paraId="642E6F70" w14:textId="4F01E61E" w:rsidR="0028048D" w:rsidRPr="002112EF" w:rsidRDefault="00E6021C" w:rsidP="00D91E66">
      <w:pPr>
        <w:pStyle w:val="Bezriadkovania"/>
        <w:numPr>
          <w:ilvl w:val="0"/>
          <w:numId w:val="5"/>
        </w:numPr>
        <w:spacing w:after="120"/>
        <w:jc w:val="both"/>
      </w:pPr>
      <w:r w:rsidRPr="002112EF">
        <w:t>Povinnosť oznamovať ministerstvu cenové informácie o vybraných tovaroch</w:t>
      </w:r>
      <w:r w:rsidR="00CA1EBC" w:rsidRPr="002112EF">
        <w:t xml:space="preserve"> na účely </w:t>
      </w:r>
      <w:r w:rsidR="00805B5C" w:rsidRPr="002112EF">
        <w:t>podľa odseku 1</w:t>
      </w:r>
      <w:r w:rsidRPr="002112EF">
        <w:t xml:space="preserve"> m</w:t>
      </w:r>
      <w:r w:rsidR="0030007D" w:rsidRPr="002112EF">
        <w:t>á</w:t>
      </w:r>
      <w:r w:rsidRPr="002112EF">
        <w:t xml:space="preserve"> </w:t>
      </w:r>
      <w:r w:rsidR="00BB7F0B" w:rsidRPr="002112EF">
        <w:t>predávajúci</w:t>
      </w:r>
      <w:r w:rsidR="000F4A49" w:rsidRPr="002112EF">
        <w:t xml:space="preserve">, </w:t>
      </w:r>
      <w:r w:rsidR="0030007D" w:rsidRPr="002112EF">
        <w:t>ktorý</w:t>
      </w:r>
      <w:r w:rsidR="000F4A49" w:rsidRPr="002112EF">
        <w:t xml:space="preserve"> </w:t>
      </w:r>
      <w:r w:rsidR="0017061B" w:rsidRPr="002112EF">
        <w:t xml:space="preserve">z činnosti klasifikovanej </w:t>
      </w:r>
      <w:r w:rsidR="002219B3" w:rsidRPr="002112EF">
        <w:t>v nomenklatúre NACE Rev. 2 podľa osobitného predpisu</w:t>
      </w:r>
      <w:r w:rsidR="007A19A1" w:rsidRPr="002112EF">
        <w:t>,</w:t>
      </w:r>
      <w:r w:rsidR="0030304C" w:rsidRPr="002112EF">
        <w:rPr>
          <w:vertAlign w:val="superscript"/>
        </w:rPr>
        <w:t>11</w:t>
      </w:r>
      <w:r w:rsidR="007D4E4C" w:rsidRPr="002112EF">
        <w:t>)</w:t>
      </w:r>
      <w:r w:rsidR="0052296C" w:rsidRPr="002112EF">
        <w:rPr>
          <w:vertAlign w:val="superscript"/>
        </w:rPr>
        <w:t xml:space="preserve"> </w:t>
      </w:r>
      <w:r w:rsidR="009338B7" w:rsidRPr="002112EF">
        <w:t>v </w:t>
      </w:r>
      <w:r w:rsidR="0087561B" w:rsidRPr="002112EF">
        <w:t>kód</w:t>
      </w:r>
      <w:r w:rsidR="009338B7" w:rsidRPr="002112EF">
        <w:t xml:space="preserve">e </w:t>
      </w:r>
      <w:r w:rsidR="0087561B" w:rsidRPr="002112EF">
        <w:t>ustanov</w:t>
      </w:r>
      <w:r w:rsidR="00EF41EE" w:rsidRPr="002112EF">
        <w:t xml:space="preserve">enom všeobecne záväzným právnym predpisom vydaným podľa odseku 5, </w:t>
      </w:r>
      <w:r w:rsidR="002219B3" w:rsidRPr="002112EF">
        <w:t xml:space="preserve">vytvára </w:t>
      </w:r>
      <w:r w:rsidR="00032A8E" w:rsidRPr="002112EF">
        <w:t xml:space="preserve">pomernú </w:t>
      </w:r>
      <w:r w:rsidR="004E4152" w:rsidRPr="002112EF">
        <w:t>časť svoj</w:t>
      </w:r>
      <w:r w:rsidR="00C15E85" w:rsidRPr="002112EF">
        <w:t xml:space="preserve">ich výnosov </w:t>
      </w:r>
      <w:r w:rsidR="004E4152" w:rsidRPr="002112EF">
        <w:t>z hospodárskej činnosti a</w:t>
      </w:r>
      <w:r w:rsidR="00D5198F" w:rsidRPr="002112EF">
        <w:t> za posledné účtovné obdobie dosiahol výšku výnosov z hospodárskej činnosti</w:t>
      </w:r>
      <w:r w:rsidR="0058658A" w:rsidRPr="002112EF">
        <w:t xml:space="preserve"> ustanovenú </w:t>
      </w:r>
      <w:r w:rsidR="00EF41EE" w:rsidRPr="002112EF">
        <w:t>všeobecne záväzným právnym predpisom</w:t>
      </w:r>
      <w:r w:rsidR="0058658A" w:rsidRPr="002112EF">
        <w:t xml:space="preserve"> vydaným podľa odseku 5</w:t>
      </w:r>
      <w:r w:rsidR="00D5198F" w:rsidRPr="002112EF">
        <w:t>.</w:t>
      </w:r>
      <w:r w:rsidR="0058658A" w:rsidRPr="002112EF">
        <w:t xml:space="preserve"> Za účtovné obdobie podľa prv</w:t>
      </w:r>
      <w:r w:rsidR="00D5198F" w:rsidRPr="002112EF">
        <w:t xml:space="preserve">ej vety sa považuje posledné účtovné </w:t>
      </w:r>
      <w:r w:rsidR="00D5198F" w:rsidRPr="002112EF">
        <w:lastRenderedPageBreak/>
        <w:t>obdobie, za ktoré predávajúci zostavil a</w:t>
      </w:r>
      <w:r w:rsidR="00A94156" w:rsidRPr="002112EF">
        <w:t> uložil</w:t>
      </w:r>
      <w:r w:rsidR="00D5198F" w:rsidRPr="002112EF">
        <w:t xml:space="preserve"> riadnu účtovnú závierku</w:t>
      </w:r>
      <w:r w:rsidR="00124C4A" w:rsidRPr="002112EF">
        <w:t xml:space="preserve"> do registra účtovných závierok</w:t>
      </w:r>
      <w:r w:rsidR="00D5198F" w:rsidRPr="002112EF">
        <w:t xml:space="preserve">. </w:t>
      </w:r>
      <w:r w:rsidR="00573B2D" w:rsidRPr="002112EF">
        <w:t xml:space="preserve">Povinnosť </w:t>
      </w:r>
      <w:r w:rsidR="00BB7F0B" w:rsidRPr="002112EF">
        <w:t xml:space="preserve">vykonať </w:t>
      </w:r>
      <w:r w:rsidR="005D6F3F" w:rsidRPr="002112EF">
        <w:t xml:space="preserve">prvé oznámenie </w:t>
      </w:r>
      <w:r w:rsidR="0098752E" w:rsidRPr="002112EF">
        <w:t xml:space="preserve">cenových informácií </w:t>
      </w:r>
      <w:r w:rsidR="002219B3" w:rsidRPr="002112EF">
        <w:t>o </w:t>
      </w:r>
      <w:r w:rsidR="00BB7F0B" w:rsidRPr="002112EF">
        <w:t xml:space="preserve">vybraných </w:t>
      </w:r>
      <w:r w:rsidR="002219B3" w:rsidRPr="002112EF">
        <w:t> </w:t>
      </w:r>
      <w:r w:rsidR="00BB7F0B" w:rsidRPr="002112EF">
        <w:t>tovaroch</w:t>
      </w:r>
      <w:r w:rsidR="00573B2D" w:rsidRPr="002112EF">
        <w:t xml:space="preserve"> </w:t>
      </w:r>
      <w:r w:rsidR="001800FF" w:rsidRPr="002112EF">
        <w:t>má predávajúci</w:t>
      </w:r>
      <w:r w:rsidR="00BB7F0B" w:rsidRPr="002112EF" w:rsidDel="00BB7F0B">
        <w:t xml:space="preserve"> </w:t>
      </w:r>
      <w:r w:rsidR="007A19A1" w:rsidRPr="002112EF">
        <w:t>do 30 </w:t>
      </w:r>
      <w:r w:rsidR="004C7482" w:rsidRPr="002112EF">
        <w:t>dní</w:t>
      </w:r>
      <w:r w:rsidR="005D6F3F" w:rsidRPr="002112EF">
        <w:t xml:space="preserve"> </w:t>
      </w:r>
      <w:r w:rsidR="00551F4C" w:rsidRPr="002112EF">
        <w:t>odkedy</w:t>
      </w:r>
      <w:r w:rsidR="00387345" w:rsidRPr="002112EF">
        <w:t xml:space="preserve"> </w:t>
      </w:r>
      <w:r w:rsidR="005D6F3F" w:rsidRPr="002112EF">
        <w:t>začal spĺňa</w:t>
      </w:r>
      <w:r w:rsidR="00551F4C" w:rsidRPr="002112EF">
        <w:t>ť</w:t>
      </w:r>
      <w:r w:rsidR="005D6F3F" w:rsidRPr="002112EF">
        <w:t xml:space="preserve"> podmienky </w:t>
      </w:r>
      <w:r w:rsidR="00573B2D" w:rsidRPr="002112EF">
        <w:t>podľa prvej vety</w:t>
      </w:r>
      <w:r w:rsidR="00D15646" w:rsidRPr="002112EF">
        <w:t>; túto lehotu môže ministerstvo</w:t>
      </w:r>
      <w:r w:rsidR="005D6F3F" w:rsidRPr="002112EF">
        <w:t xml:space="preserve"> </w:t>
      </w:r>
      <w:r w:rsidR="00D15646" w:rsidRPr="002112EF">
        <w:t xml:space="preserve">na základe odôvodnenej žiadosti primerane predĺžiť. </w:t>
      </w:r>
      <w:r w:rsidR="0028048D" w:rsidRPr="002112EF">
        <w:t>Cenové informácie o vybraných tovaroch s</w:t>
      </w:r>
      <w:r w:rsidR="00C07CD0" w:rsidRPr="002112EF">
        <w:t xml:space="preserve">a oznamujú v dátovej štruktúre, </w:t>
      </w:r>
      <w:r w:rsidR="0028048D" w:rsidRPr="002112EF">
        <w:t xml:space="preserve">periodicite </w:t>
      </w:r>
      <w:r w:rsidR="00C07CD0" w:rsidRPr="002112EF">
        <w:t xml:space="preserve">a lehote </w:t>
      </w:r>
      <w:r w:rsidR="0028048D" w:rsidRPr="002112EF">
        <w:t>ustanovenej všeobecne záväzným právnym predpisom vydaným podľa odseku 5</w:t>
      </w:r>
      <w:r w:rsidR="0028048D" w:rsidRPr="002112EF">
        <w:rPr>
          <w:i/>
          <w:iCs/>
        </w:rPr>
        <w:t xml:space="preserve"> </w:t>
      </w:r>
      <w:r w:rsidR="0028048D" w:rsidRPr="002112EF">
        <w:t xml:space="preserve">prostredníctvom aplikačného programového rozhrania, pričom popis aplikačného programového rozhrania a spôsob zasielania cenových informácií o vybraných tovaroch prostredníctvom neho určí integračný manuál sprístupnený predávajúcemu ministerstvom pri uzatváraní dohody o integračnom zámere medzi ministerstvom a predávajúcim, ktorá obsahuje proces integrácie predávajúceho na informačný systém ministerstva a ktorá sa uzavrie najneskôr v deň pred uplynutím lehoty na splnenie povinnosti vykonať prvé oznámenie podľa tretej vety.  </w:t>
      </w:r>
    </w:p>
    <w:p w14:paraId="5E5B6BFA" w14:textId="3EF2AFD7" w:rsidR="00AE7D1C" w:rsidRPr="002112EF" w:rsidRDefault="00A770EC" w:rsidP="00C60F85">
      <w:pPr>
        <w:pStyle w:val="Bezriadkovania"/>
        <w:numPr>
          <w:ilvl w:val="0"/>
          <w:numId w:val="5"/>
        </w:numPr>
        <w:spacing w:after="120"/>
        <w:jc w:val="both"/>
      </w:pPr>
      <w:r w:rsidRPr="002112EF">
        <w:t>P</w:t>
      </w:r>
      <w:r w:rsidR="00D51E4D" w:rsidRPr="002112EF">
        <w:t>redávajúci</w:t>
      </w:r>
      <w:r w:rsidR="00A338A0" w:rsidRPr="002112EF">
        <w:t>, ktorému nevznikne povinnosť oznamovať cenové informácie</w:t>
      </w:r>
      <w:r w:rsidR="007A4795" w:rsidRPr="002112EF">
        <w:t xml:space="preserve"> o vybraných tovaroch</w:t>
      </w:r>
      <w:r w:rsidR="003E65C3" w:rsidRPr="002112EF">
        <w:t xml:space="preserve"> podľa o</w:t>
      </w:r>
      <w:r w:rsidR="00D51E4D" w:rsidRPr="002112EF">
        <w:t>ds</w:t>
      </w:r>
      <w:r w:rsidR="00993DB3" w:rsidRPr="002112EF">
        <w:t>eku</w:t>
      </w:r>
      <w:r w:rsidR="00D51E4D" w:rsidRPr="002112EF">
        <w:t xml:space="preserve"> 2</w:t>
      </w:r>
      <w:r w:rsidR="0081088E" w:rsidRPr="002112EF">
        <w:t>,</w:t>
      </w:r>
      <w:r w:rsidR="00EC7709" w:rsidRPr="002112EF">
        <w:t xml:space="preserve"> </w:t>
      </w:r>
      <w:r w:rsidR="00DA1314" w:rsidRPr="002112EF">
        <w:t>sa môže rozhodnúť, že bude</w:t>
      </w:r>
      <w:r w:rsidR="00EC7709" w:rsidRPr="002112EF">
        <w:t xml:space="preserve"> oznamovať</w:t>
      </w:r>
      <w:r w:rsidR="0081088E" w:rsidRPr="002112EF">
        <w:t xml:space="preserve"> ministerstvu</w:t>
      </w:r>
      <w:r w:rsidR="00EC7709" w:rsidRPr="002112EF">
        <w:t xml:space="preserve"> cenové informácie </w:t>
      </w:r>
      <w:r w:rsidR="00606371" w:rsidRPr="002112EF">
        <w:t xml:space="preserve">o vybraných tovaroch </w:t>
      </w:r>
      <w:r w:rsidR="0081088E" w:rsidRPr="002112EF">
        <w:t>v súlade s</w:t>
      </w:r>
      <w:r w:rsidR="00EC7709" w:rsidRPr="002112EF">
        <w:t xml:space="preserve"> odsek</w:t>
      </w:r>
      <w:r w:rsidR="0081088E" w:rsidRPr="002112EF">
        <w:t>om</w:t>
      </w:r>
      <w:r w:rsidR="00DA1314" w:rsidRPr="002112EF">
        <w:t xml:space="preserve"> 2;</w:t>
      </w:r>
      <w:r w:rsidR="00EC7709" w:rsidRPr="002112EF">
        <w:t xml:space="preserve"> </w:t>
      </w:r>
      <w:r w:rsidR="00DA1314" w:rsidRPr="002112EF">
        <w:t>a</w:t>
      </w:r>
      <w:r w:rsidR="00EC7709" w:rsidRPr="002112EF">
        <w:t xml:space="preserve">k sa predávajúci </w:t>
      </w:r>
      <w:r w:rsidR="00DA1314" w:rsidRPr="002112EF">
        <w:t xml:space="preserve">rozhodne </w:t>
      </w:r>
      <w:r w:rsidR="00EC7709" w:rsidRPr="002112EF">
        <w:t>oznamovať</w:t>
      </w:r>
      <w:r w:rsidR="00DA1314" w:rsidRPr="002112EF">
        <w:t xml:space="preserve"> cenové informácie</w:t>
      </w:r>
      <w:r w:rsidR="00606371" w:rsidRPr="002112EF">
        <w:t xml:space="preserve"> o vybraných tovaroch</w:t>
      </w:r>
      <w:r w:rsidR="00DA1314" w:rsidRPr="002112EF">
        <w:t xml:space="preserve">, </w:t>
      </w:r>
      <w:r w:rsidR="009B3D3A" w:rsidRPr="002112EF">
        <w:t>vzniká</w:t>
      </w:r>
      <w:r w:rsidR="00DA1314" w:rsidRPr="002112EF">
        <w:t xml:space="preserve"> mu povinnosť oznamovať </w:t>
      </w:r>
      <w:r w:rsidR="003E65C3" w:rsidRPr="002112EF">
        <w:t xml:space="preserve">tieto </w:t>
      </w:r>
      <w:r w:rsidR="00DA1314" w:rsidRPr="002112EF">
        <w:t>cenové informácie najmenej pol roka od prvého oznámenia.</w:t>
      </w:r>
    </w:p>
    <w:p w14:paraId="6E646C48" w14:textId="604BC786" w:rsidR="005D0792" w:rsidRPr="002112EF" w:rsidRDefault="00F50473" w:rsidP="009114F8">
      <w:pPr>
        <w:pStyle w:val="Bezriadkovania"/>
        <w:numPr>
          <w:ilvl w:val="0"/>
          <w:numId w:val="5"/>
        </w:numPr>
        <w:spacing w:after="120"/>
        <w:jc w:val="both"/>
      </w:pPr>
      <w:r w:rsidRPr="002112EF">
        <w:t xml:space="preserve">Ak </w:t>
      </w:r>
      <w:r w:rsidR="005D0792" w:rsidRPr="002112EF">
        <w:t>predávajúci nemôže oznámiť cenové informácie o vybraných tovaroch podľa odsekov 2 a 3 z dôvodu prekážok na strane ministerstva, po odstránení takýchto prekážok oznámi tieto informácie najbližší nasledujúci kalendárny deň, v ktorom uskutočňuje predaj v rámci vykonávania činnosti klasifikovanej v nomenklatúre NACE Rev. 2</w:t>
      </w:r>
      <w:r w:rsidR="005D0792" w:rsidRPr="002112EF">
        <w:rPr>
          <w:vertAlign w:val="superscript"/>
        </w:rPr>
        <w:t>11</w:t>
      </w:r>
      <w:r w:rsidR="005D0792" w:rsidRPr="002112EF">
        <w:t>) v kóde ustanovenom všeobecne záväzným právnym predpisom vydaným podľa odseku 5.</w:t>
      </w:r>
    </w:p>
    <w:p w14:paraId="4BEFAAA6" w14:textId="77123001" w:rsidR="004E2A1A" w:rsidRPr="002112EF" w:rsidRDefault="003A1BAF" w:rsidP="003A1BAF">
      <w:pPr>
        <w:pStyle w:val="Bezriadkovania"/>
        <w:numPr>
          <w:ilvl w:val="0"/>
          <w:numId w:val="5"/>
        </w:numPr>
        <w:spacing w:after="120"/>
        <w:jc w:val="both"/>
      </w:pPr>
      <w:r w:rsidRPr="002112EF">
        <w:t>Kód</w:t>
      </w:r>
      <w:r w:rsidR="0087561B" w:rsidRPr="002112EF">
        <w:t>y</w:t>
      </w:r>
      <w:r w:rsidR="008F439A" w:rsidRPr="002112EF">
        <w:t xml:space="preserve"> činností</w:t>
      </w:r>
      <w:r w:rsidRPr="002112EF">
        <w:t xml:space="preserve"> klasifikovan</w:t>
      </w:r>
      <w:r w:rsidR="008F439A" w:rsidRPr="002112EF">
        <w:t>ých</w:t>
      </w:r>
      <w:r w:rsidRPr="002112EF">
        <w:t xml:space="preserve">  v nomenklatúre NACE Rev. 2, výšku pomernej časti výnosov z </w:t>
      </w:r>
      <w:r w:rsidR="008F439A" w:rsidRPr="002112EF">
        <w:t>hospodárskej činnosti z činností</w:t>
      </w:r>
      <w:r w:rsidRPr="002112EF">
        <w:t xml:space="preserve"> klasifiko</w:t>
      </w:r>
      <w:r w:rsidR="00E74FC9" w:rsidRPr="002112EF">
        <w:t>van</w:t>
      </w:r>
      <w:r w:rsidR="008F439A" w:rsidRPr="002112EF">
        <w:t>ých</w:t>
      </w:r>
      <w:r w:rsidR="00E74FC9" w:rsidRPr="002112EF">
        <w:t xml:space="preserve">  v nomenklatúre NACE Rev. </w:t>
      </w:r>
      <w:r w:rsidRPr="002112EF">
        <w:t>2, v</w:t>
      </w:r>
      <w:r w:rsidR="00350B35" w:rsidRPr="002112EF">
        <w:t>ýšku</w:t>
      </w:r>
      <w:r w:rsidRPr="002112EF">
        <w:t xml:space="preserve"> výnosov z</w:t>
      </w:r>
      <w:r w:rsidR="008F439A" w:rsidRPr="002112EF">
        <w:t> </w:t>
      </w:r>
      <w:r w:rsidRPr="002112EF">
        <w:t>hospodárskej činnosti</w:t>
      </w:r>
      <w:r w:rsidR="0017374F" w:rsidRPr="002112EF">
        <w:t xml:space="preserve"> za posledné účtovné obdobie</w:t>
      </w:r>
      <w:r w:rsidRPr="002112EF">
        <w:t xml:space="preserve">, </w:t>
      </w:r>
      <w:r w:rsidR="00EA27E6" w:rsidRPr="002112EF">
        <w:t xml:space="preserve">vybrané tovary, </w:t>
      </w:r>
      <w:r w:rsidR="00AE7D1C" w:rsidRPr="002112EF">
        <w:t xml:space="preserve">dátovú štruktúru </w:t>
      </w:r>
      <w:r w:rsidR="00513277" w:rsidRPr="002112EF">
        <w:t>oznamovaných</w:t>
      </w:r>
      <w:r w:rsidR="00AE7D1C" w:rsidRPr="002112EF">
        <w:t xml:space="preserve"> cenových informácií</w:t>
      </w:r>
      <w:r w:rsidR="00606371" w:rsidRPr="002112EF">
        <w:t xml:space="preserve"> o vybraných tovaroch</w:t>
      </w:r>
      <w:r w:rsidR="0017374F" w:rsidRPr="002112EF">
        <w:t>,</w:t>
      </w:r>
      <w:r w:rsidR="00AE7D1C" w:rsidRPr="002112EF">
        <w:t xml:space="preserve"> periodicitu </w:t>
      </w:r>
      <w:r w:rsidR="00513277" w:rsidRPr="002112EF">
        <w:t>oznamovania</w:t>
      </w:r>
      <w:r w:rsidR="00AE7D1C" w:rsidRPr="002112EF">
        <w:t xml:space="preserve"> cenových informácií </w:t>
      </w:r>
      <w:r w:rsidR="00606371" w:rsidRPr="002112EF">
        <w:t xml:space="preserve">o vybraných tovaroch </w:t>
      </w:r>
      <w:r w:rsidR="0017374F" w:rsidRPr="002112EF">
        <w:t xml:space="preserve">a lehotu na oznamovanie týchto informácií </w:t>
      </w:r>
      <w:r w:rsidR="00AE7D1C" w:rsidRPr="002112EF">
        <w:t>ustanoví ministerstvo všeobecne záväzným právnym predpisom.</w:t>
      </w:r>
      <w:r w:rsidR="00BB058A" w:rsidRPr="002112EF">
        <w:t>“.</w:t>
      </w:r>
    </w:p>
    <w:p w14:paraId="76C4E56A" w14:textId="0714B187" w:rsidR="00A770EC" w:rsidRPr="002112EF" w:rsidRDefault="001E5113" w:rsidP="00A770EC">
      <w:pPr>
        <w:pStyle w:val="Bezriadkovania"/>
        <w:spacing w:after="120"/>
        <w:ind w:left="720"/>
        <w:jc w:val="both"/>
      </w:pPr>
      <w:r w:rsidRPr="002112EF">
        <w:t xml:space="preserve">Poznámka pod čiarou k odkazu 11 </w:t>
      </w:r>
      <w:r w:rsidR="007D4E4C" w:rsidRPr="002112EF">
        <w:t>zn</w:t>
      </w:r>
      <w:r w:rsidRPr="002112EF">
        <w:t>i</w:t>
      </w:r>
      <w:r w:rsidR="007D4E4C" w:rsidRPr="002112EF">
        <w:t>e</w:t>
      </w:r>
      <w:r w:rsidR="00A770EC" w:rsidRPr="002112EF">
        <w:t>:</w:t>
      </w:r>
    </w:p>
    <w:p w14:paraId="3C8B1BC4" w14:textId="3A867B7D" w:rsidR="007D4E4C" w:rsidRPr="002112EF" w:rsidRDefault="00A770EC" w:rsidP="007D4E4C">
      <w:pPr>
        <w:pStyle w:val="Bezriadkovania"/>
        <w:spacing w:after="120"/>
        <w:ind w:left="720"/>
        <w:jc w:val="both"/>
      </w:pPr>
      <w:r w:rsidRPr="002112EF">
        <w:t>„</w:t>
      </w:r>
      <w:r w:rsidR="0030304C" w:rsidRPr="002112EF">
        <w:rPr>
          <w:vertAlign w:val="superscript"/>
        </w:rPr>
        <w:t>11</w:t>
      </w:r>
      <w:r w:rsidR="007D4E4C" w:rsidRPr="002112EF">
        <w:t>) Nariadenie Európskeho parlamentu a Rady (ES) č. 1893/2006 z 20. decembra 2006, ktorým sa zavádza štatistická klasifikácia ekonomic</w:t>
      </w:r>
      <w:r w:rsidR="00284679" w:rsidRPr="002112EF">
        <w:t>kých činností NACE Revision 2 a </w:t>
      </w:r>
      <w:r w:rsidR="007D4E4C" w:rsidRPr="002112EF">
        <w:t>ktorým sa mení a dopĺňa nariadenie Rady (EHS) č. 303</w:t>
      </w:r>
      <w:r w:rsidR="00EA27E6" w:rsidRPr="002112EF">
        <w:t>7/90 a niektoré nariadenia ES o </w:t>
      </w:r>
      <w:r w:rsidR="007D4E4C" w:rsidRPr="002112EF">
        <w:t>osobitných oblastiach štatistiky (Ú. v. EÚ L 393, 30. 12. 2006) v platnom znení.</w:t>
      </w:r>
      <w:r w:rsidR="001E5113" w:rsidRPr="002112EF">
        <w:t>“.</w:t>
      </w:r>
    </w:p>
    <w:p w14:paraId="0A9669C7" w14:textId="3FAA70EF" w:rsidR="00D63C6A" w:rsidRPr="002112EF" w:rsidRDefault="00F8423C" w:rsidP="00F8423C">
      <w:pPr>
        <w:pStyle w:val="Bezriadkovania"/>
        <w:numPr>
          <w:ilvl w:val="0"/>
          <w:numId w:val="4"/>
        </w:numPr>
        <w:jc w:val="both"/>
      </w:pPr>
      <w:r w:rsidRPr="002112EF">
        <w:t xml:space="preserve">V § 18 ods. 1 </w:t>
      </w:r>
      <w:r w:rsidR="00D63C6A" w:rsidRPr="002112EF">
        <w:t>písm</w:t>
      </w:r>
      <w:r w:rsidR="00A0006B" w:rsidRPr="002112EF">
        <w:t>.</w:t>
      </w:r>
      <w:r w:rsidR="00D63C6A" w:rsidRPr="002112EF">
        <w:t xml:space="preserve"> b) sa na konci bodka nahrádza bodkočiarkou a </w:t>
      </w:r>
      <w:r w:rsidR="00A0006B" w:rsidRPr="002112EF">
        <w:t>pripájajú</w:t>
      </w:r>
      <w:r w:rsidR="00D63C6A" w:rsidRPr="002112EF">
        <w:t xml:space="preserve"> sa tieto slová:</w:t>
      </w:r>
    </w:p>
    <w:p w14:paraId="4B77C912" w14:textId="6EC02A4D" w:rsidR="00F8423C" w:rsidRPr="002112EF" w:rsidRDefault="00D63C6A" w:rsidP="00D63C6A">
      <w:pPr>
        <w:pStyle w:val="Bezriadkovania"/>
        <w:ind w:left="720"/>
        <w:jc w:val="both"/>
      </w:pPr>
      <w:r w:rsidRPr="002112EF">
        <w:t xml:space="preserve">„ak ide o porušenie </w:t>
      </w:r>
      <w:r w:rsidR="00CC35C7" w:rsidRPr="002112EF">
        <w:t xml:space="preserve">povinnosti </w:t>
      </w:r>
      <w:r w:rsidRPr="002112EF">
        <w:t>ozn</w:t>
      </w:r>
      <w:r w:rsidR="00CC35C7" w:rsidRPr="002112EF">
        <w:t>amovať</w:t>
      </w:r>
      <w:r w:rsidRPr="002112EF">
        <w:t xml:space="preserve"> cenov</w:t>
      </w:r>
      <w:r w:rsidR="00CC35C7" w:rsidRPr="002112EF">
        <w:t>é informácie</w:t>
      </w:r>
      <w:r w:rsidRPr="002112EF">
        <w:t xml:space="preserve"> o</w:t>
      </w:r>
      <w:r w:rsidR="00CC35C7" w:rsidRPr="002112EF">
        <w:t xml:space="preserve"> vybraných tovaroch podľa § 14a, </w:t>
      </w:r>
      <w:r w:rsidR="00F8423C" w:rsidRPr="002112EF">
        <w:t xml:space="preserve">od </w:t>
      </w:r>
      <w:r w:rsidRPr="002112EF">
        <w:t xml:space="preserve">100 </w:t>
      </w:r>
      <w:r w:rsidR="00D32481" w:rsidRPr="002112EF">
        <w:t>do 10</w:t>
      </w:r>
      <w:r w:rsidRPr="002112EF">
        <w:t xml:space="preserve"> 000 eur.</w:t>
      </w:r>
      <w:r w:rsidR="004009E5" w:rsidRPr="002112EF">
        <w:t>“</w:t>
      </w:r>
      <w:r w:rsidR="00A0006B" w:rsidRPr="002112EF">
        <w:t>.</w:t>
      </w:r>
    </w:p>
    <w:p w14:paraId="6B1DD23B" w14:textId="77777777" w:rsidR="00D63C6A" w:rsidRPr="002112EF" w:rsidRDefault="00D63C6A" w:rsidP="004009E5">
      <w:pPr>
        <w:pStyle w:val="Bezriadkovania"/>
        <w:ind w:left="720"/>
        <w:jc w:val="both"/>
      </w:pPr>
    </w:p>
    <w:p w14:paraId="6A884E9E" w14:textId="31F2D23A" w:rsidR="0081088E" w:rsidRPr="002112EF" w:rsidRDefault="00F67612" w:rsidP="0081088E">
      <w:pPr>
        <w:pStyle w:val="Bezriadkovania"/>
        <w:numPr>
          <w:ilvl w:val="0"/>
          <w:numId w:val="4"/>
        </w:numPr>
        <w:jc w:val="both"/>
      </w:pPr>
      <w:r w:rsidRPr="002112EF">
        <w:t xml:space="preserve">Za </w:t>
      </w:r>
      <w:r w:rsidR="0081088E" w:rsidRPr="002112EF">
        <w:t>§ 23i</w:t>
      </w:r>
      <w:r w:rsidRPr="002112EF">
        <w:t xml:space="preserve"> </w:t>
      </w:r>
      <w:r w:rsidRPr="002112EF">
        <w:rPr>
          <w:color w:val="000000"/>
        </w:rPr>
        <w:t>sa vkladá § 23j, ktorý vrátane nadpisu znie:</w:t>
      </w:r>
    </w:p>
    <w:p w14:paraId="0A3CE82E" w14:textId="77777777" w:rsidR="0081088E" w:rsidRPr="002112EF" w:rsidRDefault="0081088E" w:rsidP="0081088E">
      <w:pPr>
        <w:pStyle w:val="Bezriadkovania"/>
        <w:jc w:val="both"/>
      </w:pPr>
    </w:p>
    <w:p w14:paraId="5DA3EBF3" w14:textId="77777777" w:rsidR="00F67612" w:rsidRPr="002112EF" w:rsidRDefault="00F67612" w:rsidP="00F67612">
      <w:pPr>
        <w:pStyle w:val="Bezriadkovania"/>
        <w:jc w:val="center"/>
      </w:pPr>
      <w:r w:rsidRPr="002112EF">
        <w:t>„§23j</w:t>
      </w:r>
    </w:p>
    <w:p w14:paraId="749FAECD" w14:textId="022EA888" w:rsidR="00253B52" w:rsidRPr="002112EF" w:rsidRDefault="00A631B3" w:rsidP="00253B52">
      <w:pPr>
        <w:pStyle w:val="Bezriadkovania"/>
        <w:jc w:val="center"/>
      </w:pPr>
      <w:r w:rsidRPr="002112EF">
        <w:t>Prechodné ustanovenia</w:t>
      </w:r>
      <w:r w:rsidR="00253B52" w:rsidRPr="002112EF">
        <w:t xml:space="preserve"> k úpravám účinným od 1. januára 2025</w:t>
      </w:r>
    </w:p>
    <w:p w14:paraId="2D01F366" w14:textId="77777777" w:rsidR="00253B52" w:rsidRPr="002112EF" w:rsidRDefault="00253B52" w:rsidP="00253B52">
      <w:pPr>
        <w:pStyle w:val="Bezriadkovania"/>
        <w:jc w:val="center"/>
      </w:pPr>
    </w:p>
    <w:p w14:paraId="70551573" w14:textId="14F11D73" w:rsidR="00A770EC" w:rsidRPr="002112EF" w:rsidRDefault="00A770EC" w:rsidP="0030304C">
      <w:pPr>
        <w:pStyle w:val="Bezriadkovania"/>
        <w:numPr>
          <w:ilvl w:val="0"/>
          <w:numId w:val="10"/>
        </w:numPr>
        <w:spacing w:after="120"/>
        <w:jc w:val="both"/>
      </w:pPr>
      <w:r w:rsidRPr="002112EF">
        <w:t xml:space="preserve">Ministerstvo prvýkrát zverejní cenové informácie </w:t>
      </w:r>
      <w:r w:rsidR="0030304C" w:rsidRPr="002112EF">
        <w:t xml:space="preserve">o vybraných tovaroch </w:t>
      </w:r>
      <w:r w:rsidRPr="002112EF">
        <w:t>podľa § 14a najneskôr 1. júla 2025.</w:t>
      </w:r>
    </w:p>
    <w:p w14:paraId="61305590" w14:textId="5849A88C" w:rsidR="00A770EC" w:rsidRPr="002112EF" w:rsidRDefault="00A770EC" w:rsidP="00D81892">
      <w:pPr>
        <w:pStyle w:val="Bezriadkovania"/>
        <w:numPr>
          <w:ilvl w:val="0"/>
          <w:numId w:val="10"/>
        </w:numPr>
        <w:jc w:val="both"/>
      </w:pPr>
      <w:r w:rsidRPr="002112EF">
        <w:lastRenderedPageBreak/>
        <w:t>Predávajúci</w:t>
      </w:r>
      <w:r w:rsidR="00D81892" w:rsidRPr="002112EF">
        <w:t>, ktorému vznikla povinnosť podľa §14a ods. 2, prvýkrát oznámi</w:t>
      </w:r>
      <w:r w:rsidRPr="002112EF">
        <w:t xml:space="preserve"> cenové informácie o vybraných tovaroch podľa § 14a najneskôr 1. júla 2025.“. </w:t>
      </w:r>
    </w:p>
    <w:p w14:paraId="256C1048" w14:textId="77777777" w:rsidR="00A770EC" w:rsidRPr="002112EF" w:rsidRDefault="00A770EC" w:rsidP="003324B1">
      <w:pPr>
        <w:pStyle w:val="Bezriadkovania"/>
        <w:jc w:val="both"/>
      </w:pPr>
    </w:p>
    <w:p w14:paraId="30FB7A8F" w14:textId="77777777" w:rsidR="00056AA9" w:rsidRPr="002112EF" w:rsidRDefault="00056AA9" w:rsidP="00056AA9">
      <w:pPr>
        <w:pStyle w:val="Bezriadkovania"/>
        <w:jc w:val="center"/>
      </w:pPr>
    </w:p>
    <w:p w14:paraId="3A999D89" w14:textId="77777777" w:rsidR="00056AA9" w:rsidRPr="002112EF" w:rsidRDefault="00056AA9" w:rsidP="00056AA9">
      <w:pPr>
        <w:pStyle w:val="Bezriadkovania"/>
        <w:jc w:val="center"/>
      </w:pPr>
      <w:r w:rsidRPr="002112EF">
        <w:t>Čl. II</w:t>
      </w:r>
    </w:p>
    <w:p w14:paraId="323D6597" w14:textId="77777777" w:rsidR="000F3CAE" w:rsidRPr="002112EF" w:rsidRDefault="000F3CAE" w:rsidP="00056AA9">
      <w:pPr>
        <w:pStyle w:val="Bezriadkovania"/>
        <w:jc w:val="center"/>
      </w:pPr>
    </w:p>
    <w:p w14:paraId="59B8B6AF" w14:textId="700F2B6D" w:rsidR="00056AA9" w:rsidRDefault="000F3CAE" w:rsidP="00BD6095">
      <w:pPr>
        <w:pStyle w:val="Bezriadkovania"/>
        <w:jc w:val="center"/>
      </w:pPr>
      <w:r w:rsidRPr="002112EF">
        <w:t xml:space="preserve">Tento zákon nadobúda účinnosť </w:t>
      </w:r>
      <w:r w:rsidR="004E2A1A" w:rsidRPr="002112EF">
        <w:t>1</w:t>
      </w:r>
      <w:r w:rsidRPr="002112EF">
        <w:t xml:space="preserve">. </w:t>
      </w:r>
      <w:r w:rsidR="002A3DA2" w:rsidRPr="002112EF">
        <w:t>januára</w:t>
      </w:r>
      <w:r w:rsidRPr="002112EF">
        <w:t xml:space="preserve"> 202</w:t>
      </w:r>
      <w:r w:rsidR="00F67612" w:rsidRPr="002112EF">
        <w:t>5</w:t>
      </w:r>
      <w:r w:rsidRPr="002112EF">
        <w:t>.</w:t>
      </w:r>
    </w:p>
    <w:sectPr w:rsidR="00056AA9" w:rsidSect="00317C42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113D2" w14:textId="77777777" w:rsidR="00F10519" w:rsidRDefault="00F10519" w:rsidP="00CB3A5D">
      <w:pPr>
        <w:spacing w:after="0" w:line="240" w:lineRule="auto"/>
      </w:pPr>
      <w:r>
        <w:separator/>
      </w:r>
    </w:p>
  </w:endnote>
  <w:endnote w:type="continuationSeparator" w:id="0">
    <w:p w14:paraId="1548F71C" w14:textId="77777777" w:rsidR="00F10519" w:rsidRDefault="00F10519" w:rsidP="00CB3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2259542"/>
      <w:docPartObj>
        <w:docPartGallery w:val="Page Numbers (Bottom of Page)"/>
        <w:docPartUnique/>
      </w:docPartObj>
    </w:sdtPr>
    <w:sdtEndPr/>
    <w:sdtContent>
      <w:p w14:paraId="7F05D12F" w14:textId="69B588EA" w:rsidR="00317C42" w:rsidRDefault="00317C4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9DB">
          <w:rPr>
            <w:noProof/>
          </w:rPr>
          <w:t>3</w:t>
        </w:r>
        <w:r>
          <w:fldChar w:fldCharType="end"/>
        </w:r>
      </w:p>
    </w:sdtContent>
  </w:sdt>
  <w:p w14:paraId="1D36E6F8" w14:textId="77777777" w:rsidR="00317C42" w:rsidRDefault="00317C4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BDC336" w14:textId="77777777" w:rsidR="00F10519" w:rsidRDefault="00F10519" w:rsidP="00CB3A5D">
      <w:pPr>
        <w:spacing w:after="0" w:line="240" w:lineRule="auto"/>
      </w:pPr>
      <w:r>
        <w:separator/>
      </w:r>
    </w:p>
  </w:footnote>
  <w:footnote w:type="continuationSeparator" w:id="0">
    <w:p w14:paraId="51E82883" w14:textId="77777777" w:rsidR="00F10519" w:rsidRDefault="00F10519" w:rsidP="00CB3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5FA5"/>
    <w:multiLevelType w:val="hybridMultilevel"/>
    <w:tmpl w:val="C94A9C56"/>
    <w:lvl w:ilvl="0" w:tplc="D736E1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6390B"/>
    <w:multiLevelType w:val="hybridMultilevel"/>
    <w:tmpl w:val="A386B54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764C1"/>
    <w:multiLevelType w:val="hybridMultilevel"/>
    <w:tmpl w:val="1C844C8A"/>
    <w:lvl w:ilvl="0" w:tplc="AD8A043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trike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2E0BAD"/>
    <w:multiLevelType w:val="hybridMultilevel"/>
    <w:tmpl w:val="2DA8F70E"/>
    <w:lvl w:ilvl="0" w:tplc="EDE060FC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B3907"/>
    <w:multiLevelType w:val="hybridMultilevel"/>
    <w:tmpl w:val="1956488E"/>
    <w:lvl w:ilvl="0" w:tplc="FEC435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F0581"/>
    <w:multiLevelType w:val="hybridMultilevel"/>
    <w:tmpl w:val="DD047D52"/>
    <w:lvl w:ilvl="0" w:tplc="82EC13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EA4B52"/>
    <w:multiLevelType w:val="hybridMultilevel"/>
    <w:tmpl w:val="D534D13C"/>
    <w:lvl w:ilvl="0" w:tplc="60643E48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57830F3E"/>
    <w:multiLevelType w:val="hybridMultilevel"/>
    <w:tmpl w:val="3BFC7D8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6CA2E83"/>
    <w:multiLevelType w:val="hybridMultilevel"/>
    <w:tmpl w:val="366C363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AE0BF7"/>
    <w:multiLevelType w:val="hybridMultilevel"/>
    <w:tmpl w:val="23AC09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8"/>
  </w:num>
  <w:num w:numId="5">
    <w:abstractNumId w:val="5"/>
  </w:num>
  <w:num w:numId="6">
    <w:abstractNumId w:val="6"/>
  </w:num>
  <w:num w:numId="7">
    <w:abstractNumId w:val="9"/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4B1"/>
    <w:rsid w:val="0000582E"/>
    <w:rsid w:val="0000595B"/>
    <w:rsid w:val="00013F3B"/>
    <w:rsid w:val="00021924"/>
    <w:rsid w:val="00032A8E"/>
    <w:rsid w:val="000519B7"/>
    <w:rsid w:val="00056AA9"/>
    <w:rsid w:val="000573E3"/>
    <w:rsid w:val="000603B3"/>
    <w:rsid w:val="000903FE"/>
    <w:rsid w:val="000A09FA"/>
    <w:rsid w:val="000A6AB3"/>
    <w:rsid w:val="000C337A"/>
    <w:rsid w:val="000C7B25"/>
    <w:rsid w:val="000D2C93"/>
    <w:rsid w:val="000D3704"/>
    <w:rsid w:val="000E7983"/>
    <w:rsid w:val="000F20E3"/>
    <w:rsid w:val="000F3CAE"/>
    <w:rsid w:val="000F4A49"/>
    <w:rsid w:val="001208AD"/>
    <w:rsid w:val="00123FC6"/>
    <w:rsid w:val="00124C4A"/>
    <w:rsid w:val="00137D27"/>
    <w:rsid w:val="0017061B"/>
    <w:rsid w:val="0017374F"/>
    <w:rsid w:val="001800FF"/>
    <w:rsid w:val="001864CC"/>
    <w:rsid w:val="00193C16"/>
    <w:rsid w:val="001A15F7"/>
    <w:rsid w:val="001A3F0C"/>
    <w:rsid w:val="001D60F5"/>
    <w:rsid w:val="001E5113"/>
    <w:rsid w:val="001F235E"/>
    <w:rsid w:val="001F549C"/>
    <w:rsid w:val="002112EF"/>
    <w:rsid w:val="002219B3"/>
    <w:rsid w:val="00236EA0"/>
    <w:rsid w:val="002430FE"/>
    <w:rsid w:val="002438FA"/>
    <w:rsid w:val="00253B52"/>
    <w:rsid w:val="0028048D"/>
    <w:rsid w:val="00284679"/>
    <w:rsid w:val="00297F69"/>
    <w:rsid w:val="002A3DA2"/>
    <w:rsid w:val="002A486A"/>
    <w:rsid w:val="002A5C5E"/>
    <w:rsid w:val="002D7AF1"/>
    <w:rsid w:val="002E2135"/>
    <w:rsid w:val="0030007D"/>
    <w:rsid w:val="0030304C"/>
    <w:rsid w:val="00317C42"/>
    <w:rsid w:val="00320C6A"/>
    <w:rsid w:val="003324B1"/>
    <w:rsid w:val="00350B35"/>
    <w:rsid w:val="00350BC8"/>
    <w:rsid w:val="003650C1"/>
    <w:rsid w:val="00387345"/>
    <w:rsid w:val="00391B87"/>
    <w:rsid w:val="003A1BAF"/>
    <w:rsid w:val="003A3CC8"/>
    <w:rsid w:val="003B0283"/>
    <w:rsid w:val="003B565E"/>
    <w:rsid w:val="003C6385"/>
    <w:rsid w:val="003E65C3"/>
    <w:rsid w:val="003F73FF"/>
    <w:rsid w:val="004009E5"/>
    <w:rsid w:val="00405BB7"/>
    <w:rsid w:val="00410CAF"/>
    <w:rsid w:val="004216F0"/>
    <w:rsid w:val="004401F9"/>
    <w:rsid w:val="00455B99"/>
    <w:rsid w:val="00467EFA"/>
    <w:rsid w:val="00495F35"/>
    <w:rsid w:val="004B0EC1"/>
    <w:rsid w:val="004B3800"/>
    <w:rsid w:val="004C7482"/>
    <w:rsid w:val="004D35A5"/>
    <w:rsid w:val="004D7EDF"/>
    <w:rsid w:val="004E2A1A"/>
    <w:rsid w:val="004E4152"/>
    <w:rsid w:val="0050080C"/>
    <w:rsid w:val="0050243F"/>
    <w:rsid w:val="00505A5B"/>
    <w:rsid w:val="00513277"/>
    <w:rsid w:val="0052296C"/>
    <w:rsid w:val="00531413"/>
    <w:rsid w:val="00551F4C"/>
    <w:rsid w:val="00573B2D"/>
    <w:rsid w:val="005836AB"/>
    <w:rsid w:val="00585A60"/>
    <w:rsid w:val="0058658A"/>
    <w:rsid w:val="005A0CFC"/>
    <w:rsid w:val="005A2824"/>
    <w:rsid w:val="005B7C62"/>
    <w:rsid w:val="005B7E30"/>
    <w:rsid w:val="005D0792"/>
    <w:rsid w:val="005D4B8C"/>
    <w:rsid w:val="005D6F3F"/>
    <w:rsid w:val="005E1C72"/>
    <w:rsid w:val="005F6F65"/>
    <w:rsid w:val="005F7A25"/>
    <w:rsid w:val="00601A85"/>
    <w:rsid w:val="00606371"/>
    <w:rsid w:val="00616556"/>
    <w:rsid w:val="00631528"/>
    <w:rsid w:val="00631DAF"/>
    <w:rsid w:val="00660019"/>
    <w:rsid w:val="00666708"/>
    <w:rsid w:val="00687B68"/>
    <w:rsid w:val="00694D89"/>
    <w:rsid w:val="006E57E0"/>
    <w:rsid w:val="006F3772"/>
    <w:rsid w:val="0070518A"/>
    <w:rsid w:val="00721B4C"/>
    <w:rsid w:val="00725E72"/>
    <w:rsid w:val="007333EA"/>
    <w:rsid w:val="007604EC"/>
    <w:rsid w:val="00762B53"/>
    <w:rsid w:val="00770563"/>
    <w:rsid w:val="00777B12"/>
    <w:rsid w:val="007A19A1"/>
    <w:rsid w:val="007A4795"/>
    <w:rsid w:val="007B758A"/>
    <w:rsid w:val="007D4E4C"/>
    <w:rsid w:val="007F5FB0"/>
    <w:rsid w:val="008040FC"/>
    <w:rsid w:val="00805B5C"/>
    <w:rsid w:val="0081088E"/>
    <w:rsid w:val="0084175E"/>
    <w:rsid w:val="00844B31"/>
    <w:rsid w:val="00856B47"/>
    <w:rsid w:val="00861D89"/>
    <w:rsid w:val="008660E0"/>
    <w:rsid w:val="00866190"/>
    <w:rsid w:val="008706C8"/>
    <w:rsid w:val="00871D65"/>
    <w:rsid w:val="00873534"/>
    <w:rsid w:val="0087561B"/>
    <w:rsid w:val="008866EB"/>
    <w:rsid w:val="00887CF1"/>
    <w:rsid w:val="00891D04"/>
    <w:rsid w:val="008950F5"/>
    <w:rsid w:val="008A47C5"/>
    <w:rsid w:val="008A4D2E"/>
    <w:rsid w:val="008B06D1"/>
    <w:rsid w:val="008B41E6"/>
    <w:rsid w:val="008D79C0"/>
    <w:rsid w:val="008F2B6F"/>
    <w:rsid w:val="008F439A"/>
    <w:rsid w:val="00910CBF"/>
    <w:rsid w:val="009114F8"/>
    <w:rsid w:val="0092336C"/>
    <w:rsid w:val="00926559"/>
    <w:rsid w:val="009338B7"/>
    <w:rsid w:val="00947F82"/>
    <w:rsid w:val="009564EB"/>
    <w:rsid w:val="00957637"/>
    <w:rsid w:val="009864F8"/>
    <w:rsid w:val="0098752E"/>
    <w:rsid w:val="00993DB3"/>
    <w:rsid w:val="009B0015"/>
    <w:rsid w:val="009B3D3A"/>
    <w:rsid w:val="009B4BD2"/>
    <w:rsid w:val="009D1F86"/>
    <w:rsid w:val="009E772C"/>
    <w:rsid w:val="00A0006B"/>
    <w:rsid w:val="00A15B62"/>
    <w:rsid w:val="00A2258C"/>
    <w:rsid w:val="00A338A0"/>
    <w:rsid w:val="00A42091"/>
    <w:rsid w:val="00A625FD"/>
    <w:rsid w:val="00A631B3"/>
    <w:rsid w:val="00A76611"/>
    <w:rsid w:val="00A770EC"/>
    <w:rsid w:val="00A86242"/>
    <w:rsid w:val="00A94156"/>
    <w:rsid w:val="00AD4BC2"/>
    <w:rsid w:val="00AE7D1C"/>
    <w:rsid w:val="00AF59DB"/>
    <w:rsid w:val="00B00686"/>
    <w:rsid w:val="00B02B1D"/>
    <w:rsid w:val="00B21CEC"/>
    <w:rsid w:val="00B23C26"/>
    <w:rsid w:val="00B308D0"/>
    <w:rsid w:val="00B5517F"/>
    <w:rsid w:val="00B61457"/>
    <w:rsid w:val="00B63203"/>
    <w:rsid w:val="00B67A73"/>
    <w:rsid w:val="00B93248"/>
    <w:rsid w:val="00BB058A"/>
    <w:rsid w:val="00BB774A"/>
    <w:rsid w:val="00BB7C78"/>
    <w:rsid w:val="00BB7F0B"/>
    <w:rsid w:val="00BD4375"/>
    <w:rsid w:val="00BD6095"/>
    <w:rsid w:val="00BE0641"/>
    <w:rsid w:val="00BE402C"/>
    <w:rsid w:val="00BF2DB8"/>
    <w:rsid w:val="00BF2E1E"/>
    <w:rsid w:val="00BF2FE6"/>
    <w:rsid w:val="00C07CD0"/>
    <w:rsid w:val="00C139AC"/>
    <w:rsid w:val="00C143F9"/>
    <w:rsid w:val="00C15E85"/>
    <w:rsid w:val="00C23A58"/>
    <w:rsid w:val="00C25ABE"/>
    <w:rsid w:val="00C60F85"/>
    <w:rsid w:val="00C65455"/>
    <w:rsid w:val="00C74419"/>
    <w:rsid w:val="00CA1EBC"/>
    <w:rsid w:val="00CA5624"/>
    <w:rsid w:val="00CB3A5D"/>
    <w:rsid w:val="00CC35C7"/>
    <w:rsid w:val="00CC3AA3"/>
    <w:rsid w:val="00CD0E46"/>
    <w:rsid w:val="00CD7ECF"/>
    <w:rsid w:val="00D00A17"/>
    <w:rsid w:val="00D13D75"/>
    <w:rsid w:val="00D15646"/>
    <w:rsid w:val="00D32481"/>
    <w:rsid w:val="00D377FE"/>
    <w:rsid w:val="00D43061"/>
    <w:rsid w:val="00D5198F"/>
    <w:rsid w:val="00D51E4D"/>
    <w:rsid w:val="00D61F86"/>
    <w:rsid w:val="00D63C6A"/>
    <w:rsid w:val="00D66678"/>
    <w:rsid w:val="00D67380"/>
    <w:rsid w:val="00D735A5"/>
    <w:rsid w:val="00D81892"/>
    <w:rsid w:val="00DA0892"/>
    <w:rsid w:val="00DA1314"/>
    <w:rsid w:val="00DA24FA"/>
    <w:rsid w:val="00DA6C45"/>
    <w:rsid w:val="00DD716B"/>
    <w:rsid w:val="00DF3165"/>
    <w:rsid w:val="00DF3BB5"/>
    <w:rsid w:val="00E01770"/>
    <w:rsid w:val="00E045B0"/>
    <w:rsid w:val="00E052BC"/>
    <w:rsid w:val="00E1047A"/>
    <w:rsid w:val="00E129CC"/>
    <w:rsid w:val="00E271F2"/>
    <w:rsid w:val="00E37892"/>
    <w:rsid w:val="00E6021C"/>
    <w:rsid w:val="00E74FC9"/>
    <w:rsid w:val="00EA27E6"/>
    <w:rsid w:val="00EB39CB"/>
    <w:rsid w:val="00EC7709"/>
    <w:rsid w:val="00EE3A41"/>
    <w:rsid w:val="00EE4692"/>
    <w:rsid w:val="00EF41EE"/>
    <w:rsid w:val="00F10519"/>
    <w:rsid w:val="00F33099"/>
    <w:rsid w:val="00F35990"/>
    <w:rsid w:val="00F50473"/>
    <w:rsid w:val="00F63FFA"/>
    <w:rsid w:val="00F65DC9"/>
    <w:rsid w:val="00F67612"/>
    <w:rsid w:val="00F7354F"/>
    <w:rsid w:val="00F8423C"/>
    <w:rsid w:val="00F86FF3"/>
    <w:rsid w:val="00FB4EF0"/>
    <w:rsid w:val="00FE124D"/>
    <w:rsid w:val="00FE57B7"/>
    <w:rsid w:val="00FF0E22"/>
    <w:rsid w:val="00FF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2CEF"/>
  <w15:chartTrackingRefBased/>
  <w15:docId w15:val="{AE869C49-A13B-4E5F-AE66-66D84575F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B758A"/>
    <w:pPr>
      <w:spacing w:line="256" w:lineRule="auto"/>
    </w:pPr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32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B3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B3A5D"/>
    <w:rPr>
      <w:rFonts w:eastAsia="Times New Roman" w:cs="Times New Roman"/>
    </w:rPr>
  </w:style>
  <w:style w:type="paragraph" w:styleId="Pta">
    <w:name w:val="footer"/>
    <w:basedOn w:val="Normlny"/>
    <w:link w:val="PtaChar"/>
    <w:uiPriority w:val="99"/>
    <w:unhideWhenUsed/>
    <w:rsid w:val="00CB3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B3A5D"/>
    <w:rPr>
      <w:rFonts w:eastAsia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51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51F4C"/>
    <w:rPr>
      <w:rFonts w:ascii="Segoe UI" w:eastAsia="Times New Roman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A4D2E"/>
    <w:pPr>
      <w:spacing w:after="0" w:line="240" w:lineRule="auto"/>
    </w:pPr>
    <w:rPr>
      <w:rFonts w:ascii="Times New Roman" w:hAnsi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A4D2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unhideWhenUsed/>
    <w:rsid w:val="008A4D2E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DA089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A089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A0892"/>
    <w:rPr>
      <w:rFonts w:eastAsia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A089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A0892"/>
    <w:rPr>
      <w:rFonts w:eastAsia="Times New Roman" w:cs="Times New Roman"/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D6667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6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C9B66-8592-42C6-84AE-765B9DC35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Valaskova Janette</dc:creator>
  <cp:keywords/>
  <dc:description/>
  <cp:lastModifiedBy>Valaskova Janette</cp:lastModifiedBy>
  <cp:revision>2</cp:revision>
  <cp:lastPrinted>2024-08-14T10:58:00Z</cp:lastPrinted>
  <dcterms:created xsi:type="dcterms:W3CDTF">2024-10-02T11:04:00Z</dcterms:created>
  <dcterms:modified xsi:type="dcterms:W3CDTF">2024-10-02T11:04:00Z</dcterms:modified>
</cp:coreProperties>
</file>