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C3E" w:rsidRPr="00CA3566" w:rsidRDefault="00A05C3E" w:rsidP="00600C67">
      <w:pPr>
        <w:jc w:val="center"/>
        <w:rPr>
          <w:b/>
        </w:rPr>
      </w:pPr>
    </w:p>
    <w:p w:rsidR="00600C67" w:rsidRPr="00CA3566" w:rsidRDefault="00600C67" w:rsidP="00600C67">
      <w:pPr>
        <w:jc w:val="center"/>
        <w:rPr>
          <w:b/>
        </w:rPr>
      </w:pPr>
    </w:p>
    <w:p w:rsidR="00600C67" w:rsidRPr="00CA3566" w:rsidRDefault="00600C67" w:rsidP="00600C67">
      <w:pPr>
        <w:jc w:val="center"/>
        <w:rPr>
          <w:b/>
        </w:rPr>
      </w:pPr>
    </w:p>
    <w:p w:rsidR="00600C67" w:rsidRPr="00CA3566" w:rsidRDefault="00600C67" w:rsidP="00600C67">
      <w:pPr>
        <w:jc w:val="center"/>
        <w:rPr>
          <w:b/>
        </w:rPr>
      </w:pPr>
    </w:p>
    <w:p w:rsidR="005065AB" w:rsidRPr="00CA3566" w:rsidRDefault="005065AB" w:rsidP="00600C67">
      <w:pPr>
        <w:jc w:val="center"/>
        <w:rPr>
          <w:b/>
        </w:rPr>
      </w:pPr>
    </w:p>
    <w:p w:rsidR="005065AB" w:rsidRPr="00CA3566" w:rsidRDefault="005065AB" w:rsidP="00600C67">
      <w:pPr>
        <w:jc w:val="center"/>
        <w:rPr>
          <w:b/>
        </w:rPr>
      </w:pPr>
    </w:p>
    <w:p w:rsidR="00600C67" w:rsidRPr="00CA3566" w:rsidRDefault="00600C67" w:rsidP="00600C67">
      <w:pPr>
        <w:jc w:val="center"/>
        <w:rPr>
          <w:b/>
        </w:rPr>
      </w:pPr>
    </w:p>
    <w:p w:rsidR="00600C67" w:rsidRPr="00CA3566" w:rsidRDefault="00600C67" w:rsidP="00600C67">
      <w:pPr>
        <w:jc w:val="center"/>
        <w:rPr>
          <w:b/>
        </w:rPr>
      </w:pPr>
    </w:p>
    <w:p w:rsidR="00600C67" w:rsidRPr="00CA3566" w:rsidRDefault="00600C67" w:rsidP="00600C67">
      <w:pPr>
        <w:jc w:val="center"/>
        <w:rPr>
          <w:b/>
        </w:rPr>
      </w:pPr>
    </w:p>
    <w:p w:rsidR="00DF4DCB" w:rsidRPr="00CA3566" w:rsidRDefault="00DF4DCB" w:rsidP="00600C67">
      <w:pPr>
        <w:jc w:val="center"/>
        <w:rPr>
          <w:b/>
        </w:rPr>
      </w:pPr>
    </w:p>
    <w:p w:rsidR="00DF4DCB" w:rsidRPr="00CA3566" w:rsidRDefault="00DF4DCB" w:rsidP="00600C67">
      <w:pPr>
        <w:jc w:val="center"/>
        <w:rPr>
          <w:b/>
        </w:rPr>
      </w:pPr>
    </w:p>
    <w:p w:rsidR="00DF4DCB" w:rsidRPr="00CA3566" w:rsidRDefault="00DF4DCB" w:rsidP="00600C67">
      <w:pPr>
        <w:jc w:val="center"/>
        <w:rPr>
          <w:b/>
        </w:rPr>
      </w:pPr>
    </w:p>
    <w:p w:rsidR="00DF4DCB" w:rsidRPr="00CA3566" w:rsidRDefault="00DF4DCB" w:rsidP="00600C67">
      <w:pPr>
        <w:jc w:val="center"/>
        <w:rPr>
          <w:b/>
        </w:rPr>
      </w:pPr>
    </w:p>
    <w:p w:rsidR="00DF4DCB" w:rsidRPr="00CA3566" w:rsidRDefault="00DF4DCB" w:rsidP="00600C67">
      <w:pPr>
        <w:jc w:val="center"/>
        <w:rPr>
          <w:b/>
        </w:rPr>
      </w:pPr>
    </w:p>
    <w:p w:rsidR="00DF4DCB" w:rsidRPr="00CA3566" w:rsidRDefault="00DF4DCB" w:rsidP="00600C67">
      <w:pPr>
        <w:jc w:val="center"/>
        <w:rPr>
          <w:b/>
        </w:rPr>
      </w:pPr>
    </w:p>
    <w:p w:rsidR="00DF4DCB" w:rsidRPr="00CA3566" w:rsidRDefault="00DF4DCB" w:rsidP="00600C67">
      <w:pPr>
        <w:jc w:val="center"/>
        <w:rPr>
          <w:b/>
        </w:rPr>
      </w:pPr>
    </w:p>
    <w:p w:rsidR="00600C67" w:rsidRPr="00CA3566" w:rsidRDefault="00600C67" w:rsidP="00600C67">
      <w:pPr>
        <w:jc w:val="center"/>
        <w:rPr>
          <w:b/>
        </w:rPr>
      </w:pPr>
    </w:p>
    <w:p w:rsidR="00A05C3E" w:rsidRPr="00CA3566" w:rsidRDefault="00A05C3E" w:rsidP="00600C67">
      <w:pPr>
        <w:jc w:val="center"/>
        <w:rPr>
          <w:b/>
        </w:rPr>
      </w:pPr>
    </w:p>
    <w:p w:rsidR="00A05C3E" w:rsidRPr="00CA3566" w:rsidRDefault="00A05C3E" w:rsidP="00600C67">
      <w:pPr>
        <w:jc w:val="center"/>
        <w:rPr>
          <w:b/>
        </w:rPr>
      </w:pPr>
      <w:r w:rsidRPr="00CA3566">
        <w:rPr>
          <w:b/>
        </w:rPr>
        <w:t xml:space="preserve">z </w:t>
      </w:r>
      <w:r w:rsidR="000B0679" w:rsidRPr="00CA3566">
        <w:rPr>
          <w:b/>
        </w:rPr>
        <w:t xml:space="preserve">3. </w:t>
      </w:r>
      <w:r w:rsidR="00600C67" w:rsidRPr="00CA3566">
        <w:rPr>
          <w:b/>
        </w:rPr>
        <w:t xml:space="preserve">októbra </w:t>
      </w:r>
      <w:r w:rsidRPr="00CA3566">
        <w:rPr>
          <w:b/>
        </w:rPr>
        <w:t>2024,</w:t>
      </w:r>
    </w:p>
    <w:p w:rsidR="00736236" w:rsidRPr="00CA3566" w:rsidRDefault="00736236" w:rsidP="00600C67">
      <w:pPr>
        <w:jc w:val="center"/>
      </w:pPr>
    </w:p>
    <w:p w:rsidR="00736236" w:rsidRPr="00CA3566" w:rsidRDefault="00736236" w:rsidP="00600C67">
      <w:pPr>
        <w:jc w:val="center"/>
        <w:rPr>
          <w:b/>
        </w:rPr>
      </w:pPr>
      <w:r w:rsidRPr="00CA3566">
        <w:t xml:space="preserve"> </w:t>
      </w:r>
      <w:r w:rsidRPr="00CA3566">
        <w:rPr>
          <w:b/>
        </w:rPr>
        <w:t xml:space="preserve">ktorým sa menia a dopĺňajú niektoré zákony v súvislosti </w:t>
      </w:r>
    </w:p>
    <w:p w:rsidR="006D0380" w:rsidRPr="00CA3566" w:rsidRDefault="00736236" w:rsidP="00600C67">
      <w:pPr>
        <w:jc w:val="center"/>
        <w:rPr>
          <w:b/>
        </w:rPr>
      </w:pPr>
      <w:r w:rsidRPr="00CA3566">
        <w:rPr>
          <w:b/>
        </w:rPr>
        <w:t>s ďalším zlepšovaním stavu verejných financií</w:t>
      </w:r>
    </w:p>
    <w:p w:rsidR="00736236" w:rsidRPr="00CA3566" w:rsidRDefault="00736236" w:rsidP="00600C67">
      <w:pPr>
        <w:jc w:val="center"/>
      </w:pPr>
    </w:p>
    <w:p w:rsidR="0011532D" w:rsidRPr="00CA3566" w:rsidRDefault="0011532D" w:rsidP="00600C67"/>
    <w:p w:rsidR="00736236" w:rsidRPr="00CA3566" w:rsidRDefault="00736236" w:rsidP="00600C67">
      <w:r w:rsidRPr="00CA3566">
        <w:t>Národná rada Slovenskej republiky sa uzniesla na tomto zákone:</w:t>
      </w:r>
    </w:p>
    <w:p w:rsidR="00736236" w:rsidRPr="00CA3566" w:rsidRDefault="00736236" w:rsidP="00600C67"/>
    <w:p w:rsidR="00A8568C" w:rsidRPr="00CA3566" w:rsidRDefault="00A8568C" w:rsidP="00600C67">
      <w:pPr>
        <w:numPr>
          <w:ilvl w:val="0"/>
          <w:numId w:val="2"/>
        </w:numPr>
        <w:ind w:left="0" w:firstLine="0"/>
        <w:jc w:val="center"/>
      </w:pPr>
      <w:r w:rsidRPr="00CA3566">
        <w:t xml:space="preserve">   </w:t>
      </w:r>
    </w:p>
    <w:p w:rsidR="00A8568C" w:rsidRPr="00CA3566" w:rsidRDefault="00A8568C" w:rsidP="00600C67">
      <w:pPr>
        <w:jc w:val="both"/>
      </w:pPr>
    </w:p>
    <w:p w:rsidR="00A8568C" w:rsidRPr="00CA3566" w:rsidRDefault="00A8568C" w:rsidP="00600C67">
      <w:pPr>
        <w:jc w:val="both"/>
        <w:rPr>
          <w:b/>
        </w:rPr>
      </w:pPr>
      <w:r w:rsidRPr="00CA3566">
        <w:rPr>
          <w:b/>
        </w:rPr>
        <w:t xml:space="preserve">Zákon č. 328/2002 Z. z. o sociálnom zabezpečení policajtov a vojakov a o zmene a doplnení niektorých zákonov v znení </w:t>
      </w:r>
      <w:r w:rsidR="008579CB" w:rsidRPr="00CA3566">
        <w:rPr>
          <w:b/>
        </w:rPr>
        <w:t xml:space="preserve">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 zákona č. 190/2018 Z. z., zákona č. 35/2019 Z. z., zákona č. 153/2019 Z. z., zákona č. 466/2019 Z. z., zákona č. 46/2020 Z. z., zákona č. 296/2020 Z. z., zákona č. 365/2020 Z. z., zákona č. 426/2020 Z. z., zákona č. 221/2021 Z. z., zákona č. 283/2021 Z. z., zákona č. 431/2021 Z. z., zákona č. 125/2022 Z. z., zákona č. 420/2022 Z. z., zákona č. 193/2023 Z. z., zákona č. 210/2023 Z. z., nálezu Ústavného súdu Slovenskej republiky č. 36/2024 Z. z., zákona č. 87/2024 Z. z. a zákona č. 145/2024 Z. z. sa mení </w:t>
      </w:r>
      <w:r w:rsidR="00222950" w:rsidRPr="00CA3566">
        <w:rPr>
          <w:b/>
        </w:rPr>
        <w:t xml:space="preserve">a dopĺňa </w:t>
      </w:r>
      <w:r w:rsidR="008579CB" w:rsidRPr="00CA3566">
        <w:rPr>
          <w:b/>
        </w:rPr>
        <w:t>takto:</w:t>
      </w:r>
    </w:p>
    <w:p w:rsidR="00222950" w:rsidRPr="00CA3566" w:rsidRDefault="00222950" w:rsidP="00600C67">
      <w:pPr>
        <w:jc w:val="both"/>
      </w:pPr>
    </w:p>
    <w:p w:rsidR="00222950" w:rsidRPr="00CA3566" w:rsidRDefault="00222950" w:rsidP="00600C67">
      <w:pPr>
        <w:pStyle w:val="Odsekzoznamu"/>
        <w:numPr>
          <w:ilvl w:val="0"/>
          <w:numId w:val="17"/>
        </w:numPr>
        <w:contextualSpacing/>
        <w:jc w:val="both"/>
      </w:pPr>
      <w:r w:rsidRPr="00CA3566">
        <w:t>V § 1 sa vypúšťa odsek 2.</w:t>
      </w:r>
    </w:p>
    <w:p w:rsidR="00222950" w:rsidRPr="00CA3566" w:rsidRDefault="00222950" w:rsidP="00600C67">
      <w:pPr>
        <w:pStyle w:val="Odsekzoznamu"/>
        <w:ind w:left="360"/>
        <w:jc w:val="both"/>
      </w:pPr>
    </w:p>
    <w:p w:rsidR="00222950" w:rsidRPr="00CA3566" w:rsidRDefault="00222950" w:rsidP="00600C67">
      <w:pPr>
        <w:pStyle w:val="Odsekzoznamu"/>
        <w:ind w:left="360"/>
        <w:jc w:val="both"/>
      </w:pPr>
      <w:r w:rsidRPr="00CA3566">
        <w:t>Doterajšie odseky 3 a 4 sa označujú ako odseky 2 a 3.</w:t>
      </w:r>
    </w:p>
    <w:p w:rsidR="00222950" w:rsidRPr="00CA3566" w:rsidRDefault="00222950" w:rsidP="00600C67">
      <w:pPr>
        <w:pStyle w:val="Odsekzoznamu"/>
        <w:shd w:val="clear" w:color="auto" w:fill="FFFFFF"/>
        <w:ind w:left="360"/>
        <w:jc w:val="both"/>
      </w:pPr>
    </w:p>
    <w:p w:rsidR="00222950" w:rsidRPr="00CA3566" w:rsidRDefault="00222950" w:rsidP="00600C67">
      <w:pPr>
        <w:pStyle w:val="Odsekzoznamu"/>
        <w:numPr>
          <w:ilvl w:val="0"/>
          <w:numId w:val="17"/>
        </w:numPr>
        <w:contextualSpacing/>
        <w:jc w:val="both"/>
      </w:pPr>
      <w:r w:rsidRPr="00CA3566">
        <w:t xml:space="preserve">Vypúšťa sa šiesta časť.  </w:t>
      </w:r>
    </w:p>
    <w:p w:rsidR="00222950" w:rsidRPr="00CA3566" w:rsidRDefault="00222950" w:rsidP="00600C67">
      <w:pPr>
        <w:pStyle w:val="Odsekzoznamu"/>
        <w:ind w:left="360"/>
        <w:jc w:val="both"/>
      </w:pPr>
    </w:p>
    <w:p w:rsidR="00222950" w:rsidRPr="00CA3566" w:rsidRDefault="00222950" w:rsidP="00600C67">
      <w:pPr>
        <w:pStyle w:val="Odsekzoznamu"/>
        <w:ind w:left="360"/>
        <w:jc w:val="both"/>
      </w:pPr>
      <w:r w:rsidRPr="00CA3566">
        <w:t>Doterajšia siedma časť až desiata časť sa označujú ako šiesta časť až deviata časť.</w:t>
      </w:r>
    </w:p>
    <w:p w:rsidR="00222950" w:rsidRPr="00CA3566" w:rsidRDefault="00222950" w:rsidP="00600C67">
      <w:pPr>
        <w:pStyle w:val="Odsekzoznamu"/>
        <w:ind w:left="360"/>
        <w:jc w:val="both"/>
      </w:pPr>
    </w:p>
    <w:p w:rsidR="00222950" w:rsidRPr="00CA3566" w:rsidRDefault="00222950" w:rsidP="00600C67">
      <w:pPr>
        <w:pStyle w:val="Odsekzoznamu"/>
        <w:numPr>
          <w:ilvl w:val="0"/>
          <w:numId w:val="17"/>
        </w:numPr>
        <w:contextualSpacing/>
        <w:jc w:val="both"/>
      </w:pPr>
      <w:r w:rsidRPr="00CA3566">
        <w:t>§ 84a sa vypúšťa.</w:t>
      </w:r>
    </w:p>
    <w:p w:rsidR="00222950" w:rsidRPr="00CA3566" w:rsidRDefault="00222950" w:rsidP="00600C67">
      <w:pPr>
        <w:pStyle w:val="Odsekzoznamu"/>
        <w:ind w:left="360"/>
        <w:jc w:val="both"/>
      </w:pPr>
    </w:p>
    <w:p w:rsidR="00222950" w:rsidRPr="00CA3566" w:rsidRDefault="00222950" w:rsidP="00600C67">
      <w:pPr>
        <w:pStyle w:val="Odsekzoznamu"/>
        <w:numPr>
          <w:ilvl w:val="0"/>
          <w:numId w:val="17"/>
        </w:numPr>
        <w:contextualSpacing/>
        <w:jc w:val="both"/>
      </w:pPr>
      <w:r w:rsidRPr="00CA3566">
        <w:t>V § 94 ods. 1 písm. b) sa vypúšťa štrnásty bod.</w:t>
      </w:r>
    </w:p>
    <w:p w:rsidR="00222950" w:rsidRPr="00CA3566" w:rsidRDefault="00222950" w:rsidP="00600C67">
      <w:pPr>
        <w:pStyle w:val="Odsekzoznamu"/>
        <w:ind w:left="360"/>
        <w:jc w:val="both"/>
      </w:pPr>
    </w:p>
    <w:p w:rsidR="00222950" w:rsidRPr="00CA3566" w:rsidRDefault="00222950" w:rsidP="00600C67">
      <w:pPr>
        <w:pStyle w:val="Odsekzoznamu"/>
        <w:ind w:left="360"/>
        <w:jc w:val="both"/>
      </w:pPr>
      <w:r w:rsidRPr="00CA3566">
        <w:t xml:space="preserve">Doterajší pätnásty bod sa označuje ako štrnásty bod. </w:t>
      </w:r>
    </w:p>
    <w:p w:rsidR="00222950" w:rsidRPr="00CA3566" w:rsidRDefault="00222950" w:rsidP="00600C67">
      <w:pPr>
        <w:pStyle w:val="Odsekzoznamu"/>
        <w:ind w:left="360"/>
        <w:jc w:val="both"/>
      </w:pPr>
    </w:p>
    <w:p w:rsidR="00222950" w:rsidRPr="00CA3566" w:rsidRDefault="00222950" w:rsidP="00600C67">
      <w:pPr>
        <w:pStyle w:val="Odsekzoznamu"/>
        <w:numPr>
          <w:ilvl w:val="0"/>
          <w:numId w:val="17"/>
        </w:numPr>
        <w:contextualSpacing/>
        <w:jc w:val="both"/>
      </w:pPr>
      <w:r w:rsidRPr="00CA3566">
        <w:t>V § 94 ods. 1 sa za písmeno b) vkladá nové písmeno c), ktoré znie:</w:t>
      </w:r>
    </w:p>
    <w:p w:rsidR="00222950" w:rsidRPr="00CA3566" w:rsidRDefault="00222950" w:rsidP="00600C67">
      <w:pPr>
        <w:pStyle w:val="Odsekzoznamu"/>
        <w:ind w:left="360"/>
        <w:jc w:val="both"/>
      </w:pPr>
      <w:r w:rsidRPr="00CA3566">
        <w:t>„c) finančné prostriedky poskytované štátom na úhradu výdavkov spojených s poukázaním podielu zaplatenej dane pre rodičov</w:t>
      </w:r>
      <w:r w:rsidRPr="00CA3566">
        <w:rPr>
          <w:vertAlign w:val="superscript"/>
        </w:rPr>
        <w:t>39ca</w:t>
      </w:r>
      <w:r w:rsidRPr="00CA3566">
        <w:t>) podľa § 115a ods. 3,“.</w:t>
      </w:r>
    </w:p>
    <w:p w:rsidR="00222950" w:rsidRPr="00CA3566" w:rsidRDefault="00222950" w:rsidP="00600C67">
      <w:pPr>
        <w:pStyle w:val="Odsekzoznamu"/>
        <w:ind w:left="360"/>
        <w:jc w:val="both"/>
      </w:pPr>
    </w:p>
    <w:p w:rsidR="00222950" w:rsidRPr="00CA3566" w:rsidRDefault="00222950" w:rsidP="00600C67">
      <w:pPr>
        <w:pStyle w:val="Odsekzoznamu"/>
        <w:ind w:left="360"/>
        <w:jc w:val="both"/>
      </w:pPr>
      <w:r w:rsidRPr="00CA3566">
        <w:t>Doterajšie písmená c) až h) sa označujú ako písmená d) až i).</w:t>
      </w:r>
    </w:p>
    <w:p w:rsidR="00222950" w:rsidRPr="00CA3566" w:rsidRDefault="00222950" w:rsidP="00600C67">
      <w:pPr>
        <w:pStyle w:val="Odsekzoznamu"/>
        <w:ind w:left="360"/>
        <w:jc w:val="both"/>
      </w:pPr>
    </w:p>
    <w:p w:rsidR="00222950" w:rsidRPr="00CA3566" w:rsidRDefault="00222950" w:rsidP="00600C67">
      <w:pPr>
        <w:pStyle w:val="Odsekzoznamu"/>
        <w:ind w:left="360"/>
        <w:jc w:val="both"/>
      </w:pPr>
      <w:r w:rsidRPr="00CA3566">
        <w:t>Poznámka pod čiarou k odkazu 39ca znie:</w:t>
      </w:r>
    </w:p>
    <w:p w:rsidR="00222950" w:rsidRPr="00CA3566" w:rsidRDefault="00222950" w:rsidP="00600C67">
      <w:pPr>
        <w:pStyle w:val="Odsekzoznamu"/>
        <w:ind w:left="360"/>
        <w:jc w:val="both"/>
      </w:pPr>
      <w:r w:rsidRPr="00CA3566">
        <w:t>„</w:t>
      </w:r>
      <w:r w:rsidRPr="00CA3566">
        <w:rPr>
          <w:vertAlign w:val="superscript"/>
        </w:rPr>
        <w:t>39ca</w:t>
      </w:r>
      <w:r w:rsidRPr="00CA3566">
        <w:t>) § 50aa zákona č. 595/2003 Z. z. v znení neskorších predpisov.“.</w:t>
      </w:r>
    </w:p>
    <w:p w:rsidR="00222950" w:rsidRPr="00CA3566" w:rsidRDefault="00222950" w:rsidP="00600C67">
      <w:pPr>
        <w:pStyle w:val="Odsekzoznamu"/>
        <w:ind w:left="360"/>
        <w:jc w:val="both"/>
      </w:pPr>
    </w:p>
    <w:p w:rsidR="00222950" w:rsidRPr="00CA3566" w:rsidRDefault="00222950" w:rsidP="00600C67">
      <w:pPr>
        <w:pStyle w:val="Odsekzoznamu"/>
        <w:numPr>
          <w:ilvl w:val="0"/>
          <w:numId w:val="17"/>
        </w:numPr>
        <w:contextualSpacing/>
        <w:jc w:val="both"/>
      </w:pPr>
      <w:r w:rsidRPr="00CA3566">
        <w:t>V § 94 ods. 2 sa slová „na dávky uvedené v odseku 1 písm. b) a c)“ nahrádzajú slovami „uvedené v odseku 1 písm. b) až d)“.</w:t>
      </w:r>
    </w:p>
    <w:p w:rsidR="00222950" w:rsidRPr="00CA3566" w:rsidRDefault="00222950" w:rsidP="00600C67">
      <w:pPr>
        <w:pStyle w:val="Odsekzoznamu"/>
        <w:ind w:left="360"/>
        <w:jc w:val="both"/>
      </w:pPr>
    </w:p>
    <w:p w:rsidR="00222950" w:rsidRPr="00CA3566" w:rsidRDefault="00222950" w:rsidP="00600C67">
      <w:pPr>
        <w:pStyle w:val="Odsekzoznamu"/>
        <w:numPr>
          <w:ilvl w:val="0"/>
          <w:numId w:val="17"/>
        </w:numPr>
        <w:contextualSpacing/>
        <w:jc w:val="both"/>
      </w:pPr>
      <w:r w:rsidRPr="00CA3566">
        <w:t>V § 94 odsek 4 znie:</w:t>
      </w:r>
    </w:p>
    <w:p w:rsidR="00222950" w:rsidRPr="00CA3566" w:rsidRDefault="00222950" w:rsidP="00600C67">
      <w:pPr>
        <w:pStyle w:val="Odsekzoznamu"/>
        <w:ind w:left="426"/>
        <w:jc w:val="both"/>
      </w:pPr>
      <w:r w:rsidRPr="00CA3566">
        <w:t>„(4) Podiel zaplatenej dane pre rodičov</w:t>
      </w:r>
      <w:r w:rsidRPr="00CA3566">
        <w:rPr>
          <w:vertAlign w:val="superscript"/>
        </w:rPr>
        <w:t>39ca</w:t>
      </w:r>
      <w:r w:rsidRPr="00CA3566">
        <w:t>) poukáže správca dane na osobitný účet útvaru sociálneho zabezpečenia ministerstva a Vojenského úradu sociálneho zabezpečenia príslušných na poukázanie podielu zaplatenej dane pre rodičov</w:t>
      </w:r>
      <w:r w:rsidRPr="00CA3566">
        <w:rPr>
          <w:vertAlign w:val="superscript"/>
        </w:rPr>
        <w:t>39ca</w:t>
      </w:r>
      <w:r w:rsidRPr="00CA3566">
        <w:t>) podľa § 115a ods. 3. Finančné prostriedky na úhradu výdavkov spojených s poukázaním podielu zaplatenej dane pre rodičov</w:t>
      </w:r>
      <w:r w:rsidRPr="00CA3566">
        <w:rPr>
          <w:vertAlign w:val="superscript"/>
        </w:rPr>
        <w:t>39ca</w:t>
      </w:r>
      <w:r w:rsidRPr="00CA3566">
        <w:t>) sa poukazujú podľa odseku 2 na osobitný účet útvaru sociálneho zabezpečenia ministerstva a Vojenského úradu sociálneho zabezpečenia príslušných na poukázanie podielu zaplatenej dane pre rodičov</w:t>
      </w:r>
      <w:r w:rsidRPr="00CA3566">
        <w:rPr>
          <w:vertAlign w:val="superscript"/>
        </w:rPr>
        <w:t>39ca</w:t>
      </w:r>
      <w:r w:rsidRPr="00CA3566">
        <w:t>) podľa § 115a ods. 3 prostredníctvom kapitoly štátneho rozpočtu ministerstva.“.</w:t>
      </w:r>
    </w:p>
    <w:p w:rsidR="00222950" w:rsidRPr="00CA3566" w:rsidRDefault="00222950" w:rsidP="00600C67">
      <w:pPr>
        <w:pStyle w:val="Odsekzoznamu"/>
        <w:ind w:left="360"/>
        <w:jc w:val="both"/>
      </w:pPr>
    </w:p>
    <w:p w:rsidR="00222950" w:rsidRPr="00CA3566" w:rsidRDefault="00222950" w:rsidP="00600C67">
      <w:pPr>
        <w:pStyle w:val="Odsekzoznamu"/>
        <w:numPr>
          <w:ilvl w:val="0"/>
          <w:numId w:val="17"/>
        </w:numPr>
        <w:contextualSpacing/>
        <w:jc w:val="both"/>
      </w:pPr>
      <w:r w:rsidRPr="00CA3566">
        <w:t xml:space="preserve">V § 95 písmeno f) znie: </w:t>
      </w:r>
    </w:p>
    <w:p w:rsidR="00222950" w:rsidRPr="00CA3566" w:rsidRDefault="00222950" w:rsidP="00600C67">
      <w:pPr>
        <w:pStyle w:val="Odsekzoznamu"/>
        <w:ind w:left="360"/>
        <w:jc w:val="both"/>
      </w:pPr>
      <w:r w:rsidRPr="00CA3566">
        <w:t>„f) poukázanie podielu zaplatenej dane pre rodičov</w:t>
      </w:r>
      <w:r w:rsidRPr="00CA3566">
        <w:rPr>
          <w:vertAlign w:val="superscript"/>
        </w:rPr>
        <w:t>39ca</w:t>
      </w:r>
      <w:r w:rsidRPr="00CA3566">
        <w:t>) a výdavky spojené s poukázaním podielu zaplatenej dane pre rodičov.</w:t>
      </w:r>
      <w:r w:rsidRPr="00CA3566">
        <w:rPr>
          <w:vertAlign w:val="superscript"/>
        </w:rPr>
        <w:t>39ca</w:t>
      </w:r>
      <w:r w:rsidRPr="00CA3566">
        <w:t>)“.</w:t>
      </w:r>
    </w:p>
    <w:p w:rsidR="00222950" w:rsidRPr="00CA3566" w:rsidRDefault="00222950" w:rsidP="00600C67">
      <w:pPr>
        <w:jc w:val="center"/>
        <w:rPr>
          <w:b/>
          <w:bCs/>
          <w:lang w:eastAsia="sk-SK"/>
        </w:rPr>
      </w:pPr>
    </w:p>
    <w:p w:rsidR="00222950" w:rsidRPr="00CA3566" w:rsidRDefault="00222950" w:rsidP="00600C67">
      <w:pPr>
        <w:pStyle w:val="Odsekzoznamu"/>
        <w:numPr>
          <w:ilvl w:val="0"/>
          <w:numId w:val="17"/>
        </w:numPr>
        <w:contextualSpacing/>
        <w:jc w:val="both"/>
      </w:pPr>
      <w:r w:rsidRPr="00CA3566">
        <w:t>Za § 115 sa vkladá § 115a, ktorý znie:</w:t>
      </w:r>
    </w:p>
    <w:p w:rsidR="00600C67" w:rsidRPr="00CA3566" w:rsidRDefault="00600C67" w:rsidP="00600C67">
      <w:pPr>
        <w:pStyle w:val="Odsekzoznamu"/>
        <w:ind w:left="360"/>
        <w:contextualSpacing/>
        <w:jc w:val="both"/>
      </w:pPr>
    </w:p>
    <w:p w:rsidR="00222950" w:rsidRPr="00CA3566" w:rsidRDefault="00222950" w:rsidP="00DF4DCB">
      <w:pPr>
        <w:ind w:left="-142" w:firstLine="142"/>
        <w:jc w:val="center"/>
        <w:rPr>
          <w:b/>
        </w:rPr>
      </w:pPr>
      <w:r w:rsidRPr="00CA3566">
        <w:rPr>
          <w:b/>
        </w:rPr>
        <w:t>„§ 115a</w:t>
      </w:r>
    </w:p>
    <w:p w:rsidR="00222950" w:rsidRPr="00CA3566" w:rsidRDefault="00222950" w:rsidP="00600C67">
      <w:pPr>
        <w:pStyle w:val="Odsekzoznamu"/>
        <w:jc w:val="both"/>
      </w:pPr>
    </w:p>
    <w:p w:rsidR="00222950" w:rsidRPr="00CA3566" w:rsidRDefault="00222950" w:rsidP="00600C67">
      <w:pPr>
        <w:pStyle w:val="Odsekzoznamu"/>
        <w:numPr>
          <w:ilvl w:val="0"/>
          <w:numId w:val="18"/>
        </w:numPr>
        <w:contextualSpacing/>
        <w:jc w:val="both"/>
      </w:pPr>
      <w:r w:rsidRPr="00CA3566">
        <w:t>Útvar sociálneho zabezpečenia ministerstva a Vojenský úrad sociálneho zabezpečenia vedú register poberateľov výsluhového dôchodku vyplácaného po dovŕšení dôchodkového veku určeného podľa osobitného predpisu</w:t>
      </w:r>
      <w:r w:rsidRPr="00CA3566">
        <w:rPr>
          <w:vertAlign w:val="superscript"/>
        </w:rPr>
        <w:t>3f</w:t>
      </w:r>
      <w:r w:rsidRPr="00CA3566">
        <w:t>) a poberateľov invalidného výsluhového dôchodku vyplácaného po dovŕšení dôchodkového veku určeného podľa osobitného predpisu</w:t>
      </w:r>
      <w:r w:rsidRPr="00CA3566">
        <w:rPr>
          <w:vertAlign w:val="superscript"/>
        </w:rPr>
        <w:t>3f</w:t>
      </w:r>
      <w:r w:rsidRPr="00CA3566">
        <w:t>) a fyzických osôb, ktoré sú vlastným dieťaťom alebo osvojeným dieťaťom tohto poberateľa dôchodku alebo ktoré boli tomuto poberateľovi dôchodku zverené do starostlivosti nahrádzajúcej starostlivosť rodičov na základe rozhodnutia príslušného orgánu.</w:t>
      </w:r>
      <w:r w:rsidRPr="00CA3566">
        <w:rPr>
          <w:shd w:val="clear" w:color="auto" w:fill="FFFFFF"/>
        </w:rPr>
        <w:t xml:space="preserve">   </w:t>
      </w:r>
    </w:p>
    <w:p w:rsidR="00222950" w:rsidRPr="00CA3566" w:rsidRDefault="00222950" w:rsidP="00600C67">
      <w:pPr>
        <w:pStyle w:val="Odsekzoznamu"/>
        <w:jc w:val="both"/>
      </w:pPr>
    </w:p>
    <w:p w:rsidR="00222950" w:rsidRPr="00CA3566" w:rsidRDefault="00222950" w:rsidP="00600C67">
      <w:pPr>
        <w:pStyle w:val="Odsekzoznamu"/>
        <w:numPr>
          <w:ilvl w:val="0"/>
          <w:numId w:val="18"/>
        </w:numPr>
        <w:contextualSpacing/>
        <w:jc w:val="both"/>
      </w:pPr>
      <w:r w:rsidRPr="00CA3566">
        <w:t>Útvar sociálneho zabezpečenia ministerstva a Vojenský úrad sociálneho zabezpečenia poskytujú na účel poukázania podielu zaplatenej dane pre rodičov</w:t>
      </w:r>
      <w:r w:rsidRPr="00CA3566">
        <w:rPr>
          <w:vertAlign w:val="superscript"/>
        </w:rPr>
        <w:t>39ca</w:t>
      </w:r>
      <w:r w:rsidRPr="00CA3566">
        <w:t>) Finančnému riaditeľstvu Slovenskej republiky údaje vrátane osobných údajov bez súhlasu dotknutých osôb o </w:t>
      </w:r>
    </w:p>
    <w:p w:rsidR="00222950" w:rsidRPr="00CA3566" w:rsidRDefault="00222950" w:rsidP="00600C67">
      <w:pPr>
        <w:pStyle w:val="Odsekzoznamu"/>
        <w:numPr>
          <w:ilvl w:val="0"/>
          <w:numId w:val="19"/>
        </w:numPr>
        <w:contextualSpacing/>
        <w:jc w:val="both"/>
      </w:pPr>
      <w:r w:rsidRPr="00CA3566">
        <w:lastRenderedPageBreak/>
        <w:t>poberateľoch výsluhového dôchodku vyplácaného po dovŕšení dôchodkového veku určeného podľa osobitného predpisu</w:t>
      </w:r>
      <w:r w:rsidRPr="00CA3566">
        <w:rPr>
          <w:vertAlign w:val="superscript"/>
        </w:rPr>
        <w:t>3f</w:t>
      </w:r>
      <w:r w:rsidRPr="00CA3566">
        <w:t>) a poberateľoch invalidného výsluhového dôchodku vyplácaného po dovŕšení dôchodkového veku určeného podľa osobitného predpisu</w:t>
      </w:r>
      <w:r w:rsidRPr="00CA3566">
        <w:rPr>
          <w:vertAlign w:val="superscript"/>
        </w:rPr>
        <w:t>3f</w:t>
      </w:r>
      <w:r w:rsidRPr="00CA3566">
        <w:t>) k 31. decembru kalendárneho roka v rozsahu meno, priezvisko, dátum narodenia a identifikačné číslo sociálneho zabezpečenia, </w:t>
      </w:r>
    </w:p>
    <w:p w:rsidR="00222950" w:rsidRPr="00CA3566" w:rsidRDefault="00222950" w:rsidP="00600C67">
      <w:pPr>
        <w:pStyle w:val="Odsekzoznamu"/>
        <w:numPr>
          <w:ilvl w:val="0"/>
          <w:numId w:val="19"/>
        </w:numPr>
        <w:contextualSpacing/>
        <w:jc w:val="both"/>
      </w:pPr>
      <w:r w:rsidRPr="00CA3566">
        <w:t>fyzických osobách, ktoré sú vlastným dieťaťom alebo osvojeným dieťaťom poberateľa dôchodku podľa písmena a) alebo ktoré boli poberateľovi dôchodku podľa písmena a) zverené do starostlivosti nahrádzajúcej starostlivosť rodičov na základe rozhodnutia príslušného orgánu, v rozsahu meno, priezvisko a rodné číslo.</w:t>
      </w:r>
    </w:p>
    <w:p w:rsidR="00222950" w:rsidRPr="00CA3566" w:rsidRDefault="00222950" w:rsidP="00600C67">
      <w:pPr>
        <w:pStyle w:val="Odsekzoznamu"/>
        <w:ind w:left="1080"/>
        <w:jc w:val="both"/>
      </w:pPr>
    </w:p>
    <w:p w:rsidR="00222950" w:rsidRPr="00CA3566" w:rsidRDefault="00222950" w:rsidP="00600C67">
      <w:pPr>
        <w:pStyle w:val="Odsekzoznamu"/>
        <w:numPr>
          <w:ilvl w:val="0"/>
          <w:numId w:val="18"/>
        </w:numPr>
        <w:contextualSpacing/>
        <w:jc w:val="both"/>
      </w:pPr>
      <w:r w:rsidRPr="00CA3566">
        <w:t>Útvar sociálneho zabezpečenia ministerstva a Vojenský úrad sociálneho zabezpečenia poukáže podiel zaplatenej dane pre rodičov</w:t>
      </w:r>
      <w:r w:rsidRPr="00CA3566">
        <w:rPr>
          <w:vertAlign w:val="superscript"/>
        </w:rPr>
        <w:t>39ca</w:t>
      </w:r>
      <w:r w:rsidRPr="00CA3566">
        <w:t xml:space="preserve">) na číslo účtu v banke alebo adresu, na ktorú </w:t>
      </w:r>
      <w:r w:rsidR="006B59E9" w:rsidRPr="00CA3566">
        <w:t xml:space="preserve">útvar </w:t>
      </w:r>
      <w:r w:rsidRPr="00CA3566">
        <w:t>sociálneho zabezpečenia ministerstva alebo Vojenský úrad sociálneho zabezpečenia poukazuje výsluhový dôchodok alebo invalidný výsluhový dôchodok, do konca kalendárneho mesiaca nasledujúceho po kalendárnom mesiaci, v ktorom bol správcom dane pripísaný na osobitný účet.“.</w:t>
      </w:r>
    </w:p>
    <w:p w:rsidR="00222950" w:rsidRPr="00CA3566" w:rsidRDefault="00222950" w:rsidP="00600C67">
      <w:pPr>
        <w:rPr>
          <w:b/>
          <w:bCs/>
          <w:lang w:eastAsia="sk-SK"/>
        </w:rPr>
      </w:pPr>
    </w:p>
    <w:p w:rsidR="00222950" w:rsidRPr="00CA3566" w:rsidRDefault="00222950" w:rsidP="00600C67">
      <w:pPr>
        <w:pStyle w:val="Odsekzoznamu"/>
        <w:numPr>
          <w:ilvl w:val="0"/>
          <w:numId w:val="17"/>
        </w:numPr>
        <w:contextualSpacing/>
        <w:jc w:val="both"/>
      </w:pPr>
      <w:r w:rsidRPr="00CA3566">
        <w:t>Za § 143ap sa vkladá § 143ar, ktorý vrátane nadpisu znie:</w:t>
      </w:r>
    </w:p>
    <w:p w:rsidR="00600C67" w:rsidRPr="00CA3566" w:rsidRDefault="00600C67" w:rsidP="00600C67">
      <w:pPr>
        <w:pStyle w:val="Odsekzoznamu"/>
        <w:ind w:left="360"/>
        <w:contextualSpacing/>
        <w:jc w:val="both"/>
      </w:pPr>
    </w:p>
    <w:p w:rsidR="00222950" w:rsidRPr="00CA3566" w:rsidRDefault="00222950" w:rsidP="00600C67">
      <w:pPr>
        <w:jc w:val="center"/>
      </w:pPr>
      <w:r w:rsidRPr="00CA3566">
        <w:t>„</w:t>
      </w:r>
      <w:r w:rsidRPr="00CA3566">
        <w:rPr>
          <w:b/>
        </w:rPr>
        <w:t>§ 143ar</w:t>
      </w:r>
    </w:p>
    <w:p w:rsidR="00222950" w:rsidRPr="00CA3566" w:rsidRDefault="00222950" w:rsidP="00600C67">
      <w:pPr>
        <w:pStyle w:val="Odsekzoznamu"/>
        <w:ind w:left="360"/>
        <w:jc w:val="center"/>
        <w:rPr>
          <w:b/>
        </w:rPr>
      </w:pPr>
      <w:r w:rsidRPr="00CA3566">
        <w:rPr>
          <w:b/>
        </w:rPr>
        <w:t>Prechodné ustanovenie k úprave účinnej od 1. januára 2025</w:t>
      </w:r>
    </w:p>
    <w:p w:rsidR="00222950" w:rsidRPr="00CA3566" w:rsidRDefault="00222950" w:rsidP="00600C67">
      <w:pPr>
        <w:pStyle w:val="Odsekzoznamu"/>
        <w:ind w:left="360"/>
        <w:jc w:val="both"/>
      </w:pPr>
    </w:p>
    <w:p w:rsidR="00222950" w:rsidRPr="00CA3566" w:rsidRDefault="00222950" w:rsidP="00600C67">
      <w:pPr>
        <w:ind w:left="360"/>
        <w:jc w:val="both"/>
      </w:pPr>
      <w:r w:rsidRPr="00CA3566">
        <w:t>Na rodičovský dôchodok, na ktorý vznikol nárok a nárok na jeho výplatu do 31. decembra 2024, sa vzťahuje tento zákon v znení účinnom do 31. decembra 2024.“.</w:t>
      </w:r>
    </w:p>
    <w:p w:rsidR="00222950" w:rsidRPr="00CA3566" w:rsidRDefault="00222950" w:rsidP="00600C67">
      <w:pPr>
        <w:jc w:val="both"/>
      </w:pPr>
    </w:p>
    <w:p w:rsidR="00A8568C" w:rsidRPr="00CA3566" w:rsidRDefault="00A8568C" w:rsidP="00600C67"/>
    <w:p w:rsidR="00A8568C" w:rsidRPr="00CA3566" w:rsidRDefault="00A8568C" w:rsidP="00B15299">
      <w:pPr>
        <w:numPr>
          <w:ilvl w:val="0"/>
          <w:numId w:val="2"/>
        </w:numPr>
        <w:ind w:left="0" w:firstLine="0"/>
        <w:jc w:val="center"/>
      </w:pPr>
    </w:p>
    <w:p w:rsidR="008579CB" w:rsidRPr="00CA3566" w:rsidRDefault="008579CB" w:rsidP="00600C67">
      <w:pPr>
        <w:rPr>
          <w:b/>
        </w:rPr>
      </w:pPr>
    </w:p>
    <w:p w:rsidR="00A8568C" w:rsidRPr="00CA3566" w:rsidRDefault="00600C67" w:rsidP="00600C67">
      <w:pPr>
        <w:jc w:val="both"/>
        <w:rPr>
          <w:b/>
        </w:rPr>
      </w:pPr>
      <w:r w:rsidRPr="00CA3566">
        <w:rPr>
          <w:b/>
        </w:rPr>
        <w:t>Zákon č. 461/2003 Z. z.</w:t>
      </w:r>
      <w:r w:rsidR="00A8568C" w:rsidRPr="00CA3566">
        <w:rPr>
          <w:b/>
        </w:rPr>
        <w:t xml:space="preserve">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w:t>
      </w:r>
      <w:r w:rsidR="00A8568C" w:rsidRPr="00CA3566">
        <w:rPr>
          <w:b/>
        </w:rPr>
        <w:lastRenderedPageBreak/>
        <w:t xml:space="preserve">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nálezu Ústavného súdu Slovenskej republiky č. 36/2024 Z. z., zákona č. 87/2024 Z. z. a zákona č. </w:t>
      </w:r>
      <w:r w:rsidR="008579CB" w:rsidRPr="00CA3566">
        <w:rPr>
          <w:b/>
        </w:rPr>
        <w:t>145/2024 Z. z. sa mení a dopĺňa takto:</w:t>
      </w:r>
    </w:p>
    <w:p w:rsidR="00222950" w:rsidRPr="00CA3566" w:rsidRDefault="00222950" w:rsidP="00600C67">
      <w:pPr>
        <w:jc w:val="both"/>
      </w:pPr>
    </w:p>
    <w:p w:rsidR="00222950" w:rsidRPr="00CA3566" w:rsidRDefault="00222950" w:rsidP="00600C67">
      <w:pPr>
        <w:pStyle w:val="Odsekzoznamu"/>
        <w:numPr>
          <w:ilvl w:val="0"/>
          <w:numId w:val="20"/>
        </w:numPr>
        <w:contextualSpacing/>
        <w:jc w:val="both"/>
      </w:pPr>
      <w:r w:rsidRPr="00CA3566">
        <w:t>V § 13 ods. 2 písm. a) sa vypúšťa piaty bod.</w:t>
      </w:r>
    </w:p>
    <w:p w:rsidR="00222950" w:rsidRPr="00CA3566" w:rsidRDefault="00222950" w:rsidP="00600C67">
      <w:pPr>
        <w:pStyle w:val="Odsekzoznamu"/>
        <w:ind w:left="360"/>
        <w:jc w:val="both"/>
      </w:pPr>
    </w:p>
    <w:p w:rsidR="00222950" w:rsidRPr="00CA3566" w:rsidRDefault="00222950" w:rsidP="00600C67">
      <w:pPr>
        <w:pStyle w:val="Odsekzoznamu"/>
        <w:ind w:left="360"/>
        <w:jc w:val="both"/>
      </w:pPr>
      <w:r w:rsidRPr="00CA3566">
        <w:t xml:space="preserve">Doterajší šiesty bod sa označuje ako piaty bod. </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shd w:val="clear" w:color="auto" w:fill="FFFFFF"/>
        <w:contextualSpacing/>
        <w:jc w:val="both"/>
      </w:pPr>
      <w:r w:rsidRPr="00CA3566">
        <w:t xml:space="preserve">V prvej časti tretej hlave sa vypúšťa tretí diel. </w:t>
      </w:r>
    </w:p>
    <w:p w:rsidR="00222950" w:rsidRPr="00CA3566" w:rsidRDefault="00222950" w:rsidP="00600C67">
      <w:pPr>
        <w:pStyle w:val="Odsekzoznamu"/>
        <w:shd w:val="clear" w:color="auto" w:fill="FFFFFF"/>
        <w:ind w:left="360"/>
        <w:jc w:val="both"/>
      </w:pPr>
    </w:p>
    <w:p w:rsidR="00222950" w:rsidRPr="00CA3566" w:rsidRDefault="00222950" w:rsidP="00600C67">
      <w:pPr>
        <w:pStyle w:val="Odsekzoznamu"/>
        <w:shd w:val="clear" w:color="auto" w:fill="FFFFFF"/>
        <w:ind w:left="360"/>
        <w:jc w:val="both"/>
      </w:pPr>
      <w:r w:rsidRPr="00CA3566">
        <w:t>Doterajší štvrtý diel až deviaty diel sa označujú ako tretí diel až ôsmy diel.</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shd w:val="clear" w:color="auto" w:fill="FFFFFF"/>
        <w:contextualSpacing/>
        <w:jc w:val="both"/>
      </w:pPr>
      <w:r w:rsidRPr="00CA3566">
        <w:t>V § 77b ods. 4 sa slová „ods. 4“ nahrádzajú slovami „ods. 3“.</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 xml:space="preserve">V § 81 ods. 6 sa slová „ods. 9“ nahrádzajú slovami „ods. 8“. </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V § 82 ods. 10 sa vypúšťajú slová „rodičovský dôchodok a na“.</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V § 109 ods. 2 sa vypúšťajú slová „§ 66b,“.</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V § 115 úvodnej vete sa vypúšťajú slová „okrem rodičovského dôchodku“.</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V § 116 sa vypúšťa odsek 3.</w:t>
      </w:r>
    </w:p>
    <w:p w:rsidR="00222950" w:rsidRPr="00CA3566" w:rsidRDefault="00222950" w:rsidP="00600C67">
      <w:pPr>
        <w:pStyle w:val="Odsekzoznamu"/>
        <w:ind w:left="360"/>
        <w:jc w:val="both"/>
      </w:pPr>
    </w:p>
    <w:p w:rsidR="00222950" w:rsidRPr="00CA3566" w:rsidRDefault="00222950" w:rsidP="00600C67">
      <w:pPr>
        <w:pStyle w:val="Odsekzoznamu"/>
        <w:ind w:left="360"/>
        <w:jc w:val="both"/>
      </w:pPr>
      <w:r w:rsidRPr="00CA3566">
        <w:t>Doterajšie odseky 4 až 9 sa označujú ako odseky 3 až 8.</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V § 116 ods. 7 sa slová „odseku 7“ nahrádzajú slovami „odseku 6“.</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V § 138 ods. 10 až 12 sa slovo „7-násobok“ nahrádza slovom „11-násobok“.</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V § 148 ods. 1 písm. b) druhom bode a ods. 4 sa slová „písm. f)“ nahrádzajú slovami „písm. g)“.</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 xml:space="preserve">V § 151 ods. 3 sa slová „ods. 8“ nahrádzajú slovami „ods. 7“. </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V § 162 ods. 1 sa vypúšťa písmeno d).</w:t>
      </w:r>
    </w:p>
    <w:p w:rsidR="00222950" w:rsidRPr="00CA3566" w:rsidRDefault="00222950" w:rsidP="00600C67">
      <w:pPr>
        <w:pStyle w:val="Odsekzoznamu"/>
        <w:ind w:left="360"/>
        <w:jc w:val="both"/>
      </w:pPr>
    </w:p>
    <w:p w:rsidR="00222950" w:rsidRPr="00CA3566" w:rsidRDefault="00222950" w:rsidP="00600C67">
      <w:pPr>
        <w:pStyle w:val="Odsekzoznamu"/>
        <w:ind w:left="360"/>
        <w:jc w:val="both"/>
      </w:pPr>
      <w:r w:rsidRPr="00CA3566">
        <w:t xml:space="preserve">Doterajšie písmeno e) sa označuje ako písmeno d). </w:t>
      </w:r>
    </w:p>
    <w:p w:rsidR="00222950" w:rsidRPr="00CA3566" w:rsidRDefault="00222950" w:rsidP="00600C67">
      <w:pPr>
        <w:pStyle w:val="Odsekzoznamu"/>
        <w:ind w:left="360"/>
        <w:jc w:val="both"/>
      </w:pPr>
    </w:p>
    <w:p w:rsidR="003E2982" w:rsidRPr="00CA3566" w:rsidRDefault="003E2982" w:rsidP="003E2982">
      <w:pPr>
        <w:pStyle w:val="Odsekzoznamu"/>
        <w:numPr>
          <w:ilvl w:val="0"/>
          <w:numId w:val="20"/>
        </w:numPr>
      </w:pPr>
      <w:r w:rsidRPr="00CA3566">
        <w:t xml:space="preserve">V § 168 sa odsek 3 dopĺňa písmenom h), ktoré znie: </w:t>
      </w:r>
    </w:p>
    <w:p w:rsidR="003E2982" w:rsidRPr="00CA3566" w:rsidRDefault="003E2982" w:rsidP="00CA3566">
      <w:pPr>
        <w:pStyle w:val="Odsekzoznamu"/>
        <w:ind w:left="360"/>
      </w:pPr>
      <w:r w:rsidRPr="00CA3566">
        <w:t>„h) náklady spojené s poukázaním podielu zaplatenej dane pre rodičov.</w:t>
      </w:r>
      <w:r w:rsidRPr="00CA3566">
        <w:rPr>
          <w:vertAlign w:val="superscript"/>
        </w:rPr>
        <w:t>91d</w:t>
      </w:r>
      <w:r w:rsidRPr="00CA3566">
        <w:t>)“.</w:t>
      </w:r>
    </w:p>
    <w:p w:rsidR="003E2982" w:rsidRPr="00CA3566" w:rsidRDefault="003E2982" w:rsidP="00CA3566">
      <w:pPr>
        <w:pStyle w:val="Odsekzoznamu"/>
        <w:ind w:left="360"/>
      </w:pPr>
    </w:p>
    <w:p w:rsidR="003E2982" w:rsidRPr="00CA3566" w:rsidRDefault="003E2982" w:rsidP="00CA3566">
      <w:pPr>
        <w:pStyle w:val="Odsekzoznamu"/>
        <w:ind w:left="360"/>
      </w:pPr>
      <w:r w:rsidRPr="00CA3566">
        <w:t>Poznámka po</w:t>
      </w:r>
      <w:r w:rsidR="0065372C">
        <w:t>d</w:t>
      </w:r>
      <w:r w:rsidRPr="00CA3566">
        <w:t xml:space="preserve"> čiarou k odkazu 91d znie: </w:t>
      </w:r>
    </w:p>
    <w:p w:rsidR="003E2982" w:rsidRPr="00CA3566" w:rsidRDefault="003E2982" w:rsidP="00CA3566">
      <w:pPr>
        <w:pStyle w:val="Odsekzoznamu"/>
        <w:ind w:left="360"/>
      </w:pPr>
      <w:r w:rsidRPr="00CA3566">
        <w:t>„</w:t>
      </w:r>
      <w:r w:rsidRPr="00CA3566">
        <w:rPr>
          <w:vertAlign w:val="superscript"/>
        </w:rPr>
        <w:t>91d</w:t>
      </w:r>
      <w:r w:rsidRPr="00CA3566">
        <w:t>) § 50aa zákona č. 595/2003 Z. z. v znení zákona č. .../2024 Z. z.“.</w:t>
      </w:r>
    </w:p>
    <w:p w:rsidR="003E2982" w:rsidRPr="00CA3566" w:rsidRDefault="003E2982" w:rsidP="00CA3566">
      <w:pPr>
        <w:contextualSpacing/>
        <w:jc w:val="both"/>
      </w:pPr>
    </w:p>
    <w:p w:rsidR="00222950" w:rsidRPr="00CA3566" w:rsidRDefault="00222950" w:rsidP="00600C67">
      <w:pPr>
        <w:pStyle w:val="Odsekzoznamu"/>
        <w:numPr>
          <w:ilvl w:val="0"/>
          <w:numId w:val="20"/>
        </w:numPr>
        <w:contextualSpacing/>
        <w:jc w:val="both"/>
      </w:pPr>
      <w:r w:rsidRPr="00CA3566">
        <w:t>V § 170 ods. 2 druhej vete sa vypúšťajú slová „rodičovský dôchodok,“.</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 170 sa dopĺňa odsekom 30, ktorý znie:</w:t>
      </w:r>
    </w:p>
    <w:p w:rsidR="00222950" w:rsidRPr="00CA3566" w:rsidRDefault="00222950" w:rsidP="00600C67">
      <w:pPr>
        <w:pStyle w:val="Odsekzoznamu"/>
        <w:ind w:left="360"/>
        <w:jc w:val="both"/>
      </w:pPr>
      <w:r w:rsidRPr="00CA3566">
        <w:t>„(30) Sociálna poisťovňa poskytuje na účel poukázania podielu zaplatenej dane pre rodičov</w:t>
      </w:r>
      <w:r w:rsidR="006E40D2" w:rsidRPr="00CA3566">
        <w:rPr>
          <w:vertAlign w:val="superscript"/>
        </w:rPr>
        <w:t>91d</w:t>
      </w:r>
      <w:r w:rsidR="006E40D2" w:rsidRPr="00CA3566">
        <w:t xml:space="preserve">) </w:t>
      </w:r>
      <w:r w:rsidRPr="00CA3566">
        <w:t>Finančnému riaditeľstvu Slovenskej republiky zo svojho informačného systému údaje vrátane osobných údajov</w:t>
      </w:r>
      <w:r w:rsidRPr="00CA3566">
        <w:rPr>
          <w:vertAlign w:val="superscript"/>
        </w:rPr>
        <w:t>92aa</w:t>
      </w:r>
      <w:r w:rsidRPr="00CA3566">
        <w:t>) bez súhlasu dotknutých osôb o </w:t>
      </w:r>
    </w:p>
    <w:p w:rsidR="00222950" w:rsidRPr="00CA3566" w:rsidRDefault="00222950" w:rsidP="00600C67">
      <w:pPr>
        <w:pStyle w:val="Odsekzoznamu"/>
        <w:numPr>
          <w:ilvl w:val="0"/>
          <w:numId w:val="21"/>
        </w:numPr>
        <w:contextualSpacing/>
        <w:jc w:val="both"/>
      </w:pPr>
      <w:r w:rsidRPr="00CA3566">
        <w:t>poberateľoch starobného dôchodku a poberateľoch invalidného dôchodku vyplácaného po dovŕšení dôchodkového veku k 31. decembru kalendárneho roka v rozsahu meno, priezvisko, dátum narodenia a identifikačné číslo sociálneho zabezpečenia,</w:t>
      </w:r>
    </w:p>
    <w:p w:rsidR="00222950" w:rsidRPr="00CA3566" w:rsidRDefault="00222950" w:rsidP="00600C67">
      <w:pPr>
        <w:pStyle w:val="Odsekzoznamu"/>
        <w:numPr>
          <w:ilvl w:val="0"/>
          <w:numId w:val="21"/>
        </w:numPr>
        <w:contextualSpacing/>
        <w:jc w:val="both"/>
      </w:pPr>
      <w:r w:rsidRPr="00CA3566">
        <w:t>fyzických osobách, ktoré sú vlastným dieťaťom alebo osvojeným dieťaťom poberateľa dôchodku podľa písmena a) alebo ktoré boli poberateľovi dôchodku podľa písmena a) zverené do starostlivosti nahrádzajúcej starostlivosť rodičov na základe rozhodnutia príslušného orgánu, v rozsahu meno, priezvisko a rodné číslo.“.</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 xml:space="preserve">V § 179 ods. 1 sa za písmeno e) vkladá nové písmeno f), ktoré znie: </w:t>
      </w:r>
    </w:p>
    <w:p w:rsidR="00222950" w:rsidRPr="00CA3566" w:rsidRDefault="00222950" w:rsidP="00600C67">
      <w:pPr>
        <w:pStyle w:val="Odsekzoznamu"/>
        <w:ind w:left="360"/>
        <w:jc w:val="both"/>
      </w:pPr>
      <w:r w:rsidRPr="00CA3566">
        <w:t>„f) poukázať podiel zaplatenej dane pre rodičov</w:t>
      </w:r>
      <w:r w:rsidR="006E40D2" w:rsidRPr="00CA3566">
        <w:rPr>
          <w:vertAlign w:val="superscript"/>
        </w:rPr>
        <w:t>91d</w:t>
      </w:r>
      <w:r w:rsidR="006E40D2" w:rsidRPr="00CA3566">
        <w:t xml:space="preserve">) </w:t>
      </w:r>
      <w:r w:rsidRPr="00CA3566">
        <w:t>na číslo účtu v banke alebo v pobočke zahraničnej banky</w:t>
      </w:r>
      <w:r w:rsidRPr="00CA3566">
        <w:rPr>
          <w:vertAlign w:val="superscript"/>
        </w:rPr>
        <w:t>67</w:t>
      </w:r>
      <w:r w:rsidRPr="00CA3566">
        <w:t xml:space="preserve">) alebo adresu, na ktorú Sociálna poisťovňa poukazuje starobný dôchodok alebo invalidný dôchodok, do konca kalendárneho mesiaca nasledujúceho po kalendárnom mesiaci, v ktorom </w:t>
      </w:r>
      <w:r w:rsidR="006E40D2" w:rsidRPr="00CA3566">
        <w:t>uplynula lehota správcu dane na oznámenie údajov na účely poukázania podielu zaplatenej dane Sociálnej poisťovni,</w:t>
      </w:r>
      <w:r w:rsidR="006E40D2" w:rsidRPr="00CA3566">
        <w:rPr>
          <w:vertAlign w:val="superscript"/>
        </w:rPr>
        <w:t>95ab</w:t>
      </w:r>
      <w:r w:rsidR="006E40D2" w:rsidRPr="00CA3566">
        <w:t>)</w:t>
      </w:r>
      <w:r w:rsidRPr="00CA3566">
        <w:t>“.</w:t>
      </w:r>
    </w:p>
    <w:p w:rsidR="00222950" w:rsidRPr="00CA3566" w:rsidRDefault="00222950" w:rsidP="00600C67">
      <w:pPr>
        <w:pStyle w:val="Odsekzoznamu"/>
        <w:ind w:left="360"/>
        <w:jc w:val="both"/>
      </w:pPr>
    </w:p>
    <w:p w:rsidR="00222950" w:rsidRPr="00CA3566" w:rsidRDefault="00222950" w:rsidP="00600C67">
      <w:pPr>
        <w:pStyle w:val="Odsekzoznamu"/>
        <w:ind w:left="360"/>
        <w:jc w:val="both"/>
      </w:pPr>
      <w:r w:rsidRPr="00CA3566">
        <w:t>Doterajšie písmená f) až p) sa označujú ako písmená g) až q).</w:t>
      </w:r>
    </w:p>
    <w:p w:rsidR="00222950" w:rsidRPr="00CA3566" w:rsidRDefault="00222950" w:rsidP="00600C67">
      <w:pPr>
        <w:pStyle w:val="Odsekzoznamu"/>
        <w:ind w:left="360"/>
        <w:jc w:val="both"/>
      </w:pPr>
    </w:p>
    <w:p w:rsidR="00222950" w:rsidRPr="00CA3566" w:rsidRDefault="00222950" w:rsidP="00600C67">
      <w:pPr>
        <w:pStyle w:val="Odsekzoznamu"/>
        <w:ind w:left="360"/>
        <w:jc w:val="both"/>
      </w:pPr>
      <w:r w:rsidRPr="00CA3566">
        <w:t>Poznámka pod čiarou k odkazu 95ab znie:</w:t>
      </w:r>
    </w:p>
    <w:p w:rsidR="00222950" w:rsidRPr="00CA3566" w:rsidRDefault="00222950" w:rsidP="00600C67">
      <w:pPr>
        <w:pStyle w:val="Odsekzoznamu"/>
        <w:ind w:left="360"/>
        <w:jc w:val="both"/>
      </w:pPr>
      <w:r w:rsidRPr="00CA3566">
        <w:t>„</w:t>
      </w:r>
      <w:r w:rsidRPr="00CA3566">
        <w:rPr>
          <w:vertAlign w:val="superscript"/>
        </w:rPr>
        <w:t>95ab</w:t>
      </w:r>
      <w:r w:rsidRPr="00CA3566">
        <w:t>) § 50aa ods. 6 zákona č. 595/2003 Z. z. v znení zákona č. .../2024 Z. z.“.</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V § 226 ods. 1 sa za písmeno q) vkladá nové písmeno r), ktoré znie:</w:t>
      </w:r>
    </w:p>
    <w:p w:rsidR="00222950" w:rsidRPr="00CA3566" w:rsidRDefault="00222950" w:rsidP="00600C67">
      <w:pPr>
        <w:pStyle w:val="Odsekzoznamu"/>
        <w:ind w:left="360"/>
        <w:jc w:val="both"/>
      </w:pPr>
      <w:r w:rsidRPr="00CA3566">
        <w:t>„r) viesť register poberateľov starobného dôchodku a invalidného dôchodku vyplácaného po dovŕšení dôchodkového veku a fyzických osôb, ktoré sú vlastným dieťaťom alebo osvojeným dieťaťom poberateľa tohto dôchodku alebo ktoré boli poberateľovi tohto dôchodku zverené do starostlivosti nahrádzajúcej starostlivosť rodičov na základe rozhodnutia príslušného orgánu,“.</w:t>
      </w:r>
    </w:p>
    <w:p w:rsidR="00222950" w:rsidRPr="00CA3566" w:rsidRDefault="00222950" w:rsidP="00600C67">
      <w:pPr>
        <w:pStyle w:val="Odsekzoznamu"/>
        <w:ind w:left="360"/>
        <w:jc w:val="both"/>
      </w:pPr>
    </w:p>
    <w:p w:rsidR="00222950" w:rsidRPr="00CA3566" w:rsidRDefault="00222950" w:rsidP="00600C67">
      <w:pPr>
        <w:pStyle w:val="Odsekzoznamu"/>
        <w:ind w:left="360"/>
        <w:jc w:val="both"/>
      </w:pPr>
      <w:r w:rsidRPr="00CA3566">
        <w:t>Doterajšie písmená r) a s) sa označujú ako písmená s) a t).</w:t>
      </w:r>
    </w:p>
    <w:p w:rsidR="00222950" w:rsidRPr="00CA3566" w:rsidRDefault="00222950" w:rsidP="00600C67">
      <w:pPr>
        <w:pStyle w:val="Odsekzoznamu"/>
        <w:ind w:left="360"/>
        <w:jc w:val="both"/>
      </w:pPr>
    </w:p>
    <w:p w:rsidR="00222950" w:rsidRPr="00CA3566" w:rsidRDefault="00222950" w:rsidP="00600C67">
      <w:pPr>
        <w:pStyle w:val="Odsekzoznamu"/>
        <w:numPr>
          <w:ilvl w:val="0"/>
          <w:numId w:val="20"/>
        </w:numPr>
        <w:contextualSpacing/>
        <w:jc w:val="both"/>
      </w:pPr>
      <w:r w:rsidRPr="00CA3566">
        <w:t>V § 233 ods. 11 sa vypúšťa bodkočiarka a slová „na účely nároku na rodičovský dôchodok a jeho výplatu, útvary sociálneho zabezpečenia týchto právnických osôb a Vojenský úrad sociálneho zabezpečenia oznamujú Sociálnej poisťovni elektronicky údaje o poberateľovi výsluhového dôchodku podľa osobitného predpisu</w:t>
      </w:r>
      <w:r w:rsidRPr="00CA3566">
        <w:rPr>
          <w:vertAlign w:val="superscript"/>
        </w:rPr>
        <w:t>2</w:t>
      </w:r>
      <w:r w:rsidRPr="00CA3566">
        <w:t>) vyplácaného po dovŕšení dôchodkového veku,</w:t>
      </w:r>
      <w:r w:rsidRPr="00CA3566">
        <w:rPr>
          <w:shd w:val="clear" w:color="auto" w:fill="FFFFFF"/>
        </w:rPr>
        <w:t> </w:t>
      </w:r>
      <w:r w:rsidRPr="00CA3566">
        <w:t>poberateľovi invalidného výsluhového dôchodku podľa osobitného predpisu</w:t>
      </w:r>
      <w:r w:rsidRPr="00CA3566">
        <w:rPr>
          <w:vertAlign w:val="superscript"/>
        </w:rPr>
        <w:t>2</w:t>
      </w:r>
      <w:r w:rsidRPr="00CA3566">
        <w:t>) vyplácaného po dovŕšení dôchodkového veku a o poberateľovi starobného dôchodku a invalidného dôchodku po dovŕšení dôchodkového veku, ktoré vypláca príslušný útvar sociálneho zabezpečenia alebo Vojenský úrad sociálneho zabezpečenia, najmä jeho meno, priezvisko a identifikačné číslo sociálneho zabezpečenia, adresu, na ktorej sa zdržiava, údaje potrebné na určenie dôchodkového veku a spôsob výplaty tohto dôchodku vrátane čísla účtu v banke alebo v pobočke zahraničnej banky,</w:t>
      </w:r>
      <w:r w:rsidRPr="00CA3566">
        <w:rPr>
          <w:vertAlign w:val="superscript"/>
        </w:rPr>
        <w:t>67</w:t>
      </w:r>
      <w:r w:rsidRPr="00CA3566">
        <w:t>)</w:t>
      </w:r>
      <w:r w:rsidRPr="00CA3566">
        <w:rPr>
          <w:vertAlign w:val="superscript"/>
        </w:rPr>
        <w:t> </w:t>
      </w:r>
      <w:r w:rsidRPr="00CA3566">
        <w:t>ak sa tento dôchodok vypláca týmto spôsobom“.</w:t>
      </w:r>
    </w:p>
    <w:p w:rsidR="00B029C6" w:rsidRPr="00CA3566" w:rsidRDefault="00B029C6" w:rsidP="00CA3566">
      <w:pPr>
        <w:pStyle w:val="Odsekzoznamu"/>
        <w:ind w:left="360"/>
        <w:contextualSpacing/>
        <w:jc w:val="both"/>
      </w:pPr>
    </w:p>
    <w:p w:rsidR="00B029C6" w:rsidRPr="00CA3566" w:rsidRDefault="00B029C6" w:rsidP="00B029C6">
      <w:pPr>
        <w:pStyle w:val="a"/>
        <w:numPr>
          <w:ilvl w:val="0"/>
          <w:numId w:val="20"/>
        </w:numPr>
      </w:pPr>
      <w:r w:rsidRPr="00CA3566">
        <w:t>Za § 285 sa vkladá § 285a, ktorý znie:</w:t>
      </w:r>
    </w:p>
    <w:p w:rsidR="00B029C6" w:rsidRPr="00CA3566" w:rsidRDefault="00B029C6" w:rsidP="005050B7">
      <w:pPr>
        <w:pStyle w:val="Odsekzoznamu"/>
        <w:ind w:left="360"/>
        <w:jc w:val="both"/>
      </w:pPr>
    </w:p>
    <w:p w:rsidR="00B029C6" w:rsidRPr="00CA3566" w:rsidRDefault="00B029C6" w:rsidP="00CA3566">
      <w:pPr>
        <w:pStyle w:val="Odsekzoznamu"/>
        <w:ind w:left="0"/>
        <w:jc w:val="center"/>
        <w:rPr>
          <w:b/>
        </w:rPr>
      </w:pPr>
      <w:r w:rsidRPr="00CA3566">
        <w:rPr>
          <w:b/>
        </w:rPr>
        <w:t>„§ 285a</w:t>
      </w:r>
    </w:p>
    <w:p w:rsidR="00B029C6" w:rsidRPr="00CA3566" w:rsidRDefault="00B029C6" w:rsidP="00B029C6">
      <w:pPr>
        <w:pStyle w:val="Odsekzoznamu"/>
        <w:ind w:left="851"/>
        <w:jc w:val="center"/>
        <w:rPr>
          <w:b/>
        </w:rPr>
      </w:pPr>
    </w:p>
    <w:p w:rsidR="00B029C6" w:rsidRPr="00CA3566" w:rsidRDefault="00B029C6" w:rsidP="00CA3566">
      <w:pPr>
        <w:pStyle w:val="Odsekzoznamu"/>
        <w:ind w:left="360"/>
        <w:contextualSpacing/>
        <w:jc w:val="both"/>
      </w:pPr>
      <w:r w:rsidRPr="00CA3566">
        <w:t>Správca dane prevedie podiel zaplatenej dane pre rodičov</w:t>
      </w:r>
      <w:r w:rsidRPr="00CA3566">
        <w:rPr>
          <w:vertAlign w:val="superscript"/>
        </w:rPr>
        <w:t>95ab</w:t>
      </w:r>
      <w:r w:rsidRPr="00CA3566">
        <w:t>) na osobitný účet Sociálnej poisťovne na poukázanie podielu zaplatenej dane pre rodičov.“.</w:t>
      </w:r>
    </w:p>
    <w:p w:rsidR="00B029C6" w:rsidRPr="00CA3566" w:rsidRDefault="00B029C6" w:rsidP="00CA3566">
      <w:pPr>
        <w:pStyle w:val="Odsekzoznamu"/>
        <w:ind w:left="360"/>
        <w:contextualSpacing/>
        <w:jc w:val="both"/>
      </w:pPr>
    </w:p>
    <w:p w:rsidR="00222950" w:rsidRPr="00CA3566" w:rsidRDefault="00222950" w:rsidP="00600C67">
      <w:pPr>
        <w:pStyle w:val="Odsekzoznamu"/>
        <w:numPr>
          <w:ilvl w:val="0"/>
          <w:numId w:val="20"/>
        </w:numPr>
        <w:contextualSpacing/>
        <w:jc w:val="both"/>
      </w:pPr>
      <w:r w:rsidRPr="00CA3566">
        <w:t>Za § 293gj sa vkladá § 293gk, ktorý vrátane nadpisu znie:</w:t>
      </w:r>
    </w:p>
    <w:p w:rsidR="00600C67" w:rsidRPr="00CA3566" w:rsidRDefault="00600C67" w:rsidP="00600C67">
      <w:pPr>
        <w:pStyle w:val="Odsekzoznamu"/>
        <w:ind w:left="360"/>
        <w:contextualSpacing/>
        <w:jc w:val="both"/>
      </w:pPr>
    </w:p>
    <w:p w:rsidR="00222950" w:rsidRPr="00CA3566" w:rsidRDefault="00222950" w:rsidP="00600C67">
      <w:pPr>
        <w:jc w:val="center"/>
      </w:pPr>
      <w:r w:rsidRPr="00CA3566">
        <w:t>„</w:t>
      </w:r>
      <w:r w:rsidRPr="00CA3566">
        <w:rPr>
          <w:b/>
        </w:rPr>
        <w:t>§ 293gk</w:t>
      </w:r>
    </w:p>
    <w:p w:rsidR="00222950" w:rsidRPr="00CA3566" w:rsidRDefault="00222950" w:rsidP="00600C67">
      <w:pPr>
        <w:pStyle w:val="Odsekzoznamu"/>
        <w:ind w:left="360"/>
        <w:jc w:val="center"/>
        <w:rPr>
          <w:b/>
        </w:rPr>
      </w:pPr>
      <w:r w:rsidRPr="00CA3566">
        <w:rPr>
          <w:b/>
        </w:rPr>
        <w:t>Prechodné ustanovenie k úprave účinnej od 1. januára 2025</w:t>
      </w:r>
    </w:p>
    <w:p w:rsidR="00222950" w:rsidRPr="00CA3566" w:rsidRDefault="00222950" w:rsidP="00600C67">
      <w:pPr>
        <w:pStyle w:val="Odsekzoznamu"/>
        <w:ind w:left="360"/>
        <w:jc w:val="both"/>
      </w:pPr>
    </w:p>
    <w:p w:rsidR="00222950" w:rsidRPr="00CA3566" w:rsidRDefault="00222950" w:rsidP="00600C67">
      <w:pPr>
        <w:ind w:left="360"/>
        <w:jc w:val="both"/>
      </w:pPr>
      <w:r w:rsidRPr="00CA3566">
        <w:t>Na rodičovský dôchodok, na ktorý vznikol nárok a nárok na jeho výplatu do 31. decembra 2024, sa vzťahuje tento zákon v znení účinnom do 31. decembra 2024.“.</w:t>
      </w:r>
    </w:p>
    <w:p w:rsidR="00222950" w:rsidRPr="00CA3566" w:rsidRDefault="00222950" w:rsidP="00600C67">
      <w:pPr>
        <w:pStyle w:val="Odsekzoznamu"/>
        <w:ind w:left="360"/>
        <w:jc w:val="both"/>
      </w:pPr>
    </w:p>
    <w:p w:rsidR="008579CB" w:rsidRPr="00CA3566" w:rsidRDefault="008579CB" w:rsidP="00600C67"/>
    <w:p w:rsidR="00A8568C" w:rsidRPr="00CA3566" w:rsidRDefault="00A8568C" w:rsidP="00600C67">
      <w:pPr>
        <w:numPr>
          <w:ilvl w:val="0"/>
          <w:numId w:val="2"/>
        </w:numPr>
        <w:ind w:left="0" w:firstLine="0"/>
        <w:jc w:val="center"/>
      </w:pPr>
      <w:r w:rsidRPr="00CA3566">
        <w:t xml:space="preserve"> </w:t>
      </w:r>
    </w:p>
    <w:p w:rsidR="00A8568C" w:rsidRPr="00CA3566" w:rsidRDefault="00A8568C" w:rsidP="00600C67"/>
    <w:p w:rsidR="00A8568C" w:rsidRPr="00CA3566" w:rsidRDefault="00A8568C" w:rsidP="00600C67">
      <w:pPr>
        <w:jc w:val="both"/>
        <w:rPr>
          <w:b/>
        </w:rPr>
      </w:pPr>
      <w:r w:rsidRPr="00CA3566">
        <w:rPr>
          <w:b/>
        </w:rPr>
        <w:t>Zákon č. 595/2003 Z. z. o d</w:t>
      </w:r>
      <w:r w:rsidR="00600C67" w:rsidRPr="00CA3566">
        <w:rPr>
          <w:b/>
        </w:rPr>
        <w:t>ani z príjmov v znení zákona č.</w:t>
      </w:r>
      <w:r w:rsidRPr="00CA3566">
        <w:rPr>
          <w:b/>
        </w:rPr>
        <w:t xml:space="preserve">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w:t>
      </w:r>
      <w:r w:rsidRPr="00CA3566">
        <w:rPr>
          <w:b/>
        </w:rPr>
        <w:lastRenderedPageBreak/>
        <w:t xml:space="preserve">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508/2023 Z. z., zákona č. 530/2023 Z. z., zákona </w:t>
      </w:r>
      <w:r w:rsidR="00296708">
        <w:rPr>
          <w:b/>
        </w:rPr>
        <w:t>č. 46/2024 Z. z.,</w:t>
      </w:r>
      <w:r w:rsidR="001B35EF" w:rsidRPr="00CA3566">
        <w:rPr>
          <w:b/>
        </w:rPr>
        <w:t xml:space="preserve"> zákona č. 87</w:t>
      </w:r>
      <w:r w:rsidRPr="00CA3566">
        <w:rPr>
          <w:b/>
        </w:rPr>
        <w:t xml:space="preserve">/2024 Z. z. </w:t>
      </w:r>
      <w:r w:rsidR="00296708">
        <w:rPr>
          <w:b/>
        </w:rPr>
        <w:t xml:space="preserve">a zákona č. 248/2024 Z. z. </w:t>
      </w:r>
      <w:bookmarkStart w:id="0" w:name="_GoBack"/>
      <w:bookmarkEnd w:id="0"/>
      <w:r w:rsidRPr="00CA3566">
        <w:rPr>
          <w:b/>
        </w:rPr>
        <w:t>sa mení</w:t>
      </w:r>
      <w:r w:rsidR="001B35EF" w:rsidRPr="00CA3566">
        <w:rPr>
          <w:b/>
        </w:rPr>
        <w:t xml:space="preserve"> a dopĺ</w:t>
      </w:r>
      <w:r w:rsidR="00990A1E" w:rsidRPr="00CA3566">
        <w:rPr>
          <w:b/>
        </w:rPr>
        <w:t>ň</w:t>
      </w:r>
      <w:r w:rsidR="001B35EF" w:rsidRPr="00CA3566">
        <w:rPr>
          <w:b/>
        </w:rPr>
        <w:t>a</w:t>
      </w:r>
      <w:r w:rsidRPr="00CA3566">
        <w:rPr>
          <w:b/>
        </w:rPr>
        <w:t xml:space="preserve"> takto:</w:t>
      </w:r>
    </w:p>
    <w:p w:rsidR="003E458A" w:rsidRPr="00CA3566" w:rsidRDefault="003E458A" w:rsidP="00600C67">
      <w:pPr>
        <w:pStyle w:val="Odsekzoznamu"/>
        <w:ind w:left="709"/>
        <w:contextualSpacing/>
        <w:jc w:val="both"/>
        <w:rPr>
          <w:bCs/>
        </w:rPr>
      </w:pPr>
    </w:p>
    <w:p w:rsidR="0069331C" w:rsidRPr="00CA3566" w:rsidRDefault="0069331C" w:rsidP="00600C67">
      <w:pPr>
        <w:pStyle w:val="Odsekzoznamu"/>
        <w:numPr>
          <w:ilvl w:val="0"/>
          <w:numId w:val="9"/>
        </w:numPr>
        <w:tabs>
          <w:tab w:val="left" w:pos="284"/>
        </w:tabs>
        <w:ind w:left="284" w:hanging="284"/>
        <w:contextualSpacing/>
        <w:jc w:val="both"/>
        <w:rPr>
          <w:bCs/>
        </w:rPr>
      </w:pPr>
      <w:r w:rsidRPr="00CA3566">
        <w:rPr>
          <w:bCs/>
        </w:rPr>
        <w:t>V § 5 ods. 3 písm. a) úvodnej vete sa za slová „1 %“ vkladajú slová „alebo 0,5 %, ak ide o motorové vozidlo zaradené do odpisovej skupiny 0,“.</w:t>
      </w:r>
    </w:p>
    <w:p w:rsidR="0069331C" w:rsidRPr="00CA3566" w:rsidRDefault="0069331C" w:rsidP="00600C67">
      <w:pPr>
        <w:tabs>
          <w:tab w:val="left" w:pos="284"/>
        </w:tabs>
        <w:ind w:left="284" w:hanging="284"/>
        <w:rPr>
          <w:bCs/>
        </w:rPr>
      </w:pPr>
    </w:p>
    <w:p w:rsidR="0069331C" w:rsidRPr="00CA3566" w:rsidRDefault="0069331C" w:rsidP="00600C67">
      <w:pPr>
        <w:pStyle w:val="Odsekzoznamu"/>
        <w:numPr>
          <w:ilvl w:val="0"/>
          <w:numId w:val="9"/>
        </w:numPr>
        <w:tabs>
          <w:tab w:val="left" w:pos="284"/>
        </w:tabs>
        <w:ind w:left="284" w:hanging="284"/>
        <w:contextualSpacing/>
        <w:jc w:val="both"/>
        <w:rPr>
          <w:bCs/>
        </w:rPr>
      </w:pPr>
      <w:r w:rsidRPr="00CA3566">
        <w:rPr>
          <w:bCs/>
        </w:rPr>
        <w:t xml:space="preserve">V § 9 ods. 2 písm. </w:t>
      </w:r>
      <w:proofErr w:type="spellStart"/>
      <w:r w:rsidRPr="00CA3566">
        <w:rPr>
          <w:bCs/>
        </w:rPr>
        <w:t>ac</w:t>
      </w:r>
      <w:proofErr w:type="spellEnd"/>
      <w:r w:rsidRPr="00CA3566">
        <w:rPr>
          <w:bCs/>
        </w:rPr>
        <w:t>) sa slová „významnej súťaži,</w:t>
      </w:r>
      <w:r w:rsidRPr="00CA3566">
        <w:rPr>
          <w:bCs/>
          <w:vertAlign w:val="superscript"/>
        </w:rPr>
        <w:t>59jg</w:t>
      </w:r>
      <w:r w:rsidRPr="00CA3566">
        <w:rPr>
          <w:bCs/>
        </w:rPr>
        <w:t xml:space="preserve">)“ nahrádzajú slovami „medzinárodnej súťaži v pôsobnosti Medzinárodného olympijského výboru, Medzinárodného </w:t>
      </w:r>
      <w:proofErr w:type="spellStart"/>
      <w:r w:rsidRPr="00CA3566">
        <w:rPr>
          <w:bCs/>
        </w:rPr>
        <w:t>paralympijského</w:t>
      </w:r>
      <w:proofErr w:type="spellEnd"/>
      <w:r w:rsidRPr="00CA3566">
        <w:rPr>
          <w:bCs/>
        </w:rPr>
        <w:t xml:space="preserve"> výboru alebo Medzinárodného výboru športu nepočujúcich,</w:t>
      </w:r>
      <w:r w:rsidRPr="00CA3566">
        <w:rPr>
          <w:bCs/>
          <w:vertAlign w:val="superscript"/>
        </w:rPr>
        <w:t>59jg</w:t>
      </w:r>
      <w:r w:rsidRPr="00CA3566">
        <w:rPr>
          <w:bCs/>
        </w:rPr>
        <w:t>)“.</w:t>
      </w:r>
    </w:p>
    <w:p w:rsidR="0069331C" w:rsidRPr="00CA3566" w:rsidRDefault="0069331C" w:rsidP="00600C67">
      <w:pPr>
        <w:tabs>
          <w:tab w:val="left" w:pos="284"/>
        </w:tabs>
        <w:ind w:left="284" w:hanging="284"/>
        <w:rPr>
          <w:bCs/>
        </w:rPr>
      </w:pPr>
    </w:p>
    <w:p w:rsidR="0069331C" w:rsidRPr="00CA3566" w:rsidRDefault="0069331C" w:rsidP="00600C67">
      <w:pPr>
        <w:tabs>
          <w:tab w:val="left" w:pos="284"/>
        </w:tabs>
        <w:ind w:left="284"/>
        <w:rPr>
          <w:bCs/>
        </w:rPr>
      </w:pPr>
      <w:r w:rsidRPr="00CA3566">
        <w:rPr>
          <w:bCs/>
        </w:rPr>
        <w:t>Poznámka pod čiarou k odkazu 59jg znie:</w:t>
      </w:r>
    </w:p>
    <w:p w:rsidR="0069331C" w:rsidRPr="00CA3566" w:rsidRDefault="0069331C" w:rsidP="00600C67">
      <w:pPr>
        <w:tabs>
          <w:tab w:val="left" w:pos="284"/>
        </w:tabs>
        <w:ind w:left="284"/>
        <w:rPr>
          <w:bCs/>
        </w:rPr>
      </w:pPr>
      <w:r w:rsidRPr="00CA3566">
        <w:rPr>
          <w:bCs/>
        </w:rPr>
        <w:t>„</w:t>
      </w:r>
      <w:r w:rsidRPr="00CA3566">
        <w:rPr>
          <w:bCs/>
          <w:vertAlign w:val="superscript"/>
        </w:rPr>
        <w:t>59jg</w:t>
      </w:r>
      <w:r w:rsidRPr="00CA3566">
        <w:rPr>
          <w:bCs/>
        </w:rPr>
        <w:t>) § 3 písm. h) prvý bod a druhý bod zákona č. 440/2015 Z. z.“.</w:t>
      </w:r>
    </w:p>
    <w:p w:rsidR="0069331C" w:rsidRPr="00CA3566" w:rsidRDefault="0069331C" w:rsidP="00600C67">
      <w:pPr>
        <w:tabs>
          <w:tab w:val="left" w:pos="426"/>
        </w:tabs>
        <w:rPr>
          <w:bCs/>
        </w:rPr>
      </w:pPr>
    </w:p>
    <w:p w:rsidR="0069331C" w:rsidRPr="00CA3566" w:rsidRDefault="0069331C" w:rsidP="00600C67">
      <w:pPr>
        <w:pStyle w:val="Odsekzoznamu"/>
        <w:numPr>
          <w:ilvl w:val="0"/>
          <w:numId w:val="9"/>
        </w:numPr>
        <w:tabs>
          <w:tab w:val="left" w:pos="426"/>
        </w:tabs>
        <w:ind w:left="284" w:hanging="284"/>
        <w:contextualSpacing/>
        <w:jc w:val="both"/>
      </w:pPr>
      <w:r w:rsidRPr="00CA3566">
        <w:t>V § 15 písm. a) druhom bode a treťom bode a písm. b) bode 1a. sa suma „60 000 eur“ nahrádza sumou „100 000 eur“.</w:t>
      </w:r>
    </w:p>
    <w:p w:rsidR="0069331C" w:rsidRPr="00CA3566" w:rsidRDefault="0069331C" w:rsidP="00600C67">
      <w:pPr>
        <w:tabs>
          <w:tab w:val="left" w:pos="426"/>
        </w:tabs>
        <w:rPr>
          <w:bCs/>
        </w:rPr>
      </w:pPr>
    </w:p>
    <w:p w:rsidR="0069331C" w:rsidRPr="00CA3566" w:rsidRDefault="0069331C" w:rsidP="00600C67">
      <w:pPr>
        <w:pStyle w:val="Odsekzoznamu"/>
        <w:numPr>
          <w:ilvl w:val="0"/>
          <w:numId w:val="10"/>
        </w:numPr>
        <w:tabs>
          <w:tab w:val="left" w:pos="426"/>
        </w:tabs>
        <w:ind w:left="284" w:hanging="284"/>
        <w:contextualSpacing/>
        <w:jc w:val="both"/>
      </w:pPr>
      <w:r w:rsidRPr="00CA3566">
        <w:t>V § 15 písm. a) piatom bode a § 43 ods. 1 písm. a) sa číslo „10“ nahrádza číslom „7“.</w:t>
      </w:r>
    </w:p>
    <w:p w:rsidR="0069331C" w:rsidRPr="00CA3566" w:rsidRDefault="0069331C" w:rsidP="00600C67">
      <w:pPr>
        <w:tabs>
          <w:tab w:val="left" w:pos="426"/>
        </w:tabs>
        <w:rPr>
          <w:bCs/>
        </w:rPr>
      </w:pPr>
    </w:p>
    <w:p w:rsidR="0069331C" w:rsidRPr="00CA3566" w:rsidRDefault="0069331C" w:rsidP="00600C67">
      <w:pPr>
        <w:pStyle w:val="Odsekzoznamu"/>
        <w:numPr>
          <w:ilvl w:val="0"/>
          <w:numId w:val="9"/>
        </w:numPr>
        <w:tabs>
          <w:tab w:val="left" w:pos="426"/>
        </w:tabs>
        <w:ind w:left="284" w:hanging="284"/>
        <w:contextualSpacing/>
        <w:jc w:val="both"/>
      </w:pPr>
      <w:r w:rsidRPr="00CA3566">
        <w:t>V § 15 písm. b) bode 1a. sa číslo „15“ nahrádza číslom „10“.</w:t>
      </w:r>
    </w:p>
    <w:p w:rsidR="0069331C" w:rsidRPr="00CA3566" w:rsidRDefault="0069331C" w:rsidP="00600C67">
      <w:pPr>
        <w:pStyle w:val="Odsekzoznamu"/>
        <w:tabs>
          <w:tab w:val="left" w:pos="426"/>
        </w:tabs>
        <w:ind w:left="284"/>
        <w:jc w:val="both"/>
      </w:pPr>
    </w:p>
    <w:p w:rsidR="0069331C" w:rsidRPr="00CA3566" w:rsidRDefault="0069331C" w:rsidP="00600C67">
      <w:pPr>
        <w:pStyle w:val="Odsekzoznamu"/>
        <w:numPr>
          <w:ilvl w:val="0"/>
          <w:numId w:val="9"/>
        </w:numPr>
        <w:tabs>
          <w:tab w:val="left" w:pos="426"/>
        </w:tabs>
        <w:ind w:left="284" w:hanging="284"/>
        <w:contextualSpacing/>
        <w:jc w:val="both"/>
      </w:pPr>
      <w:r w:rsidRPr="00CA3566">
        <w:t>V § 15 písm. b) bode 1b. sa slová „bode 1a.“ nahrádzajú slovami „bode 1a. alebo bode 1c.“.</w:t>
      </w:r>
    </w:p>
    <w:p w:rsidR="0069331C" w:rsidRPr="00CA3566" w:rsidRDefault="0069331C" w:rsidP="00600C67">
      <w:pPr>
        <w:pStyle w:val="Odsekzoznamu"/>
      </w:pPr>
    </w:p>
    <w:p w:rsidR="00F2186F" w:rsidRPr="00CA3566" w:rsidRDefault="00F2186F" w:rsidP="00CA3566">
      <w:pPr>
        <w:pStyle w:val="Odsekzoznamu"/>
        <w:numPr>
          <w:ilvl w:val="0"/>
          <w:numId w:val="9"/>
        </w:numPr>
        <w:ind w:left="284" w:hanging="284"/>
      </w:pPr>
      <w:r w:rsidRPr="00CA3566">
        <w:t>V § 15 písm. b) sa za bod 1b. vkladá bod 1c, ktorý znie:</w:t>
      </w:r>
    </w:p>
    <w:p w:rsidR="00F2186F" w:rsidRPr="00CA3566" w:rsidRDefault="00F2186F" w:rsidP="00CA3566">
      <w:pPr>
        <w:ind w:left="284"/>
        <w:jc w:val="both"/>
      </w:pPr>
      <w:r w:rsidRPr="00CA3566">
        <w:t>„1c. 24 % pre daňovníka, ktorý dosiahol za zdaňovacie obdobie zdaniteľné príjmy (výnosy)  prevyšujúce sumu 5 000 000 eur,“.</w:t>
      </w:r>
    </w:p>
    <w:p w:rsidR="0069331C" w:rsidRPr="00CA3566" w:rsidRDefault="0069331C" w:rsidP="00F2186F">
      <w:pPr>
        <w:pStyle w:val="Odsekzoznamu"/>
        <w:tabs>
          <w:tab w:val="left" w:pos="426"/>
        </w:tabs>
        <w:ind w:left="284"/>
        <w:jc w:val="both"/>
      </w:pPr>
    </w:p>
    <w:p w:rsidR="0069331C" w:rsidRPr="00CA3566" w:rsidRDefault="0069331C" w:rsidP="00600C67">
      <w:pPr>
        <w:pStyle w:val="Odsekzoznamu"/>
        <w:numPr>
          <w:ilvl w:val="0"/>
          <w:numId w:val="9"/>
        </w:numPr>
        <w:tabs>
          <w:tab w:val="left" w:pos="284"/>
        </w:tabs>
        <w:ind w:left="284" w:hanging="284"/>
        <w:contextualSpacing/>
        <w:jc w:val="both"/>
      </w:pPr>
      <w:r w:rsidRPr="00CA3566">
        <w:t>V § 19 ods. 2 písm. l) druhom bode sa na konci vypúšťa slovo „alebo“ a treťom bode sa na konci pripája slovo „alebo“.</w:t>
      </w:r>
    </w:p>
    <w:p w:rsidR="0069331C" w:rsidRPr="00CA3566" w:rsidRDefault="0069331C" w:rsidP="00600C67">
      <w:pPr>
        <w:pStyle w:val="Odsekzoznamu"/>
        <w:tabs>
          <w:tab w:val="left" w:pos="426"/>
        </w:tabs>
        <w:ind w:left="284"/>
        <w:jc w:val="both"/>
      </w:pPr>
    </w:p>
    <w:p w:rsidR="0069331C" w:rsidRPr="00CA3566" w:rsidRDefault="0069331C" w:rsidP="00600C67">
      <w:pPr>
        <w:pStyle w:val="Odsekzoznamu"/>
        <w:numPr>
          <w:ilvl w:val="0"/>
          <w:numId w:val="9"/>
        </w:numPr>
        <w:tabs>
          <w:tab w:val="left" w:pos="426"/>
        </w:tabs>
        <w:ind w:left="284" w:hanging="284"/>
        <w:contextualSpacing/>
        <w:jc w:val="both"/>
      </w:pPr>
      <w:r w:rsidRPr="00CA3566">
        <w:t xml:space="preserve">V § 19 ods. 2 sa písmeno l) dopĺňa štvrtým bodom, ktorý znie: </w:t>
      </w:r>
    </w:p>
    <w:p w:rsidR="0069331C" w:rsidRPr="00CA3566" w:rsidRDefault="0069331C" w:rsidP="00600C67">
      <w:pPr>
        <w:pStyle w:val="Odsekzoznamu"/>
        <w:tabs>
          <w:tab w:val="left" w:pos="426"/>
        </w:tabs>
        <w:ind w:left="284"/>
        <w:jc w:val="both"/>
      </w:pPr>
      <w:r w:rsidRPr="00CA3566">
        <w:t xml:space="preserve">„4. podľa priemerných mesačných cien pohonných látok v Slovenskej republike vyhlásených Štatistickým úradom Slovenskej republiky pre elektrickú energiu spotrebovanú </w:t>
      </w:r>
      <w:r w:rsidRPr="00CA3566">
        <w:lastRenderedPageBreak/>
        <w:t>pri nabíjaní na báze striedavého prúdu pri domácom nabíjaní motorových vozidiel zaradených do odpisovej skupiny 0 podľa spotreby uvedenej v osvedčení o</w:t>
      </w:r>
      <w:r w:rsidR="0013584F" w:rsidRPr="00CA3566">
        <w:t> </w:t>
      </w:r>
      <w:r w:rsidRPr="00CA3566">
        <w:t>evidencii alebo v technickom preukaze alebo ak sa v týchto dokladoch spotreba neuvádza, vychádza sa z doplňujúcich údajov výrobcu alebo predajcu,“.</w:t>
      </w:r>
    </w:p>
    <w:p w:rsidR="0069331C" w:rsidRPr="00CA3566" w:rsidRDefault="0069331C" w:rsidP="00600C67">
      <w:pPr>
        <w:tabs>
          <w:tab w:val="left" w:pos="426"/>
        </w:tabs>
      </w:pPr>
    </w:p>
    <w:p w:rsidR="00C278A5" w:rsidRPr="00CA3566" w:rsidRDefault="00C278A5" w:rsidP="00CA3566">
      <w:pPr>
        <w:pStyle w:val="Odsekzoznamu"/>
        <w:numPr>
          <w:ilvl w:val="0"/>
          <w:numId w:val="9"/>
        </w:numPr>
        <w:tabs>
          <w:tab w:val="left" w:pos="426"/>
        </w:tabs>
        <w:ind w:left="426" w:hanging="426"/>
        <w:jc w:val="both"/>
        <w:rPr>
          <w:bCs/>
        </w:rPr>
      </w:pPr>
      <w:r w:rsidRPr="00CA3566">
        <w:rPr>
          <w:bCs/>
        </w:rPr>
        <w:t>V § 30e ods. 8 sa slová „štyri po sebe nasledujúce zdaňovacie obdobia“ nahrádzajú slovami „šesť po sebe nasledujúcich zdaňovacích období“ a číslo „2025“ sa nahrádza číslom „2027“.</w:t>
      </w:r>
    </w:p>
    <w:p w:rsidR="00C278A5" w:rsidRPr="00CA3566" w:rsidRDefault="00C278A5" w:rsidP="00CA3566">
      <w:pPr>
        <w:pStyle w:val="Odsekzoznamu"/>
        <w:tabs>
          <w:tab w:val="left" w:pos="426"/>
        </w:tabs>
        <w:ind w:left="426"/>
        <w:contextualSpacing/>
        <w:jc w:val="both"/>
      </w:pPr>
    </w:p>
    <w:p w:rsidR="0069331C" w:rsidRPr="00CA3566" w:rsidRDefault="0069331C" w:rsidP="00600C67">
      <w:pPr>
        <w:pStyle w:val="Odsekzoznamu"/>
        <w:numPr>
          <w:ilvl w:val="0"/>
          <w:numId w:val="9"/>
        </w:numPr>
        <w:tabs>
          <w:tab w:val="left" w:pos="426"/>
        </w:tabs>
        <w:ind w:left="426" w:hanging="426"/>
        <w:contextualSpacing/>
        <w:jc w:val="both"/>
      </w:pPr>
      <w:r w:rsidRPr="00CA3566">
        <w:t>V § 33 ods. 1 písm. a) sa za slovo „veku“ vkladajú slová „a nedovŕšilo 18 rokov veku, a to posledný krát za kalendárny mesiac, v ktorom dieťa dovŕši 18 rokov veku“.</w:t>
      </w:r>
    </w:p>
    <w:p w:rsidR="0069331C" w:rsidRPr="00CA3566" w:rsidRDefault="0069331C" w:rsidP="00600C67">
      <w:pPr>
        <w:pStyle w:val="Odsekzoznamu"/>
        <w:tabs>
          <w:tab w:val="left" w:pos="426"/>
        </w:tabs>
        <w:ind w:left="284"/>
        <w:jc w:val="both"/>
      </w:pPr>
    </w:p>
    <w:p w:rsidR="0069331C" w:rsidRPr="00CA3566" w:rsidRDefault="0069331C" w:rsidP="00600C67">
      <w:pPr>
        <w:pStyle w:val="Odsekzoznamu"/>
        <w:numPr>
          <w:ilvl w:val="0"/>
          <w:numId w:val="9"/>
        </w:numPr>
        <w:tabs>
          <w:tab w:val="left" w:pos="426"/>
        </w:tabs>
        <w:ind w:left="284" w:hanging="284"/>
        <w:contextualSpacing/>
        <w:jc w:val="both"/>
      </w:pPr>
      <w:r w:rsidRPr="00CA3566">
        <w:t>V § 33 odsek 6 znie:</w:t>
      </w:r>
    </w:p>
    <w:p w:rsidR="0069331C" w:rsidRPr="00CA3566" w:rsidRDefault="0069331C" w:rsidP="00600C67">
      <w:pPr>
        <w:pStyle w:val="Odsekzoznamu"/>
        <w:ind w:left="426"/>
        <w:jc w:val="both"/>
      </w:pPr>
      <w:r w:rsidRPr="00CA3566">
        <w:t>„(6) Nárok na daňový bonus podľa odseku 1 možno uplatniť najviac do výšky ustanoveného percenta základu dane (čiastkového základu dane) z príjmov podľa § 5 alebo do výšky ustanoveného percenta základu dane (čiastkového základu dane) z</w:t>
      </w:r>
      <w:r w:rsidR="0013584F" w:rsidRPr="00CA3566">
        <w:t> </w:t>
      </w:r>
      <w:r w:rsidRPr="00CA3566">
        <w:t>príjmov podľa § 6 ods. 1 a 2, alebo ich úhrnu, takto:</w:t>
      </w:r>
    </w:p>
    <w:p w:rsidR="0069331C" w:rsidRPr="00CA3566" w:rsidRDefault="0069331C" w:rsidP="00600C67">
      <w:pPr>
        <w:pStyle w:val="Odsekzoznamu"/>
        <w:ind w:left="426"/>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030"/>
        <w:gridCol w:w="596"/>
      </w:tblGrid>
      <w:tr w:rsidR="00CA3566" w:rsidRPr="00CA3566" w:rsidTr="008E1FEB">
        <w:tc>
          <w:tcPr>
            <w:tcW w:w="1603" w:type="dxa"/>
            <w:shd w:val="clear" w:color="auto" w:fill="auto"/>
            <w:vAlign w:val="center"/>
          </w:tcPr>
          <w:p w:rsidR="0069331C" w:rsidRPr="00CA3566" w:rsidRDefault="0069331C" w:rsidP="00600C67">
            <w:pPr>
              <w:pStyle w:val="Odsekzoznamu"/>
              <w:ind w:left="0"/>
              <w:jc w:val="center"/>
              <w:rPr>
                <w:b/>
              </w:rPr>
            </w:pPr>
            <w:r w:rsidRPr="00CA3566">
              <w:rPr>
                <w:b/>
              </w:rPr>
              <w:t>Počet vyživovaných detí</w:t>
            </w:r>
          </w:p>
        </w:tc>
        <w:tc>
          <w:tcPr>
            <w:tcW w:w="3030" w:type="dxa"/>
            <w:tcBorders>
              <w:right w:val="single" w:sz="4" w:space="0" w:color="auto"/>
            </w:tcBorders>
            <w:shd w:val="clear" w:color="auto" w:fill="auto"/>
            <w:vAlign w:val="center"/>
          </w:tcPr>
          <w:p w:rsidR="0069331C" w:rsidRPr="00CA3566" w:rsidRDefault="0069331C" w:rsidP="00600C67">
            <w:pPr>
              <w:pStyle w:val="Odsekzoznamu"/>
              <w:ind w:left="0"/>
              <w:jc w:val="center"/>
              <w:rPr>
                <w:b/>
              </w:rPr>
            </w:pPr>
            <w:r w:rsidRPr="00CA3566">
              <w:rPr>
                <w:b/>
              </w:rPr>
              <w:t>Percentuálny limit  základu dane (čiastkového základu dane)</w:t>
            </w:r>
          </w:p>
        </w:tc>
        <w:tc>
          <w:tcPr>
            <w:tcW w:w="596" w:type="dxa"/>
            <w:tcBorders>
              <w:top w:val="nil"/>
              <w:left w:val="single" w:sz="4" w:space="0" w:color="auto"/>
              <w:bottom w:val="nil"/>
              <w:right w:val="nil"/>
            </w:tcBorders>
          </w:tcPr>
          <w:p w:rsidR="0069331C" w:rsidRPr="00CA3566" w:rsidRDefault="0069331C" w:rsidP="00600C67">
            <w:pPr>
              <w:pStyle w:val="Odsekzoznamu"/>
              <w:ind w:left="0"/>
              <w:jc w:val="center"/>
              <w:rPr>
                <w:b/>
              </w:rPr>
            </w:pPr>
          </w:p>
        </w:tc>
      </w:tr>
      <w:tr w:rsidR="00CA3566" w:rsidRPr="00CA3566" w:rsidTr="008E1FEB">
        <w:tc>
          <w:tcPr>
            <w:tcW w:w="1603" w:type="dxa"/>
            <w:shd w:val="clear" w:color="auto" w:fill="auto"/>
            <w:vAlign w:val="center"/>
          </w:tcPr>
          <w:p w:rsidR="0069331C" w:rsidRPr="00CA3566" w:rsidRDefault="0069331C" w:rsidP="00600C67">
            <w:pPr>
              <w:pStyle w:val="Odsekzoznamu"/>
              <w:ind w:left="0"/>
              <w:jc w:val="center"/>
            </w:pPr>
            <w:r w:rsidRPr="00CA3566">
              <w:t>1</w:t>
            </w:r>
          </w:p>
        </w:tc>
        <w:tc>
          <w:tcPr>
            <w:tcW w:w="3030" w:type="dxa"/>
            <w:tcBorders>
              <w:right w:val="single" w:sz="4" w:space="0" w:color="auto"/>
            </w:tcBorders>
            <w:shd w:val="clear" w:color="auto" w:fill="auto"/>
            <w:vAlign w:val="center"/>
          </w:tcPr>
          <w:p w:rsidR="0069331C" w:rsidRPr="00CA3566" w:rsidRDefault="0069331C" w:rsidP="00600C67">
            <w:pPr>
              <w:pStyle w:val="Odsekzoznamu"/>
              <w:ind w:left="0"/>
              <w:jc w:val="center"/>
            </w:pPr>
            <w:r w:rsidRPr="00CA3566">
              <w:t>29 %</w:t>
            </w:r>
          </w:p>
        </w:tc>
        <w:tc>
          <w:tcPr>
            <w:tcW w:w="596" w:type="dxa"/>
            <w:tcBorders>
              <w:top w:val="nil"/>
              <w:left w:val="single" w:sz="4" w:space="0" w:color="auto"/>
              <w:bottom w:val="nil"/>
              <w:right w:val="nil"/>
            </w:tcBorders>
          </w:tcPr>
          <w:p w:rsidR="0069331C" w:rsidRPr="00CA3566" w:rsidRDefault="0069331C" w:rsidP="00600C67">
            <w:pPr>
              <w:pStyle w:val="Odsekzoznamu"/>
              <w:ind w:left="0"/>
              <w:jc w:val="center"/>
            </w:pPr>
          </w:p>
        </w:tc>
      </w:tr>
      <w:tr w:rsidR="00CA3566" w:rsidRPr="00CA3566" w:rsidTr="008E1FEB">
        <w:tc>
          <w:tcPr>
            <w:tcW w:w="1603" w:type="dxa"/>
            <w:shd w:val="clear" w:color="auto" w:fill="auto"/>
            <w:vAlign w:val="center"/>
          </w:tcPr>
          <w:p w:rsidR="0069331C" w:rsidRPr="00CA3566" w:rsidRDefault="0069331C" w:rsidP="00600C67">
            <w:pPr>
              <w:pStyle w:val="Odsekzoznamu"/>
              <w:ind w:left="0"/>
              <w:jc w:val="center"/>
            </w:pPr>
            <w:r w:rsidRPr="00CA3566">
              <w:t>2</w:t>
            </w:r>
          </w:p>
        </w:tc>
        <w:tc>
          <w:tcPr>
            <w:tcW w:w="3030" w:type="dxa"/>
            <w:tcBorders>
              <w:right w:val="single" w:sz="4" w:space="0" w:color="auto"/>
            </w:tcBorders>
            <w:shd w:val="clear" w:color="auto" w:fill="auto"/>
            <w:vAlign w:val="center"/>
          </w:tcPr>
          <w:p w:rsidR="0069331C" w:rsidRPr="00CA3566" w:rsidRDefault="0069331C" w:rsidP="00600C67">
            <w:pPr>
              <w:pStyle w:val="Odsekzoznamu"/>
              <w:ind w:left="0"/>
              <w:jc w:val="center"/>
            </w:pPr>
            <w:r w:rsidRPr="00CA3566">
              <w:t>36 %</w:t>
            </w:r>
          </w:p>
        </w:tc>
        <w:tc>
          <w:tcPr>
            <w:tcW w:w="596" w:type="dxa"/>
            <w:tcBorders>
              <w:top w:val="nil"/>
              <w:left w:val="single" w:sz="4" w:space="0" w:color="auto"/>
              <w:bottom w:val="nil"/>
              <w:right w:val="nil"/>
            </w:tcBorders>
          </w:tcPr>
          <w:p w:rsidR="0069331C" w:rsidRPr="00CA3566" w:rsidRDefault="0069331C" w:rsidP="00600C67">
            <w:pPr>
              <w:pStyle w:val="Odsekzoznamu"/>
              <w:ind w:left="0"/>
              <w:jc w:val="center"/>
            </w:pPr>
          </w:p>
        </w:tc>
      </w:tr>
      <w:tr w:rsidR="00CA3566" w:rsidRPr="00CA3566" w:rsidTr="008E1FEB">
        <w:tc>
          <w:tcPr>
            <w:tcW w:w="1603" w:type="dxa"/>
            <w:shd w:val="clear" w:color="auto" w:fill="auto"/>
            <w:vAlign w:val="center"/>
          </w:tcPr>
          <w:p w:rsidR="0069331C" w:rsidRPr="00CA3566" w:rsidRDefault="0069331C" w:rsidP="00600C67">
            <w:pPr>
              <w:pStyle w:val="Odsekzoznamu"/>
              <w:ind w:left="0"/>
              <w:jc w:val="center"/>
            </w:pPr>
            <w:r w:rsidRPr="00CA3566">
              <w:t>3</w:t>
            </w:r>
          </w:p>
        </w:tc>
        <w:tc>
          <w:tcPr>
            <w:tcW w:w="3030" w:type="dxa"/>
            <w:tcBorders>
              <w:right w:val="single" w:sz="4" w:space="0" w:color="auto"/>
            </w:tcBorders>
            <w:shd w:val="clear" w:color="auto" w:fill="auto"/>
            <w:vAlign w:val="center"/>
          </w:tcPr>
          <w:p w:rsidR="0069331C" w:rsidRPr="00CA3566" w:rsidRDefault="0069331C" w:rsidP="00600C67">
            <w:pPr>
              <w:pStyle w:val="Odsekzoznamu"/>
              <w:ind w:left="0"/>
              <w:jc w:val="center"/>
            </w:pPr>
            <w:r w:rsidRPr="00CA3566">
              <w:t>43 %</w:t>
            </w:r>
          </w:p>
        </w:tc>
        <w:tc>
          <w:tcPr>
            <w:tcW w:w="596" w:type="dxa"/>
            <w:tcBorders>
              <w:top w:val="nil"/>
              <w:left w:val="single" w:sz="4" w:space="0" w:color="auto"/>
              <w:bottom w:val="nil"/>
              <w:right w:val="nil"/>
            </w:tcBorders>
          </w:tcPr>
          <w:p w:rsidR="0069331C" w:rsidRPr="00CA3566" w:rsidRDefault="0069331C" w:rsidP="00600C67">
            <w:pPr>
              <w:pStyle w:val="Odsekzoznamu"/>
              <w:ind w:left="0"/>
              <w:jc w:val="center"/>
            </w:pPr>
          </w:p>
        </w:tc>
      </w:tr>
      <w:tr w:rsidR="00CA3566" w:rsidRPr="00CA3566" w:rsidTr="008E1FEB">
        <w:tc>
          <w:tcPr>
            <w:tcW w:w="1603" w:type="dxa"/>
            <w:shd w:val="clear" w:color="auto" w:fill="auto"/>
            <w:vAlign w:val="center"/>
          </w:tcPr>
          <w:p w:rsidR="0069331C" w:rsidRPr="00CA3566" w:rsidRDefault="0069331C" w:rsidP="00600C67">
            <w:pPr>
              <w:pStyle w:val="Odsekzoznamu"/>
              <w:ind w:left="0"/>
              <w:jc w:val="center"/>
            </w:pPr>
            <w:r w:rsidRPr="00CA3566">
              <w:t>4</w:t>
            </w:r>
          </w:p>
        </w:tc>
        <w:tc>
          <w:tcPr>
            <w:tcW w:w="3030" w:type="dxa"/>
            <w:tcBorders>
              <w:right w:val="single" w:sz="4" w:space="0" w:color="auto"/>
            </w:tcBorders>
            <w:shd w:val="clear" w:color="auto" w:fill="auto"/>
            <w:vAlign w:val="center"/>
          </w:tcPr>
          <w:p w:rsidR="0069331C" w:rsidRPr="00CA3566" w:rsidRDefault="0069331C" w:rsidP="00600C67">
            <w:pPr>
              <w:pStyle w:val="Odsekzoznamu"/>
              <w:ind w:left="0"/>
              <w:jc w:val="center"/>
            </w:pPr>
            <w:r w:rsidRPr="00CA3566">
              <w:t>50 %</w:t>
            </w:r>
          </w:p>
        </w:tc>
        <w:tc>
          <w:tcPr>
            <w:tcW w:w="596" w:type="dxa"/>
            <w:tcBorders>
              <w:top w:val="nil"/>
              <w:left w:val="single" w:sz="4" w:space="0" w:color="auto"/>
              <w:bottom w:val="nil"/>
              <w:right w:val="nil"/>
            </w:tcBorders>
          </w:tcPr>
          <w:p w:rsidR="0069331C" w:rsidRPr="00CA3566" w:rsidRDefault="0069331C" w:rsidP="00600C67">
            <w:pPr>
              <w:pStyle w:val="Odsekzoznamu"/>
              <w:ind w:left="0"/>
              <w:jc w:val="center"/>
            </w:pPr>
          </w:p>
        </w:tc>
      </w:tr>
      <w:tr w:rsidR="00CA3566" w:rsidRPr="00CA3566" w:rsidTr="008E1FEB">
        <w:tc>
          <w:tcPr>
            <w:tcW w:w="1603" w:type="dxa"/>
            <w:shd w:val="clear" w:color="auto" w:fill="auto"/>
            <w:vAlign w:val="center"/>
          </w:tcPr>
          <w:p w:rsidR="0069331C" w:rsidRPr="00CA3566" w:rsidRDefault="0069331C" w:rsidP="00600C67">
            <w:pPr>
              <w:pStyle w:val="Odsekzoznamu"/>
              <w:ind w:left="0"/>
              <w:jc w:val="center"/>
            </w:pPr>
            <w:r w:rsidRPr="00CA3566">
              <w:t>5</w:t>
            </w:r>
          </w:p>
        </w:tc>
        <w:tc>
          <w:tcPr>
            <w:tcW w:w="3030" w:type="dxa"/>
            <w:tcBorders>
              <w:right w:val="single" w:sz="4" w:space="0" w:color="auto"/>
            </w:tcBorders>
            <w:shd w:val="clear" w:color="auto" w:fill="auto"/>
            <w:vAlign w:val="center"/>
          </w:tcPr>
          <w:p w:rsidR="0069331C" w:rsidRPr="00CA3566" w:rsidRDefault="0069331C" w:rsidP="00600C67">
            <w:pPr>
              <w:pStyle w:val="Odsekzoznamu"/>
              <w:ind w:left="0"/>
              <w:jc w:val="center"/>
            </w:pPr>
            <w:r w:rsidRPr="00CA3566">
              <w:t>57 %</w:t>
            </w:r>
          </w:p>
        </w:tc>
        <w:tc>
          <w:tcPr>
            <w:tcW w:w="596" w:type="dxa"/>
            <w:tcBorders>
              <w:top w:val="nil"/>
              <w:left w:val="single" w:sz="4" w:space="0" w:color="auto"/>
              <w:bottom w:val="nil"/>
              <w:right w:val="nil"/>
            </w:tcBorders>
          </w:tcPr>
          <w:p w:rsidR="0069331C" w:rsidRPr="00CA3566" w:rsidRDefault="0069331C" w:rsidP="00600C67">
            <w:pPr>
              <w:pStyle w:val="Odsekzoznamu"/>
              <w:ind w:left="0"/>
              <w:jc w:val="center"/>
            </w:pPr>
          </w:p>
        </w:tc>
      </w:tr>
      <w:tr w:rsidR="0069331C" w:rsidRPr="00CA3566" w:rsidTr="008E1FEB">
        <w:tc>
          <w:tcPr>
            <w:tcW w:w="1603" w:type="dxa"/>
            <w:shd w:val="clear" w:color="auto" w:fill="auto"/>
            <w:vAlign w:val="center"/>
          </w:tcPr>
          <w:p w:rsidR="0069331C" w:rsidRPr="00CA3566" w:rsidRDefault="0069331C" w:rsidP="00600C67">
            <w:pPr>
              <w:pStyle w:val="Odsekzoznamu"/>
              <w:ind w:left="0"/>
              <w:jc w:val="center"/>
            </w:pPr>
            <w:r w:rsidRPr="00CA3566">
              <w:t>6 a viac</w:t>
            </w:r>
          </w:p>
        </w:tc>
        <w:tc>
          <w:tcPr>
            <w:tcW w:w="3030" w:type="dxa"/>
            <w:tcBorders>
              <w:right w:val="single" w:sz="4" w:space="0" w:color="auto"/>
            </w:tcBorders>
            <w:shd w:val="clear" w:color="auto" w:fill="auto"/>
            <w:vAlign w:val="center"/>
          </w:tcPr>
          <w:p w:rsidR="0069331C" w:rsidRPr="00CA3566" w:rsidRDefault="0069331C" w:rsidP="00600C67">
            <w:pPr>
              <w:pStyle w:val="Odsekzoznamu"/>
              <w:ind w:left="0"/>
              <w:jc w:val="center"/>
            </w:pPr>
            <w:r w:rsidRPr="00CA3566">
              <w:t>64 %</w:t>
            </w:r>
          </w:p>
        </w:tc>
        <w:tc>
          <w:tcPr>
            <w:tcW w:w="596" w:type="dxa"/>
            <w:tcBorders>
              <w:top w:val="nil"/>
              <w:left w:val="single" w:sz="4" w:space="0" w:color="auto"/>
              <w:bottom w:val="nil"/>
              <w:right w:val="nil"/>
            </w:tcBorders>
          </w:tcPr>
          <w:p w:rsidR="0069331C" w:rsidRPr="00CA3566" w:rsidRDefault="0069331C" w:rsidP="00B15299">
            <w:pPr>
              <w:pStyle w:val="Odsekzoznamu"/>
              <w:ind w:left="0"/>
            </w:pPr>
            <w:r w:rsidRPr="00CA3566">
              <w:t>.“.</w:t>
            </w:r>
          </w:p>
        </w:tc>
      </w:tr>
    </w:tbl>
    <w:p w:rsidR="0069331C" w:rsidRPr="00CA3566" w:rsidRDefault="0069331C" w:rsidP="00600C67">
      <w:pPr>
        <w:tabs>
          <w:tab w:val="left" w:pos="426"/>
        </w:tabs>
      </w:pPr>
    </w:p>
    <w:p w:rsidR="0069331C" w:rsidRPr="00CA3566" w:rsidRDefault="0069331C" w:rsidP="00600C67">
      <w:pPr>
        <w:pStyle w:val="Odsekzoznamu"/>
        <w:numPr>
          <w:ilvl w:val="0"/>
          <w:numId w:val="9"/>
        </w:numPr>
        <w:tabs>
          <w:tab w:val="left" w:pos="426"/>
        </w:tabs>
        <w:ind w:left="426" w:hanging="426"/>
        <w:contextualSpacing/>
        <w:jc w:val="both"/>
      </w:pPr>
      <w:r w:rsidRPr="00CA3566">
        <w:t>V § 33 ods. 9 prvej vete sa slová „aj daňovník s obmedzenou daňovou povinnosťou“ nahrádzajú slovom „daňovník“ a druhej vete sa vypúšťajú slová „je daňovníkom s obmedzenou daňovou povinnosťou a“.</w:t>
      </w:r>
    </w:p>
    <w:p w:rsidR="0069331C" w:rsidRPr="00CA3566" w:rsidRDefault="0069331C" w:rsidP="00600C67">
      <w:pPr>
        <w:pStyle w:val="Odsekzoznamu"/>
        <w:tabs>
          <w:tab w:val="left" w:pos="426"/>
        </w:tabs>
        <w:ind w:left="284"/>
        <w:jc w:val="both"/>
      </w:pPr>
    </w:p>
    <w:p w:rsidR="0069331C" w:rsidRPr="00CA3566" w:rsidRDefault="0069331C" w:rsidP="00600C67">
      <w:pPr>
        <w:pStyle w:val="Odsekzoznamu"/>
        <w:numPr>
          <w:ilvl w:val="0"/>
          <w:numId w:val="9"/>
        </w:numPr>
        <w:tabs>
          <w:tab w:val="left" w:pos="426"/>
        </w:tabs>
        <w:ind w:left="284" w:hanging="284"/>
        <w:contextualSpacing/>
        <w:jc w:val="both"/>
      </w:pPr>
      <w:r w:rsidRPr="00CA3566">
        <w:t>V § 33 odsek 11 znie:</w:t>
      </w:r>
    </w:p>
    <w:p w:rsidR="0069331C" w:rsidRPr="00CA3566" w:rsidRDefault="0069331C" w:rsidP="00600C67">
      <w:pPr>
        <w:tabs>
          <w:tab w:val="left" w:pos="426"/>
        </w:tabs>
        <w:ind w:left="426"/>
        <w:jc w:val="both"/>
      </w:pPr>
      <w:r w:rsidRPr="00CA3566">
        <w:t>„(11) Ak je základ dane (čiastkový základ dane) z príjmov podľa § 5 alebo základ dane (čiastkový základ dane) z príjmov podľa § 6 ods. 1 a 2 alebo ich úhrn vyšší ako 1,5-násobok 12-násobku priemernej mesačnej mzdy zamestnanca v hospodárstve Slovenskej republiky zistenej Štatistickým úradom Slovenskej republiky za kalendárny rok, ktorý dva roky predchádza kalendárnemu roku, v ktorom si uplatňuje nárok na daňový bonus podľa odsekov 1 a 6, nárok na daňový bonus na každé jedno vyživované dieťa sa znižuje o 1/10 rozdielu medzi základom dane (čiastkovým základom dane) z príjmov podľa § 5 alebo základom dane (čiastkový základ dane) z príjmov podľa § 6 ods. 1 a 2 alebo ich úhrnom a 1,5-násobkom 12-násobku priemernej mesačnej mzdy zamestnanca v hospodárstve Slovenskej republiky zistenej Štatistickým úradom Slovenskej republiky za kalendárny rok, ktorý dva roky predchádza kalendárnemu roku, v ktorom si uplatňuje nárok na daňový bonus podľa odsekov 1 a 6.“.</w:t>
      </w:r>
    </w:p>
    <w:p w:rsidR="0069331C" w:rsidRPr="00CA3566" w:rsidRDefault="0069331C" w:rsidP="00600C67">
      <w:pPr>
        <w:tabs>
          <w:tab w:val="left" w:pos="426"/>
        </w:tabs>
        <w:ind w:left="284"/>
      </w:pPr>
    </w:p>
    <w:p w:rsidR="0069331C" w:rsidRPr="00CA3566" w:rsidRDefault="0069331C" w:rsidP="005050B7">
      <w:pPr>
        <w:pStyle w:val="Odsekzoznamu"/>
        <w:numPr>
          <w:ilvl w:val="0"/>
          <w:numId w:val="9"/>
        </w:numPr>
        <w:tabs>
          <w:tab w:val="left" w:pos="426"/>
        </w:tabs>
        <w:ind w:left="426" w:hanging="426"/>
        <w:contextualSpacing/>
        <w:jc w:val="both"/>
      </w:pPr>
      <w:r w:rsidRPr="00CA3566">
        <w:t>V § 35 ods. 5 a § 40 ods. 2 sa za slová „§ 33 ods. 6“ vkladajú slová „upraveného podľa §</w:t>
      </w:r>
      <w:r w:rsidR="00AF46E4" w:rsidRPr="00CA3566">
        <w:t> </w:t>
      </w:r>
      <w:r w:rsidRPr="00CA3566">
        <w:t>33 ods. 11“.</w:t>
      </w:r>
    </w:p>
    <w:p w:rsidR="0069331C" w:rsidRPr="00CA3566" w:rsidRDefault="0069331C" w:rsidP="005050B7">
      <w:pPr>
        <w:tabs>
          <w:tab w:val="left" w:pos="426"/>
        </w:tabs>
      </w:pPr>
    </w:p>
    <w:p w:rsidR="005065AB" w:rsidRPr="00CA3566" w:rsidRDefault="005065AB" w:rsidP="005050B7">
      <w:pPr>
        <w:tabs>
          <w:tab w:val="left" w:pos="426"/>
        </w:tabs>
      </w:pPr>
    </w:p>
    <w:p w:rsidR="008B6940" w:rsidRPr="00CA3566" w:rsidRDefault="008B6940" w:rsidP="005050B7">
      <w:pPr>
        <w:pStyle w:val="Odsekzoznamu"/>
        <w:numPr>
          <w:ilvl w:val="0"/>
          <w:numId w:val="9"/>
        </w:numPr>
        <w:tabs>
          <w:tab w:val="left" w:pos="426"/>
        </w:tabs>
        <w:ind w:hanging="644"/>
      </w:pPr>
      <w:r w:rsidRPr="00CA3566">
        <w:lastRenderedPageBreak/>
        <w:t>V § 46b sa odsek 7 dopĺňa písmenom g), ktoré znie:</w:t>
      </w:r>
    </w:p>
    <w:p w:rsidR="008B6940" w:rsidRPr="00CA3566" w:rsidRDefault="008B6940" w:rsidP="00CA3566">
      <w:pPr>
        <w:pStyle w:val="Odsekzoznamu"/>
        <w:ind w:left="644"/>
      </w:pPr>
      <w:r w:rsidRPr="00CA3566">
        <w:t>„g) registrovaný sociálny podnik.</w:t>
      </w:r>
      <w:r w:rsidRPr="00CA3566">
        <w:rPr>
          <w:vertAlign w:val="superscript"/>
        </w:rPr>
        <w:t>120m</w:t>
      </w:r>
      <w:r w:rsidRPr="00CA3566">
        <w:t xml:space="preserve">)“. </w:t>
      </w:r>
    </w:p>
    <w:p w:rsidR="008B6940" w:rsidRPr="00CA3566" w:rsidRDefault="008B6940" w:rsidP="00CA3566">
      <w:pPr>
        <w:pStyle w:val="Odsekzoznamu"/>
        <w:ind w:left="644"/>
      </w:pPr>
    </w:p>
    <w:p w:rsidR="0069331C" w:rsidRPr="00CA3566" w:rsidRDefault="0069331C" w:rsidP="005050B7">
      <w:pPr>
        <w:pStyle w:val="Odsekzoznamu"/>
        <w:numPr>
          <w:ilvl w:val="0"/>
          <w:numId w:val="9"/>
        </w:numPr>
        <w:tabs>
          <w:tab w:val="left" w:pos="426"/>
        </w:tabs>
        <w:ind w:left="284" w:hanging="284"/>
        <w:contextualSpacing/>
        <w:jc w:val="both"/>
      </w:pPr>
      <w:r w:rsidRPr="00CA3566">
        <w:t>Za § 50 sa vkladá § 50aa, ktorý vrátane nadpisu znie:</w:t>
      </w:r>
    </w:p>
    <w:p w:rsidR="00600C67" w:rsidRPr="00CA3566" w:rsidRDefault="00600C67" w:rsidP="005050B7">
      <w:pPr>
        <w:tabs>
          <w:tab w:val="left" w:pos="426"/>
        </w:tabs>
        <w:contextualSpacing/>
        <w:jc w:val="both"/>
      </w:pPr>
    </w:p>
    <w:p w:rsidR="0069331C" w:rsidRPr="00CA3566" w:rsidRDefault="0069331C" w:rsidP="005050B7">
      <w:pPr>
        <w:jc w:val="center"/>
        <w:rPr>
          <w:b/>
        </w:rPr>
      </w:pPr>
      <w:r w:rsidRPr="00CA3566">
        <w:rPr>
          <w:b/>
        </w:rPr>
        <w:t>„§ 50aa</w:t>
      </w:r>
    </w:p>
    <w:p w:rsidR="0069331C" w:rsidRPr="00CA3566" w:rsidRDefault="0069331C" w:rsidP="00600C67">
      <w:pPr>
        <w:jc w:val="center"/>
        <w:rPr>
          <w:b/>
        </w:rPr>
      </w:pPr>
      <w:r w:rsidRPr="00CA3566">
        <w:rPr>
          <w:b/>
        </w:rPr>
        <w:t>Použitie podielu zaplatenej dane pre rodiča</w:t>
      </w:r>
    </w:p>
    <w:p w:rsidR="00E44812" w:rsidRPr="00CA3566" w:rsidRDefault="00E44812" w:rsidP="00600C67">
      <w:pPr>
        <w:jc w:val="center"/>
      </w:pPr>
    </w:p>
    <w:p w:rsidR="0069331C" w:rsidRPr="00CA3566" w:rsidRDefault="0069331C" w:rsidP="00600C67">
      <w:pPr>
        <w:pStyle w:val="Odsekzoznamu"/>
        <w:numPr>
          <w:ilvl w:val="0"/>
          <w:numId w:val="11"/>
        </w:numPr>
        <w:ind w:left="851" w:hanging="425"/>
        <w:contextualSpacing/>
        <w:jc w:val="both"/>
      </w:pPr>
      <w:r w:rsidRPr="00CA3566">
        <w:t>Daňovník, ktorý je fyzickou osobou, je oprávnený vyhlásiť v daňovom priznaní v lehote na podanie daňového priznania alebo na tlačive podľa § 50 ods. 1 písm. a), predloženom správcovi dane do 30. apríla po skončení zdaňovacieho obdobia, ak ide o daňovníka, ktorému zamestnávateľ, ktorý je platiteľom dane, vykonal ročné zúčtovanie, že podiel zaplatenej dane vo výške 2 % sa má poukázať každému ním určenému rodičovi; ak tento daňovník uplatňuje postup podľa § 33 alebo § 33a, alebo podľa § 33 a 33a, za zaplatenú daň sa považuje zaplatená daň znížená o daňový bonus podľa § 33, alebo zaplatená daň znížená o daňový bonus na zaplatené úroky podľa § 33a alebo zaplatená daň znížená o</w:t>
      </w:r>
      <w:r w:rsidR="00E44812" w:rsidRPr="00CA3566">
        <w:t> </w:t>
      </w:r>
      <w:r w:rsidRPr="00CA3566">
        <w:t>daňový bonus podľa § 33 a o daňový bonus na zaplatené úroky podľa § 33a.</w:t>
      </w:r>
    </w:p>
    <w:p w:rsidR="00AF46E4" w:rsidRPr="00CA3566" w:rsidRDefault="00AF46E4" w:rsidP="00600C67">
      <w:pPr>
        <w:pStyle w:val="Odsekzoznamu"/>
        <w:ind w:left="851" w:hanging="425"/>
        <w:contextualSpacing/>
        <w:jc w:val="both"/>
      </w:pPr>
    </w:p>
    <w:p w:rsidR="0069331C" w:rsidRPr="00CA3566" w:rsidRDefault="0069331C" w:rsidP="00600C67">
      <w:pPr>
        <w:pStyle w:val="Odsekzoznamu"/>
        <w:numPr>
          <w:ilvl w:val="0"/>
          <w:numId w:val="11"/>
        </w:numPr>
        <w:ind w:left="851" w:hanging="425"/>
        <w:contextualSpacing/>
        <w:jc w:val="both"/>
      </w:pPr>
      <w:r w:rsidRPr="00CA3566">
        <w:t xml:space="preserve">Za rodiča daňovníka podľa odseku 1 sa považuje fyzická osoba, ktorá je k 31. decembru kalendárneho roka, za ktorý sa poukazuje podiel zaplatenej dane podľa odseku 1, </w:t>
      </w:r>
      <w:r w:rsidRPr="00CA3566">
        <w:rPr>
          <w:lang w:eastAsia="sk-SK"/>
        </w:rPr>
        <w:t>poberateľom starobného dôchodku, poberateľom invalidného dôchodku vyplácaného po</w:t>
      </w:r>
      <w:r w:rsidR="00E44812" w:rsidRPr="00CA3566">
        <w:rPr>
          <w:lang w:eastAsia="sk-SK"/>
        </w:rPr>
        <w:t> </w:t>
      </w:r>
      <w:r w:rsidRPr="00CA3566">
        <w:rPr>
          <w:lang w:eastAsia="sk-SK"/>
        </w:rPr>
        <w:t>dovŕšení dôchodkového veku, poberateľom výsluhového dôchodku</w:t>
      </w:r>
      <w:r w:rsidRPr="00CA3566">
        <w:rPr>
          <w:vertAlign w:val="superscript"/>
          <w:lang w:eastAsia="sk-SK"/>
        </w:rPr>
        <w:t>146aca</w:t>
      </w:r>
      <w:r w:rsidRPr="00CA3566">
        <w:rPr>
          <w:lang w:eastAsia="sk-SK"/>
        </w:rPr>
        <w:t>) vyplácaného po</w:t>
      </w:r>
      <w:r w:rsidR="00E44812" w:rsidRPr="00CA3566">
        <w:rPr>
          <w:lang w:eastAsia="sk-SK"/>
        </w:rPr>
        <w:t> </w:t>
      </w:r>
      <w:r w:rsidRPr="00CA3566">
        <w:rPr>
          <w:lang w:eastAsia="sk-SK"/>
        </w:rPr>
        <w:t>dovŕšení dôchodkového veku a poberateľom invalidného výsluhového dôchodku</w:t>
      </w:r>
      <w:r w:rsidRPr="00CA3566">
        <w:rPr>
          <w:vertAlign w:val="superscript"/>
          <w:lang w:eastAsia="sk-SK"/>
        </w:rPr>
        <w:t>146aca</w:t>
      </w:r>
      <w:r w:rsidRPr="00CA3566">
        <w:rPr>
          <w:lang w:eastAsia="sk-SK"/>
        </w:rPr>
        <w:t>) vyplácaného po dovŕšení dôchodkového veku, ak je</w:t>
      </w:r>
    </w:p>
    <w:p w:rsidR="0069331C" w:rsidRPr="00CA3566" w:rsidRDefault="0069331C" w:rsidP="00600C67">
      <w:pPr>
        <w:pStyle w:val="Odsekzoznamu"/>
        <w:numPr>
          <w:ilvl w:val="0"/>
          <w:numId w:val="26"/>
        </w:numPr>
        <w:shd w:val="clear" w:color="auto" w:fill="FFFFFF"/>
        <w:ind w:left="1134" w:hanging="283"/>
        <w:jc w:val="both"/>
        <w:rPr>
          <w:lang w:eastAsia="sk-SK"/>
        </w:rPr>
      </w:pPr>
      <w:r w:rsidRPr="00CA3566">
        <w:rPr>
          <w:lang w:eastAsia="sk-SK"/>
        </w:rPr>
        <w:t>rodičom daňovníka, pričom daňovník je vlastným alebo osvojeným dieťaťom tohto rodiča,</w:t>
      </w:r>
    </w:p>
    <w:p w:rsidR="0069331C" w:rsidRPr="00CA3566" w:rsidRDefault="0069331C" w:rsidP="00600C67">
      <w:pPr>
        <w:pStyle w:val="Odsekzoznamu"/>
        <w:numPr>
          <w:ilvl w:val="0"/>
          <w:numId w:val="26"/>
        </w:numPr>
        <w:shd w:val="clear" w:color="auto" w:fill="FFFFFF"/>
        <w:ind w:left="1134" w:hanging="283"/>
        <w:jc w:val="both"/>
        <w:rPr>
          <w:lang w:eastAsia="sk-SK"/>
        </w:rPr>
      </w:pPr>
      <w:r w:rsidRPr="00CA3566">
        <w:rPr>
          <w:lang w:eastAsia="sk-SK"/>
        </w:rPr>
        <w:t>fyzickou osobou, ktorej bol daňovník zverený do starostlivosti nahrádzajúcej starostlivosť rodičov na základe rozhodnutia príslušného orgánu.</w:t>
      </w:r>
    </w:p>
    <w:p w:rsidR="00AF46E4" w:rsidRPr="00CA3566" w:rsidRDefault="00AF46E4" w:rsidP="00600C67">
      <w:pPr>
        <w:pStyle w:val="Odsekzoznamu"/>
        <w:shd w:val="clear" w:color="auto" w:fill="FFFFFF"/>
        <w:ind w:left="851" w:hanging="425"/>
        <w:jc w:val="both"/>
        <w:rPr>
          <w:i/>
          <w:iCs/>
          <w:lang w:eastAsia="sk-SK"/>
        </w:rPr>
      </w:pPr>
    </w:p>
    <w:p w:rsidR="0069331C" w:rsidRPr="00CA3566" w:rsidRDefault="0069331C" w:rsidP="00600C67">
      <w:pPr>
        <w:pStyle w:val="Odsekzoznamu"/>
        <w:numPr>
          <w:ilvl w:val="0"/>
          <w:numId w:val="11"/>
        </w:numPr>
        <w:ind w:left="851" w:hanging="425"/>
        <w:contextualSpacing/>
        <w:jc w:val="both"/>
        <w:rPr>
          <w:lang w:eastAsia="sk-SK"/>
        </w:rPr>
      </w:pPr>
      <w:r w:rsidRPr="00CA3566">
        <w:rPr>
          <w:lang w:eastAsia="sk-SK"/>
        </w:rPr>
        <w:t xml:space="preserve">Podiel </w:t>
      </w:r>
      <w:r w:rsidRPr="00CA3566">
        <w:t>zaplatenej</w:t>
      </w:r>
      <w:r w:rsidRPr="00CA3566">
        <w:rPr>
          <w:lang w:eastAsia="sk-SK"/>
        </w:rPr>
        <w:t xml:space="preserve"> dane podľa odseku 1 sa zaokrúhľuje podľa § 47 a je najmenej 3 eurá.</w:t>
      </w:r>
    </w:p>
    <w:p w:rsidR="0069331C" w:rsidRPr="00CA3566" w:rsidRDefault="0069331C" w:rsidP="00600C67">
      <w:pPr>
        <w:pStyle w:val="Odsekzoznamu"/>
        <w:ind w:left="851" w:hanging="425"/>
        <w:jc w:val="both"/>
        <w:rPr>
          <w:lang w:eastAsia="sk-SK"/>
        </w:rPr>
      </w:pPr>
    </w:p>
    <w:p w:rsidR="0069331C" w:rsidRPr="00CA3566" w:rsidRDefault="0069331C" w:rsidP="00600C67">
      <w:pPr>
        <w:pStyle w:val="Odsekzoznamu"/>
        <w:numPr>
          <w:ilvl w:val="0"/>
          <w:numId w:val="11"/>
        </w:numPr>
        <w:ind w:left="851" w:hanging="425"/>
        <w:contextualSpacing/>
        <w:jc w:val="both"/>
        <w:rPr>
          <w:lang w:eastAsia="sk-SK"/>
        </w:rPr>
      </w:pPr>
      <w:r w:rsidRPr="00CA3566">
        <w:rPr>
          <w:lang w:eastAsia="sk-SK"/>
        </w:rPr>
        <w:t>Vyhlásenie o poukázaní podielu zaplatenej dane z príjmov pre rodiča za zdaňovacie obdobie, za ktoré sa platí daň, ktoré je súčasťou daňového priznania alebo ktoré je uvedené na tlačive podľa § 50 ods. 1 písm. a), obsahuje aj</w:t>
      </w:r>
    </w:p>
    <w:p w:rsidR="0069331C" w:rsidRPr="00CA3566" w:rsidRDefault="0069331C" w:rsidP="00600C67">
      <w:pPr>
        <w:pStyle w:val="Odsekzoznamu"/>
        <w:numPr>
          <w:ilvl w:val="0"/>
          <w:numId w:val="27"/>
        </w:numPr>
        <w:shd w:val="clear" w:color="auto" w:fill="FFFFFF"/>
        <w:ind w:left="1134" w:hanging="283"/>
        <w:jc w:val="both"/>
        <w:rPr>
          <w:lang w:eastAsia="sk-SK"/>
        </w:rPr>
      </w:pPr>
      <w:r w:rsidRPr="00CA3566">
        <w:rPr>
          <w:lang w:eastAsia="sk-SK"/>
        </w:rPr>
        <w:t xml:space="preserve">označenie daňovníka, ktorý podáva vyhlásenie v rozsahu  meno, priezvisko, rodné číslo, adresu trvalého pobytu a telefónne číslo, ak ho daňovník uvedie, </w:t>
      </w:r>
    </w:p>
    <w:p w:rsidR="0069331C" w:rsidRPr="00CA3566" w:rsidRDefault="0069331C" w:rsidP="00600C67">
      <w:pPr>
        <w:pStyle w:val="Odsekzoznamu"/>
        <w:numPr>
          <w:ilvl w:val="0"/>
          <w:numId w:val="27"/>
        </w:numPr>
        <w:shd w:val="clear" w:color="auto" w:fill="FFFFFF"/>
        <w:ind w:left="1134" w:hanging="283"/>
        <w:jc w:val="both"/>
        <w:rPr>
          <w:lang w:eastAsia="sk-SK"/>
        </w:rPr>
      </w:pPr>
      <w:r w:rsidRPr="00CA3566">
        <w:rPr>
          <w:lang w:eastAsia="sk-SK"/>
        </w:rPr>
        <w:t>sumu zodpovedajúcu podielu zaplatenej dane,</w:t>
      </w:r>
    </w:p>
    <w:p w:rsidR="0069331C" w:rsidRPr="00CA3566" w:rsidRDefault="0069331C" w:rsidP="00600C67">
      <w:pPr>
        <w:pStyle w:val="Odsekzoznamu"/>
        <w:numPr>
          <w:ilvl w:val="0"/>
          <w:numId w:val="27"/>
        </w:numPr>
        <w:shd w:val="clear" w:color="auto" w:fill="FFFFFF"/>
        <w:ind w:left="1134" w:hanging="283"/>
        <w:jc w:val="both"/>
        <w:rPr>
          <w:lang w:eastAsia="sk-SK"/>
        </w:rPr>
      </w:pPr>
      <w:r w:rsidRPr="00CA3566">
        <w:rPr>
          <w:lang w:eastAsia="sk-SK"/>
        </w:rPr>
        <w:t>zdaňovacie obdobie, ktorého sa vyhlásenie týka,</w:t>
      </w:r>
    </w:p>
    <w:p w:rsidR="0069331C" w:rsidRPr="00CA3566" w:rsidRDefault="0069331C" w:rsidP="00600C67">
      <w:pPr>
        <w:pStyle w:val="Odsekzoznamu"/>
        <w:numPr>
          <w:ilvl w:val="0"/>
          <w:numId w:val="27"/>
        </w:numPr>
        <w:shd w:val="clear" w:color="auto" w:fill="FFFFFF"/>
        <w:ind w:left="1134" w:hanging="283"/>
        <w:jc w:val="both"/>
        <w:rPr>
          <w:lang w:eastAsia="sk-SK"/>
        </w:rPr>
      </w:pPr>
      <w:r w:rsidRPr="00CA3566">
        <w:rPr>
          <w:lang w:eastAsia="sk-SK"/>
        </w:rPr>
        <w:t>identifikačné údaje rodiča v rozsahu meno, priezvisko, rodné číslo a označenie Sociálnej poisťovne alebo útvaru sociálneho zabezpečenia,</w:t>
      </w:r>
      <w:r w:rsidRPr="00CA3566">
        <w:rPr>
          <w:vertAlign w:val="superscript"/>
          <w:lang w:eastAsia="sk-SK"/>
        </w:rPr>
        <w:t>146aca</w:t>
      </w:r>
      <w:r w:rsidRPr="00CA3566">
        <w:rPr>
          <w:lang w:eastAsia="sk-SK"/>
        </w:rPr>
        <w:t xml:space="preserve">) v ktorom je dôchodkovo poistený. </w:t>
      </w:r>
    </w:p>
    <w:p w:rsidR="00E53EEE" w:rsidRPr="00CA3566" w:rsidRDefault="00E53EEE" w:rsidP="00600C67">
      <w:pPr>
        <w:pStyle w:val="Odsekzoznamu"/>
        <w:shd w:val="clear" w:color="auto" w:fill="FFFFFF"/>
        <w:ind w:left="851" w:hanging="425"/>
        <w:jc w:val="both"/>
        <w:rPr>
          <w:lang w:eastAsia="sk-SK"/>
        </w:rPr>
      </w:pPr>
    </w:p>
    <w:p w:rsidR="0069331C" w:rsidRPr="00CA3566" w:rsidRDefault="0069331C" w:rsidP="00600C67">
      <w:pPr>
        <w:pStyle w:val="Odsekzoznamu"/>
        <w:numPr>
          <w:ilvl w:val="0"/>
          <w:numId w:val="11"/>
        </w:numPr>
        <w:ind w:left="851" w:hanging="425"/>
        <w:contextualSpacing/>
        <w:jc w:val="both"/>
      </w:pPr>
      <w:r w:rsidRPr="00CA3566">
        <w:t>Daňovník, ktorý poukazuje podiel zaplatenej dane rodičovi podľa odseku 2 písm. b), priloží k vyhláseniu podľa odseku 4 kópiu rozhodnutia príslušného orgánu o skutočnosti uvedenej v odseku 2 písm. b).</w:t>
      </w:r>
    </w:p>
    <w:p w:rsidR="00E53EEE" w:rsidRPr="00CA3566" w:rsidRDefault="00E53EEE" w:rsidP="00600C67">
      <w:pPr>
        <w:pStyle w:val="Odsekzoznamu"/>
        <w:ind w:left="851" w:hanging="425"/>
        <w:contextualSpacing/>
        <w:jc w:val="both"/>
      </w:pPr>
    </w:p>
    <w:p w:rsidR="0069331C" w:rsidRPr="00CA3566" w:rsidRDefault="0069331C" w:rsidP="00600C67">
      <w:pPr>
        <w:pStyle w:val="Odsekzoznamu"/>
        <w:numPr>
          <w:ilvl w:val="0"/>
          <w:numId w:val="11"/>
        </w:numPr>
        <w:ind w:left="851" w:hanging="425"/>
        <w:contextualSpacing/>
        <w:jc w:val="both"/>
      </w:pPr>
      <w:r w:rsidRPr="00CA3566">
        <w:t>Správca dane do troch mesiacov po uplynutí lehoty na podanie vyhlásenia podľa § 50 ods. 1 písm. a) prevedie Sociálnej poisťovni</w:t>
      </w:r>
      <w:r w:rsidRPr="00CA3566">
        <w:rPr>
          <w:vertAlign w:val="superscript"/>
        </w:rPr>
        <w:t>21</w:t>
      </w:r>
      <w:r w:rsidRPr="00CA3566">
        <w:t xml:space="preserve">) a útvarom sociálneho </w:t>
      </w:r>
      <w:r w:rsidRPr="00CA3566">
        <w:lastRenderedPageBreak/>
        <w:t>zabezpečenia</w:t>
      </w:r>
      <w:r w:rsidRPr="00CA3566">
        <w:rPr>
          <w:vertAlign w:val="superscript"/>
        </w:rPr>
        <w:t>146aca</w:t>
      </w:r>
      <w:r w:rsidRPr="00CA3566">
        <w:t>) podiel zaplatenej dane rodičovi uvedenému vo vyhlásení podľa odseku 4, ak daňovník nemá do pätnástich dní po uplynutí lehoty na podanie daňového priznania nedoplatok na</w:t>
      </w:r>
      <w:r w:rsidR="00E44812" w:rsidRPr="00CA3566">
        <w:t> </w:t>
      </w:r>
      <w:r w:rsidRPr="00CA3566">
        <w:t>dani, pričom za daňový nedoplatok na účely tohto ustanovenia sa nepovažuje suma nedoplatku na dani nepresahujúca 5 eur a v rovnakej lehote doručí Sociálnej poisťovni</w:t>
      </w:r>
      <w:r w:rsidRPr="00CA3566">
        <w:rPr>
          <w:vertAlign w:val="superscript"/>
        </w:rPr>
        <w:t>21</w:t>
      </w:r>
      <w:r w:rsidRPr="00CA3566">
        <w:t>) a útvarom sociálneho zabezpečenia</w:t>
      </w:r>
      <w:r w:rsidRPr="00CA3566">
        <w:rPr>
          <w:vertAlign w:val="superscript"/>
        </w:rPr>
        <w:t>146aca</w:t>
      </w:r>
      <w:r w:rsidRPr="00CA3566">
        <w:t>)  údaje o rodičovi v rozsahu podľa odseku 4 písm. d) a sumu podielu zaplatenej dane pre rodiča, ktorá sa mu má poukázať; daňovník, ktorému zamestnávateľ, ktorý je platiteľom dane, vykonal ročné zúčtovanie, preukáže potvrdením od tohto zamestnávateľa, že daň za zdaňovacie obdobie, za ktoré sa ročné zúčtovanie vykonalo, bola daňovníkovi zrazená alebo daňovník nedoplatok na dani za</w:t>
      </w:r>
      <w:r w:rsidR="00E53EEE" w:rsidRPr="00CA3566">
        <w:t> </w:t>
      </w:r>
      <w:r w:rsidRPr="00CA3566">
        <w:t>zdaňovacie obdobie, za ktoré sa ročné zúčtovanie vykonalo, vysporiada v správnej výške do lehoty na podanie vyhlásenia podľa odseku 1, pričom takéto potvrdenie vystaví zamestnávateľ na žiadosť zamestnanca (§ 39 ods. 7) a toto potvrdenie je prílohou vyhlásenia podľa odseku 4. Ak Sociálna poisťovňa alebo útvar sociálneho zabezpečenia</w:t>
      </w:r>
      <w:r w:rsidRPr="00CA3566">
        <w:rPr>
          <w:vertAlign w:val="superscript"/>
        </w:rPr>
        <w:t>146aca</w:t>
      </w:r>
      <w:r w:rsidRPr="00CA3566">
        <w:t>) neprevedie podiel zaplatenej dane pre rodiča na rodiča vo výške prevedenej finančným riaditeľstvom, je Sociálna poisťovňa</w:t>
      </w:r>
      <w:r w:rsidRPr="00CA3566">
        <w:rPr>
          <w:vertAlign w:val="superscript"/>
        </w:rPr>
        <w:t>21</w:t>
      </w:r>
      <w:r w:rsidRPr="00CA3566">
        <w:t>) alebo útvar sociálneho zabezpečenia</w:t>
      </w:r>
      <w:r w:rsidRPr="00CA3566">
        <w:rPr>
          <w:vertAlign w:val="superscript"/>
        </w:rPr>
        <w:t>146aca</w:t>
      </w:r>
      <w:r w:rsidRPr="00CA3566">
        <w:t>) povinný do 30 dní od uplynutia lehoty na prevedenie podielu zaplatenej dane na rodiča podľa osobitného predpisu</w:t>
      </w:r>
      <w:r w:rsidRPr="00CA3566">
        <w:rPr>
          <w:vertAlign w:val="superscript"/>
        </w:rPr>
        <w:t>146acb</w:t>
      </w:r>
      <w:r w:rsidRPr="00CA3566">
        <w:t>) vrátiť správcovi dane neprevedenú sumu podielu zaplatenej dane pre rodiča. Na nedodržanie tejto povinnosti sa vzťahujú ustanovenia o porušení finančnej disciplíny podľa osobitného predpisu.</w:t>
      </w:r>
      <w:r w:rsidRPr="00CA3566">
        <w:rPr>
          <w:vertAlign w:val="superscript"/>
        </w:rPr>
        <w:t>74</w:t>
      </w:r>
      <w:r w:rsidRPr="00CA3566">
        <w:t>)</w:t>
      </w:r>
    </w:p>
    <w:p w:rsidR="00E53EEE" w:rsidRPr="00CA3566" w:rsidRDefault="00E53EEE" w:rsidP="00600C67">
      <w:pPr>
        <w:pStyle w:val="Odsekzoznamu"/>
        <w:ind w:left="851" w:hanging="425"/>
        <w:contextualSpacing/>
        <w:jc w:val="both"/>
      </w:pPr>
    </w:p>
    <w:p w:rsidR="0069331C" w:rsidRPr="00CA3566" w:rsidRDefault="0069331C" w:rsidP="00600C67">
      <w:pPr>
        <w:pStyle w:val="Odsekzoznamu"/>
        <w:numPr>
          <w:ilvl w:val="0"/>
          <w:numId w:val="11"/>
        </w:numPr>
        <w:ind w:left="851" w:hanging="425"/>
        <w:contextualSpacing/>
        <w:jc w:val="both"/>
      </w:pPr>
      <w:r w:rsidRPr="00CA3566">
        <w:t xml:space="preserve">Podiel zaplatenej dane prevedený správcom dane </w:t>
      </w:r>
      <w:r w:rsidRPr="00CA3566">
        <w:rPr>
          <w:lang w:eastAsia="sk-SK"/>
        </w:rPr>
        <w:t>Sociálnej poisťovni</w:t>
      </w:r>
      <w:r w:rsidRPr="00CA3566">
        <w:rPr>
          <w:vertAlign w:val="superscript"/>
          <w:lang w:eastAsia="sk-SK"/>
        </w:rPr>
        <w:t>21</w:t>
      </w:r>
      <w:r w:rsidRPr="00CA3566">
        <w:rPr>
          <w:lang w:eastAsia="sk-SK"/>
        </w:rPr>
        <w:t>) a útvaru sociálneho zabezpečenia</w:t>
      </w:r>
      <w:r w:rsidRPr="00CA3566">
        <w:rPr>
          <w:vertAlign w:val="superscript"/>
          <w:lang w:eastAsia="sk-SK"/>
        </w:rPr>
        <w:t>146aca</w:t>
      </w:r>
      <w:r w:rsidRPr="00CA3566">
        <w:rPr>
          <w:lang w:eastAsia="sk-SK"/>
        </w:rPr>
        <w:t xml:space="preserve">) </w:t>
      </w:r>
      <w:r w:rsidRPr="00CA3566">
        <w:t>nemožno upravovať, ak sa dodatočne zistí, že daňová povinnosť daňovníka bola iná. Ak daňovníkovi vznikne preplatok na dani, o rozdiel medzi sumou poukázanou rodičovi a sumou zodpovedajúcou podielu zaplatenej dane z</w:t>
      </w:r>
      <w:r w:rsidR="00E53EEE" w:rsidRPr="00CA3566">
        <w:t> </w:t>
      </w:r>
      <w:r w:rsidRPr="00CA3566">
        <w:t>upravenej dane sa daňovníkovi zníži preplatok na dani.</w:t>
      </w:r>
    </w:p>
    <w:p w:rsidR="00E53EEE" w:rsidRPr="00CA3566" w:rsidRDefault="00E53EEE" w:rsidP="00600C67">
      <w:pPr>
        <w:pStyle w:val="Odsekzoznamu"/>
        <w:ind w:left="851" w:hanging="425"/>
        <w:contextualSpacing/>
        <w:jc w:val="both"/>
      </w:pPr>
    </w:p>
    <w:p w:rsidR="0069331C" w:rsidRPr="00CA3566" w:rsidRDefault="0069331C" w:rsidP="00600C67">
      <w:pPr>
        <w:pStyle w:val="Odsekzoznamu"/>
        <w:numPr>
          <w:ilvl w:val="0"/>
          <w:numId w:val="11"/>
        </w:numPr>
        <w:ind w:left="851" w:hanging="425"/>
        <w:contextualSpacing/>
        <w:jc w:val="both"/>
      </w:pPr>
      <w:r w:rsidRPr="00CA3566">
        <w:t>Právo na vyplatenie podielu zaplatenej dane pre rodiča zaniká smrťou rodiča.“.</w:t>
      </w:r>
    </w:p>
    <w:p w:rsidR="00600C67" w:rsidRPr="00CA3566" w:rsidRDefault="00600C67" w:rsidP="00600C67">
      <w:pPr>
        <w:contextualSpacing/>
        <w:jc w:val="both"/>
      </w:pPr>
    </w:p>
    <w:p w:rsidR="00E44812" w:rsidRPr="00CA3566" w:rsidRDefault="0069331C" w:rsidP="00600C67">
      <w:pPr>
        <w:ind w:left="426"/>
      </w:pPr>
      <w:r w:rsidRPr="00CA3566">
        <w:t>Poznámky pod čiarou k odkazom 146aca a 146acb znejú:</w:t>
      </w:r>
    </w:p>
    <w:p w:rsidR="0069331C" w:rsidRPr="00CA3566" w:rsidRDefault="0069331C" w:rsidP="00600C67">
      <w:pPr>
        <w:ind w:left="426"/>
        <w:jc w:val="both"/>
      </w:pPr>
      <w:r w:rsidRPr="00CA3566">
        <w:t>„</w:t>
      </w:r>
      <w:r w:rsidRPr="00CA3566">
        <w:rPr>
          <w:vertAlign w:val="superscript"/>
        </w:rPr>
        <w:t>146aca</w:t>
      </w:r>
      <w:r w:rsidRPr="00CA3566">
        <w:t>) Napríklad zákon č. 328/2002 Z. z. v znení zákona č. .../2024 Z. z., zákon č. 461/2003 Z. z. v znení zákona č. .../2024 Z. z.</w:t>
      </w:r>
    </w:p>
    <w:p w:rsidR="0069331C" w:rsidRPr="00CA3566" w:rsidRDefault="0069331C" w:rsidP="00600C67">
      <w:pPr>
        <w:ind w:left="426"/>
        <w:jc w:val="both"/>
      </w:pPr>
      <w:r w:rsidRPr="00CA3566">
        <w:rPr>
          <w:vertAlign w:val="superscript"/>
        </w:rPr>
        <w:t>146acb</w:t>
      </w:r>
      <w:r w:rsidR="00600C67" w:rsidRPr="00CA3566">
        <w:t>) Napríklad</w:t>
      </w:r>
      <w:r w:rsidRPr="00CA3566">
        <w:t xml:space="preserve"> § 179 ods. 1 písm. f) zákona č. 461/2003 Z. z. v znení zákona č. .../2024 Z.</w:t>
      </w:r>
      <w:r w:rsidR="00E44812" w:rsidRPr="00CA3566">
        <w:t> </w:t>
      </w:r>
      <w:r w:rsidRPr="00CA3566">
        <w:t>z., § 115a ods. 3 zákona č. 328/2002 Z. z. v znení zákona č. .../2024 Z. z.“.</w:t>
      </w:r>
    </w:p>
    <w:p w:rsidR="0069331C" w:rsidRPr="00CA3566" w:rsidRDefault="0069331C" w:rsidP="00600C67">
      <w:pPr>
        <w:tabs>
          <w:tab w:val="left" w:pos="426"/>
        </w:tabs>
      </w:pPr>
    </w:p>
    <w:p w:rsidR="0069331C" w:rsidRPr="00CA3566" w:rsidRDefault="0069331C" w:rsidP="00600C67">
      <w:pPr>
        <w:pStyle w:val="Odsekzoznamu"/>
        <w:numPr>
          <w:ilvl w:val="0"/>
          <w:numId w:val="9"/>
        </w:numPr>
        <w:tabs>
          <w:tab w:val="left" w:pos="426"/>
        </w:tabs>
        <w:ind w:left="284" w:hanging="284"/>
        <w:contextualSpacing/>
        <w:jc w:val="both"/>
        <w:rPr>
          <w:bCs/>
        </w:rPr>
      </w:pPr>
      <w:r w:rsidRPr="00CA3566">
        <w:rPr>
          <w:bCs/>
        </w:rPr>
        <w:t>Za § 52zzza sa vkladá § 52zzzb, ktorý vrátane nadpisu znie:</w:t>
      </w:r>
    </w:p>
    <w:p w:rsidR="0069331C" w:rsidRPr="00CA3566" w:rsidRDefault="0069331C" w:rsidP="00600C67">
      <w:pPr>
        <w:pStyle w:val="Odsekzoznamu"/>
        <w:jc w:val="both"/>
        <w:rPr>
          <w:bCs/>
        </w:rPr>
      </w:pPr>
    </w:p>
    <w:p w:rsidR="0069331C" w:rsidRPr="00CA3566" w:rsidRDefault="0069331C" w:rsidP="00600C67">
      <w:pPr>
        <w:pStyle w:val="Odsekzoznamu"/>
        <w:ind w:left="0"/>
        <w:jc w:val="center"/>
        <w:rPr>
          <w:b/>
          <w:bCs/>
        </w:rPr>
      </w:pPr>
      <w:r w:rsidRPr="00CA3566">
        <w:rPr>
          <w:b/>
          <w:bCs/>
        </w:rPr>
        <w:t>„§ 52zzzb</w:t>
      </w:r>
    </w:p>
    <w:p w:rsidR="0069331C" w:rsidRPr="00CA3566" w:rsidRDefault="0069331C" w:rsidP="00600C67">
      <w:pPr>
        <w:pStyle w:val="Odsekzoznamu"/>
        <w:ind w:left="0"/>
        <w:jc w:val="center"/>
        <w:rPr>
          <w:b/>
          <w:bCs/>
        </w:rPr>
      </w:pPr>
      <w:r w:rsidRPr="00CA3566">
        <w:rPr>
          <w:b/>
          <w:bCs/>
        </w:rPr>
        <w:t>Prechodné ustanovenia k úpravám účinným od 1. januára 2025</w:t>
      </w:r>
    </w:p>
    <w:p w:rsidR="0069331C" w:rsidRPr="00CA3566" w:rsidRDefault="0069331C" w:rsidP="00600C67">
      <w:pPr>
        <w:pStyle w:val="Odsekzoznamu"/>
        <w:jc w:val="center"/>
        <w:rPr>
          <w:bCs/>
        </w:rPr>
      </w:pPr>
    </w:p>
    <w:p w:rsidR="0069331C" w:rsidRPr="00CA3566" w:rsidRDefault="0069331C" w:rsidP="00600C67">
      <w:pPr>
        <w:pStyle w:val="Odsekzoznamu"/>
        <w:numPr>
          <w:ilvl w:val="0"/>
          <w:numId w:val="12"/>
        </w:numPr>
        <w:ind w:left="851" w:hanging="425"/>
        <w:contextualSpacing/>
        <w:jc w:val="both"/>
        <w:rPr>
          <w:bCs/>
        </w:rPr>
      </w:pPr>
      <w:r w:rsidRPr="00CA3566">
        <w:rPr>
          <w:bCs/>
        </w:rPr>
        <w:t xml:space="preserve">Postup podľa § 5 ods. 3 písm. a) v znení účinnom od 1. januára 2025 sa použije prvýkrát pri výpočte nepeňažného príjmu zamestnanca za január 2025. </w:t>
      </w:r>
    </w:p>
    <w:p w:rsidR="00E44812" w:rsidRPr="00CA3566" w:rsidRDefault="00E44812" w:rsidP="00600C67">
      <w:pPr>
        <w:pStyle w:val="Odsekzoznamu"/>
        <w:ind w:left="851" w:hanging="425"/>
        <w:contextualSpacing/>
        <w:jc w:val="both"/>
        <w:rPr>
          <w:bCs/>
        </w:rPr>
      </w:pPr>
    </w:p>
    <w:p w:rsidR="0069331C" w:rsidRPr="00CA3566" w:rsidRDefault="0069331C" w:rsidP="00600C67">
      <w:pPr>
        <w:pStyle w:val="Odsekzoznamu"/>
        <w:numPr>
          <w:ilvl w:val="0"/>
          <w:numId w:val="12"/>
        </w:numPr>
        <w:ind w:left="851" w:hanging="425"/>
        <w:contextualSpacing/>
        <w:jc w:val="both"/>
        <w:rPr>
          <w:bCs/>
        </w:rPr>
      </w:pPr>
      <w:r w:rsidRPr="00CA3566">
        <w:rPr>
          <w:bCs/>
        </w:rPr>
        <w:t xml:space="preserve">Ustanovenie § 9 ods. 2 písm. </w:t>
      </w:r>
      <w:proofErr w:type="spellStart"/>
      <w:r w:rsidRPr="00CA3566">
        <w:rPr>
          <w:bCs/>
        </w:rPr>
        <w:t>ac</w:t>
      </w:r>
      <w:proofErr w:type="spellEnd"/>
      <w:r w:rsidRPr="00CA3566">
        <w:rPr>
          <w:bCs/>
        </w:rPr>
        <w:t xml:space="preserve">) v znení účinnom od 1. januára 2025 sa prvýkrát použije pri podaní daňového priznania za zdaňovacie obdobie 2024. </w:t>
      </w:r>
    </w:p>
    <w:p w:rsidR="00E44812" w:rsidRPr="00CA3566" w:rsidRDefault="00E44812" w:rsidP="00600C67">
      <w:pPr>
        <w:pStyle w:val="Odsekzoznamu"/>
        <w:ind w:left="851" w:hanging="425"/>
        <w:contextualSpacing/>
        <w:jc w:val="both"/>
        <w:rPr>
          <w:bCs/>
        </w:rPr>
      </w:pPr>
    </w:p>
    <w:p w:rsidR="0069331C" w:rsidRPr="00CA3566" w:rsidRDefault="0069331C" w:rsidP="00600C67">
      <w:pPr>
        <w:pStyle w:val="Odsekzoznamu"/>
        <w:numPr>
          <w:ilvl w:val="0"/>
          <w:numId w:val="12"/>
        </w:numPr>
        <w:ind w:left="851" w:hanging="425"/>
        <w:contextualSpacing/>
        <w:jc w:val="both"/>
        <w:rPr>
          <w:bCs/>
        </w:rPr>
      </w:pPr>
      <w:r w:rsidRPr="00CA3566">
        <w:rPr>
          <w:bCs/>
        </w:rPr>
        <w:t xml:space="preserve">Pri </w:t>
      </w:r>
      <w:r w:rsidRPr="00CA3566">
        <w:t>zmene</w:t>
      </w:r>
      <w:r w:rsidRPr="00CA3566">
        <w:rPr>
          <w:bCs/>
        </w:rPr>
        <w:t xml:space="preserve"> metódy odpisovania, pri zmene odpisovej skupiny, pri zmene doby odpisovania, ročnej odpisovej sadzby alebo koeficientu je daňovník povinný vykonať zmeny aj pri tom majetku, ktorý odpisoval podľa predpisu účinného do 31. decembra 2024, pričom už uplatnené odpisy sa spätne neupravujú.</w:t>
      </w:r>
    </w:p>
    <w:p w:rsidR="00E44812" w:rsidRPr="00CA3566" w:rsidRDefault="00E44812" w:rsidP="00600C67">
      <w:pPr>
        <w:pStyle w:val="Odsekzoznamu"/>
        <w:ind w:left="851" w:hanging="425"/>
        <w:contextualSpacing/>
        <w:jc w:val="both"/>
        <w:rPr>
          <w:bCs/>
        </w:rPr>
      </w:pPr>
    </w:p>
    <w:p w:rsidR="0069331C" w:rsidRPr="00CA3566" w:rsidRDefault="0069331C" w:rsidP="00600C67">
      <w:pPr>
        <w:pStyle w:val="Odsekzoznamu"/>
        <w:numPr>
          <w:ilvl w:val="0"/>
          <w:numId w:val="12"/>
        </w:numPr>
        <w:ind w:left="851" w:hanging="425"/>
        <w:contextualSpacing/>
        <w:jc w:val="both"/>
      </w:pPr>
      <w:r w:rsidRPr="00CA3566">
        <w:t>Ustanovenia § 15 písm. a) druhého bodu a tretieho bodu a písm. b) prvého bodu v znení účinnom od 1. januára 2025 sa prvýkrát použijú pri podaní daňového priznania za zdaňovacie obdobie, ktoré sa začína najskôr 1. januára 2025.</w:t>
      </w:r>
    </w:p>
    <w:p w:rsidR="00E44812" w:rsidRPr="00CA3566" w:rsidRDefault="00E44812" w:rsidP="00600C67">
      <w:pPr>
        <w:pStyle w:val="Odsekzoznamu"/>
        <w:ind w:left="851" w:hanging="425"/>
        <w:contextualSpacing/>
        <w:jc w:val="both"/>
      </w:pPr>
    </w:p>
    <w:p w:rsidR="0069331C" w:rsidRPr="00CA3566" w:rsidRDefault="0069331C" w:rsidP="00600C67">
      <w:pPr>
        <w:pStyle w:val="Odsekzoznamu"/>
        <w:numPr>
          <w:ilvl w:val="0"/>
          <w:numId w:val="12"/>
        </w:numPr>
        <w:ind w:left="851" w:hanging="425"/>
        <w:contextualSpacing/>
        <w:jc w:val="both"/>
      </w:pPr>
      <w:r w:rsidRPr="00CA3566">
        <w:t>Ustanovenia § 15 písm. a) piateho bodu a § 43 ods. 1 písm. a) v znení účinnom od 1. januára 2025 sa použijú na</w:t>
      </w:r>
    </w:p>
    <w:p w:rsidR="0069331C" w:rsidRPr="00CA3566" w:rsidRDefault="0069331C" w:rsidP="00B15299">
      <w:pPr>
        <w:pStyle w:val="Odsekzoznamu"/>
        <w:ind w:left="1134" w:hanging="283"/>
        <w:jc w:val="both"/>
      </w:pPr>
      <w:r w:rsidRPr="00CA3566">
        <w:t>a) podiel na zisku (dividendu) vyplácaný zo zisku obchodnej spoločnosti alebo družstva určeného na rozdelenie osobám, ktoré sa podieľajú na ich základnom imaní, alebo členom štatutárneho orgánu alebo členom dozorného orgánu tejto obchodnej spoločnosti alebo družstva, podiel na výsledku podnikania vyplácaný tichému spoločníkovi, ak nejde o plnenia uvedené v § 3 ods. 1 písm. f), a podiel člena pozemkového spoločenstva s právnou subjektivitou na zisku a na majetku určenom na rozdelenie medzi členov pozemkového spoločenstva s právnou subjektivitou vykázaných za zdaňovacie obdobie začínajúce najskôr 1. januára 2025,</w:t>
      </w:r>
    </w:p>
    <w:p w:rsidR="0069331C" w:rsidRPr="00CA3566" w:rsidRDefault="0069331C" w:rsidP="00B15299">
      <w:pPr>
        <w:pStyle w:val="Odsekzoznamu"/>
        <w:ind w:left="1134" w:hanging="283"/>
        <w:jc w:val="both"/>
      </w:pPr>
      <w:r w:rsidRPr="00CA3566">
        <w:t>b) podiel na likvidačnom zostatku obchodnej spoločnosti alebo družstva, ak obchodná spoločnosť alebo družstvo vstúpila do likvidácie najskôr 1. januára 2025 alebo ak súd rozhodol o zrušení spoločnosti podľa osobitného predpisu</w:t>
      </w:r>
      <w:r w:rsidRPr="00CA3566">
        <w:rPr>
          <w:vertAlign w:val="superscript"/>
        </w:rPr>
        <w:t>136bf</w:t>
      </w:r>
      <w:r w:rsidRPr="00CA3566">
        <w:t xml:space="preserve">) najskôr 1. januára 2025, </w:t>
      </w:r>
    </w:p>
    <w:p w:rsidR="0069331C" w:rsidRPr="00CA3566" w:rsidRDefault="0069331C" w:rsidP="00B15299">
      <w:pPr>
        <w:pStyle w:val="Odsekzoznamu"/>
        <w:ind w:left="1134" w:hanging="283"/>
        <w:jc w:val="both"/>
      </w:pPr>
      <w:r w:rsidRPr="00CA3566">
        <w:t xml:space="preserve"> c) vyrovnací podiel, ktorého výška sa určila na základe riadnej individuálnej účtovnej závierky za účtovné obdobie začínajúce najskôr 1. januára 2025.</w:t>
      </w:r>
    </w:p>
    <w:p w:rsidR="00E44812" w:rsidRPr="00CA3566" w:rsidRDefault="00E44812" w:rsidP="00B15299">
      <w:pPr>
        <w:pStyle w:val="Odsekzoznamu"/>
        <w:ind w:left="1134" w:hanging="283"/>
        <w:jc w:val="both"/>
      </w:pPr>
    </w:p>
    <w:p w:rsidR="0069331C" w:rsidRPr="00CA3566" w:rsidRDefault="0069331C" w:rsidP="00600C67">
      <w:pPr>
        <w:pStyle w:val="Odsekzoznamu"/>
        <w:numPr>
          <w:ilvl w:val="0"/>
          <w:numId w:val="12"/>
        </w:numPr>
        <w:ind w:left="851" w:hanging="425"/>
        <w:contextualSpacing/>
        <w:jc w:val="both"/>
      </w:pPr>
      <w:r w:rsidRPr="00CA3566">
        <w:rPr>
          <w:bCs/>
        </w:rPr>
        <w:t xml:space="preserve">Nárok </w:t>
      </w:r>
      <w:r w:rsidRPr="00CA3566">
        <w:t>na</w:t>
      </w:r>
      <w:r w:rsidRPr="00CA3566">
        <w:rPr>
          <w:bCs/>
        </w:rPr>
        <w:t xml:space="preserve"> daňový bonus podľa § 33 ods. 1, 6, 9 a 11, § 35 ods. 5 a § 40 ods. 2 v znení účinnom od 1. januára 2025 sa uplatní prvýkrát za kalendárny mesiac január 2025.</w:t>
      </w:r>
    </w:p>
    <w:p w:rsidR="00E44812" w:rsidRPr="00CA3566" w:rsidRDefault="00E44812" w:rsidP="00600C67">
      <w:pPr>
        <w:pStyle w:val="Odsekzoznamu"/>
        <w:ind w:left="851" w:hanging="425"/>
        <w:contextualSpacing/>
        <w:jc w:val="both"/>
      </w:pPr>
    </w:p>
    <w:p w:rsidR="00B41B7F" w:rsidRPr="00CA3566" w:rsidRDefault="0069331C" w:rsidP="00600C67">
      <w:pPr>
        <w:pStyle w:val="Odsekzoznamu"/>
        <w:numPr>
          <w:ilvl w:val="0"/>
          <w:numId w:val="12"/>
        </w:numPr>
        <w:ind w:left="851" w:hanging="425"/>
        <w:contextualSpacing/>
        <w:jc w:val="both"/>
      </w:pPr>
      <w:r w:rsidRPr="00CA3566">
        <w:t xml:space="preserve">Ustanovenie § 50aa v znení účinnom od 1. januára 2025 sa prvýkrát použije pri poukázaní podielu zaplatenej dane pre rodiča z vyhlásenia </w:t>
      </w:r>
      <w:r w:rsidRPr="00CA3566">
        <w:rPr>
          <w:lang w:eastAsia="sk-SK"/>
        </w:rPr>
        <w:t>za zdaňovacie obdobie začínajúce najskôr 1. januára 2025.</w:t>
      </w:r>
    </w:p>
    <w:p w:rsidR="00B41B7F" w:rsidRPr="00CA3566" w:rsidRDefault="00B41B7F" w:rsidP="00CA3566">
      <w:pPr>
        <w:pStyle w:val="Odsekzoznamu"/>
        <w:rPr>
          <w:lang w:eastAsia="sk-SK"/>
        </w:rPr>
      </w:pPr>
    </w:p>
    <w:p w:rsidR="0069331C" w:rsidRPr="00CA3566" w:rsidRDefault="00B41B7F" w:rsidP="00CA3566">
      <w:pPr>
        <w:pStyle w:val="Odsekzoznamu"/>
        <w:numPr>
          <w:ilvl w:val="0"/>
          <w:numId w:val="12"/>
        </w:numPr>
        <w:jc w:val="both"/>
      </w:pPr>
      <w:r w:rsidRPr="00CA3566">
        <w:t>Ustanovenie § 46b ods. 7 v znení účinnom od 1. januára 2025 sa prvýkrát použije pri podaní daňového priznania po 31. decembri 2024.“.</w:t>
      </w:r>
    </w:p>
    <w:p w:rsidR="0069331C" w:rsidRPr="00CA3566" w:rsidRDefault="0069331C" w:rsidP="00600C67">
      <w:pPr>
        <w:pStyle w:val="Odsekzoznamu"/>
        <w:ind w:left="709"/>
        <w:jc w:val="both"/>
      </w:pPr>
    </w:p>
    <w:p w:rsidR="0069331C" w:rsidRPr="00CA3566" w:rsidRDefault="0069331C" w:rsidP="00600C67">
      <w:pPr>
        <w:pStyle w:val="Odsekzoznamu"/>
        <w:numPr>
          <w:ilvl w:val="0"/>
          <w:numId w:val="9"/>
        </w:numPr>
        <w:tabs>
          <w:tab w:val="left" w:pos="426"/>
        </w:tabs>
        <w:ind w:left="284" w:hanging="284"/>
        <w:contextualSpacing/>
        <w:jc w:val="both"/>
      </w:pPr>
      <w:r w:rsidRPr="00CA3566">
        <w:t>V prílohe č. 1 sa na konci odpisovej skupiny 0 pripájajú tieto slová:</w:t>
      </w:r>
    </w:p>
    <w:tbl>
      <w:tblPr>
        <w:tblW w:w="0" w:type="auto"/>
        <w:tblInd w:w="434" w:type="dxa"/>
        <w:tblLook w:val="04A0" w:firstRow="1" w:lastRow="0" w:firstColumn="1" w:lastColumn="0" w:noHBand="0" w:noVBand="1"/>
      </w:tblPr>
      <w:tblGrid>
        <w:gridCol w:w="691"/>
        <w:gridCol w:w="1056"/>
        <w:gridCol w:w="6889"/>
      </w:tblGrid>
      <w:tr w:rsidR="00CA3566" w:rsidRPr="00CA3566" w:rsidTr="008E1FEB">
        <w:tc>
          <w:tcPr>
            <w:tcW w:w="695" w:type="dxa"/>
            <w:shd w:val="clear" w:color="auto" w:fill="auto"/>
          </w:tcPr>
          <w:p w:rsidR="0069331C" w:rsidRPr="00CA3566" w:rsidRDefault="0069331C" w:rsidP="00600C67">
            <w:pPr>
              <w:rPr>
                <w:rFonts w:eastAsia="Calibri"/>
              </w:rPr>
            </w:pPr>
            <w:r w:rsidRPr="00CA3566">
              <w:rPr>
                <w:rFonts w:eastAsia="Calibri"/>
              </w:rPr>
              <w:t>„0-2</w:t>
            </w:r>
          </w:p>
        </w:tc>
        <w:tc>
          <w:tcPr>
            <w:tcW w:w="915" w:type="dxa"/>
            <w:shd w:val="clear" w:color="auto" w:fill="auto"/>
          </w:tcPr>
          <w:p w:rsidR="0069331C" w:rsidRPr="00CA3566" w:rsidRDefault="0069331C" w:rsidP="00600C67">
            <w:pPr>
              <w:rPr>
                <w:rFonts w:eastAsia="Calibri"/>
              </w:rPr>
            </w:pPr>
            <w:r w:rsidRPr="00CA3566">
              <w:rPr>
                <w:rFonts w:eastAsia="Calibri"/>
              </w:rPr>
              <w:t>30.91.1</w:t>
            </w:r>
          </w:p>
        </w:tc>
        <w:tc>
          <w:tcPr>
            <w:tcW w:w="7018" w:type="dxa"/>
            <w:shd w:val="clear" w:color="auto" w:fill="auto"/>
          </w:tcPr>
          <w:p w:rsidR="0069331C" w:rsidRPr="00CA3566" w:rsidRDefault="0069331C" w:rsidP="00600C67">
            <w:pPr>
              <w:rPr>
                <w:rFonts w:eastAsia="Calibri"/>
              </w:rPr>
            </w:pPr>
            <w:r w:rsidRPr="00CA3566">
              <w:rPr>
                <w:rFonts w:eastAsia="Calibri"/>
              </w:rPr>
              <w:t>Len bicykel s pomocným elektrickým motorčekom a kolobežka s pomocným elektrickým motorčekom</w:t>
            </w:r>
          </w:p>
        </w:tc>
      </w:tr>
      <w:tr w:rsidR="0069331C" w:rsidRPr="00CA3566" w:rsidTr="008E1FEB">
        <w:tc>
          <w:tcPr>
            <w:tcW w:w="695" w:type="dxa"/>
            <w:shd w:val="clear" w:color="auto" w:fill="auto"/>
          </w:tcPr>
          <w:p w:rsidR="0069331C" w:rsidRPr="00CA3566" w:rsidRDefault="0069331C" w:rsidP="00600C67">
            <w:pPr>
              <w:rPr>
                <w:rFonts w:eastAsia="Calibri"/>
              </w:rPr>
            </w:pPr>
            <w:r w:rsidRPr="00CA3566">
              <w:rPr>
                <w:rFonts w:eastAsia="Calibri"/>
              </w:rPr>
              <w:t xml:space="preserve">  0-3</w:t>
            </w:r>
          </w:p>
        </w:tc>
        <w:tc>
          <w:tcPr>
            <w:tcW w:w="915" w:type="dxa"/>
            <w:shd w:val="clear" w:color="auto" w:fill="auto"/>
          </w:tcPr>
          <w:p w:rsidR="0069331C" w:rsidRPr="00CA3566" w:rsidRDefault="0069331C" w:rsidP="00600C67">
            <w:pPr>
              <w:rPr>
                <w:rFonts w:eastAsia="Calibri"/>
              </w:rPr>
            </w:pPr>
            <w:r w:rsidRPr="00CA3566">
              <w:rPr>
                <w:rFonts w:eastAsia="Calibri"/>
              </w:rPr>
              <w:t>32.40.31</w:t>
            </w:r>
          </w:p>
        </w:tc>
        <w:tc>
          <w:tcPr>
            <w:tcW w:w="7018" w:type="dxa"/>
            <w:shd w:val="clear" w:color="auto" w:fill="auto"/>
          </w:tcPr>
          <w:p w:rsidR="0069331C" w:rsidRPr="00CA3566" w:rsidRDefault="0069331C" w:rsidP="00600C67">
            <w:pPr>
              <w:rPr>
                <w:rFonts w:eastAsia="Calibri"/>
              </w:rPr>
            </w:pPr>
            <w:r w:rsidRPr="00CA3566">
              <w:rPr>
                <w:rFonts w:eastAsia="Calibri"/>
              </w:rPr>
              <w:t>Len kolobežka s pomocným elektrickým motorčekom“.</w:t>
            </w:r>
          </w:p>
        </w:tc>
      </w:tr>
    </w:tbl>
    <w:p w:rsidR="0069331C" w:rsidRPr="00CA3566" w:rsidRDefault="0069331C" w:rsidP="00600C67">
      <w:pPr>
        <w:tabs>
          <w:tab w:val="left" w:pos="426"/>
        </w:tabs>
      </w:pPr>
    </w:p>
    <w:p w:rsidR="0069331C" w:rsidRPr="00CA3566" w:rsidRDefault="0069331C" w:rsidP="00600C67">
      <w:pPr>
        <w:pStyle w:val="Odsekzoznamu"/>
        <w:numPr>
          <w:ilvl w:val="0"/>
          <w:numId w:val="9"/>
        </w:numPr>
        <w:tabs>
          <w:tab w:val="left" w:pos="426"/>
        </w:tabs>
        <w:ind w:left="426" w:hanging="426"/>
        <w:contextualSpacing/>
        <w:jc w:val="both"/>
      </w:pPr>
      <w:r w:rsidRPr="00CA3566">
        <w:t>V prílohe č. 1 odpisovej skupine 1 položke 1-25 sa vypúšťajú slová „(autobusy) okrem trolejbusov a </w:t>
      </w:r>
      <w:proofErr w:type="spellStart"/>
      <w:r w:rsidRPr="00CA3566">
        <w:t>elektrobusov</w:t>
      </w:r>
      <w:proofErr w:type="spellEnd"/>
      <w:r w:rsidRPr="00CA3566">
        <w:t>“.</w:t>
      </w:r>
    </w:p>
    <w:p w:rsidR="0069331C" w:rsidRPr="00CA3566" w:rsidRDefault="0069331C" w:rsidP="00600C67">
      <w:pPr>
        <w:tabs>
          <w:tab w:val="left" w:pos="426"/>
        </w:tabs>
      </w:pPr>
    </w:p>
    <w:p w:rsidR="0069331C" w:rsidRPr="00CA3566" w:rsidRDefault="0069331C" w:rsidP="00600C67">
      <w:pPr>
        <w:pStyle w:val="Odsekzoznamu"/>
        <w:numPr>
          <w:ilvl w:val="0"/>
          <w:numId w:val="9"/>
        </w:numPr>
        <w:tabs>
          <w:tab w:val="left" w:pos="426"/>
        </w:tabs>
        <w:ind w:left="284" w:hanging="284"/>
        <w:contextualSpacing/>
        <w:jc w:val="both"/>
      </w:pPr>
      <w:r w:rsidRPr="00CA3566">
        <w:t>V prílohe č. 1 odpisovej skupine 1 položka 1-28 znie:</w:t>
      </w:r>
    </w:p>
    <w:tbl>
      <w:tblPr>
        <w:tblW w:w="0" w:type="auto"/>
        <w:tblInd w:w="434" w:type="dxa"/>
        <w:tblLook w:val="04A0" w:firstRow="1" w:lastRow="0" w:firstColumn="1" w:lastColumn="0" w:noHBand="0" w:noVBand="1"/>
      </w:tblPr>
      <w:tblGrid>
        <w:gridCol w:w="837"/>
        <w:gridCol w:w="772"/>
        <w:gridCol w:w="7019"/>
      </w:tblGrid>
      <w:tr w:rsidR="00CA3566" w:rsidRPr="00CA3566" w:rsidTr="008E1FEB">
        <w:tc>
          <w:tcPr>
            <w:tcW w:w="837" w:type="dxa"/>
            <w:shd w:val="clear" w:color="auto" w:fill="auto"/>
          </w:tcPr>
          <w:p w:rsidR="0069331C" w:rsidRPr="00CA3566" w:rsidRDefault="0069331C" w:rsidP="00600C67">
            <w:pPr>
              <w:rPr>
                <w:rFonts w:eastAsia="Calibri"/>
              </w:rPr>
            </w:pPr>
            <w:r w:rsidRPr="00CA3566">
              <w:rPr>
                <w:rFonts w:eastAsia="Calibri"/>
              </w:rPr>
              <w:t>„1-28</w:t>
            </w:r>
          </w:p>
        </w:tc>
        <w:tc>
          <w:tcPr>
            <w:tcW w:w="772" w:type="dxa"/>
            <w:tcBorders>
              <w:left w:val="nil"/>
            </w:tcBorders>
            <w:shd w:val="clear" w:color="auto" w:fill="auto"/>
          </w:tcPr>
          <w:p w:rsidR="0069331C" w:rsidRPr="00CA3566" w:rsidRDefault="0069331C" w:rsidP="00600C67">
            <w:pPr>
              <w:rPr>
                <w:rFonts w:eastAsia="Calibri"/>
              </w:rPr>
            </w:pPr>
            <w:r w:rsidRPr="00CA3566">
              <w:rPr>
                <w:rFonts w:eastAsia="Calibri"/>
              </w:rPr>
              <w:t>32.40</w:t>
            </w:r>
          </w:p>
        </w:tc>
        <w:tc>
          <w:tcPr>
            <w:tcW w:w="7019" w:type="dxa"/>
            <w:shd w:val="clear" w:color="auto" w:fill="auto"/>
          </w:tcPr>
          <w:p w:rsidR="0069331C" w:rsidRPr="00CA3566" w:rsidRDefault="0069331C" w:rsidP="00600C67">
            <w:pPr>
              <w:rPr>
                <w:rFonts w:eastAsia="Calibri"/>
              </w:rPr>
            </w:pPr>
            <w:r w:rsidRPr="00CA3566">
              <w:rPr>
                <w:rFonts w:eastAsia="Calibri"/>
              </w:rPr>
              <w:t>Hry a hračky okrem</w:t>
            </w:r>
          </w:p>
        </w:tc>
      </w:tr>
      <w:tr w:rsidR="00CA3566" w:rsidRPr="00CA3566" w:rsidTr="008E1FEB">
        <w:tc>
          <w:tcPr>
            <w:tcW w:w="837" w:type="dxa"/>
            <w:shd w:val="clear" w:color="auto" w:fill="auto"/>
          </w:tcPr>
          <w:p w:rsidR="0069331C" w:rsidRPr="00CA3566" w:rsidRDefault="0069331C" w:rsidP="00600C67">
            <w:pPr>
              <w:rPr>
                <w:rFonts w:eastAsia="Calibri"/>
              </w:rPr>
            </w:pPr>
          </w:p>
        </w:tc>
        <w:tc>
          <w:tcPr>
            <w:tcW w:w="772" w:type="dxa"/>
            <w:shd w:val="clear" w:color="auto" w:fill="auto"/>
          </w:tcPr>
          <w:p w:rsidR="0069331C" w:rsidRPr="00CA3566" w:rsidRDefault="0069331C" w:rsidP="00600C67">
            <w:pPr>
              <w:rPr>
                <w:rFonts w:eastAsia="Calibri"/>
              </w:rPr>
            </w:pPr>
          </w:p>
        </w:tc>
        <w:tc>
          <w:tcPr>
            <w:tcW w:w="7019" w:type="dxa"/>
            <w:shd w:val="clear" w:color="auto" w:fill="auto"/>
          </w:tcPr>
          <w:p w:rsidR="0069331C" w:rsidRPr="00CA3566" w:rsidRDefault="0069331C" w:rsidP="00600C67">
            <w:pPr>
              <w:rPr>
                <w:rFonts w:eastAsia="Calibri"/>
              </w:rPr>
            </w:pPr>
            <w:r w:rsidRPr="00CA3566">
              <w:rPr>
                <w:rFonts w:eastAsia="Calibri"/>
              </w:rPr>
              <w:t>-32.40.31 – Len kolobežka s pomocným elektrickým motorčekom</w:t>
            </w:r>
          </w:p>
          <w:p w:rsidR="0069331C" w:rsidRPr="00CA3566" w:rsidRDefault="0069331C" w:rsidP="00600C67">
            <w:pPr>
              <w:rPr>
                <w:rFonts w:eastAsia="Calibri"/>
              </w:rPr>
            </w:pPr>
            <w:r w:rsidRPr="00CA3566">
              <w:rPr>
                <w:rFonts w:eastAsia="Calibri"/>
              </w:rPr>
              <w:t>-32.40.4 – Ostatné hry“.</w:t>
            </w:r>
          </w:p>
          <w:p w:rsidR="005065AB" w:rsidRPr="00CA3566" w:rsidRDefault="005065AB" w:rsidP="00600C67">
            <w:pPr>
              <w:rPr>
                <w:rFonts w:eastAsia="Calibri"/>
              </w:rPr>
            </w:pPr>
          </w:p>
          <w:p w:rsidR="005065AB" w:rsidRPr="00CA3566" w:rsidRDefault="005065AB" w:rsidP="00600C67">
            <w:pPr>
              <w:rPr>
                <w:rFonts w:eastAsia="Calibri"/>
              </w:rPr>
            </w:pPr>
          </w:p>
          <w:p w:rsidR="005065AB" w:rsidRPr="00CA3566" w:rsidRDefault="005065AB" w:rsidP="00600C67">
            <w:pPr>
              <w:rPr>
                <w:rFonts w:eastAsia="Calibri"/>
              </w:rPr>
            </w:pPr>
          </w:p>
          <w:p w:rsidR="005065AB" w:rsidRPr="00CA3566" w:rsidRDefault="005065AB" w:rsidP="00600C67">
            <w:pPr>
              <w:rPr>
                <w:rFonts w:eastAsia="Calibri"/>
              </w:rPr>
            </w:pPr>
          </w:p>
          <w:p w:rsidR="005065AB" w:rsidRPr="00CA3566" w:rsidRDefault="005065AB" w:rsidP="00600C67">
            <w:pPr>
              <w:rPr>
                <w:rFonts w:eastAsia="Calibri"/>
              </w:rPr>
            </w:pPr>
          </w:p>
        </w:tc>
      </w:tr>
    </w:tbl>
    <w:p w:rsidR="0069331C" w:rsidRPr="00CA3566" w:rsidRDefault="0069331C" w:rsidP="00600C67">
      <w:pPr>
        <w:pStyle w:val="Odsekzoznamu"/>
        <w:numPr>
          <w:ilvl w:val="0"/>
          <w:numId w:val="9"/>
        </w:numPr>
        <w:tabs>
          <w:tab w:val="left" w:pos="426"/>
        </w:tabs>
        <w:ind w:left="284" w:hanging="284"/>
        <w:contextualSpacing/>
        <w:jc w:val="both"/>
      </w:pPr>
      <w:r w:rsidRPr="00CA3566">
        <w:lastRenderedPageBreak/>
        <w:t>V prílohe č. 1 odpisová skupina 2 znie:</w:t>
      </w:r>
    </w:p>
    <w:p w:rsidR="0069331C" w:rsidRPr="00CA3566" w:rsidRDefault="0069331C" w:rsidP="00600C67">
      <w:pPr>
        <w:tabs>
          <w:tab w:val="left" w:pos="426"/>
        </w:tabs>
      </w:pPr>
    </w:p>
    <w:p w:rsidR="0069331C" w:rsidRPr="00CA3566" w:rsidRDefault="0069331C" w:rsidP="00600C67">
      <w:pPr>
        <w:pStyle w:val="Odsekzoznamu"/>
        <w:ind w:left="284"/>
        <w:jc w:val="center"/>
        <w:rPr>
          <w:b/>
        </w:rPr>
      </w:pPr>
      <w:r w:rsidRPr="00CA3566">
        <w:t>„</w:t>
      </w:r>
      <w:r w:rsidRPr="00CA3566">
        <w:rPr>
          <w:b/>
        </w:rPr>
        <w:t>Odpisová skupina 2</w:t>
      </w:r>
    </w:p>
    <w:p w:rsidR="00592501" w:rsidRPr="00CA3566" w:rsidRDefault="00592501" w:rsidP="00600C67">
      <w:pPr>
        <w:pStyle w:val="Odsekzoznamu"/>
        <w:ind w:left="284"/>
        <w:jc w:val="center"/>
        <w:rPr>
          <w:b/>
        </w:rPr>
      </w:pPr>
    </w:p>
    <w:tbl>
      <w:tblPr>
        <w:tblW w:w="9214" w:type="dxa"/>
        <w:tblInd w:w="-142" w:type="dxa"/>
        <w:tblCellMar>
          <w:left w:w="70" w:type="dxa"/>
          <w:right w:w="70" w:type="dxa"/>
        </w:tblCellMar>
        <w:tblLook w:val="0000" w:firstRow="0" w:lastRow="0" w:firstColumn="0" w:lastColumn="0" w:noHBand="0" w:noVBand="0"/>
      </w:tblPr>
      <w:tblGrid>
        <w:gridCol w:w="1418"/>
        <w:gridCol w:w="1629"/>
        <w:gridCol w:w="6167"/>
      </w:tblGrid>
      <w:tr w:rsidR="00CA3566" w:rsidRPr="00CA3566" w:rsidTr="008E1FEB">
        <w:trPr>
          <w:trHeight w:val="255"/>
        </w:trPr>
        <w:tc>
          <w:tcPr>
            <w:tcW w:w="1418" w:type="dxa"/>
            <w:noWrap/>
          </w:tcPr>
          <w:p w:rsidR="0069331C" w:rsidRPr="00CA3566" w:rsidRDefault="0069331C" w:rsidP="00600C67">
            <w:pPr>
              <w:rPr>
                <w:b/>
              </w:rPr>
            </w:pPr>
            <w:r w:rsidRPr="00CA3566">
              <w:rPr>
                <w:b/>
              </w:rPr>
              <w:t>Položka</w:t>
            </w:r>
          </w:p>
        </w:tc>
        <w:tc>
          <w:tcPr>
            <w:tcW w:w="1629" w:type="dxa"/>
            <w:noWrap/>
            <w:vAlign w:val="bottom"/>
          </w:tcPr>
          <w:p w:rsidR="0069331C" w:rsidRPr="00CA3566" w:rsidRDefault="0069331C" w:rsidP="00600C67">
            <w:pPr>
              <w:rPr>
                <w:b/>
              </w:rPr>
            </w:pPr>
            <w:r w:rsidRPr="00CA3566">
              <w:rPr>
                <w:b/>
              </w:rPr>
              <w:t>KP</w:t>
            </w:r>
          </w:p>
        </w:tc>
        <w:tc>
          <w:tcPr>
            <w:tcW w:w="6167" w:type="dxa"/>
            <w:noWrap/>
            <w:vAlign w:val="bottom"/>
          </w:tcPr>
          <w:p w:rsidR="0069331C" w:rsidRPr="00CA3566" w:rsidRDefault="0069331C" w:rsidP="00600C67">
            <w:pPr>
              <w:rPr>
                <w:b/>
              </w:rPr>
            </w:pPr>
            <w:r w:rsidRPr="00CA3566">
              <w:rPr>
                <w:b/>
              </w:rPr>
              <w:t>Názov</w:t>
            </w:r>
          </w:p>
        </w:tc>
      </w:tr>
      <w:tr w:rsidR="00CA3566" w:rsidRPr="00CA3566" w:rsidTr="008E1FEB">
        <w:trPr>
          <w:trHeight w:val="255"/>
        </w:trPr>
        <w:tc>
          <w:tcPr>
            <w:tcW w:w="1418" w:type="dxa"/>
            <w:noWrap/>
          </w:tcPr>
          <w:p w:rsidR="0069331C" w:rsidRPr="00CA3566" w:rsidRDefault="0069331C" w:rsidP="00600C67">
            <w:r w:rsidRPr="00CA3566">
              <w:t>2-1</w:t>
            </w:r>
          </w:p>
        </w:tc>
        <w:tc>
          <w:tcPr>
            <w:tcW w:w="1629" w:type="dxa"/>
            <w:noWrap/>
          </w:tcPr>
          <w:p w:rsidR="0069331C" w:rsidRPr="00CA3566" w:rsidRDefault="0069331C" w:rsidP="00600C67">
            <w:r w:rsidRPr="00CA3566">
              <w:t>01.43.10</w:t>
            </w:r>
          </w:p>
        </w:tc>
        <w:tc>
          <w:tcPr>
            <w:tcW w:w="6167" w:type="dxa"/>
          </w:tcPr>
          <w:p w:rsidR="0069331C" w:rsidRPr="00CA3566" w:rsidRDefault="0069331C" w:rsidP="00600C67">
            <w:r w:rsidRPr="00CA3566">
              <w:t>Len: kone – živé</w:t>
            </w:r>
          </w:p>
        </w:tc>
      </w:tr>
      <w:tr w:rsidR="00CA3566" w:rsidRPr="00CA3566" w:rsidTr="008E1FEB">
        <w:trPr>
          <w:trHeight w:val="255"/>
        </w:trPr>
        <w:tc>
          <w:tcPr>
            <w:tcW w:w="1418" w:type="dxa"/>
            <w:noWrap/>
          </w:tcPr>
          <w:p w:rsidR="0069331C" w:rsidRPr="00CA3566" w:rsidRDefault="0069331C" w:rsidP="00600C67">
            <w:r w:rsidRPr="00CA3566">
              <w:t>2-2</w:t>
            </w:r>
          </w:p>
        </w:tc>
        <w:tc>
          <w:tcPr>
            <w:tcW w:w="1629" w:type="dxa"/>
            <w:noWrap/>
          </w:tcPr>
          <w:p w:rsidR="0069331C" w:rsidRPr="00CA3566" w:rsidRDefault="0069331C" w:rsidP="00600C67">
            <w:r w:rsidRPr="00CA3566">
              <w:t>13.9</w:t>
            </w:r>
          </w:p>
        </w:tc>
        <w:tc>
          <w:tcPr>
            <w:tcW w:w="6167" w:type="dxa"/>
          </w:tcPr>
          <w:p w:rsidR="0069331C" w:rsidRPr="00CA3566" w:rsidRDefault="0069331C" w:rsidP="00600C67">
            <w:r w:rsidRPr="00CA3566">
              <w:t xml:space="preserve">Ostatné textílie okrem                                                                                           </w:t>
            </w:r>
          </w:p>
        </w:tc>
      </w:tr>
      <w:tr w:rsidR="00CA3566" w:rsidRPr="00CA3566" w:rsidTr="008E1FEB">
        <w:trPr>
          <w:trHeight w:val="510"/>
        </w:trPr>
        <w:tc>
          <w:tcPr>
            <w:tcW w:w="1418" w:type="dxa"/>
            <w:noWrap/>
          </w:tcPr>
          <w:p w:rsidR="0069331C" w:rsidRPr="00CA3566" w:rsidRDefault="0069331C" w:rsidP="00600C67">
            <w:r w:rsidRPr="00CA3566">
              <w:t> </w:t>
            </w:r>
          </w:p>
        </w:tc>
        <w:tc>
          <w:tcPr>
            <w:tcW w:w="1629" w:type="dxa"/>
            <w:noWrap/>
          </w:tcPr>
          <w:p w:rsidR="0069331C" w:rsidRPr="00CA3566" w:rsidRDefault="0069331C" w:rsidP="00600C67">
            <w:r w:rsidRPr="00CA3566">
              <w:t> </w:t>
            </w:r>
          </w:p>
        </w:tc>
        <w:tc>
          <w:tcPr>
            <w:tcW w:w="6167" w:type="dxa"/>
          </w:tcPr>
          <w:p w:rsidR="0069331C" w:rsidRPr="00CA3566" w:rsidRDefault="0069331C" w:rsidP="00600C67">
            <w:r w:rsidRPr="00CA3566">
              <w:t xml:space="preserve">- 13.92.22 - Nepremokavé plachty, ochranné a tieniace plachty; lodné plachty na člny, na dosky na plachtenie na vode alebo na súši; stany a kempingový tovar </w:t>
            </w:r>
          </w:p>
        </w:tc>
      </w:tr>
      <w:tr w:rsidR="00CA3566" w:rsidRPr="00CA3566" w:rsidTr="008E1FEB">
        <w:trPr>
          <w:trHeight w:val="255"/>
        </w:trPr>
        <w:tc>
          <w:tcPr>
            <w:tcW w:w="1418" w:type="dxa"/>
            <w:noWrap/>
          </w:tcPr>
          <w:p w:rsidR="0069331C" w:rsidRPr="00CA3566" w:rsidRDefault="0069331C" w:rsidP="00600C67">
            <w:r w:rsidRPr="00CA3566">
              <w:t>2-3</w:t>
            </w:r>
          </w:p>
        </w:tc>
        <w:tc>
          <w:tcPr>
            <w:tcW w:w="1629" w:type="dxa"/>
            <w:tcBorders>
              <w:left w:val="nil"/>
            </w:tcBorders>
            <w:shd w:val="clear" w:color="auto" w:fill="FFFFFF"/>
            <w:noWrap/>
          </w:tcPr>
          <w:p w:rsidR="0069331C" w:rsidRPr="00CA3566" w:rsidRDefault="0069331C" w:rsidP="00600C67">
            <w:r w:rsidRPr="00CA3566">
              <w:t>15</w:t>
            </w:r>
          </w:p>
        </w:tc>
        <w:tc>
          <w:tcPr>
            <w:tcW w:w="6167" w:type="dxa"/>
            <w:shd w:val="clear" w:color="auto" w:fill="FFFFFF"/>
          </w:tcPr>
          <w:p w:rsidR="0069331C" w:rsidRPr="00CA3566" w:rsidRDefault="0069331C" w:rsidP="00600C67">
            <w:r w:rsidRPr="00CA3566">
              <w:t>Usne a výrobky z usní</w:t>
            </w:r>
          </w:p>
        </w:tc>
      </w:tr>
      <w:tr w:rsidR="00CA3566" w:rsidRPr="00CA3566" w:rsidTr="008E1FEB">
        <w:trPr>
          <w:trHeight w:val="510"/>
        </w:trPr>
        <w:tc>
          <w:tcPr>
            <w:tcW w:w="1418" w:type="dxa"/>
            <w:noWrap/>
          </w:tcPr>
          <w:p w:rsidR="0069331C" w:rsidRPr="00CA3566" w:rsidRDefault="0069331C" w:rsidP="00600C67">
            <w:r w:rsidRPr="00CA3566">
              <w:t>2-4</w:t>
            </w:r>
          </w:p>
        </w:tc>
        <w:tc>
          <w:tcPr>
            <w:tcW w:w="1629" w:type="dxa"/>
            <w:noWrap/>
          </w:tcPr>
          <w:p w:rsidR="0069331C" w:rsidRPr="00CA3566" w:rsidRDefault="0069331C" w:rsidP="00600C67">
            <w:r w:rsidRPr="00CA3566">
              <w:t>16.23.2</w:t>
            </w:r>
          </w:p>
        </w:tc>
        <w:tc>
          <w:tcPr>
            <w:tcW w:w="6167" w:type="dxa"/>
          </w:tcPr>
          <w:p w:rsidR="0069331C" w:rsidRPr="00CA3566" w:rsidRDefault="0069331C" w:rsidP="00600C67">
            <w:r w:rsidRPr="00CA3566">
              <w:t>Montované stavby z dreva; ak nie sú samostatnými stavebnými objektmi pripojenými na inžinierske siete</w:t>
            </w:r>
          </w:p>
        </w:tc>
      </w:tr>
      <w:tr w:rsidR="00CA3566" w:rsidRPr="00CA3566" w:rsidTr="008E1FEB">
        <w:trPr>
          <w:trHeight w:val="510"/>
        </w:trPr>
        <w:tc>
          <w:tcPr>
            <w:tcW w:w="1418" w:type="dxa"/>
            <w:noWrap/>
          </w:tcPr>
          <w:p w:rsidR="0069331C" w:rsidRPr="00CA3566" w:rsidRDefault="0069331C" w:rsidP="00600C67">
            <w:r w:rsidRPr="00CA3566">
              <w:t>2-5</w:t>
            </w:r>
          </w:p>
        </w:tc>
        <w:tc>
          <w:tcPr>
            <w:tcW w:w="1629" w:type="dxa"/>
            <w:noWrap/>
          </w:tcPr>
          <w:p w:rsidR="0069331C" w:rsidRPr="00CA3566" w:rsidRDefault="0069331C" w:rsidP="00600C67">
            <w:r w:rsidRPr="00CA3566">
              <w:t>22.23.2</w:t>
            </w:r>
          </w:p>
        </w:tc>
        <w:tc>
          <w:tcPr>
            <w:tcW w:w="6167" w:type="dxa"/>
          </w:tcPr>
          <w:p w:rsidR="0069331C" w:rsidRPr="00CA3566" w:rsidRDefault="0069331C" w:rsidP="00600C67">
            <w:r w:rsidRPr="00CA3566">
              <w:t>Montované stavby z plastov, ak nie sú samostatnými stavebnými objektmi pripojenými na inžinierske siete</w:t>
            </w:r>
          </w:p>
        </w:tc>
      </w:tr>
      <w:tr w:rsidR="00CA3566" w:rsidRPr="00CA3566" w:rsidTr="008E1FEB">
        <w:trPr>
          <w:trHeight w:val="255"/>
        </w:trPr>
        <w:tc>
          <w:tcPr>
            <w:tcW w:w="1418" w:type="dxa"/>
            <w:noWrap/>
          </w:tcPr>
          <w:p w:rsidR="0069331C" w:rsidRPr="00CA3566" w:rsidRDefault="0069331C" w:rsidP="00600C67">
            <w:r w:rsidRPr="00CA3566">
              <w:t>2-6</w:t>
            </w:r>
          </w:p>
        </w:tc>
        <w:tc>
          <w:tcPr>
            <w:tcW w:w="1629" w:type="dxa"/>
            <w:noWrap/>
          </w:tcPr>
          <w:p w:rsidR="0069331C" w:rsidRPr="00CA3566" w:rsidRDefault="0069331C" w:rsidP="00600C67">
            <w:r w:rsidRPr="00CA3566">
              <w:t>25.21</w:t>
            </w:r>
          </w:p>
        </w:tc>
        <w:tc>
          <w:tcPr>
            <w:tcW w:w="6167" w:type="dxa"/>
          </w:tcPr>
          <w:p w:rsidR="0069331C" w:rsidRPr="00CA3566" w:rsidRDefault="0069331C" w:rsidP="00600C67">
            <w:r w:rsidRPr="00CA3566">
              <w:t>Radiátory a kotly ústredného kúrenia</w:t>
            </w:r>
          </w:p>
        </w:tc>
      </w:tr>
      <w:tr w:rsidR="00CA3566" w:rsidRPr="00CA3566" w:rsidTr="008E1FEB">
        <w:trPr>
          <w:trHeight w:val="255"/>
        </w:trPr>
        <w:tc>
          <w:tcPr>
            <w:tcW w:w="1418" w:type="dxa"/>
            <w:noWrap/>
          </w:tcPr>
          <w:p w:rsidR="0069331C" w:rsidRPr="00CA3566" w:rsidRDefault="0069331C" w:rsidP="00600C67">
            <w:r w:rsidRPr="00CA3566">
              <w:t>2-7</w:t>
            </w:r>
          </w:p>
        </w:tc>
        <w:tc>
          <w:tcPr>
            <w:tcW w:w="1629" w:type="dxa"/>
            <w:noWrap/>
          </w:tcPr>
          <w:p w:rsidR="0069331C" w:rsidRPr="00CA3566" w:rsidRDefault="0069331C" w:rsidP="00600C67">
            <w:r w:rsidRPr="00CA3566">
              <w:t>25.7</w:t>
            </w:r>
          </w:p>
        </w:tc>
        <w:tc>
          <w:tcPr>
            <w:tcW w:w="6167" w:type="dxa"/>
          </w:tcPr>
          <w:p w:rsidR="0069331C" w:rsidRPr="00CA3566" w:rsidRDefault="0069331C" w:rsidP="00600C67">
            <w:r w:rsidRPr="00CA3566">
              <w:t xml:space="preserve">Nožiarske výrobky, nástroje a železiarsky tovar okrem                                                          </w:t>
            </w:r>
          </w:p>
        </w:tc>
      </w:tr>
      <w:tr w:rsidR="00CA3566" w:rsidRPr="00CA3566" w:rsidTr="008E1FEB">
        <w:trPr>
          <w:trHeight w:val="255"/>
        </w:trPr>
        <w:tc>
          <w:tcPr>
            <w:tcW w:w="1418" w:type="dxa"/>
            <w:noWrap/>
          </w:tcPr>
          <w:p w:rsidR="0069331C" w:rsidRPr="00CA3566" w:rsidRDefault="0069331C" w:rsidP="00600C67">
            <w:r w:rsidRPr="00CA3566">
              <w:t> </w:t>
            </w:r>
          </w:p>
        </w:tc>
        <w:tc>
          <w:tcPr>
            <w:tcW w:w="1629" w:type="dxa"/>
            <w:noWrap/>
          </w:tcPr>
          <w:p w:rsidR="0069331C" w:rsidRPr="00CA3566" w:rsidRDefault="0069331C" w:rsidP="00600C67">
            <w:r w:rsidRPr="00CA3566">
              <w:t> </w:t>
            </w:r>
          </w:p>
        </w:tc>
        <w:tc>
          <w:tcPr>
            <w:tcW w:w="6167" w:type="dxa"/>
          </w:tcPr>
          <w:p w:rsidR="0069331C" w:rsidRPr="00CA3566" w:rsidRDefault="0069331C" w:rsidP="00600C67">
            <w:r w:rsidRPr="00CA3566">
              <w:t xml:space="preserve">- 25.71.15 - Meče, tesáky, bodáky, kopije a podobné zbrane a ich časti                                                                                                   </w:t>
            </w:r>
          </w:p>
        </w:tc>
      </w:tr>
      <w:tr w:rsidR="00CA3566" w:rsidRPr="00CA3566" w:rsidTr="008E1FEB">
        <w:trPr>
          <w:trHeight w:val="255"/>
        </w:trPr>
        <w:tc>
          <w:tcPr>
            <w:tcW w:w="1418" w:type="dxa"/>
            <w:noWrap/>
          </w:tcPr>
          <w:p w:rsidR="0069331C" w:rsidRPr="00CA3566" w:rsidRDefault="0069331C" w:rsidP="00600C67">
            <w:r w:rsidRPr="00CA3566">
              <w:t> </w:t>
            </w:r>
          </w:p>
        </w:tc>
        <w:tc>
          <w:tcPr>
            <w:tcW w:w="1629" w:type="dxa"/>
            <w:noWrap/>
            <w:vAlign w:val="bottom"/>
          </w:tcPr>
          <w:p w:rsidR="0069331C" w:rsidRPr="00CA3566" w:rsidRDefault="0069331C" w:rsidP="00600C67">
            <w:r w:rsidRPr="00CA3566">
              <w:t> </w:t>
            </w:r>
          </w:p>
        </w:tc>
        <w:tc>
          <w:tcPr>
            <w:tcW w:w="6167" w:type="dxa"/>
            <w:noWrap/>
            <w:vAlign w:val="bottom"/>
          </w:tcPr>
          <w:p w:rsidR="0069331C" w:rsidRPr="00CA3566" w:rsidRDefault="0069331C" w:rsidP="00600C67">
            <w:r w:rsidRPr="00CA3566">
              <w:t>- 25.73 – Nástroje</w:t>
            </w:r>
          </w:p>
        </w:tc>
      </w:tr>
      <w:tr w:rsidR="00CA3566" w:rsidRPr="00CA3566" w:rsidTr="008E1FEB">
        <w:trPr>
          <w:trHeight w:val="510"/>
        </w:trPr>
        <w:tc>
          <w:tcPr>
            <w:tcW w:w="1418" w:type="dxa"/>
            <w:noWrap/>
          </w:tcPr>
          <w:p w:rsidR="0069331C" w:rsidRPr="00CA3566" w:rsidRDefault="0069331C" w:rsidP="00600C67">
            <w:r w:rsidRPr="00CA3566">
              <w:t>2-8</w:t>
            </w:r>
          </w:p>
        </w:tc>
        <w:tc>
          <w:tcPr>
            <w:tcW w:w="1629" w:type="dxa"/>
            <w:noWrap/>
          </w:tcPr>
          <w:p w:rsidR="0069331C" w:rsidRPr="00CA3566" w:rsidRDefault="0069331C" w:rsidP="00600C67">
            <w:r w:rsidRPr="00CA3566">
              <w:t>25.9</w:t>
            </w:r>
          </w:p>
        </w:tc>
        <w:tc>
          <w:tcPr>
            <w:tcW w:w="6167" w:type="dxa"/>
          </w:tcPr>
          <w:p w:rsidR="0069331C" w:rsidRPr="00CA3566" w:rsidRDefault="0069331C" w:rsidP="00600C67">
            <w:r w:rsidRPr="00CA3566">
              <w:t>Ostatné hotové kovové výrobky okrem                                                                                                  - 25.99.2 - Ostatné výrobky zo základných kovov</w:t>
            </w:r>
          </w:p>
        </w:tc>
      </w:tr>
      <w:tr w:rsidR="00CA3566" w:rsidRPr="00CA3566" w:rsidTr="008E1FEB">
        <w:trPr>
          <w:trHeight w:val="255"/>
        </w:trPr>
        <w:tc>
          <w:tcPr>
            <w:tcW w:w="1418" w:type="dxa"/>
            <w:shd w:val="clear" w:color="auto" w:fill="FFFFFF"/>
            <w:noWrap/>
          </w:tcPr>
          <w:p w:rsidR="0069331C" w:rsidRPr="00CA3566" w:rsidRDefault="0069331C" w:rsidP="00600C67">
            <w:r w:rsidRPr="00CA3566">
              <w:t>2-9</w:t>
            </w:r>
          </w:p>
        </w:tc>
        <w:tc>
          <w:tcPr>
            <w:tcW w:w="1629" w:type="dxa"/>
            <w:noWrap/>
          </w:tcPr>
          <w:p w:rsidR="0069331C" w:rsidRPr="00CA3566" w:rsidRDefault="0069331C" w:rsidP="00600C67">
            <w:r w:rsidRPr="00CA3566">
              <w:t>26.52</w:t>
            </w:r>
          </w:p>
        </w:tc>
        <w:tc>
          <w:tcPr>
            <w:tcW w:w="6167" w:type="dxa"/>
          </w:tcPr>
          <w:p w:rsidR="0069331C" w:rsidRPr="00CA3566" w:rsidRDefault="0069331C" w:rsidP="00600C67">
            <w:r w:rsidRPr="00CA3566">
              <w:t xml:space="preserve">Hodiny a hodinky </w:t>
            </w:r>
          </w:p>
        </w:tc>
      </w:tr>
      <w:tr w:rsidR="00CA3566" w:rsidRPr="00CA3566" w:rsidTr="008E1FEB">
        <w:trPr>
          <w:trHeight w:val="255"/>
        </w:trPr>
        <w:tc>
          <w:tcPr>
            <w:tcW w:w="1418" w:type="dxa"/>
            <w:noWrap/>
          </w:tcPr>
          <w:p w:rsidR="0069331C" w:rsidRPr="00CA3566" w:rsidRDefault="0069331C" w:rsidP="00600C67">
            <w:r w:rsidRPr="00CA3566">
              <w:t>2-10</w:t>
            </w:r>
          </w:p>
        </w:tc>
        <w:tc>
          <w:tcPr>
            <w:tcW w:w="1629" w:type="dxa"/>
            <w:noWrap/>
          </w:tcPr>
          <w:p w:rsidR="0069331C" w:rsidRPr="00CA3566" w:rsidRDefault="0069331C" w:rsidP="00600C67">
            <w:r w:rsidRPr="00CA3566">
              <w:t>26.6</w:t>
            </w:r>
          </w:p>
        </w:tc>
        <w:tc>
          <w:tcPr>
            <w:tcW w:w="6167" w:type="dxa"/>
          </w:tcPr>
          <w:p w:rsidR="0069331C" w:rsidRPr="00CA3566" w:rsidRDefault="0069331C" w:rsidP="00600C67">
            <w:r w:rsidRPr="00CA3566">
              <w:t xml:space="preserve">Prístroje na ožarovanie, </w:t>
            </w:r>
            <w:proofErr w:type="spellStart"/>
            <w:r w:rsidRPr="00CA3566">
              <w:t>elektromedicínske</w:t>
            </w:r>
            <w:proofErr w:type="spellEnd"/>
            <w:r w:rsidRPr="00CA3566">
              <w:t xml:space="preserve"> a elektroterapeutické prístroje</w:t>
            </w:r>
          </w:p>
        </w:tc>
      </w:tr>
      <w:tr w:rsidR="00CA3566" w:rsidRPr="00CA3566" w:rsidTr="008E1FEB">
        <w:trPr>
          <w:trHeight w:val="255"/>
        </w:trPr>
        <w:tc>
          <w:tcPr>
            <w:tcW w:w="1418" w:type="dxa"/>
            <w:noWrap/>
          </w:tcPr>
          <w:p w:rsidR="0069331C" w:rsidRPr="00CA3566" w:rsidRDefault="0069331C" w:rsidP="00600C67">
            <w:r w:rsidRPr="00CA3566">
              <w:t>2-11</w:t>
            </w:r>
          </w:p>
        </w:tc>
        <w:tc>
          <w:tcPr>
            <w:tcW w:w="1629" w:type="dxa"/>
            <w:noWrap/>
          </w:tcPr>
          <w:p w:rsidR="0069331C" w:rsidRPr="00CA3566" w:rsidRDefault="0069331C" w:rsidP="00600C67">
            <w:r w:rsidRPr="00CA3566">
              <w:t>27.11.31</w:t>
            </w:r>
          </w:p>
        </w:tc>
        <w:tc>
          <w:tcPr>
            <w:tcW w:w="6167" w:type="dxa"/>
          </w:tcPr>
          <w:p w:rsidR="0069331C" w:rsidRPr="00CA3566" w:rsidRDefault="0069331C" w:rsidP="00600C67">
            <w:r w:rsidRPr="00CA3566">
              <w:t>Generátorové agregáty s piestovým vznetovým motorom s vnútorným spaľovaním</w:t>
            </w:r>
          </w:p>
        </w:tc>
      </w:tr>
      <w:tr w:rsidR="00CA3566" w:rsidRPr="00CA3566" w:rsidTr="008E1FEB">
        <w:trPr>
          <w:trHeight w:val="255"/>
        </w:trPr>
        <w:tc>
          <w:tcPr>
            <w:tcW w:w="1418" w:type="dxa"/>
            <w:noWrap/>
          </w:tcPr>
          <w:p w:rsidR="0069331C" w:rsidRPr="00CA3566" w:rsidRDefault="0069331C" w:rsidP="00600C67">
            <w:r w:rsidRPr="00CA3566">
              <w:t>2-12</w:t>
            </w:r>
          </w:p>
        </w:tc>
        <w:tc>
          <w:tcPr>
            <w:tcW w:w="1629" w:type="dxa"/>
            <w:noWrap/>
          </w:tcPr>
          <w:p w:rsidR="0069331C" w:rsidRPr="00CA3566" w:rsidRDefault="0069331C" w:rsidP="00600C67">
            <w:r w:rsidRPr="00CA3566">
              <w:t>27.2</w:t>
            </w:r>
          </w:p>
        </w:tc>
        <w:tc>
          <w:tcPr>
            <w:tcW w:w="6167" w:type="dxa"/>
          </w:tcPr>
          <w:p w:rsidR="0069331C" w:rsidRPr="00CA3566" w:rsidRDefault="0069331C" w:rsidP="00600C67">
            <w:r w:rsidRPr="00CA3566">
              <w:t>Batérie a akumulátory</w:t>
            </w:r>
          </w:p>
        </w:tc>
      </w:tr>
      <w:tr w:rsidR="00CA3566" w:rsidRPr="00CA3566" w:rsidTr="008E1FEB">
        <w:trPr>
          <w:trHeight w:val="255"/>
        </w:trPr>
        <w:tc>
          <w:tcPr>
            <w:tcW w:w="1418" w:type="dxa"/>
            <w:noWrap/>
          </w:tcPr>
          <w:p w:rsidR="0069331C" w:rsidRPr="00CA3566" w:rsidRDefault="0069331C" w:rsidP="00600C67">
            <w:r w:rsidRPr="00CA3566">
              <w:t>2-13</w:t>
            </w:r>
          </w:p>
        </w:tc>
        <w:tc>
          <w:tcPr>
            <w:tcW w:w="1629" w:type="dxa"/>
            <w:noWrap/>
          </w:tcPr>
          <w:p w:rsidR="0069331C" w:rsidRPr="00CA3566" w:rsidRDefault="0069331C" w:rsidP="00600C67">
            <w:r w:rsidRPr="00CA3566">
              <w:t>27.3</w:t>
            </w:r>
          </w:p>
        </w:tc>
        <w:tc>
          <w:tcPr>
            <w:tcW w:w="6167" w:type="dxa"/>
          </w:tcPr>
          <w:p w:rsidR="0069331C" w:rsidRPr="00CA3566" w:rsidRDefault="0069331C" w:rsidP="00600C67">
            <w:r w:rsidRPr="00CA3566">
              <w:t xml:space="preserve">Drôty a elektroinštalačné zariadenia </w:t>
            </w:r>
          </w:p>
        </w:tc>
      </w:tr>
      <w:tr w:rsidR="00CA3566" w:rsidRPr="00CA3566" w:rsidTr="008E1FEB">
        <w:trPr>
          <w:trHeight w:val="255"/>
        </w:trPr>
        <w:tc>
          <w:tcPr>
            <w:tcW w:w="1418" w:type="dxa"/>
            <w:noWrap/>
          </w:tcPr>
          <w:p w:rsidR="0069331C" w:rsidRPr="00CA3566" w:rsidRDefault="0069331C" w:rsidP="00600C67">
            <w:r w:rsidRPr="00CA3566">
              <w:t>2-14</w:t>
            </w:r>
          </w:p>
        </w:tc>
        <w:tc>
          <w:tcPr>
            <w:tcW w:w="1629" w:type="dxa"/>
            <w:noWrap/>
          </w:tcPr>
          <w:p w:rsidR="0069331C" w:rsidRPr="00CA3566" w:rsidRDefault="0069331C" w:rsidP="00600C67">
            <w:r w:rsidRPr="00CA3566">
              <w:t>27.4</w:t>
            </w:r>
          </w:p>
        </w:tc>
        <w:tc>
          <w:tcPr>
            <w:tcW w:w="6167" w:type="dxa"/>
          </w:tcPr>
          <w:p w:rsidR="0069331C" w:rsidRPr="00CA3566" w:rsidRDefault="0069331C" w:rsidP="00600C67">
            <w:r w:rsidRPr="00CA3566">
              <w:t>Elektrické svietidlá</w:t>
            </w:r>
          </w:p>
        </w:tc>
      </w:tr>
      <w:tr w:rsidR="00CA3566" w:rsidRPr="00CA3566" w:rsidTr="008E1FEB">
        <w:trPr>
          <w:trHeight w:val="255"/>
        </w:trPr>
        <w:tc>
          <w:tcPr>
            <w:tcW w:w="1418" w:type="dxa"/>
            <w:noWrap/>
          </w:tcPr>
          <w:p w:rsidR="0069331C" w:rsidRPr="00CA3566" w:rsidRDefault="0069331C" w:rsidP="00600C67">
            <w:r w:rsidRPr="00CA3566">
              <w:t>2-15</w:t>
            </w:r>
          </w:p>
        </w:tc>
        <w:tc>
          <w:tcPr>
            <w:tcW w:w="1629" w:type="dxa"/>
            <w:noWrap/>
          </w:tcPr>
          <w:p w:rsidR="0069331C" w:rsidRPr="00CA3566" w:rsidRDefault="0069331C" w:rsidP="00600C67">
            <w:r w:rsidRPr="00CA3566">
              <w:t>27.5</w:t>
            </w:r>
          </w:p>
        </w:tc>
        <w:tc>
          <w:tcPr>
            <w:tcW w:w="6167" w:type="dxa"/>
          </w:tcPr>
          <w:p w:rsidR="0069331C" w:rsidRPr="00CA3566" w:rsidRDefault="0069331C" w:rsidP="00600C67">
            <w:r w:rsidRPr="00CA3566">
              <w:t>Prístroje pre domácnosť</w:t>
            </w:r>
          </w:p>
        </w:tc>
      </w:tr>
      <w:tr w:rsidR="00CA3566" w:rsidRPr="00CA3566" w:rsidTr="008E1FEB">
        <w:trPr>
          <w:trHeight w:val="255"/>
        </w:trPr>
        <w:tc>
          <w:tcPr>
            <w:tcW w:w="1418" w:type="dxa"/>
            <w:noWrap/>
          </w:tcPr>
          <w:p w:rsidR="0069331C" w:rsidRPr="00CA3566" w:rsidRDefault="0069331C" w:rsidP="00600C67">
            <w:r w:rsidRPr="00CA3566">
              <w:t>2-16</w:t>
            </w:r>
          </w:p>
        </w:tc>
        <w:tc>
          <w:tcPr>
            <w:tcW w:w="1629" w:type="dxa"/>
            <w:noWrap/>
          </w:tcPr>
          <w:p w:rsidR="0069331C" w:rsidRPr="00CA3566" w:rsidRDefault="0069331C" w:rsidP="00600C67">
            <w:r w:rsidRPr="00CA3566">
              <w:t>27.9</w:t>
            </w:r>
          </w:p>
        </w:tc>
        <w:tc>
          <w:tcPr>
            <w:tcW w:w="6167" w:type="dxa"/>
          </w:tcPr>
          <w:p w:rsidR="0069331C" w:rsidRPr="00CA3566" w:rsidRDefault="0069331C" w:rsidP="00600C67">
            <w:r w:rsidRPr="00CA3566">
              <w:t>Ostatné elektrické zariadenia</w:t>
            </w:r>
          </w:p>
        </w:tc>
      </w:tr>
      <w:tr w:rsidR="00CA3566" w:rsidRPr="00CA3566" w:rsidTr="008E1FEB">
        <w:trPr>
          <w:trHeight w:val="255"/>
        </w:trPr>
        <w:tc>
          <w:tcPr>
            <w:tcW w:w="1418" w:type="dxa"/>
            <w:noWrap/>
          </w:tcPr>
          <w:p w:rsidR="0069331C" w:rsidRPr="00CA3566" w:rsidRDefault="0069331C" w:rsidP="00600C67">
            <w:r w:rsidRPr="00CA3566">
              <w:t>2-17</w:t>
            </w:r>
          </w:p>
        </w:tc>
        <w:tc>
          <w:tcPr>
            <w:tcW w:w="1629" w:type="dxa"/>
            <w:noWrap/>
          </w:tcPr>
          <w:p w:rsidR="0069331C" w:rsidRPr="00CA3566" w:rsidRDefault="0069331C" w:rsidP="00600C67">
            <w:r w:rsidRPr="00CA3566">
              <w:t>28.11.11</w:t>
            </w:r>
          </w:p>
        </w:tc>
        <w:tc>
          <w:tcPr>
            <w:tcW w:w="6167" w:type="dxa"/>
          </w:tcPr>
          <w:p w:rsidR="0069331C" w:rsidRPr="00CA3566" w:rsidRDefault="0069331C" w:rsidP="00600C67">
            <w:r w:rsidRPr="00CA3566">
              <w:t>Závesné lodné motory</w:t>
            </w:r>
          </w:p>
        </w:tc>
      </w:tr>
      <w:tr w:rsidR="00CA3566" w:rsidRPr="00CA3566" w:rsidTr="008E1FEB">
        <w:trPr>
          <w:trHeight w:val="255"/>
        </w:trPr>
        <w:tc>
          <w:tcPr>
            <w:tcW w:w="1418" w:type="dxa"/>
            <w:noWrap/>
          </w:tcPr>
          <w:p w:rsidR="0069331C" w:rsidRPr="00CA3566" w:rsidRDefault="0069331C" w:rsidP="00600C67">
            <w:r w:rsidRPr="00CA3566">
              <w:t>2-18</w:t>
            </w:r>
          </w:p>
        </w:tc>
        <w:tc>
          <w:tcPr>
            <w:tcW w:w="1629" w:type="dxa"/>
            <w:noWrap/>
          </w:tcPr>
          <w:p w:rsidR="0069331C" w:rsidRPr="00CA3566" w:rsidRDefault="0069331C" w:rsidP="00600C67">
            <w:r w:rsidRPr="00CA3566">
              <w:t>28.12</w:t>
            </w:r>
          </w:p>
        </w:tc>
        <w:tc>
          <w:tcPr>
            <w:tcW w:w="6167" w:type="dxa"/>
          </w:tcPr>
          <w:p w:rsidR="0069331C" w:rsidRPr="00CA3566" w:rsidRDefault="0069331C" w:rsidP="00600C67">
            <w:r w:rsidRPr="00CA3566">
              <w:t xml:space="preserve">Zariadenia na kvapalný pohon </w:t>
            </w:r>
          </w:p>
        </w:tc>
      </w:tr>
      <w:tr w:rsidR="00CA3566" w:rsidRPr="00CA3566" w:rsidTr="008E1FEB">
        <w:trPr>
          <w:trHeight w:val="255"/>
        </w:trPr>
        <w:tc>
          <w:tcPr>
            <w:tcW w:w="1418" w:type="dxa"/>
            <w:noWrap/>
          </w:tcPr>
          <w:p w:rsidR="0069331C" w:rsidRPr="00CA3566" w:rsidRDefault="0069331C" w:rsidP="00600C67">
            <w:r w:rsidRPr="00CA3566">
              <w:t>2-19</w:t>
            </w:r>
          </w:p>
        </w:tc>
        <w:tc>
          <w:tcPr>
            <w:tcW w:w="1629" w:type="dxa"/>
            <w:noWrap/>
          </w:tcPr>
          <w:p w:rsidR="0069331C" w:rsidRPr="00CA3566" w:rsidRDefault="0069331C" w:rsidP="00600C67">
            <w:r w:rsidRPr="00CA3566">
              <w:t>28.13</w:t>
            </w:r>
          </w:p>
        </w:tc>
        <w:tc>
          <w:tcPr>
            <w:tcW w:w="6167" w:type="dxa"/>
          </w:tcPr>
          <w:p w:rsidR="0069331C" w:rsidRPr="00CA3566" w:rsidRDefault="0069331C" w:rsidP="00600C67">
            <w:r w:rsidRPr="00CA3566">
              <w:t>Ostatné čerpadlá a kompresory</w:t>
            </w:r>
          </w:p>
        </w:tc>
      </w:tr>
      <w:tr w:rsidR="00CA3566" w:rsidRPr="00CA3566" w:rsidTr="008E1FEB">
        <w:trPr>
          <w:trHeight w:val="255"/>
        </w:trPr>
        <w:tc>
          <w:tcPr>
            <w:tcW w:w="1418" w:type="dxa"/>
            <w:noWrap/>
          </w:tcPr>
          <w:p w:rsidR="0069331C" w:rsidRPr="00CA3566" w:rsidRDefault="0069331C" w:rsidP="00600C67">
            <w:r w:rsidRPr="00CA3566">
              <w:t>2-20</w:t>
            </w:r>
          </w:p>
        </w:tc>
        <w:tc>
          <w:tcPr>
            <w:tcW w:w="1629" w:type="dxa"/>
            <w:noWrap/>
          </w:tcPr>
          <w:p w:rsidR="0069331C" w:rsidRPr="00CA3566" w:rsidRDefault="0069331C" w:rsidP="00600C67">
            <w:r w:rsidRPr="00CA3566">
              <w:t>28.22</w:t>
            </w:r>
          </w:p>
        </w:tc>
        <w:tc>
          <w:tcPr>
            <w:tcW w:w="6167" w:type="dxa"/>
          </w:tcPr>
          <w:p w:rsidR="0069331C" w:rsidRPr="00CA3566" w:rsidRDefault="0069331C" w:rsidP="00600C67">
            <w:r w:rsidRPr="00CA3566">
              <w:t>Zdvíhacie a manipulačné zariadenia</w:t>
            </w:r>
          </w:p>
        </w:tc>
      </w:tr>
      <w:tr w:rsidR="00CA3566" w:rsidRPr="00CA3566" w:rsidTr="008E1FEB">
        <w:trPr>
          <w:trHeight w:val="255"/>
        </w:trPr>
        <w:tc>
          <w:tcPr>
            <w:tcW w:w="1418" w:type="dxa"/>
            <w:noWrap/>
          </w:tcPr>
          <w:p w:rsidR="0069331C" w:rsidRPr="00CA3566" w:rsidRDefault="0069331C" w:rsidP="00600C67">
            <w:r w:rsidRPr="00CA3566">
              <w:t>2-21</w:t>
            </w:r>
          </w:p>
        </w:tc>
        <w:tc>
          <w:tcPr>
            <w:tcW w:w="1629" w:type="dxa"/>
            <w:noWrap/>
          </w:tcPr>
          <w:p w:rsidR="0069331C" w:rsidRPr="00CA3566" w:rsidRDefault="0069331C" w:rsidP="00600C67">
            <w:r w:rsidRPr="00CA3566">
              <w:t>28.25.13</w:t>
            </w:r>
          </w:p>
        </w:tc>
        <w:tc>
          <w:tcPr>
            <w:tcW w:w="6167" w:type="dxa"/>
          </w:tcPr>
          <w:p w:rsidR="0069331C" w:rsidRPr="00CA3566" w:rsidRDefault="0069331C" w:rsidP="00600C67">
            <w:r w:rsidRPr="00CA3566">
              <w:t>Chladiace a mraziace zariadenia a tepelné čerpadlá okrem typov pre domácnosti</w:t>
            </w:r>
          </w:p>
        </w:tc>
      </w:tr>
      <w:tr w:rsidR="00CA3566" w:rsidRPr="00CA3566" w:rsidTr="008E1FEB">
        <w:trPr>
          <w:trHeight w:val="510"/>
        </w:trPr>
        <w:tc>
          <w:tcPr>
            <w:tcW w:w="1418" w:type="dxa"/>
            <w:noWrap/>
          </w:tcPr>
          <w:p w:rsidR="0069331C" w:rsidRPr="00CA3566" w:rsidRDefault="0069331C" w:rsidP="00600C67">
            <w:r w:rsidRPr="00CA3566">
              <w:t>2-22</w:t>
            </w:r>
          </w:p>
        </w:tc>
        <w:tc>
          <w:tcPr>
            <w:tcW w:w="1629" w:type="dxa"/>
            <w:noWrap/>
          </w:tcPr>
          <w:p w:rsidR="0069331C" w:rsidRPr="00CA3566" w:rsidRDefault="0069331C" w:rsidP="00600C67">
            <w:r w:rsidRPr="00CA3566">
              <w:t>28.29</w:t>
            </w:r>
          </w:p>
        </w:tc>
        <w:tc>
          <w:tcPr>
            <w:tcW w:w="6167" w:type="dxa"/>
          </w:tcPr>
          <w:p w:rsidR="0069331C" w:rsidRPr="00CA3566" w:rsidRDefault="0069331C" w:rsidP="00600C67">
            <w:r w:rsidRPr="00CA3566">
              <w:t xml:space="preserve">Ostatné stroje a zariadenia na všeobecné účely inde neuvedené okrem  </w:t>
            </w:r>
          </w:p>
          <w:p w:rsidR="0069331C" w:rsidRPr="00CA3566" w:rsidRDefault="0069331C" w:rsidP="00600C67">
            <w:r w:rsidRPr="00CA3566">
              <w:t>- 28.29.1 – Plynové generátory, destilačné a filtračné prístroje</w:t>
            </w:r>
          </w:p>
        </w:tc>
      </w:tr>
      <w:tr w:rsidR="00CA3566" w:rsidRPr="00CA3566" w:rsidTr="008E1FEB">
        <w:trPr>
          <w:trHeight w:val="255"/>
        </w:trPr>
        <w:tc>
          <w:tcPr>
            <w:tcW w:w="1418" w:type="dxa"/>
            <w:noWrap/>
          </w:tcPr>
          <w:p w:rsidR="0069331C" w:rsidRPr="00CA3566" w:rsidRDefault="0069331C" w:rsidP="00600C67">
            <w:r w:rsidRPr="00CA3566">
              <w:t> </w:t>
            </w:r>
          </w:p>
        </w:tc>
        <w:tc>
          <w:tcPr>
            <w:tcW w:w="1629" w:type="dxa"/>
            <w:noWrap/>
          </w:tcPr>
          <w:p w:rsidR="0069331C" w:rsidRPr="00CA3566" w:rsidRDefault="0069331C" w:rsidP="00600C67">
            <w:r w:rsidRPr="00CA3566">
              <w:t> </w:t>
            </w:r>
          </w:p>
        </w:tc>
        <w:tc>
          <w:tcPr>
            <w:tcW w:w="6167" w:type="dxa"/>
          </w:tcPr>
          <w:p w:rsidR="0069331C" w:rsidRPr="00CA3566" w:rsidRDefault="0069331C" w:rsidP="00600C67">
            <w:r w:rsidRPr="00CA3566">
              <w:t>- 28.29.3 - Technické a domáce váhy a ostatné prístroje a zariadenia na váženie a meranie</w:t>
            </w:r>
          </w:p>
        </w:tc>
      </w:tr>
      <w:tr w:rsidR="00CA3566" w:rsidRPr="00CA3566" w:rsidTr="008E1FEB">
        <w:trPr>
          <w:trHeight w:val="255"/>
        </w:trPr>
        <w:tc>
          <w:tcPr>
            <w:tcW w:w="1418" w:type="dxa"/>
            <w:noWrap/>
          </w:tcPr>
          <w:p w:rsidR="0069331C" w:rsidRPr="00CA3566" w:rsidRDefault="0069331C" w:rsidP="00600C67">
            <w:r w:rsidRPr="00CA3566">
              <w:t>2-23</w:t>
            </w:r>
          </w:p>
        </w:tc>
        <w:tc>
          <w:tcPr>
            <w:tcW w:w="1629" w:type="dxa"/>
            <w:noWrap/>
          </w:tcPr>
          <w:p w:rsidR="0069331C" w:rsidRPr="00CA3566" w:rsidRDefault="0069331C" w:rsidP="00600C67">
            <w:r w:rsidRPr="00CA3566">
              <w:t>28.4</w:t>
            </w:r>
          </w:p>
        </w:tc>
        <w:tc>
          <w:tcPr>
            <w:tcW w:w="6167" w:type="dxa"/>
          </w:tcPr>
          <w:p w:rsidR="0069331C" w:rsidRPr="00CA3566" w:rsidRDefault="0069331C" w:rsidP="00600C67">
            <w:r w:rsidRPr="00CA3566">
              <w:t>Stroje na tvarovanie kovov a obrábanie</w:t>
            </w:r>
          </w:p>
        </w:tc>
      </w:tr>
      <w:tr w:rsidR="00CA3566" w:rsidRPr="00CA3566" w:rsidTr="008E1FEB">
        <w:trPr>
          <w:trHeight w:val="255"/>
        </w:trPr>
        <w:tc>
          <w:tcPr>
            <w:tcW w:w="1418" w:type="dxa"/>
            <w:noWrap/>
          </w:tcPr>
          <w:p w:rsidR="0069331C" w:rsidRPr="00CA3566" w:rsidRDefault="0069331C" w:rsidP="00600C67">
            <w:r w:rsidRPr="00CA3566">
              <w:t>2-24</w:t>
            </w:r>
          </w:p>
        </w:tc>
        <w:tc>
          <w:tcPr>
            <w:tcW w:w="1629" w:type="dxa"/>
            <w:noWrap/>
          </w:tcPr>
          <w:p w:rsidR="0069331C" w:rsidRPr="00CA3566" w:rsidRDefault="0069331C" w:rsidP="00600C67">
            <w:r w:rsidRPr="00CA3566">
              <w:t>28.92</w:t>
            </w:r>
          </w:p>
        </w:tc>
        <w:tc>
          <w:tcPr>
            <w:tcW w:w="6167" w:type="dxa"/>
          </w:tcPr>
          <w:p w:rsidR="0069331C" w:rsidRPr="00CA3566" w:rsidRDefault="0069331C" w:rsidP="00600C67">
            <w:r w:rsidRPr="00CA3566">
              <w:t>Stroje pre hlbinnú a povrchovú ťažbu a pre stavebníctvo</w:t>
            </w:r>
          </w:p>
        </w:tc>
      </w:tr>
      <w:tr w:rsidR="00CA3566" w:rsidRPr="00CA3566" w:rsidTr="008E1FEB">
        <w:trPr>
          <w:trHeight w:val="255"/>
        </w:trPr>
        <w:tc>
          <w:tcPr>
            <w:tcW w:w="1418" w:type="dxa"/>
            <w:noWrap/>
          </w:tcPr>
          <w:p w:rsidR="0069331C" w:rsidRPr="00CA3566" w:rsidRDefault="0069331C" w:rsidP="00600C67">
            <w:r w:rsidRPr="00CA3566">
              <w:t>2-25</w:t>
            </w:r>
          </w:p>
        </w:tc>
        <w:tc>
          <w:tcPr>
            <w:tcW w:w="1629" w:type="dxa"/>
            <w:noWrap/>
            <w:vAlign w:val="bottom"/>
          </w:tcPr>
          <w:p w:rsidR="0069331C" w:rsidRPr="00CA3566" w:rsidRDefault="0069331C" w:rsidP="00600C67">
            <w:r w:rsidRPr="00CA3566">
              <w:t>28.95</w:t>
            </w:r>
          </w:p>
        </w:tc>
        <w:tc>
          <w:tcPr>
            <w:tcW w:w="6167" w:type="dxa"/>
          </w:tcPr>
          <w:p w:rsidR="0069331C" w:rsidRPr="00CA3566" w:rsidRDefault="0069331C" w:rsidP="00600C67">
            <w:r w:rsidRPr="00CA3566">
              <w:t>Stroje a prístroje na výrobu papiera a lepenky</w:t>
            </w:r>
          </w:p>
        </w:tc>
      </w:tr>
      <w:tr w:rsidR="00CA3566" w:rsidRPr="00CA3566" w:rsidTr="008E1FEB">
        <w:trPr>
          <w:trHeight w:val="255"/>
        </w:trPr>
        <w:tc>
          <w:tcPr>
            <w:tcW w:w="1418" w:type="dxa"/>
            <w:noWrap/>
          </w:tcPr>
          <w:p w:rsidR="0069331C" w:rsidRPr="00CA3566" w:rsidRDefault="0069331C" w:rsidP="00600C67">
            <w:r w:rsidRPr="00CA3566">
              <w:t>2-26</w:t>
            </w:r>
          </w:p>
        </w:tc>
        <w:tc>
          <w:tcPr>
            <w:tcW w:w="1629" w:type="dxa"/>
            <w:noWrap/>
          </w:tcPr>
          <w:p w:rsidR="0069331C" w:rsidRPr="00CA3566" w:rsidRDefault="0069331C" w:rsidP="00600C67">
            <w:r w:rsidRPr="00CA3566">
              <w:t>28.96</w:t>
            </w:r>
          </w:p>
        </w:tc>
        <w:tc>
          <w:tcPr>
            <w:tcW w:w="6167" w:type="dxa"/>
          </w:tcPr>
          <w:p w:rsidR="0069331C" w:rsidRPr="00CA3566" w:rsidRDefault="0069331C" w:rsidP="00600C67">
            <w:r w:rsidRPr="00CA3566">
              <w:t>Stroje na výrobu plastov a gumy</w:t>
            </w:r>
          </w:p>
        </w:tc>
      </w:tr>
      <w:tr w:rsidR="00CA3566" w:rsidRPr="00CA3566" w:rsidTr="008E1FEB">
        <w:trPr>
          <w:trHeight w:val="255"/>
        </w:trPr>
        <w:tc>
          <w:tcPr>
            <w:tcW w:w="1418" w:type="dxa"/>
            <w:noWrap/>
          </w:tcPr>
          <w:p w:rsidR="0069331C" w:rsidRPr="00CA3566" w:rsidRDefault="0069331C" w:rsidP="00600C67">
            <w:r w:rsidRPr="00CA3566">
              <w:t>2-27</w:t>
            </w:r>
          </w:p>
        </w:tc>
        <w:tc>
          <w:tcPr>
            <w:tcW w:w="1629" w:type="dxa"/>
            <w:noWrap/>
          </w:tcPr>
          <w:p w:rsidR="0069331C" w:rsidRPr="00CA3566" w:rsidRDefault="0069331C" w:rsidP="00600C67">
            <w:r w:rsidRPr="00CA3566">
              <w:t>28.99</w:t>
            </w:r>
          </w:p>
        </w:tc>
        <w:tc>
          <w:tcPr>
            <w:tcW w:w="6167" w:type="dxa"/>
          </w:tcPr>
          <w:p w:rsidR="0069331C" w:rsidRPr="00CA3566" w:rsidRDefault="0069331C" w:rsidP="00600C67">
            <w:r w:rsidRPr="00CA3566">
              <w:t>Ostatné stroje a prístroje na špeciálne účely inde neuvedené</w:t>
            </w:r>
          </w:p>
        </w:tc>
      </w:tr>
      <w:tr w:rsidR="00CA3566" w:rsidRPr="00CA3566" w:rsidTr="008E1FEB">
        <w:trPr>
          <w:trHeight w:val="255"/>
        </w:trPr>
        <w:tc>
          <w:tcPr>
            <w:tcW w:w="1418" w:type="dxa"/>
            <w:noWrap/>
          </w:tcPr>
          <w:p w:rsidR="0069331C" w:rsidRPr="00CA3566" w:rsidRDefault="0069331C" w:rsidP="00600C67">
            <w:r w:rsidRPr="00CA3566">
              <w:t>2-28</w:t>
            </w:r>
          </w:p>
        </w:tc>
        <w:tc>
          <w:tcPr>
            <w:tcW w:w="1629" w:type="dxa"/>
            <w:noWrap/>
          </w:tcPr>
          <w:p w:rsidR="0069331C" w:rsidRPr="00CA3566" w:rsidRDefault="0069331C" w:rsidP="00600C67">
            <w:r w:rsidRPr="00CA3566">
              <w:t>29.10.5</w:t>
            </w:r>
          </w:p>
        </w:tc>
        <w:tc>
          <w:tcPr>
            <w:tcW w:w="6167" w:type="dxa"/>
          </w:tcPr>
          <w:p w:rsidR="0069331C" w:rsidRPr="00CA3566" w:rsidRDefault="0069331C" w:rsidP="00600C67">
            <w:r w:rsidRPr="00CA3566">
              <w:t xml:space="preserve">Motorové vozidlá na špeciálne účely </w:t>
            </w:r>
          </w:p>
        </w:tc>
      </w:tr>
      <w:tr w:rsidR="00CA3566" w:rsidRPr="00CA3566" w:rsidTr="008E1FEB">
        <w:trPr>
          <w:trHeight w:val="255"/>
        </w:trPr>
        <w:tc>
          <w:tcPr>
            <w:tcW w:w="1418" w:type="dxa"/>
            <w:noWrap/>
          </w:tcPr>
          <w:p w:rsidR="0069331C" w:rsidRPr="00CA3566" w:rsidRDefault="0069331C" w:rsidP="00600C67">
            <w:r w:rsidRPr="00CA3566">
              <w:t>2-29</w:t>
            </w:r>
          </w:p>
        </w:tc>
        <w:tc>
          <w:tcPr>
            <w:tcW w:w="1629" w:type="dxa"/>
            <w:noWrap/>
          </w:tcPr>
          <w:p w:rsidR="0069331C" w:rsidRPr="00CA3566" w:rsidRDefault="0069331C" w:rsidP="00600C67">
            <w:r w:rsidRPr="00CA3566">
              <w:t>29.2</w:t>
            </w:r>
          </w:p>
        </w:tc>
        <w:tc>
          <w:tcPr>
            <w:tcW w:w="6167" w:type="dxa"/>
          </w:tcPr>
          <w:p w:rsidR="0069331C" w:rsidRPr="00CA3566" w:rsidRDefault="0069331C" w:rsidP="00600C67">
            <w:r w:rsidRPr="00CA3566">
              <w:t>Karosérie motorových vozidiel; prívesy a návesy</w:t>
            </w:r>
          </w:p>
        </w:tc>
      </w:tr>
      <w:tr w:rsidR="00CA3566" w:rsidRPr="00CA3566" w:rsidTr="008E1FEB">
        <w:trPr>
          <w:trHeight w:val="255"/>
        </w:trPr>
        <w:tc>
          <w:tcPr>
            <w:tcW w:w="1418" w:type="dxa"/>
            <w:noWrap/>
          </w:tcPr>
          <w:p w:rsidR="0069331C" w:rsidRPr="00CA3566" w:rsidRDefault="0069331C" w:rsidP="00600C67">
            <w:r w:rsidRPr="00CA3566">
              <w:lastRenderedPageBreak/>
              <w:t>2-30</w:t>
            </w:r>
          </w:p>
        </w:tc>
        <w:tc>
          <w:tcPr>
            <w:tcW w:w="1629" w:type="dxa"/>
            <w:noWrap/>
          </w:tcPr>
          <w:p w:rsidR="0069331C" w:rsidRPr="00CA3566" w:rsidRDefault="0069331C" w:rsidP="00600C67">
            <w:r w:rsidRPr="00CA3566">
              <w:t>30.20.33</w:t>
            </w:r>
          </w:p>
        </w:tc>
        <w:tc>
          <w:tcPr>
            <w:tcW w:w="6167" w:type="dxa"/>
          </w:tcPr>
          <w:p w:rsidR="0069331C" w:rsidRPr="00CA3566" w:rsidRDefault="0069331C" w:rsidP="00600C67">
            <w:r w:rsidRPr="00CA3566">
              <w:t>Len vozidlá koľajové banské a lokálky (železnice osobitného určenia)</w:t>
            </w:r>
          </w:p>
        </w:tc>
      </w:tr>
      <w:tr w:rsidR="00CA3566" w:rsidRPr="00CA3566" w:rsidTr="008E1FEB">
        <w:trPr>
          <w:trHeight w:val="255"/>
        </w:trPr>
        <w:tc>
          <w:tcPr>
            <w:tcW w:w="1418" w:type="dxa"/>
            <w:noWrap/>
          </w:tcPr>
          <w:p w:rsidR="0069331C" w:rsidRPr="00CA3566" w:rsidRDefault="0069331C" w:rsidP="00600C67">
            <w:r w:rsidRPr="00CA3566">
              <w:t>2-31</w:t>
            </w:r>
          </w:p>
        </w:tc>
        <w:tc>
          <w:tcPr>
            <w:tcW w:w="1629" w:type="dxa"/>
            <w:noWrap/>
          </w:tcPr>
          <w:p w:rsidR="0069331C" w:rsidRPr="00CA3566" w:rsidRDefault="0069331C" w:rsidP="00600C67">
            <w:r w:rsidRPr="00CA3566">
              <w:t>30.91.1</w:t>
            </w:r>
          </w:p>
        </w:tc>
        <w:tc>
          <w:tcPr>
            <w:tcW w:w="6167" w:type="dxa"/>
          </w:tcPr>
          <w:p w:rsidR="0069331C" w:rsidRPr="00CA3566" w:rsidRDefault="0069331C" w:rsidP="00600C67">
            <w:r w:rsidRPr="00CA3566">
              <w:t xml:space="preserve">Motocykle a prívesné vozíky okrem </w:t>
            </w:r>
          </w:p>
          <w:p w:rsidR="0069331C" w:rsidRPr="00CA3566" w:rsidRDefault="0069331C" w:rsidP="00600C67">
            <w:r w:rsidRPr="00CA3566">
              <w:t>- bicyklov s pomocným elektrickým motorčekom</w:t>
            </w:r>
          </w:p>
          <w:p w:rsidR="0069331C" w:rsidRPr="00CA3566" w:rsidRDefault="0069331C" w:rsidP="00600C67">
            <w:r w:rsidRPr="00CA3566">
              <w:t>- kolobežiek s pomocným elektrickým motorčekom</w:t>
            </w:r>
          </w:p>
        </w:tc>
      </w:tr>
      <w:tr w:rsidR="00CA3566" w:rsidRPr="00CA3566" w:rsidTr="008E1FEB">
        <w:trPr>
          <w:trHeight w:val="255"/>
        </w:trPr>
        <w:tc>
          <w:tcPr>
            <w:tcW w:w="1418" w:type="dxa"/>
            <w:noWrap/>
          </w:tcPr>
          <w:p w:rsidR="0069331C" w:rsidRPr="00CA3566" w:rsidRDefault="0069331C" w:rsidP="00600C67">
            <w:r w:rsidRPr="00CA3566">
              <w:t>2-32</w:t>
            </w:r>
          </w:p>
        </w:tc>
        <w:tc>
          <w:tcPr>
            <w:tcW w:w="1629" w:type="dxa"/>
            <w:noWrap/>
          </w:tcPr>
          <w:p w:rsidR="0069331C" w:rsidRPr="00CA3566" w:rsidRDefault="0069331C" w:rsidP="00600C67">
            <w:r w:rsidRPr="00CA3566">
              <w:t>30.99</w:t>
            </w:r>
          </w:p>
        </w:tc>
        <w:tc>
          <w:tcPr>
            <w:tcW w:w="6167" w:type="dxa"/>
          </w:tcPr>
          <w:p w:rsidR="0069331C" w:rsidRPr="00CA3566" w:rsidRDefault="0069331C" w:rsidP="00600C67">
            <w:r w:rsidRPr="00CA3566">
              <w:t>Ostatné dopravné zariadenia inde neuvedené</w:t>
            </w:r>
          </w:p>
        </w:tc>
      </w:tr>
      <w:tr w:rsidR="00CA3566" w:rsidRPr="00CA3566" w:rsidTr="008E1FEB">
        <w:trPr>
          <w:trHeight w:val="255"/>
        </w:trPr>
        <w:tc>
          <w:tcPr>
            <w:tcW w:w="1418" w:type="dxa"/>
            <w:noWrap/>
          </w:tcPr>
          <w:p w:rsidR="0069331C" w:rsidRPr="00CA3566" w:rsidRDefault="0069331C" w:rsidP="00600C67">
            <w:r w:rsidRPr="00CA3566">
              <w:t>2-33</w:t>
            </w:r>
          </w:p>
        </w:tc>
        <w:tc>
          <w:tcPr>
            <w:tcW w:w="1629" w:type="dxa"/>
            <w:noWrap/>
          </w:tcPr>
          <w:p w:rsidR="0069331C" w:rsidRPr="00CA3566" w:rsidRDefault="0069331C" w:rsidP="00600C67">
            <w:r w:rsidRPr="00CA3566">
              <w:t>31.0</w:t>
            </w:r>
          </w:p>
        </w:tc>
        <w:tc>
          <w:tcPr>
            <w:tcW w:w="6167" w:type="dxa"/>
          </w:tcPr>
          <w:p w:rsidR="0069331C" w:rsidRPr="00CA3566" w:rsidRDefault="0069331C" w:rsidP="00600C67">
            <w:r w:rsidRPr="00CA3566">
              <w:t>Nábytok</w:t>
            </w:r>
          </w:p>
        </w:tc>
      </w:tr>
      <w:tr w:rsidR="00CA3566" w:rsidRPr="00CA3566" w:rsidTr="008E1FEB">
        <w:trPr>
          <w:trHeight w:val="255"/>
        </w:trPr>
        <w:tc>
          <w:tcPr>
            <w:tcW w:w="1418" w:type="dxa"/>
            <w:noWrap/>
          </w:tcPr>
          <w:p w:rsidR="0069331C" w:rsidRPr="00CA3566" w:rsidRDefault="0069331C" w:rsidP="00600C67">
            <w:r w:rsidRPr="00CA3566">
              <w:t>2-34</w:t>
            </w:r>
          </w:p>
        </w:tc>
        <w:tc>
          <w:tcPr>
            <w:tcW w:w="1629" w:type="dxa"/>
            <w:noWrap/>
          </w:tcPr>
          <w:p w:rsidR="0069331C" w:rsidRPr="00CA3566" w:rsidRDefault="0069331C" w:rsidP="00600C67">
            <w:r w:rsidRPr="00CA3566">
              <w:t>32.2</w:t>
            </w:r>
          </w:p>
        </w:tc>
        <w:tc>
          <w:tcPr>
            <w:tcW w:w="6167" w:type="dxa"/>
          </w:tcPr>
          <w:p w:rsidR="0069331C" w:rsidRPr="00CA3566" w:rsidRDefault="0069331C" w:rsidP="00600C67">
            <w:r w:rsidRPr="00CA3566">
              <w:t>Hudobné nástroje</w:t>
            </w:r>
          </w:p>
        </w:tc>
      </w:tr>
      <w:tr w:rsidR="00CA3566" w:rsidRPr="00CA3566" w:rsidTr="008E1FEB">
        <w:trPr>
          <w:trHeight w:val="255"/>
        </w:trPr>
        <w:tc>
          <w:tcPr>
            <w:tcW w:w="1418" w:type="dxa"/>
            <w:noWrap/>
          </w:tcPr>
          <w:p w:rsidR="0069331C" w:rsidRPr="00CA3566" w:rsidRDefault="0069331C" w:rsidP="00600C67">
            <w:r w:rsidRPr="00CA3566">
              <w:t>2-35</w:t>
            </w:r>
          </w:p>
        </w:tc>
        <w:tc>
          <w:tcPr>
            <w:tcW w:w="1629" w:type="dxa"/>
            <w:noWrap/>
          </w:tcPr>
          <w:p w:rsidR="0069331C" w:rsidRPr="00CA3566" w:rsidRDefault="0069331C" w:rsidP="00600C67">
            <w:r w:rsidRPr="00CA3566">
              <w:t>32.3</w:t>
            </w:r>
          </w:p>
        </w:tc>
        <w:tc>
          <w:tcPr>
            <w:tcW w:w="6167" w:type="dxa"/>
          </w:tcPr>
          <w:p w:rsidR="0069331C" w:rsidRPr="00CA3566" w:rsidRDefault="0069331C" w:rsidP="00600C67">
            <w:r w:rsidRPr="00CA3566">
              <w:t>Športové výrobky</w:t>
            </w:r>
          </w:p>
        </w:tc>
      </w:tr>
      <w:tr w:rsidR="00CA3566" w:rsidRPr="00CA3566" w:rsidTr="008E1FEB">
        <w:trPr>
          <w:trHeight w:val="255"/>
        </w:trPr>
        <w:tc>
          <w:tcPr>
            <w:tcW w:w="1418" w:type="dxa"/>
            <w:noWrap/>
          </w:tcPr>
          <w:p w:rsidR="0069331C" w:rsidRPr="00CA3566" w:rsidRDefault="0069331C" w:rsidP="00600C67">
            <w:r w:rsidRPr="00CA3566">
              <w:t>2-36</w:t>
            </w:r>
          </w:p>
        </w:tc>
        <w:tc>
          <w:tcPr>
            <w:tcW w:w="1629" w:type="dxa"/>
            <w:noWrap/>
          </w:tcPr>
          <w:p w:rsidR="0069331C" w:rsidRPr="00CA3566" w:rsidRDefault="0069331C" w:rsidP="00600C67">
            <w:r w:rsidRPr="00CA3566">
              <w:t>32.40.4</w:t>
            </w:r>
          </w:p>
        </w:tc>
        <w:tc>
          <w:tcPr>
            <w:tcW w:w="6167" w:type="dxa"/>
          </w:tcPr>
          <w:p w:rsidR="0069331C" w:rsidRPr="00CA3566" w:rsidRDefault="0069331C" w:rsidP="00600C67">
            <w:r w:rsidRPr="00CA3566">
              <w:t>Ostatné hry</w:t>
            </w:r>
          </w:p>
        </w:tc>
      </w:tr>
      <w:tr w:rsidR="00CA3566" w:rsidRPr="00CA3566" w:rsidTr="008E1FEB">
        <w:trPr>
          <w:trHeight w:val="255"/>
        </w:trPr>
        <w:tc>
          <w:tcPr>
            <w:tcW w:w="1418" w:type="dxa"/>
            <w:noWrap/>
          </w:tcPr>
          <w:p w:rsidR="0069331C" w:rsidRPr="00CA3566" w:rsidRDefault="0069331C" w:rsidP="00600C67">
            <w:r w:rsidRPr="00CA3566">
              <w:t>2-37</w:t>
            </w:r>
          </w:p>
        </w:tc>
        <w:tc>
          <w:tcPr>
            <w:tcW w:w="1629" w:type="dxa"/>
            <w:noWrap/>
          </w:tcPr>
          <w:p w:rsidR="0069331C" w:rsidRPr="00CA3566" w:rsidRDefault="0069331C" w:rsidP="00600C67">
            <w:r w:rsidRPr="00CA3566">
              <w:t>32.5</w:t>
            </w:r>
          </w:p>
        </w:tc>
        <w:tc>
          <w:tcPr>
            <w:tcW w:w="6167" w:type="dxa"/>
          </w:tcPr>
          <w:p w:rsidR="0069331C" w:rsidRPr="00CA3566" w:rsidRDefault="0069331C" w:rsidP="00600C67">
            <w:r w:rsidRPr="00CA3566">
              <w:t>Lekárske a stomatologické nástroje a potreby</w:t>
            </w:r>
          </w:p>
        </w:tc>
      </w:tr>
      <w:tr w:rsidR="00CA3566" w:rsidRPr="00CA3566" w:rsidTr="008E1FEB">
        <w:trPr>
          <w:trHeight w:val="255"/>
        </w:trPr>
        <w:tc>
          <w:tcPr>
            <w:tcW w:w="1418" w:type="dxa"/>
            <w:noWrap/>
          </w:tcPr>
          <w:p w:rsidR="0069331C" w:rsidRPr="00CA3566" w:rsidRDefault="0069331C" w:rsidP="00600C67">
            <w:r w:rsidRPr="00CA3566">
              <w:t>2-38</w:t>
            </w:r>
          </w:p>
        </w:tc>
        <w:tc>
          <w:tcPr>
            <w:tcW w:w="1629" w:type="dxa"/>
            <w:noWrap/>
            <w:vAlign w:val="bottom"/>
          </w:tcPr>
          <w:p w:rsidR="0069331C" w:rsidRPr="00CA3566" w:rsidRDefault="0069331C" w:rsidP="00600C67">
            <w:r w:rsidRPr="00CA3566">
              <w:t> </w:t>
            </w:r>
          </w:p>
        </w:tc>
        <w:tc>
          <w:tcPr>
            <w:tcW w:w="6167" w:type="dxa"/>
          </w:tcPr>
          <w:p w:rsidR="0069331C" w:rsidRPr="00CA3566" w:rsidRDefault="0069331C" w:rsidP="00600C67">
            <w:r w:rsidRPr="00CA3566">
              <w:t>Technické zhodnotenie nehnuteľnej kultúrnej pamiatky</w:t>
            </w:r>
          </w:p>
        </w:tc>
      </w:tr>
      <w:tr w:rsidR="00CA3566" w:rsidRPr="00CA3566" w:rsidTr="008E1FEB">
        <w:trPr>
          <w:trHeight w:val="255"/>
        </w:trPr>
        <w:tc>
          <w:tcPr>
            <w:tcW w:w="1418" w:type="dxa"/>
            <w:vMerge w:val="restart"/>
            <w:noWrap/>
          </w:tcPr>
          <w:p w:rsidR="0069331C" w:rsidRPr="00CA3566" w:rsidRDefault="0069331C" w:rsidP="00600C67">
            <w:r w:rsidRPr="00CA3566">
              <w:t>2-39</w:t>
            </w:r>
          </w:p>
        </w:tc>
        <w:tc>
          <w:tcPr>
            <w:tcW w:w="1629" w:type="dxa"/>
            <w:vMerge w:val="restart"/>
            <w:noWrap/>
            <w:vAlign w:val="bottom"/>
          </w:tcPr>
          <w:p w:rsidR="0069331C" w:rsidRPr="00CA3566" w:rsidRDefault="0069331C" w:rsidP="00600C67"/>
        </w:tc>
        <w:tc>
          <w:tcPr>
            <w:tcW w:w="6167" w:type="dxa"/>
          </w:tcPr>
          <w:p w:rsidR="0069331C" w:rsidRPr="00CA3566" w:rsidRDefault="0069331C" w:rsidP="00600C67">
            <w:r w:rsidRPr="00CA3566">
              <w:t xml:space="preserve">Jednotlivé oddeliteľné súčasti zabudované v stavbách určené na samostatné odpisovanie (§ 22 ods. 15)                            </w:t>
            </w:r>
          </w:p>
        </w:tc>
      </w:tr>
      <w:tr w:rsidR="00CA3566" w:rsidRPr="00CA3566" w:rsidTr="008E1FEB">
        <w:trPr>
          <w:trHeight w:val="255"/>
        </w:trPr>
        <w:tc>
          <w:tcPr>
            <w:tcW w:w="1418" w:type="dxa"/>
            <w:vMerge/>
            <w:noWrap/>
          </w:tcPr>
          <w:p w:rsidR="0069331C" w:rsidRPr="00CA3566" w:rsidRDefault="0069331C" w:rsidP="00600C67"/>
        </w:tc>
        <w:tc>
          <w:tcPr>
            <w:tcW w:w="1629" w:type="dxa"/>
            <w:vMerge/>
            <w:noWrap/>
            <w:vAlign w:val="bottom"/>
          </w:tcPr>
          <w:p w:rsidR="0069331C" w:rsidRPr="00CA3566" w:rsidRDefault="0069331C" w:rsidP="00600C67"/>
        </w:tc>
        <w:tc>
          <w:tcPr>
            <w:tcW w:w="6167" w:type="dxa"/>
          </w:tcPr>
          <w:p w:rsidR="0069331C" w:rsidRPr="00CA3566" w:rsidRDefault="0069331C" w:rsidP="00600C67">
            <w:r w:rsidRPr="00CA3566">
              <w:t>- rozvody počítačových sietí“.</w:t>
            </w:r>
          </w:p>
        </w:tc>
      </w:tr>
    </w:tbl>
    <w:p w:rsidR="00A8568C" w:rsidRPr="00CA3566" w:rsidRDefault="00A8568C" w:rsidP="00600C67"/>
    <w:p w:rsidR="009708D9" w:rsidRPr="00CA3566" w:rsidRDefault="009708D9" w:rsidP="00600C67"/>
    <w:p w:rsidR="00222950" w:rsidRPr="00CA3566" w:rsidRDefault="00222950" w:rsidP="00EF675F">
      <w:pPr>
        <w:numPr>
          <w:ilvl w:val="0"/>
          <w:numId w:val="2"/>
        </w:numPr>
        <w:ind w:left="0" w:firstLine="0"/>
        <w:jc w:val="center"/>
      </w:pPr>
    </w:p>
    <w:p w:rsidR="00222950" w:rsidRPr="00CA3566" w:rsidRDefault="00222950" w:rsidP="00600C67"/>
    <w:p w:rsidR="00222950" w:rsidRPr="00CA3566" w:rsidRDefault="00222950" w:rsidP="00600C67">
      <w:pPr>
        <w:jc w:val="both"/>
        <w:rPr>
          <w:b/>
        </w:rPr>
      </w:pPr>
      <w:r w:rsidRPr="00CA3566">
        <w:rPr>
          <w:b/>
        </w:rPr>
        <w:t>Zákon č. 601/2003 Z. z. o životnom minime a o zmene a doplnení niektorých zákonov v znení zákona č. 410/2004 Z. z., zákona č. 453/2004 Z. z., zákona č. 305/2005 Z. z., zákona č. 592/2006 Z. z., zákona č. 554/2008 Z. z., zákona č. 184/2014 Z. z., zákona č. 378/2015 Z. z., zákona č. 226/2019 Z. z., zákona č. 46/2020 Z. z., zákona č. 275/2020 Z. z., zákona č. 296/2020 Z. z., zákona č. 9/2021 Z. z., zákona č. 232/2022 Z. z., zákona č. 352/2022 Z. z., zákona č. 397/2022 Z. z., nálezu Ústavného súdu Slovenskej republiky č. 509/2022 Z. z., zákona č. 65/2023 Z. z., zákona č. 526/2023 Z. z. a zákona č. 87/2024 Z. z. sa mení takto:</w:t>
      </w:r>
    </w:p>
    <w:p w:rsidR="00222950" w:rsidRPr="00CA3566" w:rsidRDefault="00222950" w:rsidP="00600C67">
      <w:pPr>
        <w:ind w:left="720"/>
        <w:jc w:val="both"/>
      </w:pPr>
    </w:p>
    <w:p w:rsidR="00222950" w:rsidRPr="00CA3566" w:rsidRDefault="00222950" w:rsidP="00600C67">
      <w:pPr>
        <w:jc w:val="both"/>
      </w:pPr>
      <w:r w:rsidRPr="00CA3566">
        <w:t>V § 4 ods. 3 sa vypúšťa písmeno o).</w:t>
      </w:r>
    </w:p>
    <w:p w:rsidR="00222950" w:rsidRPr="00CA3566" w:rsidRDefault="00222950" w:rsidP="00600C67">
      <w:pPr>
        <w:ind w:left="720"/>
        <w:jc w:val="both"/>
      </w:pPr>
    </w:p>
    <w:p w:rsidR="00222950" w:rsidRPr="00CA3566" w:rsidRDefault="00222950" w:rsidP="00600C67">
      <w:pPr>
        <w:jc w:val="both"/>
      </w:pPr>
      <w:r w:rsidRPr="00CA3566">
        <w:t>Doterajšie písmená p) až r) sa označujú ako písmená o) až q).</w:t>
      </w:r>
    </w:p>
    <w:p w:rsidR="00222950" w:rsidRPr="00CA3566" w:rsidRDefault="00222950" w:rsidP="00600C67">
      <w:pPr>
        <w:ind w:left="720"/>
        <w:jc w:val="both"/>
      </w:pPr>
    </w:p>
    <w:p w:rsidR="00222950" w:rsidRPr="00CA3566" w:rsidRDefault="00222950" w:rsidP="00600C67">
      <w:pPr>
        <w:jc w:val="both"/>
      </w:pPr>
      <w:r w:rsidRPr="00CA3566">
        <w:t>Poznámka pod čiarou k odkazu 20 sa vypúšťa.</w:t>
      </w:r>
    </w:p>
    <w:p w:rsidR="00222950" w:rsidRPr="00CA3566" w:rsidRDefault="00222950" w:rsidP="00600C67"/>
    <w:p w:rsidR="005D7C9A" w:rsidRPr="00CA3566" w:rsidRDefault="005D7C9A" w:rsidP="00600C67"/>
    <w:p w:rsidR="005D7C9A" w:rsidRPr="00CA3566" w:rsidRDefault="005D7C9A" w:rsidP="00600C67">
      <w:pPr>
        <w:numPr>
          <w:ilvl w:val="0"/>
          <w:numId w:val="2"/>
        </w:numPr>
        <w:ind w:left="0" w:firstLine="0"/>
        <w:jc w:val="center"/>
      </w:pPr>
      <w:r w:rsidRPr="00CA3566">
        <w:t xml:space="preserve"> </w:t>
      </w:r>
    </w:p>
    <w:p w:rsidR="005D7C9A" w:rsidRPr="00CA3566" w:rsidRDefault="005D7C9A" w:rsidP="00600C67"/>
    <w:p w:rsidR="005D7C9A" w:rsidRPr="00CA3566" w:rsidRDefault="005D7C9A" w:rsidP="00600C67">
      <w:pPr>
        <w:jc w:val="both"/>
        <w:rPr>
          <w:b/>
        </w:rPr>
      </w:pPr>
      <w:r w:rsidRPr="00CA3566">
        <w:rPr>
          <w:b/>
        </w:rPr>
        <w:t xml:space="preserve">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zákona č. 95/2020 Z. z., </w:t>
      </w:r>
      <w:r w:rsidRPr="00CA3566">
        <w:rPr>
          <w:b/>
        </w:rPr>
        <w:lastRenderedPageBreak/>
        <w:t>zákona č. 275/2020 Z. z., zákona č. 296/2020 Z. z., zákona č. 310/2021 Z. z., zákona č. 101/2022 Z. z., zákona č. 125/2022 Z. z., zákona č. 352/2022 Z. z., zákona č. 399/2022 Z. z., zákona č. 210/2023 Z. z., zákona č. 274/2023 Z. z., zákona č. 309/2023 Z. z., zákona č. 530/2023 Z. z., zákona č. 87/2024 Z. z. a zákona č. 108/2024 Z. z. sa mení a dopĺňa takto:</w:t>
      </w:r>
    </w:p>
    <w:p w:rsidR="005D7C9A" w:rsidRPr="00CA3566" w:rsidRDefault="005D7C9A" w:rsidP="00600C67">
      <w:pPr>
        <w:pStyle w:val="Odsekzoznamu"/>
        <w:ind w:left="360"/>
        <w:jc w:val="both"/>
      </w:pPr>
    </w:p>
    <w:p w:rsidR="005D7C9A" w:rsidRPr="00CA3566" w:rsidRDefault="005D7C9A" w:rsidP="00600C67">
      <w:pPr>
        <w:pStyle w:val="Odsekzoznamu"/>
        <w:numPr>
          <w:ilvl w:val="0"/>
          <w:numId w:val="22"/>
        </w:numPr>
        <w:contextualSpacing/>
        <w:jc w:val="both"/>
      </w:pPr>
      <w:r w:rsidRPr="00CA3566">
        <w:t>V § 33 ods. 2 druhej vete a § 33a ods. 2 druhej vete sa vypúšťajú slová „a rodičovský dôchodok“.</w:t>
      </w:r>
    </w:p>
    <w:p w:rsidR="005D7C9A" w:rsidRPr="00CA3566" w:rsidRDefault="005D7C9A" w:rsidP="00600C67">
      <w:pPr>
        <w:pStyle w:val="Odsekzoznamu"/>
        <w:ind w:left="360"/>
        <w:jc w:val="both"/>
      </w:pPr>
    </w:p>
    <w:p w:rsidR="005D7C9A" w:rsidRPr="00CA3566" w:rsidRDefault="005D7C9A" w:rsidP="00600C67">
      <w:pPr>
        <w:pStyle w:val="Odsekzoznamu"/>
        <w:numPr>
          <w:ilvl w:val="0"/>
          <w:numId w:val="22"/>
        </w:numPr>
        <w:contextualSpacing/>
        <w:jc w:val="both"/>
      </w:pPr>
      <w:r w:rsidRPr="00CA3566">
        <w:t xml:space="preserve">Poznámka pod čiarou k odkazu 38e znie: </w:t>
      </w:r>
    </w:p>
    <w:p w:rsidR="005D7C9A" w:rsidRPr="00CA3566" w:rsidRDefault="005D7C9A" w:rsidP="00600C67">
      <w:pPr>
        <w:pStyle w:val="Odsekzoznamu"/>
        <w:ind w:left="360"/>
        <w:jc w:val="both"/>
      </w:pPr>
      <w:r w:rsidRPr="00CA3566">
        <w:t>„</w:t>
      </w:r>
      <w:r w:rsidRPr="00CA3566">
        <w:rPr>
          <w:vertAlign w:val="superscript"/>
        </w:rPr>
        <w:t>38e</w:t>
      </w:r>
      <w:r w:rsidRPr="00CA3566">
        <w:t>) § 293fg zákona č. 461/2003 Z. z. v znení zákona č. 275/2020 Z. z.“.</w:t>
      </w:r>
    </w:p>
    <w:p w:rsidR="005D7C9A" w:rsidRPr="00CA3566" w:rsidRDefault="005D7C9A" w:rsidP="00600C67">
      <w:pPr>
        <w:pStyle w:val="Odsekzoznamu"/>
        <w:ind w:left="360"/>
        <w:jc w:val="both"/>
      </w:pPr>
    </w:p>
    <w:p w:rsidR="005D7C9A" w:rsidRPr="00CA3566" w:rsidRDefault="005D7C9A" w:rsidP="00600C67">
      <w:pPr>
        <w:pStyle w:val="Odsekzoznamu"/>
        <w:numPr>
          <w:ilvl w:val="0"/>
          <w:numId w:val="22"/>
        </w:numPr>
        <w:contextualSpacing/>
        <w:jc w:val="both"/>
      </w:pPr>
      <w:r w:rsidRPr="00CA3566">
        <w:t xml:space="preserve">V § 33b ods. 1 druhej vete sa vypúšťajú slová „a rodičovský dôchodok“. </w:t>
      </w:r>
    </w:p>
    <w:p w:rsidR="005D7C9A" w:rsidRPr="00CA3566" w:rsidRDefault="005D7C9A" w:rsidP="00600C67">
      <w:pPr>
        <w:pStyle w:val="Odsekzoznamu"/>
        <w:ind w:left="360"/>
        <w:jc w:val="both"/>
      </w:pPr>
    </w:p>
    <w:p w:rsidR="005D7C9A" w:rsidRPr="00CA3566" w:rsidRDefault="005D7C9A" w:rsidP="00600C67">
      <w:pPr>
        <w:pStyle w:val="Odsekzoznamu"/>
        <w:numPr>
          <w:ilvl w:val="0"/>
          <w:numId w:val="22"/>
        </w:numPr>
        <w:contextualSpacing/>
        <w:jc w:val="both"/>
      </w:pPr>
      <w:r w:rsidRPr="00CA3566">
        <w:t>Za § 123bib sa vkladá § 123bic, ktorý vrátane nadpisu znie:</w:t>
      </w:r>
    </w:p>
    <w:p w:rsidR="009708D9" w:rsidRPr="00CA3566" w:rsidRDefault="009708D9" w:rsidP="009708D9">
      <w:pPr>
        <w:contextualSpacing/>
        <w:jc w:val="both"/>
      </w:pPr>
    </w:p>
    <w:p w:rsidR="005D7C9A" w:rsidRPr="00CA3566" w:rsidRDefault="005D7C9A" w:rsidP="00B15299">
      <w:pPr>
        <w:jc w:val="center"/>
        <w:rPr>
          <w:b/>
        </w:rPr>
      </w:pPr>
      <w:r w:rsidRPr="00CA3566">
        <w:rPr>
          <w:b/>
        </w:rPr>
        <w:t>„§ 123bic</w:t>
      </w:r>
    </w:p>
    <w:p w:rsidR="005D7C9A" w:rsidRPr="00CA3566" w:rsidRDefault="005D7C9A" w:rsidP="00B15299">
      <w:pPr>
        <w:jc w:val="center"/>
        <w:rPr>
          <w:b/>
        </w:rPr>
      </w:pPr>
      <w:r w:rsidRPr="00CA3566">
        <w:rPr>
          <w:b/>
        </w:rPr>
        <w:t>Prechodné ustanovenie k úprave účinnej od 1. januára 2025</w:t>
      </w:r>
    </w:p>
    <w:p w:rsidR="005D7C9A" w:rsidRPr="00CA3566" w:rsidRDefault="005D7C9A" w:rsidP="00B15299">
      <w:pPr>
        <w:jc w:val="both"/>
      </w:pPr>
    </w:p>
    <w:p w:rsidR="005D7C9A" w:rsidRPr="00CA3566" w:rsidRDefault="005D7C9A" w:rsidP="00600C67">
      <w:pPr>
        <w:ind w:left="360"/>
        <w:jc w:val="both"/>
      </w:pPr>
      <w:r w:rsidRPr="00CA3566">
        <w:t>Do súčtu súm podľa § 33 ods. 2 prvej vety a § 33a ods. 2 prvej vety sa nezapočítava rodičovský dôchodok poskytnutý podľa predpisov účinných do 31. decembra 2024.“.</w:t>
      </w:r>
    </w:p>
    <w:p w:rsidR="005D7C9A" w:rsidRPr="00CA3566" w:rsidRDefault="005D7C9A" w:rsidP="00600C67"/>
    <w:p w:rsidR="009708D9" w:rsidRPr="00CA3566" w:rsidRDefault="009708D9" w:rsidP="00600C67"/>
    <w:p w:rsidR="00A8568C" w:rsidRPr="00CA3566" w:rsidRDefault="00A8568C" w:rsidP="00987AB0">
      <w:pPr>
        <w:numPr>
          <w:ilvl w:val="0"/>
          <w:numId w:val="2"/>
        </w:numPr>
        <w:ind w:left="0" w:firstLine="0"/>
        <w:jc w:val="center"/>
      </w:pPr>
    </w:p>
    <w:p w:rsidR="00222950" w:rsidRPr="00CA3566" w:rsidRDefault="00222950" w:rsidP="00600C67">
      <w:pPr>
        <w:jc w:val="both"/>
      </w:pPr>
    </w:p>
    <w:p w:rsidR="00A8568C" w:rsidRPr="00CA3566" w:rsidRDefault="00A8568C" w:rsidP="00600C67">
      <w:pPr>
        <w:jc w:val="both"/>
        <w:rPr>
          <w:b/>
          <w:lang w:eastAsia="sk-SK"/>
        </w:rPr>
      </w:pPr>
      <w:r w:rsidRPr="00CA3566">
        <w:rPr>
          <w:b/>
        </w:rPr>
        <w:t xml:space="preserve">Zákon č. 106/2004 Z. z. </w:t>
      </w:r>
      <w:r w:rsidRPr="00CA3566">
        <w:rPr>
          <w:rStyle w:val="awspan"/>
          <w:b/>
        </w:rPr>
        <w:t>o</w:t>
      </w:r>
      <w:r w:rsidRPr="00CA3566">
        <w:rPr>
          <w:rStyle w:val="awspan"/>
          <w:b/>
          <w:spacing w:val="3"/>
        </w:rPr>
        <w:t xml:space="preserve"> </w:t>
      </w:r>
      <w:r w:rsidRPr="00CA3566">
        <w:rPr>
          <w:rStyle w:val="awspan"/>
          <w:b/>
        </w:rPr>
        <w:t>spotrebnej</w:t>
      </w:r>
      <w:r w:rsidRPr="00CA3566">
        <w:rPr>
          <w:rStyle w:val="awspan"/>
          <w:b/>
          <w:spacing w:val="3"/>
        </w:rPr>
        <w:t xml:space="preserve"> </w:t>
      </w:r>
      <w:r w:rsidRPr="00CA3566">
        <w:rPr>
          <w:rStyle w:val="awspan"/>
          <w:b/>
        </w:rPr>
        <w:t>dani</w:t>
      </w:r>
      <w:r w:rsidRPr="00CA3566">
        <w:rPr>
          <w:rStyle w:val="awspan"/>
          <w:b/>
          <w:spacing w:val="3"/>
        </w:rPr>
        <w:t xml:space="preserve"> </w:t>
      </w:r>
      <w:r w:rsidRPr="00CA3566">
        <w:rPr>
          <w:rStyle w:val="awspan"/>
          <w:b/>
        </w:rPr>
        <w:t>z</w:t>
      </w:r>
      <w:r w:rsidRPr="00CA3566">
        <w:rPr>
          <w:rStyle w:val="awspan"/>
          <w:b/>
          <w:spacing w:val="3"/>
        </w:rPr>
        <w:t xml:space="preserve"> </w:t>
      </w:r>
      <w:r w:rsidRPr="00CA3566">
        <w:rPr>
          <w:rStyle w:val="awspan"/>
          <w:b/>
        </w:rPr>
        <w:t>tabakových</w:t>
      </w:r>
      <w:r w:rsidRPr="00CA3566">
        <w:rPr>
          <w:rStyle w:val="awspan"/>
          <w:b/>
          <w:spacing w:val="3"/>
        </w:rPr>
        <w:t xml:space="preserve"> </w:t>
      </w:r>
      <w:r w:rsidRPr="00CA3566">
        <w:rPr>
          <w:rStyle w:val="awspan"/>
          <w:b/>
        </w:rPr>
        <w:t>výrobkov</w:t>
      </w:r>
      <w:r w:rsidRPr="00CA3566">
        <w:rPr>
          <w:rStyle w:val="awspan"/>
          <w:b/>
          <w:spacing w:val="3"/>
        </w:rPr>
        <w:t xml:space="preserve"> </w:t>
      </w:r>
      <w:r w:rsidRPr="00CA3566">
        <w:rPr>
          <w:rStyle w:val="awspan"/>
          <w:b/>
        </w:rPr>
        <w:t>v</w:t>
      </w:r>
      <w:r w:rsidRPr="00CA3566">
        <w:rPr>
          <w:rStyle w:val="awspan"/>
          <w:b/>
          <w:spacing w:val="3"/>
        </w:rPr>
        <w:t xml:space="preserve"> </w:t>
      </w:r>
      <w:r w:rsidRPr="00CA3566">
        <w:rPr>
          <w:rStyle w:val="awspan"/>
          <w:b/>
        </w:rPr>
        <w:t>znení</w:t>
      </w:r>
      <w:r w:rsidRPr="00CA3566">
        <w:rPr>
          <w:rStyle w:val="awspan"/>
          <w:b/>
          <w:spacing w:val="3"/>
        </w:rPr>
        <w:t xml:space="preserve"> </w:t>
      </w:r>
      <w:r w:rsidRPr="00CA3566">
        <w:rPr>
          <w:rStyle w:val="awspan"/>
          <w:b/>
        </w:rPr>
        <w:t>zákona</w:t>
      </w:r>
      <w:r w:rsidRPr="00CA3566">
        <w:rPr>
          <w:rStyle w:val="awspan"/>
          <w:b/>
          <w:spacing w:val="3"/>
        </w:rPr>
        <w:t xml:space="preserve"> </w:t>
      </w:r>
      <w:r w:rsidRPr="00CA3566">
        <w:rPr>
          <w:rStyle w:val="awspan"/>
          <w:b/>
        </w:rPr>
        <w:t>č.</w:t>
      </w:r>
      <w:r w:rsidRPr="00CA3566">
        <w:rPr>
          <w:rStyle w:val="awspan"/>
          <w:b/>
          <w:spacing w:val="3"/>
        </w:rPr>
        <w:t xml:space="preserve"> </w:t>
      </w:r>
      <w:r w:rsidRPr="00CA3566">
        <w:rPr>
          <w:rStyle w:val="awspan"/>
          <w:b/>
        </w:rPr>
        <w:t>556/2004 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631/2004</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533/2005</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610/2005</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 547/2007</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378/2008</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465/2008</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305/2009</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 zákona</w:t>
      </w:r>
      <w:r w:rsidRPr="00CA3566">
        <w:rPr>
          <w:rStyle w:val="awspan"/>
          <w:b/>
          <w:spacing w:val="44"/>
        </w:rPr>
        <w:t xml:space="preserve"> </w:t>
      </w:r>
      <w:r w:rsidRPr="00CA3566">
        <w:rPr>
          <w:rStyle w:val="awspan"/>
          <w:b/>
        </w:rPr>
        <w:t>č.</w:t>
      </w:r>
      <w:r w:rsidRPr="00CA3566">
        <w:rPr>
          <w:rStyle w:val="awspan"/>
          <w:b/>
          <w:spacing w:val="44"/>
        </w:rPr>
        <w:t xml:space="preserve"> </w:t>
      </w:r>
      <w:r w:rsidRPr="00CA3566">
        <w:rPr>
          <w:rStyle w:val="awspan"/>
          <w:b/>
        </w:rPr>
        <w:t>477/2009</w:t>
      </w:r>
      <w:r w:rsidRPr="00CA3566">
        <w:rPr>
          <w:rStyle w:val="awspan"/>
          <w:b/>
          <w:spacing w:val="44"/>
        </w:rPr>
        <w:t xml:space="preserve"> </w:t>
      </w:r>
      <w:r w:rsidRPr="00CA3566">
        <w:rPr>
          <w:rStyle w:val="awspan"/>
          <w:b/>
        </w:rPr>
        <w:t>Z.</w:t>
      </w:r>
      <w:r w:rsidRPr="00CA3566">
        <w:rPr>
          <w:rStyle w:val="awspan"/>
          <w:b/>
          <w:spacing w:val="44"/>
        </w:rPr>
        <w:t xml:space="preserve"> </w:t>
      </w:r>
      <w:r w:rsidRPr="00CA3566">
        <w:rPr>
          <w:rStyle w:val="awspan"/>
          <w:b/>
        </w:rPr>
        <w:t>z.,</w:t>
      </w:r>
      <w:r w:rsidRPr="00CA3566">
        <w:rPr>
          <w:rStyle w:val="awspan"/>
          <w:b/>
          <w:spacing w:val="44"/>
        </w:rPr>
        <w:t xml:space="preserve"> </w:t>
      </w:r>
      <w:r w:rsidRPr="00CA3566">
        <w:rPr>
          <w:rStyle w:val="awspan"/>
          <w:b/>
        </w:rPr>
        <w:t>zákona</w:t>
      </w:r>
      <w:r w:rsidRPr="00CA3566">
        <w:rPr>
          <w:rStyle w:val="awspan"/>
          <w:b/>
          <w:spacing w:val="44"/>
        </w:rPr>
        <w:t xml:space="preserve"> </w:t>
      </w:r>
      <w:r w:rsidRPr="00CA3566">
        <w:rPr>
          <w:rStyle w:val="awspan"/>
          <w:b/>
        </w:rPr>
        <w:t>č.</w:t>
      </w:r>
      <w:r w:rsidRPr="00CA3566">
        <w:rPr>
          <w:rStyle w:val="awspan"/>
          <w:b/>
          <w:spacing w:val="44"/>
        </w:rPr>
        <w:t xml:space="preserve"> </w:t>
      </w:r>
      <w:r w:rsidRPr="00CA3566">
        <w:rPr>
          <w:rStyle w:val="awspan"/>
          <w:b/>
        </w:rPr>
        <w:t>491/2010</w:t>
      </w:r>
      <w:r w:rsidRPr="00CA3566">
        <w:rPr>
          <w:rStyle w:val="awspan"/>
          <w:b/>
          <w:spacing w:val="44"/>
        </w:rPr>
        <w:t xml:space="preserve"> </w:t>
      </w:r>
      <w:r w:rsidRPr="00CA3566">
        <w:rPr>
          <w:rStyle w:val="awspan"/>
          <w:b/>
        </w:rPr>
        <w:t>Z.</w:t>
      </w:r>
      <w:r w:rsidRPr="00CA3566">
        <w:rPr>
          <w:rStyle w:val="awspan"/>
          <w:b/>
          <w:spacing w:val="44"/>
        </w:rPr>
        <w:t xml:space="preserve"> </w:t>
      </w:r>
      <w:r w:rsidRPr="00CA3566">
        <w:rPr>
          <w:rStyle w:val="awspan"/>
          <w:b/>
        </w:rPr>
        <w:t>z.,</w:t>
      </w:r>
      <w:r w:rsidRPr="00CA3566">
        <w:rPr>
          <w:rStyle w:val="awspan"/>
          <w:b/>
          <w:spacing w:val="44"/>
        </w:rPr>
        <w:t xml:space="preserve"> </w:t>
      </w:r>
      <w:r w:rsidRPr="00CA3566">
        <w:rPr>
          <w:rStyle w:val="awspan"/>
          <w:b/>
        </w:rPr>
        <w:t>zákona</w:t>
      </w:r>
      <w:r w:rsidRPr="00CA3566">
        <w:rPr>
          <w:rStyle w:val="awspan"/>
          <w:b/>
          <w:spacing w:val="44"/>
        </w:rPr>
        <w:t xml:space="preserve"> </w:t>
      </w:r>
      <w:r w:rsidRPr="00CA3566">
        <w:rPr>
          <w:rStyle w:val="awspan"/>
          <w:b/>
        </w:rPr>
        <w:t>č.</w:t>
      </w:r>
      <w:r w:rsidRPr="00CA3566">
        <w:rPr>
          <w:rStyle w:val="awspan"/>
          <w:b/>
          <w:spacing w:val="44"/>
        </w:rPr>
        <w:t xml:space="preserve"> </w:t>
      </w:r>
      <w:r w:rsidRPr="00CA3566">
        <w:rPr>
          <w:rStyle w:val="awspan"/>
          <w:b/>
        </w:rPr>
        <w:t>546/2011</w:t>
      </w:r>
      <w:r w:rsidRPr="00CA3566">
        <w:rPr>
          <w:rStyle w:val="awspan"/>
          <w:b/>
          <w:spacing w:val="44"/>
        </w:rPr>
        <w:t xml:space="preserve"> </w:t>
      </w:r>
      <w:r w:rsidRPr="00CA3566">
        <w:rPr>
          <w:rStyle w:val="awspan"/>
          <w:b/>
        </w:rPr>
        <w:t>Z.</w:t>
      </w:r>
      <w:r w:rsidRPr="00CA3566">
        <w:rPr>
          <w:rStyle w:val="awspan"/>
          <w:b/>
          <w:spacing w:val="44"/>
        </w:rPr>
        <w:t xml:space="preserve"> </w:t>
      </w:r>
      <w:r w:rsidRPr="00CA3566">
        <w:rPr>
          <w:rStyle w:val="awspan"/>
          <w:b/>
        </w:rPr>
        <w:t>z.,</w:t>
      </w:r>
      <w:r w:rsidRPr="00CA3566">
        <w:rPr>
          <w:rStyle w:val="awspan"/>
          <w:b/>
          <w:spacing w:val="44"/>
        </w:rPr>
        <w:t xml:space="preserve"> </w:t>
      </w:r>
      <w:r w:rsidRPr="00CA3566">
        <w:rPr>
          <w:rStyle w:val="awspan"/>
          <w:b/>
        </w:rPr>
        <w:t>zákona</w:t>
      </w:r>
      <w:r w:rsidRPr="00CA3566">
        <w:rPr>
          <w:rStyle w:val="awspan"/>
          <w:b/>
          <w:spacing w:val="44"/>
        </w:rPr>
        <w:t xml:space="preserve"> </w:t>
      </w:r>
      <w:r w:rsidRPr="00CA3566">
        <w:rPr>
          <w:rStyle w:val="awspan"/>
          <w:b/>
        </w:rPr>
        <w:t>č. 547/2011</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288/2012</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381/2013</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218/2014</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 zákona</w:t>
      </w:r>
      <w:r w:rsidRPr="00CA3566">
        <w:rPr>
          <w:rStyle w:val="awspan"/>
          <w:b/>
          <w:spacing w:val="-8"/>
        </w:rPr>
        <w:t xml:space="preserve"> </w:t>
      </w:r>
      <w:r w:rsidRPr="00CA3566">
        <w:rPr>
          <w:rStyle w:val="awspan"/>
          <w:b/>
        </w:rPr>
        <w:t>č.</w:t>
      </w:r>
      <w:r w:rsidRPr="00CA3566">
        <w:rPr>
          <w:rStyle w:val="awspan"/>
          <w:b/>
          <w:spacing w:val="-8"/>
        </w:rPr>
        <w:t xml:space="preserve"> </w:t>
      </w:r>
      <w:r w:rsidRPr="00CA3566">
        <w:rPr>
          <w:rStyle w:val="awspan"/>
          <w:b/>
        </w:rPr>
        <w:t>323/2014</w:t>
      </w:r>
      <w:r w:rsidRPr="00CA3566">
        <w:rPr>
          <w:rStyle w:val="awspan"/>
          <w:b/>
          <w:spacing w:val="-8"/>
        </w:rPr>
        <w:t xml:space="preserve"> </w:t>
      </w:r>
      <w:r w:rsidRPr="00CA3566">
        <w:rPr>
          <w:rStyle w:val="awspan"/>
          <w:b/>
        </w:rPr>
        <w:t>Z.</w:t>
      </w:r>
      <w:r w:rsidRPr="00CA3566">
        <w:rPr>
          <w:rStyle w:val="awspan"/>
          <w:b/>
          <w:spacing w:val="-8"/>
        </w:rPr>
        <w:t xml:space="preserve"> </w:t>
      </w:r>
      <w:r w:rsidRPr="00CA3566">
        <w:rPr>
          <w:rStyle w:val="awspan"/>
          <w:b/>
        </w:rPr>
        <w:t>z.,</w:t>
      </w:r>
      <w:r w:rsidRPr="00CA3566">
        <w:rPr>
          <w:rStyle w:val="awspan"/>
          <w:b/>
          <w:spacing w:val="-8"/>
        </w:rPr>
        <w:t xml:space="preserve"> </w:t>
      </w:r>
      <w:r w:rsidRPr="00CA3566">
        <w:rPr>
          <w:rStyle w:val="awspan"/>
          <w:b/>
        </w:rPr>
        <w:t>zákona</w:t>
      </w:r>
      <w:r w:rsidRPr="00CA3566">
        <w:rPr>
          <w:rStyle w:val="awspan"/>
          <w:b/>
          <w:spacing w:val="-8"/>
        </w:rPr>
        <w:t xml:space="preserve"> </w:t>
      </w:r>
      <w:r w:rsidRPr="00CA3566">
        <w:rPr>
          <w:rStyle w:val="awspan"/>
          <w:b/>
        </w:rPr>
        <w:t>č.</w:t>
      </w:r>
      <w:r w:rsidRPr="00CA3566">
        <w:rPr>
          <w:rStyle w:val="awspan"/>
          <w:b/>
          <w:spacing w:val="-8"/>
        </w:rPr>
        <w:t xml:space="preserve"> </w:t>
      </w:r>
      <w:r w:rsidRPr="00CA3566">
        <w:rPr>
          <w:rStyle w:val="awspan"/>
          <w:b/>
        </w:rPr>
        <w:t>54/2015</w:t>
      </w:r>
      <w:r w:rsidRPr="00CA3566">
        <w:rPr>
          <w:rStyle w:val="awspan"/>
          <w:b/>
          <w:spacing w:val="-8"/>
        </w:rPr>
        <w:t xml:space="preserve"> </w:t>
      </w:r>
      <w:r w:rsidRPr="00CA3566">
        <w:rPr>
          <w:rStyle w:val="awspan"/>
          <w:b/>
        </w:rPr>
        <w:t>Z.</w:t>
      </w:r>
      <w:r w:rsidRPr="00CA3566">
        <w:rPr>
          <w:rStyle w:val="awspan"/>
          <w:b/>
          <w:spacing w:val="-8"/>
        </w:rPr>
        <w:t xml:space="preserve"> </w:t>
      </w:r>
      <w:r w:rsidRPr="00CA3566">
        <w:rPr>
          <w:rStyle w:val="awspan"/>
          <w:b/>
        </w:rPr>
        <w:t>z.,</w:t>
      </w:r>
      <w:r w:rsidRPr="00CA3566">
        <w:rPr>
          <w:rStyle w:val="awspan"/>
          <w:b/>
          <w:spacing w:val="-8"/>
        </w:rPr>
        <w:t xml:space="preserve"> </w:t>
      </w:r>
      <w:r w:rsidRPr="00CA3566">
        <w:rPr>
          <w:rStyle w:val="awspan"/>
          <w:b/>
        </w:rPr>
        <w:t>zákona</w:t>
      </w:r>
      <w:r w:rsidRPr="00CA3566">
        <w:rPr>
          <w:rStyle w:val="awspan"/>
          <w:b/>
          <w:spacing w:val="-8"/>
        </w:rPr>
        <w:t xml:space="preserve"> </w:t>
      </w:r>
      <w:r w:rsidRPr="00CA3566">
        <w:rPr>
          <w:rStyle w:val="awspan"/>
          <w:b/>
        </w:rPr>
        <w:t>č.</w:t>
      </w:r>
      <w:r w:rsidRPr="00CA3566">
        <w:rPr>
          <w:rStyle w:val="awspan"/>
          <w:b/>
          <w:spacing w:val="-8"/>
        </w:rPr>
        <w:t xml:space="preserve"> </w:t>
      </w:r>
      <w:r w:rsidRPr="00CA3566">
        <w:rPr>
          <w:rStyle w:val="awspan"/>
          <w:b/>
        </w:rPr>
        <w:t>130/2015</w:t>
      </w:r>
      <w:r w:rsidRPr="00CA3566">
        <w:rPr>
          <w:rStyle w:val="awspan"/>
          <w:b/>
          <w:spacing w:val="-8"/>
        </w:rPr>
        <w:t xml:space="preserve"> </w:t>
      </w:r>
      <w:r w:rsidRPr="00CA3566">
        <w:rPr>
          <w:rStyle w:val="awspan"/>
          <w:b/>
        </w:rPr>
        <w:t>Z.</w:t>
      </w:r>
      <w:r w:rsidRPr="00CA3566">
        <w:rPr>
          <w:rStyle w:val="awspan"/>
          <w:b/>
          <w:spacing w:val="-8"/>
        </w:rPr>
        <w:t xml:space="preserve"> </w:t>
      </w:r>
      <w:r w:rsidRPr="00CA3566">
        <w:rPr>
          <w:rStyle w:val="awspan"/>
          <w:b/>
        </w:rPr>
        <w:t>z.,</w:t>
      </w:r>
      <w:r w:rsidRPr="00CA3566">
        <w:rPr>
          <w:rStyle w:val="awspan"/>
          <w:b/>
          <w:spacing w:val="-8"/>
        </w:rPr>
        <w:t xml:space="preserve"> </w:t>
      </w:r>
      <w:r w:rsidRPr="00CA3566">
        <w:rPr>
          <w:rStyle w:val="awspan"/>
          <w:b/>
        </w:rPr>
        <w:t>zákona</w:t>
      </w:r>
      <w:r w:rsidRPr="00CA3566">
        <w:rPr>
          <w:rStyle w:val="awspan"/>
          <w:b/>
          <w:spacing w:val="-8"/>
        </w:rPr>
        <w:t xml:space="preserve"> </w:t>
      </w:r>
      <w:r w:rsidRPr="00CA3566">
        <w:rPr>
          <w:rStyle w:val="awspan"/>
          <w:b/>
        </w:rPr>
        <w:t>č.</w:t>
      </w:r>
      <w:r w:rsidRPr="00CA3566">
        <w:rPr>
          <w:rStyle w:val="awspan"/>
          <w:b/>
          <w:spacing w:val="-8"/>
        </w:rPr>
        <w:t xml:space="preserve"> </w:t>
      </w:r>
      <w:r w:rsidRPr="00CA3566">
        <w:rPr>
          <w:rStyle w:val="awspan"/>
          <w:b/>
        </w:rPr>
        <w:t>241/2015 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360/2015</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296/2016</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269/2017</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 92/2019</w:t>
      </w:r>
      <w:r w:rsidRPr="00CA3566">
        <w:rPr>
          <w:rStyle w:val="awspan"/>
          <w:b/>
          <w:spacing w:val="16"/>
        </w:rPr>
        <w:t xml:space="preserve"> </w:t>
      </w:r>
      <w:r w:rsidRPr="00CA3566">
        <w:rPr>
          <w:rStyle w:val="awspan"/>
          <w:b/>
        </w:rPr>
        <w:t>Z.</w:t>
      </w:r>
      <w:r w:rsidRPr="00CA3566">
        <w:rPr>
          <w:rStyle w:val="awspan"/>
          <w:b/>
          <w:spacing w:val="16"/>
        </w:rPr>
        <w:t xml:space="preserve"> </w:t>
      </w:r>
      <w:r w:rsidRPr="00CA3566">
        <w:rPr>
          <w:rStyle w:val="awspan"/>
          <w:b/>
        </w:rPr>
        <w:t>z.,</w:t>
      </w:r>
      <w:r w:rsidRPr="00CA3566">
        <w:rPr>
          <w:rStyle w:val="awspan"/>
          <w:b/>
          <w:spacing w:val="16"/>
        </w:rPr>
        <w:t xml:space="preserve"> </w:t>
      </w:r>
      <w:r w:rsidRPr="00CA3566">
        <w:rPr>
          <w:rStyle w:val="awspan"/>
          <w:b/>
        </w:rPr>
        <w:t>zákona</w:t>
      </w:r>
      <w:r w:rsidRPr="00CA3566">
        <w:rPr>
          <w:rStyle w:val="awspan"/>
          <w:b/>
          <w:spacing w:val="16"/>
        </w:rPr>
        <w:t xml:space="preserve"> </w:t>
      </w:r>
      <w:r w:rsidRPr="00CA3566">
        <w:rPr>
          <w:rStyle w:val="awspan"/>
          <w:b/>
        </w:rPr>
        <w:t>č.</w:t>
      </w:r>
      <w:r w:rsidRPr="00CA3566">
        <w:rPr>
          <w:rStyle w:val="awspan"/>
          <w:b/>
          <w:spacing w:val="16"/>
        </w:rPr>
        <w:t xml:space="preserve"> </w:t>
      </w:r>
      <w:r w:rsidRPr="00CA3566">
        <w:rPr>
          <w:rStyle w:val="awspan"/>
          <w:b/>
        </w:rPr>
        <w:t>221/2019</w:t>
      </w:r>
      <w:r w:rsidRPr="00CA3566">
        <w:rPr>
          <w:rStyle w:val="awspan"/>
          <w:b/>
          <w:spacing w:val="16"/>
        </w:rPr>
        <w:t xml:space="preserve"> </w:t>
      </w:r>
      <w:r w:rsidRPr="00CA3566">
        <w:rPr>
          <w:rStyle w:val="awspan"/>
          <w:b/>
        </w:rPr>
        <w:t>Z.</w:t>
      </w:r>
      <w:r w:rsidRPr="00CA3566">
        <w:rPr>
          <w:rStyle w:val="awspan"/>
          <w:b/>
          <w:spacing w:val="16"/>
        </w:rPr>
        <w:t xml:space="preserve"> </w:t>
      </w:r>
      <w:r w:rsidRPr="00CA3566">
        <w:rPr>
          <w:rStyle w:val="awspan"/>
          <w:b/>
        </w:rPr>
        <w:t>z.,</w:t>
      </w:r>
      <w:r w:rsidRPr="00CA3566">
        <w:rPr>
          <w:rStyle w:val="awspan"/>
          <w:b/>
          <w:spacing w:val="16"/>
        </w:rPr>
        <w:t xml:space="preserve"> </w:t>
      </w:r>
      <w:r w:rsidRPr="00CA3566">
        <w:rPr>
          <w:rStyle w:val="awspan"/>
          <w:b/>
        </w:rPr>
        <w:t>zákona</w:t>
      </w:r>
      <w:r w:rsidRPr="00CA3566">
        <w:rPr>
          <w:rStyle w:val="awspan"/>
          <w:b/>
          <w:spacing w:val="16"/>
        </w:rPr>
        <w:t xml:space="preserve"> </w:t>
      </w:r>
      <w:r w:rsidRPr="00CA3566">
        <w:rPr>
          <w:rStyle w:val="awspan"/>
          <w:b/>
        </w:rPr>
        <w:t>č.</w:t>
      </w:r>
      <w:r w:rsidRPr="00CA3566">
        <w:rPr>
          <w:rStyle w:val="awspan"/>
          <w:b/>
          <w:spacing w:val="16"/>
        </w:rPr>
        <w:t xml:space="preserve"> </w:t>
      </w:r>
      <w:r w:rsidRPr="00CA3566">
        <w:rPr>
          <w:rStyle w:val="awspan"/>
          <w:b/>
        </w:rPr>
        <w:t>198/2020</w:t>
      </w:r>
      <w:r w:rsidRPr="00CA3566">
        <w:rPr>
          <w:rStyle w:val="awspan"/>
          <w:b/>
          <w:spacing w:val="16"/>
        </w:rPr>
        <w:t xml:space="preserve"> </w:t>
      </w:r>
      <w:r w:rsidRPr="00CA3566">
        <w:rPr>
          <w:rStyle w:val="awspan"/>
          <w:b/>
        </w:rPr>
        <w:t>Z.</w:t>
      </w:r>
      <w:r w:rsidRPr="00CA3566">
        <w:rPr>
          <w:rStyle w:val="awspan"/>
          <w:b/>
          <w:spacing w:val="16"/>
        </w:rPr>
        <w:t xml:space="preserve"> </w:t>
      </w:r>
      <w:r w:rsidRPr="00CA3566">
        <w:rPr>
          <w:rStyle w:val="awspan"/>
          <w:b/>
        </w:rPr>
        <w:t>z.,</w:t>
      </w:r>
      <w:r w:rsidRPr="00CA3566">
        <w:rPr>
          <w:rStyle w:val="awspan"/>
          <w:b/>
          <w:spacing w:val="16"/>
        </w:rPr>
        <w:t xml:space="preserve"> </w:t>
      </w:r>
      <w:r w:rsidRPr="00CA3566">
        <w:rPr>
          <w:rStyle w:val="awspan"/>
          <w:b/>
        </w:rPr>
        <w:t>zákona</w:t>
      </w:r>
      <w:r w:rsidRPr="00CA3566">
        <w:rPr>
          <w:rStyle w:val="awspan"/>
          <w:b/>
          <w:spacing w:val="16"/>
        </w:rPr>
        <w:t xml:space="preserve"> </w:t>
      </w:r>
      <w:r w:rsidRPr="00CA3566">
        <w:rPr>
          <w:rStyle w:val="awspan"/>
          <w:b/>
        </w:rPr>
        <w:t>č.</w:t>
      </w:r>
      <w:r w:rsidRPr="00CA3566">
        <w:rPr>
          <w:rStyle w:val="awspan"/>
          <w:b/>
          <w:spacing w:val="16"/>
        </w:rPr>
        <w:t xml:space="preserve"> </w:t>
      </w:r>
      <w:r w:rsidRPr="00CA3566">
        <w:rPr>
          <w:rStyle w:val="awspan"/>
          <w:b/>
        </w:rPr>
        <w:t>390/2020</w:t>
      </w:r>
      <w:r w:rsidRPr="00CA3566">
        <w:rPr>
          <w:rStyle w:val="awspan"/>
          <w:b/>
          <w:spacing w:val="16"/>
        </w:rPr>
        <w:t xml:space="preserve"> </w:t>
      </w:r>
      <w:r w:rsidRPr="00CA3566">
        <w:rPr>
          <w:rStyle w:val="awspan"/>
          <w:b/>
        </w:rPr>
        <w:t>Z.</w:t>
      </w:r>
      <w:r w:rsidRPr="00CA3566">
        <w:rPr>
          <w:rStyle w:val="awspan"/>
          <w:b/>
          <w:spacing w:val="16"/>
        </w:rPr>
        <w:t xml:space="preserve"> </w:t>
      </w:r>
      <w:r w:rsidRPr="00CA3566">
        <w:rPr>
          <w:rStyle w:val="awspan"/>
          <w:b/>
        </w:rPr>
        <w:t>z., 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186/2021</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408/2021</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 zákona</w:t>
      </w:r>
      <w:r w:rsidRPr="00CA3566">
        <w:rPr>
          <w:rStyle w:val="awspan"/>
          <w:b/>
          <w:spacing w:val="-9"/>
        </w:rPr>
        <w:t xml:space="preserve"> </w:t>
      </w:r>
      <w:r w:rsidRPr="00CA3566">
        <w:rPr>
          <w:rStyle w:val="awspan"/>
          <w:b/>
        </w:rPr>
        <w:t>č.</w:t>
      </w:r>
      <w:r w:rsidRPr="00CA3566">
        <w:rPr>
          <w:rStyle w:val="awspan"/>
          <w:b/>
          <w:spacing w:val="-9"/>
        </w:rPr>
        <w:t xml:space="preserve"> </w:t>
      </w:r>
      <w:r w:rsidRPr="00CA3566">
        <w:rPr>
          <w:rStyle w:val="awspan"/>
          <w:b/>
        </w:rPr>
        <w:t>530/2023</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w:t>
      </w:r>
      <w:r w:rsidRPr="00CA3566">
        <w:rPr>
          <w:rStyle w:val="awspan"/>
          <w:b/>
          <w:spacing w:val="-9"/>
        </w:rPr>
        <w:t xml:space="preserve"> </w:t>
      </w:r>
      <w:r w:rsidRPr="00CA3566">
        <w:rPr>
          <w:rStyle w:val="awspan"/>
          <w:b/>
        </w:rPr>
        <w:t>zákona</w:t>
      </w:r>
      <w:r w:rsidRPr="00CA3566">
        <w:rPr>
          <w:rStyle w:val="awspan"/>
          <w:b/>
          <w:spacing w:val="-9"/>
        </w:rPr>
        <w:t xml:space="preserve"> </w:t>
      </w:r>
      <w:r w:rsidRPr="00CA3566">
        <w:rPr>
          <w:rStyle w:val="awspan"/>
          <w:b/>
        </w:rPr>
        <w:t>č.</w:t>
      </w:r>
      <w:r w:rsidRPr="00CA3566">
        <w:rPr>
          <w:rStyle w:val="awspan"/>
          <w:b/>
          <w:spacing w:val="-9"/>
        </w:rPr>
        <w:t xml:space="preserve"> </w:t>
      </w:r>
      <w:r w:rsidR="00987AB0" w:rsidRPr="00CA3566">
        <w:rPr>
          <w:rStyle w:val="awspan"/>
          <w:b/>
        </w:rPr>
        <w:t>43/2024 Z. z.,</w:t>
      </w:r>
      <w:r w:rsidRPr="00CA3566">
        <w:rPr>
          <w:rStyle w:val="awspan"/>
          <w:b/>
        </w:rPr>
        <w:t xml:space="preserve"> zákona č. 102/2024 Z. z. a zákona č. </w:t>
      </w:r>
      <w:r w:rsidR="00083EDE" w:rsidRPr="00CA3566">
        <w:rPr>
          <w:rStyle w:val="awspan"/>
          <w:b/>
        </w:rPr>
        <w:t>233/</w:t>
      </w:r>
      <w:r w:rsidRPr="00CA3566">
        <w:rPr>
          <w:rStyle w:val="awspan"/>
          <w:b/>
        </w:rPr>
        <w:t>2024 Z. z. sa mení a dopĺňa takto:</w:t>
      </w:r>
    </w:p>
    <w:p w:rsidR="008579CB" w:rsidRPr="00CA3566" w:rsidRDefault="008579CB" w:rsidP="00600C67">
      <w:pPr>
        <w:jc w:val="right"/>
      </w:pPr>
    </w:p>
    <w:p w:rsidR="00957C4C" w:rsidRPr="00CA3566" w:rsidRDefault="00957C4C" w:rsidP="00600C67">
      <w:pPr>
        <w:pStyle w:val="Odsekzoznamu"/>
        <w:numPr>
          <w:ilvl w:val="0"/>
          <w:numId w:val="13"/>
        </w:numPr>
        <w:ind w:left="426" w:hanging="426"/>
        <w:contextualSpacing/>
        <w:jc w:val="both"/>
      </w:pPr>
      <w:r w:rsidRPr="00CA3566">
        <w:t>V § 6 ods. 5  časti vety za bodkočiarkou sa za slová „tabakového výrobku“ vkladá čiarka a slová „ktorým je bezdymový tabakový výrobok podľa § 19aa ods. 2 písm. b)“.</w:t>
      </w:r>
    </w:p>
    <w:p w:rsidR="00FF691F" w:rsidRPr="00CA3566" w:rsidRDefault="00FF691F" w:rsidP="00600C67">
      <w:pPr>
        <w:pStyle w:val="Odsekzoznamu"/>
        <w:ind w:left="426" w:hanging="426"/>
        <w:jc w:val="both"/>
      </w:pPr>
    </w:p>
    <w:p w:rsidR="00957C4C" w:rsidRPr="00CA3566" w:rsidRDefault="00FF691F" w:rsidP="00600C67">
      <w:pPr>
        <w:pStyle w:val="Odsekzoznamu"/>
        <w:numPr>
          <w:ilvl w:val="0"/>
          <w:numId w:val="13"/>
        </w:numPr>
        <w:ind w:left="426" w:hanging="426"/>
        <w:contextualSpacing/>
        <w:jc w:val="both"/>
      </w:pPr>
      <w:r w:rsidRPr="00CA3566">
        <w:t>V §19aa ods. 3</w:t>
      </w:r>
      <w:r w:rsidR="00957C4C" w:rsidRPr="00CA3566">
        <w:t>2 tretej</w:t>
      </w:r>
      <w:r w:rsidRPr="00CA3566">
        <w:t xml:space="preserve"> vet</w:t>
      </w:r>
      <w:r w:rsidR="00957C4C" w:rsidRPr="00CA3566">
        <w:t>e</w:t>
      </w:r>
      <w:r w:rsidRPr="00CA3566">
        <w:t xml:space="preserve"> </w:t>
      </w:r>
      <w:r w:rsidR="00957C4C" w:rsidRPr="00CA3566">
        <w:t>sa za slová „s výnimkou podľa“ vkladajú slová „§ 44ai ods. 32 a“.</w:t>
      </w:r>
    </w:p>
    <w:p w:rsidR="00FF691F" w:rsidRPr="00CA3566" w:rsidRDefault="00FF691F" w:rsidP="00600C67">
      <w:pPr>
        <w:pStyle w:val="Odsekzoznamu"/>
        <w:ind w:left="426"/>
        <w:contextualSpacing/>
        <w:jc w:val="both"/>
      </w:pPr>
    </w:p>
    <w:p w:rsidR="00957C4C" w:rsidRPr="00CA3566" w:rsidRDefault="00987AB0" w:rsidP="00600C67">
      <w:pPr>
        <w:pStyle w:val="Odsekzoznamu"/>
        <w:numPr>
          <w:ilvl w:val="0"/>
          <w:numId w:val="13"/>
        </w:numPr>
        <w:ind w:left="426" w:hanging="426"/>
        <w:contextualSpacing/>
        <w:jc w:val="both"/>
      </w:pPr>
      <w:r w:rsidRPr="00CA3566">
        <w:t>V § 44ah</w:t>
      </w:r>
      <w:r w:rsidR="00957C4C" w:rsidRPr="00CA3566">
        <w:t xml:space="preserve"> sa vypúšťajú slová „§ 19aa ods. 42 až 44 a“.</w:t>
      </w:r>
    </w:p>
    <w:p w:rsidR="00957C4C" w:rsidRPr="00CA3566" w:rsidRDefault="00957C4C" w:rsidP="00600C67">
      <w:pPr>
        <w:pStyle w:val="Odsekzoznamu"/>
        <w:ind w:left="426"/>
        <w:contextualSpacing/>
        <w:jc w:val="both"/>
      </w:pPr>
    </w:p>
    <w:p w:rsidR="00957C4C" w:rsidRPr="00CA3566" w:rsidRDefault="00957C4C" w:rsidP="00600C67">
      <w:pPr>
        <w:pStyle w:val="Odsekzoznamu"/>
        <w:numPr>
          <w:ilvl w:val="0"/>
          <w:numId w:val="13"/>
        </w:numPr>
        <w:ind w:left="426" w:hanging="426"/>
        <w:contextualSpacing/>
        <w:jc w:val="both"/>
      </w:pPr>
      <w:r w:rsidRPr="00CA3566">
        <w:t xml:space="preserve">V § 44ai ods. 30 sa za slovo „označovanie“ vkladajú slová „spotrebiteľského balenia výrobku, ktorý pozostáva výlučne alebo čiastočne z inej náplne ako tabak, a ktorý nemožno použiť na inhaláciu bez horenia prostredníctvom zahrievacieho zariadenia a možno ho použiť ako žuvací tabak alebo šnupavý tabak, a“. </w:t>
      </w:r>
    </w:p>
    <w:p w:rsidR="00957C4C" w:rsidRPr="00CA3566" w:rsidRDefault="00957C4C" w:rsidP="00600C67">
      <w:pPr>
        <w:pStyle w:val="Odsekzoznamu"/>
        <w:ind w:left="426"/>
        <w:contextualSpacing/>
        <w:jc w:val="both"/>
      </w:pPr>
    </w:p>
    <w:p w:rsidR="005065AB" w:rsidRPr="00CA3566" w:rsidRDefault="005065AB" w:rsidP="00600C67">
      <w:pPr>
        <w:pStyle w:val="Odsekzoznamu"/>
        <w:ind w:left="426"/>
        <w:contextualSpacing/>
        <w:jc w:val="both"/>
      </w:pPr>
    </w:p>
    <w:p w:rsidR="00957C4C" w:rsidRPr="00CA3566" w:rsidRDefault="00957C4C" w:rsidP="00600C67">
      <w:pPr>
        <w:pStyle w:val="Odsekzoznamu"/>
        <w:numPr>
          <w:ilvl w:val="0"/>
          <w:numId w:val="13"/>
        </w:numPr>
        <w:ind w:left="426" w:hanging="426"/>
        <w:contextualSpacing/>
        <w:jc w:val="both"/>
      </w:pPr>
      <w:r w:rsidRPr="00CA3566">
        <w:lastRenderedPageBreak/>
        <w:t>§ 44ai sa dopĺňa odsekmi 32 až 34, ktoré znejú:</w:t>
      </w:r>
    </w:p>
    <w:p w:rsidR="00957C4C" w:rsidRPr="00CA3566" w:rsidRDefault="00957C4C" w:rsidP="00600C67">
      <w:pPr>
        <w:pStyle w:val="Odsekzoznamu"/>
        <w:ind w:left="424"/>
        <w:contextualSpacing/>
        <w:jc w:val="both"/>
      </w:pPr>
      <w:r w:rsidRPr="00CA3566">
        <w:t>„(32) V období od 1. februára 2025 do 31. januára 2026 sa sadzba dane z tabaku v bezdymovom tabakovom výrobku a sadzba dane z náplne v bezdymovom tabakovom výrobku, ktorý pozostáva výlučne alebo čiastočne z inej náplne ako tabak, a ktorý možno použiť na inhaláciu bez horenia prostredníctvom zahrievacieho zariadenia, ustanovuje vo výške 211, 30 eura/kg.</w:t>
      </w:r>
    </w:p>
    <w:p w:rsidR="00DB1620" w:rsidRPr="00CA3566" w:rsidRDefault="00DB1620" w:rsidP="00600C67">
      <w:pPr>
        <w:pStyle w:val="Odsekzoznamu"/>
        <w:ind w:left="993" w:hanging="567"/>
        <w:contextualSpacing/>
        <w:jc w:val="both"/>
      </w:pPr>
    </w:p>
    <w:p w:rsidR="00957C4C" w:rsidRPr="00CA3566" w:rsidRDefault="00957C4C" w:rsidP="00600C67">
      <w:pPr>
        <w:pStyle w:val="Odsekzoznamu"/>
        <w:ind w:left="426"/>
        <w:contextualSpacing/>
        <w:jc w:val="both"/>
      </w:pPr>
      <w:r w:rsidRPr="00CA3566">
        <w:t>(33) Na kontrolnej známke určenej na označovanie spotrebiteľského balenia bezdymového tabakového výrobku a bezdymového tabakového výrobku, ktorý pozostáva výlučne alebo čiastočne z inej náplne ako</w:t>
      </w:r>
      <w:r w:rsidR="00987AB0" w:rsidRPr="00CA3566">
        <w:t xml:space="preserve"> tabak, a ktorý možno použiť na</w:t>
      </w:r>
      <w:r w:rsidRPr="00CA3566">
        <w:t xml:space="preserve"> inhaláciu bez horenia prostredníctvom zahrievacieho zariadenia, je od 1. februára 2025 do 31. januára 2026 uvedený znak pre platnosť sadzby dane, ktorým je veľké písmeno „G“.</w:t>
      </w:r>
    </w:p>
    <w:p w:rsidR="00DB1620" w:rsidRPr="00CA3566" w:rsidRDefault="00DB1620" w:rsidP="00600C67">
      <w:pPr>
        <w:pStyle w:val="Odsekzoznamu"/>
        <w:ind w:left="993" w:hanging="567"/>
        <w:contextualSpacing/>
        <w:jc w:val="both"/>
      </w:pPr>
    </w:p>
    <w:p w:rsidR="00D7558E" w:rsidRPr="00CA3566" w:rsidRDefault="00D7558E" w:rsidP="00600C67">
      <w:pPr>
        <w:pStyle w:val="Odsekzoznamu"/>
        <w:ind w:left="426"/>
        <w:contextualSpacing/>
        <w:jc w:val="both"/>
      </w:pPr>
      <w:r w:rsidRPr="00CA3566">
        <w:t>(34) Na účely splnenia povinností vyplývajúcich z § 19aa ods. 42 až 44 v znení účinnom od 1. februára 2025 sa od 1. decembra 2024 primerane použije</w:t>
      </w:r>
    </w:p>
    <w:p w:rsidR="00D7558E" w:rsidRPr="00CA3566" w:rsidRDefault="00D7558E" w:rsidP="00987AB0">
      <w:pPr>
        <w:pStyle w:val="Odsekzoznamu"/>
        <w:numPr>
          <w:ilvl w:val="2"/>
          <w:numId w:val="31"/>
        </w:numPr>
        <w:ind w:left="709" w:hanging="283"/>
        <w:contextualSpacing/>
        <w:jc w:val="both"/>
      </w:pPr>
      <w:r w:rsidRPr="00CA3566">
        <w:t xml:space="preserve">ustanovenie o označovaní bezdymového tabakového výrobku kontrolnou známkou, na ktorej je uvedený znak „BTV“,  </w:t>
      </w:r>
    </w:p>
    <w:p w:rsidR="00D7558E" w:rsidRPr="00CA3566" w:rsidRDefault="00D7558E" w:rsidP="00987AB0">
      <w:pPr>
        <w:pStyle w:val="Odsekzoznamu"/>
        <w:numPr>
          <w:ilvl w:val="2"/>
          <w:numId w:val="31"/>
        </w:numPr>
        <w:ind w:left="709" w:hanging="283"/>
        <w:contextualSpacing/>
        <w:jc w:val="both"/>
      </w:pPr>
      <w:r w:rsidRPr="00CA3566">
        <w:t xml:space="preserve">ustanovenie § 9 v rozsahu tykajúcom sa označovania tabaku okrem povinnosti mať len jedno miesto určené na otvorenie na spotrebiteľskom balení bezdymového tabakového výrobku podľa § 19aa ods. 1 písm. b) a c) v znení účinnom od 1. februára 2025, </w:t>
      </w:r>
    </w:p>
    <w:p w:rsidR="00FF691F" w:rsidRPr="00CA3566" w:rsidRDefault="00D7558E" w:rsidP="00987AB0">
      <w:pPr>
        <w:pStyle w:val="Odsekzoznamu"/>
        <w:numPr>
          <w:ilvl w:val="2"/>
          <w:numId w:val="31"/>
        </w:numPr>
        <w:ind w:left="709" w:hanging="283"/>
        <w:contextualSpacing/>
        <w:jc w:val="both"/>
      </w:pPr>
      <w:r w:rsidRPr="00CA3566">
        <w:t>ustanovenie § 9b v rozsahu týkajúcom sa tlače a nakladania s kontrolnými známkami pre tabakové výrobky.“.</w:t>
      </w:r>
    </w:p>
    <w:p w:rsidR="00CB60C3" w:rsidRPr="00CA3566" w:rsidRDefault="00CB60C3" w:rsidP="00600C67">
      <w:pPr>
        <w:pStyle w:val="Odsekzoznamu"/>
        <w:ind w:left="426"/>
        <w:contextualSpacing/>
        <w:jc w:val="both"/>
      </w:pPr>
    </w:p>
    <w:p w:rsidR="009708D9" w:rsidRPr="00CA3566" w:rsidRDefault="009708D9" w:rsidP="00600C67">
      <w:pPr>
        <w:pStyle w:val="Odsekzoznamu"/>
        <w:ind w:left="426"/>
        <w:contextualSpacing/>
        <w:jc w:val="both"/>
      </w:pPr>
    </w:p>
    <w:p w:rsidR="00A8568C" w:rsidRPr="00CA3566" w:rsidRDefault="00A8568C" w:rsidP="00600C67">
      <w:pPr>
        <w:numPr>
          <w:ilvl w:val="0"/>
          <w:numId w:val="2"/>
        </w:numPr>
        <w:ind w:left="0" w:firstLine="0"/>
        <w:jc w:val="center"/>
      </w:pPr>
      <w:r w:rsidRPr="00CA3566">
        <w:t xml:space="preserve">   </w:t>
      </w:r>
    </w:p>
    <w:p w:rsidR="008579CB" w:rsidRPr="00CA3566" w:rsidRDefault="008579CB" w:rsidP="00600C67"/>
    <w:p w:rsidR="008579CB" w:rsidRPr="00CA3566" w:rsidRDefault="00A8568C" w:rsidP="00600C67">
      <w:pPr>
        <w:jc w:val="both"/>
        <w:rPr>
          <w:b/>
        </w:rPr>
      </w:pPr>
      <w:r w:rsidRPr="00CA3566">
        <w:rPr>
          <w:b/>
        </w:rPr>
        <w:t>Zákon č. 222/2004 Z. z.</w:t>
      </w:r>
      <w:r w:rsidR="008579CB" w:rsidRPr="00CA3566">
        <w:rPr>
          <w:b/>
        </w:rPr>
        <w:t xml:space="preserve">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a zákona č. 102/2024 Z. z. sa mení a dopĺňa takto:</w:t>
      </w:r>
    </w:p>
    <w:p w:rsidR="00FC3298" w:rsidRPr="00CA3566" w:rsidRDefault="00FC3298" w:rsidP="00600C67">
      <w:pPr>
        <w:jc w:val="right"/>
      </w:pPr>
    </w:p>
    <w:p w:rsidR="00FC3298" w:rsidRPr="00CA3566" w:rsidRDefault="0085017D" w:rsidP="00600C67">
      <w:pPr>
        <w:numPr>
          <w:ilvl w:val="1"/>
          <w:numId w:val="14"/>
        </w:numPr>
        <w:ind w:left="426" w:hanging="426"/>
      </w:pPr>
      <w:r w:rsidRPr="00CA3566">
        <w:t>V § 27 ods.</w:t>
      </w:r>
      <w:r w:rsidR="00EF675F" w:rsidRPr="00CA3566">
        <w:t xml:space="preserve"> </w:t>
      </w:r>
      <w:r w:rsidR="00FC3298" w:rsidRPr="00CA3566">
        <w:t>1 sa číslo „20“ nahrádza číslom „23“.</w:t>
      </w:r>
    </w:p>
    <w:p w:rsidR="00FC3298" w:rsidRPr="00CA3566" w:rsidRDefault="00FC3298" w:rsidP="00600C67">
      <w:pPr>
        <w:ind w:left="426"/>
      </w:pPr>
    </w:p>
    <w:p w:rsidR="00FC3298" w:rsidRPr="00CA3566" w:rsidRDefault="00FC3298" w:rsidP="00600C67">
      <w:pPr>
        <w:numPr>
          <w:ilvl w:val="1"/>
          <w:numId w:val="14"/>
        </w:numPr>
        <w:ind w:left="426" w:hanging="426"/>
      </w:pPr>
      <w:r w:rsidRPr="00CA3566">
        <w:t>V § 27 ods</w:t>
      </w:r>
      <w:r w:rsidR="008D75B8" w:rsidRPr="00CA3566">
        <w:t>ek</w:t>
      </w:r>
      <w:r w:rsidR="0085017D" w:rsidRPr="00CA3566">
        <w:t>y</w:t>
      </w:r>
      <w:r w:rsidRPr="00CA3566">
        <w:t xml:space="preserve"> 2</w:t>
      </w:r>
      <w:r w:rsidR="0085017D" w:rsidRPr="00CA3566">
        <w:t xml:space="preserve"> a 3</w:t>
      </w:r>
      <w:r w:rsidRPr="00CA3566">
        <w:t xml:space="preserve"> zne</w:t>
      </w:r>
      <w:r w:rsidR="0085017D" w:rsidRPr="00CA3566">
        <w:t>jú</w:t>
      </w:r>
      <w:r w:rsidRPr="00CA3566">
        <w:t>:</w:t>
      </w:r>
    </w:p>
    <w:p w:rsidR="000106B5" w:rsidRPr="00CA3566" w:rsidRDefault="00FC3298" w:rsidP="00600C67">
      <w:pPr>
        <w:ind w:left="426"/>
        <w:jc w:val="both"/>
      </w:pPr>
      <w:r w:rsidRPr="00CA3566">
        <w:t xml:space="preserve">„(2) Znížená sadzba dane 19 % zo základu dane sa uplatňuje na </w:t>
      </w:r>
    </w:p>
    <w:p w:rsidR="00FC3298" w:rsidRPr="00CA3566" w:rsidRDefault="000106B5" w:rsidP="00600C67">
      <w:pPr>
        <w:ind w:left="426"/>
        <w:jc w:val="both"/>
      </w:pPr>
      <w:r w:rsidRPr="00CA3566">
        <w:t xml:space="preserve">a) </w:t>
      </w:r>
      <w:r w:rsidR="00FC3298" w:rsidRPr="00CA3566">
        <w:t>tovary uvedené v prílohe č. 7 bode 1 okrem dovážaného tovaru, pri ktorom sa daň priznáva a platí podľa §</w:t>
      </w:r>
      <w:r w:rsidR="008D75B8" w:rsidRPr="00CA3566">
        <w:t> </w:t>
      </w:r>
      <w:r w:rsidRPr="00CA3566">
        <w:t xml:space="preserve">68cb, </w:t>
      </w:r>
    </w:p>
    <w:p w:rsidR="000106B5" w:rsidRPr="00CA3566" w:rsidRDefault="000106B5" w:rsidP="00600C67">
      <w:pPr>
        <w:ind w:left="426"/>
        <w:jc w:val="both"/>
      </w:pPr>
      <w:r w:rsidRPr="00CA3566">
        <w:t>b) služb</w:t>
      </w:r>
      <w:r w:rsidR="00EF1E0F" w:rsidRPr="00CA3566">
        <w:t>y uvedené v prílohe č. 7a bode 1</w:t>
      </w:r>
      <w:r w:rsidRPr="00CA3566">
        <w:t>.</w:t>
      </w:r>
    </w:p>
    <w:p w:rsidR="00957C4C" w:rsidRPr="00CA3566" w:rsidRDefault="00957C4C" w:rsidP="00600C67">
      <w:pPr>
        <w:ind w:left="426"/>
      </w:pPr>
    </w:p>
    <w:p w:rsidR="00055646" w:rsidRPr="00CA3566" w:rsidRDefault="00055646" w:rsidP="00600C67">
      <w:pPr>
        <w:ind w:left="426"/>
      </w:pPr>
    </w:p>
    <w:p w:rsidR="00FC3298" w:rsidRPr="00CA3566" w:rsidRDefault="00FC3298" w:rsidP="00600C67">
      <w:pPr>
        <w:ind w:left="426"/>
      </w:pPr>
      <w:r w:rsidRPr="00CA3566">
        <w:lastRenderedPageBreak/>
        <w:t>(3) Znížená sadzba dane 5 % zo základu dane sa uplatňuje na:</w:t>
      </w:r>
    </w:p>
    <w:p w:rsidR="00FC3298" w:rsidRPr="00CA3566" w:rsidRDefault="00FC3298" w:rsidP="00600C67">
      <w:pPr>
        <w:numPr>
          <w:ilvl w:val="2"/>
          <w:numId w:val="15"/>
        </w:numPr>
        <w:ind w:left="709" w:hanging="283"/>
        <w:jc w:val="both"/>
      </w:pPr>
      <w:r w:rsidRPr="00CA3566">
        <w:t>tovary uved</w:t>
      </w:r>
      <w:r w:rsidR="00834B53" w:rsidRPr="00CA3566">
        <w:t>ené v prílohe č. 7 bodoch 2 a 3</w:t>
      </w:r>
      <w:r w:rsidRPr="00CA3566">
        <w:t xml:space="preserve"> okrem dovážaného tovaru, pri ktorom sa daň priznáva a platí podľa § 68cb,</w:t>
      </w:r>
    </w:p>
    <w:p w:rsidR="00FC3298" w:rsidRPr="00CA3566" w:rsidRDefault="00FC3298" w:rsidP="00600C67">
      <w:pPr>
        <w:numPr>
          <w:ilvl w:val="2"/>
          <w:numId w:val="15"/>
        </w:numPr>
        <w:ind w:left="709" w:hanging="283"/>
        <w:jc w:val="both"/>
      </w:pPr>
      <w:r w:rsidRPr="00CA3566">
        <w:t>služby uvedené v prílohe č. 7a</w:t>
      </w:r>
      <w:r w:rsidR="00EF1E0F" w:rsidRPr="00CA3566">
        <w:t xml:space="preserve"> bode 2</w:t>
      </w:r>
      <w:r w:rsidRPr="00CA3566">
        <w:t xml:space="preserve">, </w:t>
      </w:r>
    </w:p>
    <w:p w:rsidR="00FC3298" w:rsidRPr="00CA3566" w:rsidRDefault="00FC3298" w:rsidP="00600C67">
      <w:pPr>
        <w:numPr>
          <w:ilvl w:val="2"/>
          <w:numId w:val="15"/>
        </w:numPr>
        <w:ind w:left="709" w:hanging="283"/>
        <w:jc w:val="both"/>
      </w:pPr>
      <w:r w:rsidRPr="00CA3566">
        <w:t>tovary a služby, ktoré v rámci aktivít sociálnej ekonomiky</w:t>
      </w:r>
      <w:r w:rsidRPr="00CA3566">
        <w:rPr>
          <w:vertAlign w:val="superscript"/>
        </w:rPr>
        <w:t>6ad</w:t>
      </w:r>
      <w:r w:rsidRPr="00CA3566">
        <w:t>) dodáva registrovaný sociálny podnik,</w:t>
      </w:r>
      <w:r w:rsidRPr="00CA3566">
        <w:rPr>
          <w:vertAlign w:val="superscript"/>
        </w:rPr>
        <w:t>6ae</w:t>
      </w:r>
      <w:r w:rsidRPr="00CA3566">
        <w:t>) ktorý 100 % svojho zisku po zdanení používa na dosiahnutie svojho hlavného cieľa,</w:t>
      </w:r>
    </w:p>
    <w:p w:rsidR="00FC3298" w:rsidRPr="00CA3566" w:rsidRDefault="00FC3298" w:rsidP="00600C67">
      <w:pPr>
        <w:numPr>
          <w:ilvl w:val="2"/>
          <w:numId w:val="15"/>
        </w:numPr>
        <w:ind w:left="709" w:hanging="283"/>
        <w:jc w:val="both"/>
      </w:pPr>
      <w:r w:rsidRPr="00CA3566">
        <w:t>dodanie stavby alebo časti stavby vrátane stavebného pozemku, na ktorom stavba alebo časť stavby stojí, ktorá spĺňa podmienky stavby štátom podporovaného nájomného bývania</w:t>
      </w:r>
      <w:r w:rsidRPr="00CA3566">
        <w:rPr>
          <w:vertAlign w:val="superscript"/>
        </w:rPr>
        <w:t>6ag</w:t>
      </w:r>
      <w:r w:rsidRPr="00CA3566">
        <w:t>) v rámci sociálnej politiky štátu a prijímateľom plnenia je prenajímateľ bytu štátom podporovaného nájomného bývania,</w:t>
      </w:r>
      <w:r w:rsidRPr="00CA3566">
        <w:rPr>
          <w:vertAlign w:val="superscript"/>
        </w:rPr>
        <w:t>6ah</w:t>
      </w:r>
      <w:r w:rsidRPr="00CA3566">
        <w:t>) ktorý má uzatvorenú zmluvu o prevádzke bytového domu</w:t>
      </w:r>
      <w:r w:rsidRPr="00CA3566">
        <w:rPr>
          <w:vertAlign w:val="superscript"/>
        </w:rPr>
        <w:t>6ai</w:t>
      </w:r>
      <w:r w:rsidRPr="00CA3566">
        <w:t>) štátom podporovaného nájomného bývania, v</w:t>
      </w:r>
      <w:r w:rsidR="0085017D" w:rsidRPr="00CA3566">
        <w:t> </w:t>
      </w:r>
      <w:r w:rsidRPr="00CA3566">
        <w:t>ktorej je táto stavba špecifikovaná, okrem dodania nebytových priestorov,</w:t>
      </w:r>
    </w:p>
    <w:p w:rsidR="00FC3298" w:rsidRPr="00CA3566" w:rsidRDefault="00FC3298" w:rsidP="00600C67">
      <w:pPr>
        <w:numPr>
          <w:ilvl w:val="2"/>
          <w:numId w:val="15"/>
        </w:numPr>
        <w:ind w:left="709" w:hanging="283"/>
        <w:jc w:val="both"/>
      </w:pPr>
      <w:r w:rsidRPr="00CA3566">
        <w:t>obnovu a prestavbu stavby alebo časti stavby vrátane stavebných a montážnych prác na stavbe, ktorá spĺňa podmienky stavby štátom podporovaného nájomného bývania a prijímateľom plnenia je prenajímateľ bytu štátom podporovaného nájomného bývania, ktorý má uzatvorenú zmluvu o prevádzke bytového domu štátom podporovaného nájomného bývania, v ktorej je táto stavba špecifikovaná, okrem obnovy a prestavby stavieb vrátane stavebných a montážnych prác, ktoré sa vzťahujú na nebytové priestory.“.</w:t>
      </w:r>
    </w:p>
    <w:p w:rsidR="00FC3298" w:rsidRPr="00CA3566" w:rsidRDefault="00FC3298" w:rsidP="00600C67"/>
    <w:p w:rsidR="000E01E5" w:rsidRPr="00CA3566" w:rsidRDefault="000E01E5" w:rsidP="00600C67">
      <w:pPr>
        <w:numPr>
          <w:ilvl w:val="1"/>
          <w:numId w:val="14"/>
        </w:numPr>
      </w:pPr>
      <w:r w:rsidRPr="00CA3566">
        <w:t>Za § 85kn sa vkladá § 85ko, ktorý vrátane nadpisu znie:</w:t>
      </w:r>
    </w:p>
    <w:p w:rsidR="009708D9" w:rsidRPr="00CA3566" w:rsidRDefault="009708D9" w:rsidP="009708D9">
      <w:pPr>
        <w:ind w:left="360"/>
      </w:pPr>
    </w:p>
    <w:p w:rsidR="000E01E5" w:rsidRPr="00CA3566" w:rsidRDefault="000E01E5" w:rsidP="00E90283">
      <w:pPr>
        <w:jc w:val="center"/>
        <w:rPr>
          <w:b/>
        </w:rPr>
      </w:pPr>
      <w:r w:rsidRPr="00CA3566">
        <w:rPr>
          <w:b/>
        </w:rPr>
        <w:t>„§ 85ko</w:t>
      </w:r>
    </w:p>
    <w:p w:rsidR="000E01E5" w:rsidRPr="00CA3566" w:rsidRDefault="000E01E5" w:rsidP="00E90283">
      <w:pPr>
        <w:jc w:val="center"/>
        <w:rPr>
          <w:b/>
        </w:rPr>
      </w:pPr>
      <w:r w:rsidRPr="00CA3566">
        <w:rPr>
          <w:b/>
        </w:rPr>
        <w:t>Prechodné ustanovenie k úpravám účinným od 1. januára 2025</w:t>
      </w:r>
    </w:p>
    <w:p w:rsidR="000E01E5" w:rsidRPr="00CA3566" w:rsidRDefault="000E01E5" w:rsidP="00600C67">
      <w:pPr>
        <w:ind w:left="360"/>
      </w:pPr>
    </w:p>
    <w:p w:rsidR="000E01E5" w:rsidRPr="00CA3566" w:rsidRDefault="000E01E5" w:rsidP="00600C67">
      <w:pPr>
        <w:ind w:left="360"/>
        <w:jc w:val="both"/>
      </w:pPr>
      <w:r w:rsidRPr="00CA3566">
        <w:t xml:space="preserve">Ak po 31. decembri 2024 nastane skutočnosť podľa § 25 ods. 1, ktorá má za následok zníženie základu dane, a týka sa dodania tovaru alebo služby, pri ktorom vznikla daňová povinnosť do 31. decembra 2024 a súčasne aj po 31. decembri 2024, na účely </w:t>
      </w:r>
    </w:p>
    <w:p w:rsidR="000E01E5" w:rsidRPr="00CA3566" w:rsidRDefault="000E01E5" w:rsidP="009708D9">
      <w:pPr>
        <w:pStyle w:val="Odsekzoznamu"/>
        <w:numPr>
          <w:ilvl w:val="2"/>
          <w:numId w:val="27"/>
        </w:numPr>
        <w:ind w:left="709" w:hanging="283"/>
        <w:jc w:val="both"/>
      </w:pPr>
      <w:r w:rsidRPr="00CA3566">
        <w:t xml:space="preserve">opravy základu dane podľa § 25 sa použije sadzba dane platná v čase vzniku daňovej povinnosti a platiteľ je povinný </w:t>
      </w:r>
      <w:r w:rsidR="002A6FA5" w:rsidRPr="00CA3566">
        <w:t>vypočítať sumu opravenej dane</w:t>
      </w:r>
      <w:r w:rsidRPr="00CA3566">
        <w:t xml:space="preserve"> pomerne podľa výšky, v akej sa </w:t>
      </w:r>
      <w:r w:rsidR="002A6FA5" w:rsidRPr="00CA3566">
        <w:t>znížený základ dane</w:t>
      </w:r>
      <w:r w:rsidRPr="00CA3566">
        <w:t xml:space="preserve"> vzťahuje na každú vzniknutú daňovú povinnosť,</w:t>
      </w:r>
    </w:p>
    <w:p w:rsidR="000E01E5" w:rsidRPr="00CA3566" w:rsidRDefault="000E01E5" w:rsidP="009708D9">
      <w:pPr>
        <w:pStyle w:val="Odsekzoznamu"/>
        <w:numPr>
          <w:ilvl w:val="2"/>
          <w:numId w:val="27"/>
        </w:numPr>
        <w:ind w:left="709" w:hanging="283"/>
        <w:jc w:val="both"/>
      </w:pPr>
      <w:r w:rsidRPr="00CA3566">
        <w:t xml:space="preserve">opravy odpočítanej dane podľa § 53 sa použije sadzba dane platná v čase vzniku práva na odpočítanie dane a platiteľ je povinný </w:t>
      </w:r>
      <w:r w:rsidR="002A6FA5" w:rsidRPr="00CA3566">
        <w:t>vypočítať</w:t>
      </w:r>
      <w:r w:rsidRPr="00CA3566">
        <w:t xml:space="preserve"> sumu, o ktorú opravuje odpočítanú daň, pomerne podľa výšky, v akej sa </w:t>
      </w:r>
      <w:r w:rsidR="002A6FA5" w:rsidRPr="00CA3566">
        <w:t>znížený základ dane podľa § 25</w:t>
      </w:r>
      <w:r w:rsidRPr="00CA3566">
        <w:t xml:space="preserve"> vzťahuje na každé vzniknuté právo na odpočítanie dane.“.</w:t>
      </w:r>
      <w:r w:rsidR="00FC3298" w:rsidRPr="00CA3566">
        <w:t xml:space="preserve"> </w:t>
      </w:r>
    </w:p>
    <w:p w:rsidR="000E01E5" w:rsidRPr="00CA3566" w:rsidRDefault="000E01E5" w:rsidP="00600C67">
      <w:pPr>
        <w:ind w:left="360"/>
        <w:jc w:val="both"/>
      </w:pPr>
    </w:p>
    <w:p w:rsidR="00FC3298" w:rsidRPr="00CA3566" w:rsidRDefault="00FC3298" w:rsidP="00600C67">
      <w:pPr>
        <w:numPr>
          <w:ilvl w:val="1"/>
          <w:numId w:val="14"/>
        </w:numPr>
        <w:ind w:left="426" w:hanging="426"/>
      </w:pPr>
      <w:r w:rsidRPr="00CA3566">
        <w:t>Príloh</w:t>
      </w:r>
      <w:r w:rsidR="002A6FA5" w:rsidRPr="00CA3566">
        <w:t>y</w:t>
      </w:r>
      <w:r w:rsidRPr="00CA3566">
        <w:t xml:space="preserve"> č. 7</w:t>
      </w:r>
      <w:r w:rsidR="002A6FA5" w:rsidRPr="00CA3566">
        <w:t xml:space="preserve"> a 7a</w:t>
      </w:r>
      <w:r w:rsidRPr="00CA3566">
        <w:t xml:space="preserve"> vrátane nadpis</w:t>
      </w:r>
      <w:r w:rsidR="002A6FA5" w:rsidRPr="00CA3566">
        <w:t>ov</w:t>
      </w:r>
      <w:r w:rsidRPr="00CA3566">
        <w:t xml:space="preserve"> zne</w:t>
      </w:r>
      <w:r w:rsidR="002A6FA5" w:rsidRPr="00CA3566">
        <w:t>jú</w:t>
      </w:r>
      <w:r w:rsidRPr="00CA3566">
        <w:t>:</w:t>
      </w:r>
    </w:p>
    <w:p w:rsidR="00B06B7F" w:rsidRPr="00CA3566" w:rsidRDefault="00B06B7F" w:rsidP="00600C67">
      <w:pPr>
        <w:jc w:val="right"/>
        <w:rPr>
          <w:b/>
        </w:rPr>
      </w:pPr>
      <w:r w:rsidRPr="00CA3566">
        <w:t>„</w:t>
      </w:r>
      <w:r w:rsidRPr="00CA3566">
        <w:rPr>
          <w:b/>
        </w:rPr>
        <w:t>Príloha č. 7</w:t>
      </w:r>
    </w:p>
    <w:p w:rsidR="00B06B7F" w:rsidRPr="00CA3566" w:rsidRDefault="00B06B7F" w:rsidP="00600C67">
      <w:pPr>
        <w:jc w:val="right"/>
        <w:rPr>
          <w:b/>
        </w:rPr>
      </w:pPr>
      <w:r w:rsidRPr="00CA3566">
        <w:rPr>
          <w:b/>
        </w:rPr>
        <w:t>k zákonu č. 222/2004 Z. z.</w:t>
      </w:r>
    </w:p>
    <w:p w:rsidR="00362560" w:rsidRPr="00CA3566" w:rsidRDefault="00362560" w:rsidP="00600C67">
      <w:pPr>
        <w:jc w:val="right"/>
        <w:rPr>
          <w:b/>
        </w:rPr>
      </w:pPr>
    </w:p>
    <w:p w:rsidR="00362560" w:rsidRPr="00CA3566" w:rsidRDefault="00362560" w:rsidP="00600C67">
      <w:pPr>
        <w:jc w:val="center"/>
        <w:rPr>
          <w:b/>
          <w:bCs/>
          <w:caps/>
        </w:rPr>
      </w:pPr>
      <w:r w:rsidRPr="00CA3566">
        <w:rPr>
          <w:b/>
          <w:bCs/>
          <w:caps/>
        </w:rPr>
        <w:t>zoznam tovarov so zníženou sadzbou dane</w:t>
      </w:r>
    </w:p>
    <w:p w:rsidR="00032BB5" w:rsidRPr="00CA3566" w:rsidRDefault="00032BB5" w:rsidP="00600C6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74"/>
        <w:gridCol w:w="2423"/>
        <w:gridCol w:w="5383"/>
        <w:gridCol w:w="6"/>
      </w:tblGrid>
      <w:tr w:rsidR="00CA3566" w:rsidRPr="00CA3566" w:rsidTr="00064B0F">
        <w:trPr>
          <w:trHeight w:val="300"/>
        </w:trPr>
        <w:tc>
          <w:tcPr>
            <w:tcW w:w="1238" w:type="dxa"/>
            <w:gridSpan w:val="2"/>
            <w:tcBorders>
              <w:top w:val="single" w:sz="8" w:space="0" w:color="000000"/>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b/>
                <w:bCs/>
              </w:rPr>
            </w:pPr>
            <w:r w:rsidRPr="00CA3566">
              <w:rPr>
                <w:rFonts w:eastAsia="Calibri"/>
                <w:b/>
                <w:bCs/>
              </w:rPr>
              <w:t>Bod</w:t>
            </w: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b/>
                <w:bCs/>
              </w:rPr>
            </w:pPr>
            <w:r w:rsidRPr="00CA3566">
              <w:rPr>
                <w:rFonts w:eastAsia="Calibri"/>
                <w:b/>
                <w:bCs/>
              </w:rPr>
              <w:t>Kapitola/číselný znak Spoločného colného sadzobníka</w:t>
            </w:r>
            <w:r w:rsidRPr="00CA3566">
              <w:rPr>
                <w:rFonts w:eastAsia="Calibri"/>
                <w:b/>
                <w:bCs/>
                <w:vertAlign w:val="superscript"/>
              </w:rPr>
              <w:t>1</w:t>
            </w:r>
            <w:r w:rsidRPr="00CA3566">
              <w:rPr>
                <w:rFonts w:eastAsia="Calibri"/>
                <w:b/>
                <w:bCs/>
              </w:rPr>
              <w:t>)</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jc w:val="center"/>
              <w:rPr>
                <w:b/>
                <w:bCs/>
              </w:rPr>
            </w:pPr>
            <w:r w:rsidRPr="00CA3566">
              <w:rPr>
                <w:b/>
                <w:bCs/>
              </w:rPr>
              <w:t>Opis tovaru</w:t>
            </w:r>
          </w:p>
        </w:tc>
      </w:tr>
      <w:tr w:rsidR="00CA3566" w:rsidRPr="00CA3566" w:rsidTr="00064B0F">
        <w:trPr>
          <w:trHeight w:val="300"/>
        </w:trPr>
        <w:tc>
          <w:tcPr>
            <w:tcW w:w="1238" w:type="dxa"/>
            <w:gridSpan w:val="2"/>
            <w:vMerge w:val="restart"/>
            <w:tcBorders>
              <w:top w:val="single" w:sz="8" w:space="0" w:color="000000"/>
              <w:left w:val="single" w:sz="8" w:space="0" w:color="000000"/>
              <w:right w:val="single" w:sz="8" w:space="0" w:color="000000"/>
            </w:tcBorders>
            <w:shd w:val="clear" w:color="auto" w:fill="auto"/>
          </w:tcPr>
          <w:p w:rsidR="00362560" w:rsidRPr="00CA3566" w:rsidRDefault="00362560" w:rsidP="00600C67">
            <w:pPr>
              <w:rPr>
                <w:rFonts w:eastAsia="Calibri"/>
              </w:rPr>
            </w:pPr>
            <w:r w:rsidRPr="00CA3566">
              <w:rPr>
                <w:rFonts w:eastAsia="Calibri"/>
              </w:rPr>
              <w:t>1.</w:t>
            </w:r>
          </w:p>
        </w:tc>
        <w:tc>
          <w:tcPr>
            <w:tcW w:w="2423" w:type="dxa"/>
            <w:tcBorders>
              <w:top w:val="single" w:sz="8" w:space="0" w:color="000000"/>
              <w:left w:val="single" w:sz="8" w:space="0" w:color="000000"/>
              <w:bottom w:val="single" w:sz="8" w:space="0" w:color="auto"/>
              <w:right w:val="single" w:sz="8" w:space="0" w:color="000000"/>
            </w:tcBorders>
            <w:shd w:val="clear" w:color="auto" w:fill="auto"/>
            <w:tcMar>
              <w:left w:w="108" w:type="dxa"/>
              <w:right w:w="108" w:type="dxa"/>
            </w:tcMar>
          </w:tcPr>
          <w:p w:rsidR="00362560" w:rsidRPr="00CA3566" w:rsidRDefault="00362560" w:rsidP="00600C67">
            <w:pPr>
              <w:rPr>
                <w:rFonts w:eastAsia="Calibri"/>
                <w:b/>
                <w:bCs/>
              </w:rPr>
            </w:pPr>
            <w:r w:rsidRPr="00CA3566">
              <w:rPr>
                <w:rFonts w:eastAsia="Calibri"/>
              </w:rPr>
              <w:t xml:space="preserve">ex 2, ex 4, ex 7, ex 8, ex 9, ex 10, ex 11, ex 12, ex 13, ex 15, ex </w:t>
            </w:r>
            <w:r w:rsidRPr="00CA3566">
              <w:rPr>
                <w:rFonts w:eastAsia="Calibri"/>
              </w:rPr>
              <w:lastRenderedPageBreak/>
              <w:t>16, ex 17, ex 18, ex 19, ex 20, ex 21</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b/>
                <w:bCs/>
              </w:rPr>
            </w:pPr>
            <w:r w:rsidRPr="00CA3566">
              <w:lastRenderedPageBreak/>
              <w:t xml:space="preserve">Tovary zatriedené do položiek a podpoložiek príslušnej kapitoly Spoločného colného sadzobníka určené na ľudskú konzumáciu alebo určené na </w:t>
            </w:r>
            <w:r w:rsidRPr="00CA3566">
              <w:lastRenderedPageBreak/>
              <w:t xml:space="preserve">výrobu tovarov vhodných na ľudskú konzumáciu okrem tovarov uvedených v bode 2 </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auto"/>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ex 3</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bCs/>
              </w:rPr>
            </w:pPr>
            <w:r w:rsidRPr="00CA3566">
              <w:rPr>
                <w:bCs/>
              </w:rPr>
              <w:t xml:space="preserve">Ryby a kôrovce, mäkkýše a ostatné vodné bezstavovce – len určené na ľudskú konzumáciu alebo na </w:t>
            </w:r>
            <w:r w:rsidRPr="00CA3566">
              <w:t>výrobu tovarov vhodných na ľudskú konzumáciu</w:t>
            </w:r>
            <w:r w:rsidRPr="00CA3566">
              <w:rPr>
                <w:bCs/>
              </w:rPr>
              <w:t xml:space="preserve">, okrem </w:t>
            </w:r>
            <w:r w:rsidRPr="00CA3566">
              <w:t>ozdobných rýb položky 0301 11, 0301 19 a tovarov zatriedených do kapitoly 3 Spoločného colného sadzobníka uvedených v bode 2</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ex 0504</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bCs/>
              </w:rPr>
            </w:pPr>
            <w:r w:rsidRPr="00CA3566">
              <w:rPr>
                <w:bCs/>
              </w:rPr>
              <w:t xml:space="preserve">Zvieracie črevá, mechúry a žalúdky (iné ako rybacie), celé a ich časti, čerstvé, chladené, mrazené, solené, v slanom náleve, sušené alebo údené - len určené na ľudskú konzumáciu alebo na </w:t>
            </w:r>
            <w:r w:rsidRPr="00CA3566">
              <w:t>výrobu tovarov vhodných na ľudskú konzumáciu</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ex 2201</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032BB5">
            <w:pPr>
              <w:tabs>
                <w:tab w:val="left" w:pos="0"/>
              </w:tabs>
              <w:ind w:left="51" w:hanging="51"/>
              <w:rPr>
                <w:b/>
                <w:bCs/>
              </w:rPr>
            </w:pPr>
            <w:r w:rsidRPr="00CA3566">
              <w:rPr>
                <w:bCs/>
              </w:rPr>
              <w:t xml:space="preserve">Vody, vrátane prírodných alebo umelých minerálnych vôd a sýtených vôd, neobsahujúce pridaný cukor alebo ostatné sladidlá ani ochucujúce látky – okrem ľadu a snehu </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2202</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pStyle w:val="Odsekzoznamu"/>
              <w:numPr>
                <w:ilvl w:val="0"/>
                <w:numId w:val="16"/>
              </w:numPr>
              <w:ind w:left="-50" w:hanging="770"/>
              <w:contextualSpacing/>
              <w:jc w:val="both"/>
              <w:rPr>
                <w:b/>
                <w:bCs/>
              </w:rPr>
            </w:pPr>
            <w:r w:rsidRPr="00CA3566">
              <w:rPr>
                <w:rFonts w:eastAsia="Calibri"/>
              </w:rPr>
              <w:t xml:space="preserve"> Vody, vrátane minerálnych vôd a sýtených vôd, obsahujúce pridaný cukor alebo ostatné sladidlá alebo ochutené, a ostatné nealkoholické nápoje, okrem štiav ovocných, z orechov alebo zeleninových štiav položky 2009</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2209 00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Ocot a náhradky octu získané z kyseliny octovej</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ex 2301 10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b/>
                <w:bCs/>
              </w:rPr>
            </w:pPr>
            <w:r w:rsidRPr="00CA3566">
              <w:rPr>
                <w:rFonts w:eastAsia="Calibri"/>
              </w:rPr>
              <w:t xml:space="preserve">Škvarky – len určené na ľudskú konzumáciu </w:t>
            </w:r>
            <w:r w:rsidRPr="00CA3566">
              <w:t>alebo určené na výrobu tovarov vhodných na ľudskú konzumáciu</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ex 2302</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b/>
                <w:bCs/>
              </w:rPr>
            </w:pPr>
            <w:r w:rsidRPr="00CA3566">
              <w:rPr>
                <w:rFonts w:eastAsia="Calibri"/>
              </w:rPr>
              <w:t xml:space="preserve">Otruby, vedľajšie mlynárske výrobky a ostatné zvyšky, tiež vo forme </w:t>
            </w:r>
            <w:proofErr w:type="spellStart"/>
            <w:r w:rsidRPr="00CA3566">
              <w:rPr>
                <w:rFonts w:eastAsia="Calibri"/>
              </w:rPr>
              <w:t>peliet</w:t>
            </w:r>
            <w:proofErr w:type="spellEnd"/>
            <w:r w:rsidRPr="00CA3566">
              <w:rPr>
                <w:rFonts w:eastAsia="Calibri"/>
              </w:rPr>
              <w:t xml:space="preserve">, získané preosievaním, mletím alebo iným spracovaním obilnín alebo strukovín – len </w:t>
            </w:r>
            <w:r w:rsidRPr="00CA3566">
              <w:t>určené na ľudskú konzumáciu alebo určené na výrobu tovarov vhodných na ľudskú konzumáciu</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ex 2303</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b/>
                <w:bCs/>
              </w:rPr>
            </w:pPr>
            <w:r w:rsidRPr="00CA3566">
              <w:rPr>
                <w:rFonts w:eastAsia="Calibri"/>
              </w:rPr>
              <w:t xml:space="preserve">Zvyšky z výroby škrobu a podobné zvyšky, repné rezky, </w:t>
            </w:r>
            <w:proofErr w:type="spellStart"/>
            <w:r w:rsidRPr="00CA3566">
              <w:rPr>
                <w:rFonts w:eastAsia="Calibri"/>
              </w:rPr>
              <w:t>bagasa</w:t>
            </w:r>
            <w:proofErr w:type="spellEnd"/>
            <w:r w:rsidRPr="00CA3566">
              <w:rPr>
                <w:rFonts w:eastAsia="Calibri"/>
              </w:rPr>
              <w:t xml:space="preserve"> a ostatný odpad z výroby cukru, pivovarnícke alebo liehovarnícke mláto a odpad, tiež vo forme </w:t>
            </w:r>
            <w:proofErr w:type="spellStart"/>
            <w:r w:rsidRPr="00CA3566">
              <w:rPr>
                <w:rFonts w:eastAsia="Calibri"/>
              </w:rPr>
              <w:t>peliet</w:t>
            </w:r>
            <w:proofErr w:type="spellEnd"/>
            <w:r w:rsidRPr="00CA3566">
              <w:rPr>
                <w:rFonts w:eastAsia="Calibri"/>
              </w:rPr>
              <w:t xml:space="preserve"> – len určené na ľudskú konzumáciu </w:t>
            </w:r>
            <w:r w:rsidRPr="00CA3566">
              <w:t>alebo určené na výrobu tovarov vhodných na ľudskú konzumáciu</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ex 2304</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b/>
                <w:bCs/>
              </w:rPr>
            </w:pPr>
            <w:r w:rsidRPr="00CA3566">
              <w:t xml:space="preserve">Pokrutiny a ostatné pevné zvyšky, tiež drvené alebo vo forme </w:t>
            </w:r>
            <w:proofErr w:type="spellStart"/>
            <w:r w:rsidRPr="00CA3566">
              <w:t>peliet</w:t>
            </w:r>
            <w:proofErr w:type="spellEnd"/>
            <w:r w:rsidRPr="00CA3566">
              <w:t>, vznikajúce pri extrakcii sójového oleja</w:t>
            </w:r>
            <w:r w:rsidRPr="00CA3566">
              <w:rPr>
                <w:rFonts w:eastAsia="Calibri"/>
                <w:b/>
                <w:bCs/>
              </w:rPr>
              <w:t xml:space="preserve"> </w:t>
            </w:r>
            <w:r w:rsidRPr="00CA3566">
              <w:rPr>
                <w:rFonts w:eastAsia="Calibri"/>
              </w:rPr>
              <w:t xml:space="preserve">– len určené na ľudskú konzumáciu </w:t>
            </w:r>
            <w:r w:rsidRPr="00CA3566">
              <w:t>alebo určené na výrobu tovarov vhodných na ľudskú konzumáciu</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ex 2306</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Pokrutiny a ostatné pevné zvyšky, tiež drvené alebo vo forme </w:t>
            </w:r>
            <w:proofErr w:type="spellStart"/>
            <w:r w:rsidRPr="00CA3566">
              <w:t>peliet</w:t>
            </w:r>
            <w:proofErr w:type="spellEnd"/>
            <w:r w:rsidRPr="00CA3566">
              <w:t xml:space="preserve">, vznikajúce pri extrakcii rastlinných alebo mikrobiálnych tukov alebo olejov, iné ako zvyšky položky 2304 alebo 2305 – </w:t>
            </w:r>
            <w:r w:rsidRPr="00CA3566">
              <w:rPr>
                <w:rFonts w:eastAsia="Calibri"/>
              </w:rPr>
              <w:t xml:space="preserve">len určené na ľudskú konzumáciu </w:t>
            </w:r>
            <w:r w:rsidRPr="00CA3566">
              <w:t>alebo určené na výrobu tovarov vhodných na ľudskú konzumáciu</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2501 00 91</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Soľ vhodná na ľudskú konzumáciu</w:t>
            </w:r>
          </w:p>
        </w:tc>
      </w:tr>
      <w:tr w:rsidR="00CA3566" w:rsidRPr="00CA3566" w:rsidTr="00064B0F">
        <w:trPr>
          <w:trHeight w:val="300"/>
        </w:trPr>
        <w:tc>
          <w:tcPr>
            <w:tcW w:w="1238" w:type="dxa"/>
            <w:gridSpan w:val="2"/>
            <w:vMerge/>
            <w:tcBorders>
              <w:left w:val="single" w:sz="8" w:space="0" w:color="000000"/>
              <w:bottom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rFonts w:eastAsia="Calibri"/>
              </w:rPr>
            </w:pPr>
            <w:r w:rsidRPr="00CA3566">
              <w:rPr>
                <w:rFonts w:eastAsia="Calibri"/>
              </w:rPr>
              <w:t>2716 00 00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Pr>
              <w:rPr>
                <w:bCs/>
              </w:rPr>
            </w:pPr>
            <w:r w:rsidRPr="00CA3566">
              <w:rPr>
                <w:bCs/>
              </w:rPr>
              <w:t>Elektrická energia</w:t>
            </w:r>
          </w:p>
        </w:tc>
      </w:tr>
      <w:tr w:rsidR="00CA3566" w:rsidRPr="00CA3566" w:rsidTr="00064B0F">
        <w:trPr>
          <w:trHeight w:val="300"/>
        </w:trPr>
        <w:tc>
          <w:tcPr>
            <w:tcW w:w="123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362560" w:rsidRPr="00CA3566" w:rsidRDefault="00362560" w:rsidP="00600C67">
            <w:r w:rsidRPr="00CA3566">
              <w:t>2.</w:t>
            </w: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0201</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Mäso z hovädzích zvierat, čerstvé alebo chladené okrem mäsa z divých hovädzích zvierat položky 0102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0203</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Mäso zo svíň, čerstvé, chladené alebo mrazené – len mäso z domácich svíň, čerstvé alebo chladené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0204</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Mäso z oviec alebo kôz, čerstvé, chladené alebo mrazené – len mäso z oviec alebo kôz, čerstvé alebo chladené okrem mäsa z divých oviec a kôz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0207</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Mäso a jedlé droby, z hydiny položky 0105, čerstvé, chladené alebo mrazené – len mäso a jedlé droby z domácej hydiny, čerstvé alebo chladené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0208 10 10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Ostatné mäso a jedlé mäsové droby, čerstvé, chladené alebo mrazené – len mäso a jedlé droby z domácich králikov, čerstvé alebo chladené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0301</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Živé ryby – len sladkovodné ryby okrem ozdobných rýb položky 0301 11 00</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0302</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Ryby, čerstvé alebo chladené, okrem rybieho filé a ostatného rybieho mäsa položky 0304 – len sladkovodné ryby okrem ozdobných rýb položky 0301 11 00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0304</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Rybie filé a ostatné rybie mäso (tiež mleté), čerstvé, chladené alebo mrazené – len zo sladkovodných rýb okrem ozdobných rýb položky 0301 11 00, čerstvé alebo chladené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0401</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Mlieko a smotana, nezahustené ani neobsahujúce pridaný cukor ani ostatné sladidlá – len mlieko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0403</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Jogurt; cmar, kyslé mlieko a smotana, kefír a ostatné fermentované alebo acidofilné mlieko a smotana, tiež zahustené alebo obsahujúce pridaný cukor alebo ostatné sladidlá alebo ochutené alebo obsahujúce pridané ovocie, orechy alebo kakao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0405 10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Maslo</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0406</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Syry a tvaroh – len ovčia bryndza podľa osobitného predpisu</w:t>
            </w:r>
            <w:r w:rsidRPr="00CA3566">
              <w:rPr>
                <w:rFonts w:eastAsia="Calibri"/>
                <w:vertAlign w:val="superscript"/>
              </w:rPr>
              <w:t>2</w:t>
            </w:r>
            <w:r w:rsidRPr="00CA3566">
              <w:rPr>
                <w:rFonts w:eastAsia="Calibri"/>
              </w:rPr>
              <w:t>)</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0409 00 00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Prírodný med</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0701</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Zemiaky, čerstvé alebo chladené</w:t>
            </w:r>
          </w:p>
        </w:tc>
      </w:tr>
      <w:tr w:rsidR="00CA3566" w:rsidRPr="00CA3566" w:rsidTr="00064B0F">
        <w:trPr>
          <w:trHeight w:val="525"/>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0702</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Rajčiaky, čerstvé alebo chladené</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0703</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Cibuľa, šalotka, cesnak, pór a ostatná cibuľová zelenina, čerstvá alebo chladená</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0704</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Kapusta, karfiol, kaleráb, kel a podobná jedlá hlúbová zelenina, čerstvé alebo chladené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0705</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Šalát (</w:t>
            </w:r>
            <w:proofErr w:type="spellStart"/>
            <w:r w:rsidRPr="00CA3566">
              <w:t>Lactuca</w:t>
            </w:r>
            <w:proofErr w:type="spellEnd"/>
            <w:r w:rsidRPr="00CA3566">
              <w:t xml:space="preserve"> </w:t>
            </w:r>
            <w:proofErr w:type="spellStart"/>
            <w:r w:rsidRPr="00CA3566">
              <w:t>sativa</w:t>
            </w:r>
            <w:proofErr w:type="spellEnd"/>
            <w:r w:rsidRPr="00CA3566">
              <w:t>) a čakanka (</w:t>
            </w:r>
            <w:proofErr w:type="spellStart"/>
            <w:r w:rsidRPr="00CA3566">
              <w:t>Cichorium</w:t>
            </w:r>
            <w:proofErr w:type="spellEnd"/>
            <w:r w:rsidRPr="00CA3566">
              <w:t xml:space="preserve"> </w:t>
            </w:r>
            <w:proofErr w:type="spellStart"/>
            <w:r w:rsidRPr="00CA3566">
              <w:t>spp</w:t>
            </w:r>
            <w:proofErr w:type="spellEnd"/>
            <w:r w:rsidRPr="00CA3566">
              <w:t>.), čerstvé alebo chladené</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0707 00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Uhorky šalátové a uhorky nakladačky, čerstvé alebo chladené</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0708</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Strukoviny, lúpané alebo nelúpané, čerstvé alebo chladené</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0709</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Ostatná zelenina, čerstvá alebo chladená</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0808</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Jablká, hrušky a duly, čerstvé</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1905</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Chlieb, sladké pečivo, koláče, sušienky a ostatné pekárske výrobky, tiež obsahujúce kakao; hostie, prázdne oblátky druhu vhodného na farmaceutické účely, oblátky na pečenie, ryžový papier a podobné výrobky – len čerstvý chlieb podľa osobitného predpisu</w:t>
            </w:r>
            <w:r w:rsidRPr="00CA3566">
              <w:rPr>
                <w:rFonts w:eastAsia="Calibri"/>
                <w:vertAlign w:val="superscript"/>
              </w:rPr>
              <w:t>3</w:t>
            </w:r>
            <w:r w:rsidRPr="00CA3566">
              <w:rPr>
                <w:rFonts w:eastAsia="Calibri"/>
              </w:rPr>
              <w:t>)</w:t>
            </w:r>
            <w:r w:rsidRPr="00CA3566">
              <w:rPr>
                <w:b/>
                <w:bCs/>
                <w:lang w:val="sk"/>
              </w:rPr>
              <w:t xml:space="preserve"> </w:t>
            </w:r>
            <w:r w:rsidRPr="00CA3566">
              <w:t>a len čerstvé pečivo podľa osobitného predpisu</w:t>
            </w:r>
            <w:r w:rsidRPr="00CA3566">
              <w:rPr>
                <w:rFonts w:eastAsia="Calibri"/>
                <w:vertAlign w:val="superscript"/>
              </w:rPr>
              <w:t>4</w:t>
            </w:r>
            <w:r w:rsidRPr="00CA3566">
              <w:rPr>
                <w:rFonts w:eastAsia="Calibri"/>
              </w:rPr>
              <w:t>)</w:t>
            </w:r>
            <w:r w:rsidRPr="00CA3566">
              <w:t xml:space="preserve"> v hmotnosti 40 g až 50 g</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2009</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Šťavy ovocné alebo z orechov (vrátane hroznového muštu a kokosovej vody) a šťavy zeleninové, nekvasené a neobsahujúce pridaný alkohol, tiež obsahujúce pridaný cukor alebo ostatné sladidlá – len šťavy bez pridaného cukru alebo šťavy s pridaným cukrom maximálne 5 g na 100 ml</w:t>
            </w:r>
          </w:p>
        </w:tc>
      </w:tr>
      <w:tr w:rsidR="00CA3566" w:rsidRPr="00CA3566" w:rsidTr="00CA3566">
        <w:tblPrEx>
          <w:tblCellMar>
            <w:left w:w="70" w:type="dxa"/>
            <w:right w:w="70" w:type="dxa"/>
          </w:tblCellMar>
          <w:tblLook w:val="0000" w:firstRow="0" w:lastRow="0" w:firstColumn="0" w:lastColumn="0" w:noHBand="0" w:noVBand="0"/>
        </w:tblPrEx>
        <w:trPr>
          <w:gridBefore w:val="1"/>
          <w:gridAfter w:val="1"/>
          <w:wBefore w:w="1164" w:type="dxa"/>
          <w:wAfter w:w="6" w:type="dxa"/>
          <w:trHeight w:val="46"/>
        </w:trPr>
        <w:tc>
          <w:tcPr>
            <w:tcW w:w="7880" w:type="dxa"/>
            <w:gridSpan w:val="3"/>
          </w:tcPr>
          <w:p w:rsidR="00064B0F" w:rsidRPr="00CA3566" w:rsidRDefault="00064B0F" w:rsidP="00600C67"/>
        </w:tc>
      </w:tr>
      <w:tr w:rsidR="00CA3566" w:rsidRPr="00CA3566" w:rsidTr="00064B0F">
        <w:trPr>
          <w:trHeight w:val="300"/>
        </w:trPr>
        <w:tc>
          <w:tcPr>
            <w:tcW w:w="1238" w:type="dxa"/>
            <w:gridSpan w:val="2"/>
            <w:vMerge w:val="restart"/>
            <w:tcBorders>
              <w:top w:val="single" w:sz="8" w:space="0" w:color="000000"/>
              <w:left w:val="single" w:sz="8" w:space="0" w:color="000000"/>
              <w:right w:val="single" w:sz="8" w:space="0" w:color="000000"/>
            </w:tcBorders>
            <w:shd w:val="clear" w:color="auto" w:fill="auto"/>
          </w:tcPr>
          <w:p w:rsidR="00362560" w:rsidRPr="00CA3566" w:rsidRDefault="00362560" w:rsidP="00600C67">
            <w:r w:rsidRPr="00CA3566">
              <w:t>3.</w:t>
            </w:r>
          </w:p>
          <w:p w:rsidR="00362560" w:rsidRPr="00CA3566" w:rsidRDefault="00362560" w:rsidP="00600C67"/>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2844 41</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proofErr w:type="spellStart"/>
            <w:r w:rsidRPr="00CA3566">
              <w:t>Trícium</w:t>
            </w:r>
            <w:proofErr w:type="spellEnd"/>
            <w:r w:rsidRPr="00CA3566">
              <w:t xml:space="preserve"> a jeho zlúčeniny; zliatiny, disperzie (vrátane </w:t>
            </w:r>
            <w:proofErr w:type="spellStart"/>
            <w:r w:rsidRPr="00CA3566">
              <w:t>cermetov</w:t>
            </w:r>
            <w:proofErr w:type="spellEnd"/>
            <w:r w:rsidRPr="00CA3566">
              <w:t xml:space="preserve">), keramické výrobky a zmesi obsahujúce </w:t>
            </w:r>
            <w:proofErr w:type="spellStart"/>
            <w:r w:rsidRPr="00CA3566">
              <w:t>trícium</w:t>
            </w:r>
            <w:proofErr w:type="spellEnd"/>
            <w:r w:rsidRPr="00CA3566">
              <w:t xml:space="preserve"> alebo jeho zlúčeniny – len pre zdravotníctvo</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2844 42</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Aktínium-225, aktínium-227, kalifornium-253, curium-240, curium-241, curium-242, curium-243, curium-244, einsteinium-253, einsteinium-254, gadolínium-148, polónium-208, polónium-209, polónium-210, rádium-223, urán-230 alebo urán-232 a ich zlúčeniny; zliatiny, disperzie (vrátane </w:t>
            </w:r>
            <w:proofErr w:type="spellStart"/>
            <w:r w:rsidRPr="00CA3566">
              <w:t>cermetov</w:t>
            </w:r>
            <w:proofErr w:type="spellEnd"/>
            <w:r w:rsidRPr="00CA3566">
              <w:t>), keramické výrobky a zmesi obsahujúce tieto prvky alebo zlúčeniny – len pre zdravotníctvo</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2844 43</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Ostatné rádioaktívne prvky a izotopy a zlúčeniny; ostatné zliatiny, disperzie (vrátane </w:t>
            </w:r>
            <w:proofErr w:type="spellStart"/>
            <w:r w:rsidRPr="00CA3566">
              <w:t>cermetov</w:t>
            </w:r>
            <w:proofErr w:type="spellEnd"/>
            <w:r w:rsidRPr="00CA3566">
              <w:t>), keramické výrobky a zmesi obsahujúce tieto prvky, izotopy alebo zlúčeniny - len pre zdravotníctvo</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2844 44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Rádioaktívne zvyšky – len pre zdravotníctvo</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2925 11 00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Sacharín a jeho soli</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2941</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Antibiotiká</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30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Farmaceutické výrobky</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3822 </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Diagnostické alebo laboratórne reagencie na podložke, pripravené diagnostické alebo laboratórne reagencie, tiež na podložke, tiež dodávané vo forme súprav, iné ako položky 3006; certifikované referenčné materiály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3922 90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Ostatné sanitárne výrobky z plastov – len sedačka do vane na použitie </w:t>
            </w:r>
            <w:r w:rsidR="003F2B99" w:rsidRPr="00CA3566">
              <w:t>pre osoby s ťažkým zdravotným postihnutím</w:t>
            </w:r>
          </w:p>
        </w:tc>
      </w:tr>
      <w:tr w:rsidR="00CA3566" w:rsidRPr="00CA3566" w:rsidTr="00064B0F">
        <w:trPr>
          <w:trHeight w:val="1647"/>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4" w:space="0" w:color="auto"/>
              <w:right w:val="single" w:sz="8" w:space="0" w:color="000000"/>
            </w:tcBorders>
            <w:shd w:val="clear" w:color="auto" w:fill="auto"/>
            <w:tcMar>
              <w:left w:w="108" w:type="dxa"/>
              <w:right w:w="108" w:type="dxa"/>
            </w:tcMar>
          </w:tcPr>
          <w:p w:rsidR="00362560" w:rsidRPr="00CA3566" w:rsidRDefault="00362560" w:rsidP="00600C67">
            <w:r w:rsidRPr="00CA3566">
              <w:t>ex 4901</w:t>
            </w:r>
          </w:p>
        </w:tc>
        <w:tc>
          <w:tcPr>
            <w:tcW w:w="5389" w:type="dxa"/>
            <w:gridSpan w:val="2"/>
            <w:tcBorders>
              <w:top w:val="single" w:sz="8" w:space="0" w:color="000000"/>
              <w:left w:val="single" w:sz="8" w:space="0" w:color="000000"/>
              <w:bottom w:val="single" w:sz="4" w:space="0" w:color="auto"/>
              <w:right w:val="single" w:sz="8" w:space="0" w:color="000000"/>
            </w:tcBorders>
            <w:shd w:val="clear" w:color="auto" w:fill="auto"/>
            <w:tcMar>
              <w:left w:w="108" w:type="dxa"/>
              <w:right w:w="108" w:type="dxa"/>
            </w:tcMar>
          </w:tcPr>
          <w:p w:rsidR="003768B1" w:rsidRPr="00CA3566" w:rsidRDefault="003768B1" w:rsidP="00600C67">
            <w:r w:rsidRPr="00CA3566">
              <w:t>Tlačené knihy, brožúry, letáky a podobné tlačiarenské výrobky, tiež v jednotlivých listoch, okrem kníh, brožúr, letákov a podobných tlačiarenských výrobkov, tiež v jednotlivých listoch, v ktorých reklama a inzercia predstavujú jednotlivo alebo spolu viac ako 50 % celkového obsahu výrobku</w:t>
            </w:r>
          </w:p>
        </w:tc>
      </w:tr>
      <w:tr w:rsidR="00CA3566" w:rsidRPr="00CA3566" w:rsidTr="00CA3566">
        <w:trPr>
          <w:trHeight w:val="3121"/>
        </w:trPr>
        <w:tc>
          <w:tcPr>
            <w:tcW w:w="1238" w:type="dxa"/>
            <w:gridSpan w:val="2"/>
            <w:vMerge/>
            <w:tcBorders>
              <w:left w:val="single" w:sz="8" w:space="0" w:color="000000"/>
              <w:right w:val="single" w:sz="8" w:space="0" w:color="000000"/>
            </w:tcBorders>
            <w:shd w:val="clear" w:color="auto" w:fill="auto"/>
          </w:tcPr>
          <w:p w:rsidR="00064B0F" w:rsidRPr="00CA3566" w:rsidRDefault="00064B0F" w:rsidP="00600C67">
            <w:pPr>
              <w:rPr>
                <w:rFonts w:eastAsia="Calibri"/>
              </w:rPr>
            </w:pPr>
          </w:p>
        </w:tc>
        <w:tc>
          <w:tcPr>
            <w:tcW w:w="2423" w:type="dxa"/>
            <w:tcBorders>
              <w:top w:val="single" w:sz="4" w:space="0" w:color="auto"/>
              <w:left w:val="single" w:sz="8" w:space="0" w:color="000000"/>
              <w:bottom w:val="single" w:sz="4" w:space="0" w:color="auto"/>
              <w:right w:val="single" w:sz="8" w:space="0" w:color="000000"/>
            </w:tcBorders>
            <w:shd w:val="clear" w:color="auto" w:fill="auto"/>
            <w:tcMar>
              <w:left w:w="108" w:type="dxa"/>
              <w:right w:w="108" w:type="dxa"/>
            </w:tcMar>
          </w:tcPr>
          <w:p w:rsidR="00064B0F" w:rsidRPr="00CA3566" w:rsidRDefault="00064B0F" w:rsidP="00600C67">
            <w:r w:rsidRPr="00CA3566">
              <w:t xml:space="preserve">ex 4902 10 00 </w:t>
            </w:r>
          </w:p>
          <w:p w:rsidR="00064B0F" w:rsidRPr="00CA3566" w:rsidRDefault="00064B0F" w:rsidP="00600C67"/>
          <w:p w:rsidR="00064B0F" w:rsidRPr="00CA3566" w:rsidRDefault="00064B0F" w:rsidP="00600C67"/>
          <w:p w:rsidR="00064B0F" w:rsidRPr="00CA3566" w:rsidRDefault="00064B0F" w:rsidP="00600C67"/>
          <w:p w:rsidR="00064B0F" w:rsidRPr="00CA3566" w:rsidRDefault="00064B0F" w:rsidP="00600C67"/>
          <w:p w:rsidR="00064B0F" w:rsidRPr="00CA3566" w:rsidRDefault="00064B0F" w:rsidP="00600C67"/>
          <w:p w:rsidR="00064B0F" w:rsidRPr="00CA3566" w:rsidRDefault="00064B0F" w:rsidP="00600C67"/>
          <w:p w:rsidR="00064B0F" w:rsidRPr="00CA3566" w:rsidRDefault="00064B0F" w:rsidP="00600C67"/>
          <w:p w:rsidR="00064B0F" w:rsidRPr="00CA3566" w:rsidRDefault="00064B0F" w:rsidP="00600C67"/>
          <w:p w:rsidR="00064B0F" w:rsidRPr="00CA3566" w:rsidRDefault="00064B0F" w:rsidP="00600C67"/>
          <w:p w:rsidR="00064B0F" w:rsidRPr="00CA3566" w:rsidRDefault="00064B0F" w:rsidP="00600C67"/>
          <w:p w:rsidR="00064B0F" w:rsidRPr="00CA3566" w:rsidRDefault="00064B0F" w:rsidP="00600C67"/>
        </w:tc>
        <w:tc>
          <w:tcPr>
            <w:tcW w:w="5389" w:type="dxa"/>
            <w:gridSpan w:val="2"/>
            <w:tcBorders>
              <w:top w:val="single" w:sz="4" w:space="0" w:color="auto"/>
              <w:left w:val="single" w:sz="8" w:space="0" w:color="000000"/>
              <w:right w:val="single" w:sz="8" w:space="0" w:color="000000"/>
            </w:tcBorders>
            <w:shd w:val="clear" w:color="auto" w:fill="auto"/>
            <w:tcMar>
              <w:left w:w="108" w:type="dxa"/>
              <w:right w:w="108" w:type="dxa"/>
            </w:tcMar>
          </w:tcPr>
          <w:p w:rsidR="00064B0F" w:rsidRPr="00CA3566" w:rsidRDefault="00064B0F" w:rsidP="00600C67">
            <w:r w:rsidRPr="00CA3566">
              <w:t>Noviny, časopisy a periodiká, tiež ilustrované alebo obsahujúce reklamný materiál vychádzajúce najmenej štyrikrát týždenne okrem novín, časopisov a periodík, tiež ilustrovaných alebo obsahujúcich reklamný materiál, v ktorých reklama a inzercia predstavujú jednotlivo alebo spolu viac ako 50 % celkového obsahu výrobku, a okrem novín, časopisov a periodík, tiež ilustrovaných alebo obsahujúcich reklamný materiál, v ktorých erotický obsah predstavuje jednotlivo alebo spolu viac ako 10 % celkového obsahu výrobku</w:t>
            </w:r>
          </w:p>
        </w:tc>
      </w:tr>
      <w:tr w:rsidR="00CA3566" w:rsidRPr="00CA3566" w:rsidTr="00CA3566">
        <w:trPr>
          <w:trHeight w:val="645"/>
        </w:trPr>
        <w:tc>
          <w:tcPr>
            <w:tcW w:w="1238" w:type="dxa"/>
            <w:gridSpan w:val="2"/>
            <w:vMerge/>
            <w:tcBorders>
              <w:left w:val="single" w:sz="8" w:space="0" w:color="000000"/>
              <w:right w:val="single" w:sz="8" w:space="0" w:color="000000"/>
            </w:tcBorders>
            <w:shd w:val="clear" w:color="auto" w:fill="auto"/>
          </w:tcPr>
          <w:p w:rsidR="00064B0F" w:rsidRPr="00CA3566" w:rsidRDefault="00064B0F" w:rsidP="00600C67">
            <w:pPr>
              <w:rPr>
                <w:rFonts w:eastAsia="Calibri"/>
              </w:rPr>
            </w:pPr>
          </w:p>
        </w:tc>
        <w:tc>
          <w:tcPr>
            <w:tcW w:w="2423" w:type="dxa"/>
            <w:tcBorders>
              <w:top w:val="single" w:sz="4" w:space="0" w:color="auto"/>
              <w:left w:val="single" w:sz="8" w:space="0" w:color="000000"/>
              <w:bottom w:val="single" w:sz="4" w:space="0" w:color="auto"/>
              <w:right w:val="single" w:sz="8" w:space="0" w:color="000000"/>
            </w:tcBorders>
            <w:shd w:val="clear" w:color="auto" w:fill="auto"/>
            <w:tcMar>
              <w:left w:w="108" w:type="dxa"/>
              <w:right w:w="108" w:type="dxa"/>
            </w:tcMar>
          </w:tcPr>
          <w:p w:rsidR="00064B0F" w:rsidRPr="00CA3566" w:rsidRDefault="00064B0F" w:rsidP="00064B0F">
            <w:r w:rsidRPr="00CA3566">
              <w:t>4903 00 00</w:t>
            </w:r>
          </w:p>
        </w:tc>
        <w:tc>
          <w:tcPr>
            <w:tcW w:w="5389" w:type="dxa"/>
            <w:gridSpan w:val="2"/>
            <w:tcBorders>
              <w:left w:val="single" w:sz="8" w:space="0" w:color="000000"/>
              <w:bottom w:val="single" w:sz="4" w:space="0" w:color="auto"/>
              <w:right w:val="single" w:sz="8" w:space="0" w:color="000000"/>
            </w:tcBorders>
            <w:shd w:val="clear" w:color="auto" w:fill="auto"/>
            <w:tcMar>
              <w:left w:w="108" w:type="dxa"/>
              <w:right w:w="108" w:type="dxa"/>
            </w:tcMar>
          </w:tcPr>
          <w:p w:rsidR="00064B0F" w:rsidRPr="00CA3566" w:rsidRDefault="00064B0F" w:rsidP="00064B0F">
            <w:r w:rsidRPr="00CA3566">
              <w:t>Detské obrázkové knihy, predlohy na kreslenie alebo maľovanie</w:t>
            </w:r>
          </w:p>
        </w:tc>
      </w:tr>
      <w:tr w:rsidR="00CA3566" w:rsidRPr="00CA3566" w:rsidTr="00064B0F">
        <w:trPr>
          <w:trHeight w:val="564"/>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auto"/>
              <w:right w:val="single" w:sz="8" w:space="0" w:color="000000"/>
            </w:tcBorders>
            <w:shd w:val="clear" w:color="auto" w:fill="auto"/>
            <w:tcMar>
              <w:left w:w="108" w:type="dxa"/>
              <w:right w:w="108" w:type="dxa"/>
            </w:tcMar>
          </w:tcPr>
          <w:p w:rsidR="00362560" w:rsidRPr="00CA3566" w:rsidRDefault="00064B0F" w:rsidP="00600C67">
            <w:r w:rsidRPr="00CA3566">
              <w:t>4904 00 00</w:t>
            </w:r>
          </w:p>
        </w:tc>
        <w:tc>
          <w:tcPr>
            <w:tcW w:w="5389" w:type="dxa"/>
            <w:gridSpan w:val="2"/>
            <w:tcBorders>
              <w:top w:val="single" w:sz="8" w:space="0" w:color="000000"/>
              <w:left w:val="single" w:sz="8" w:space="0" w:color="000000"/>
              <w:bottom w:val="single" w:sz="4" w:space="0" w:color="auto"/>
              <w:right w:val="single" w:sz="8" w:space="0" w:color="000000"/>
            </w:tcBorders>
            <w:shd w:val="clear" w:color="auto" w:fill="auto"/>
            <w:tcMar>
              <w:left w:w="108" w:type="dxa"/>
              <w:right w:w="108" w:type="dxa"/>
            </w:tcMar>
          </w:tcPr>
          <w:p w:rsidR="00362560" w:rsidRPr="00CA3566" w:rsidRDefault="00064B0F" w:rsidP="00600C67">
            <w:r w:rsidRPr="00CA3566">
              <w:t>Hudobniny, tlačené alebo v rukopise, tiež viazané alebo ilustrované</w:t>
            </w:r>
          </w:p>
        </w:tc>
      </w:tr>
      <w:tr w:rsidR="00CA3566" w:rsidRPr="00CA3566" w:rsidTr="00064B0F">
        <w:trPr>
          <w:trHeight w:val="564"/>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auto"/>
              <w:left w:val="single" w:sz="8" w:space="0" w:color="000000"/>
              <w:bottom w:val="single" w:sz="4" w:space="0" w:color="auto"/>
              <w:right w:val="single" w:sz="8" w:space="0" w:color="000000"/>
            </w:tcBorders>
            <w:shd w:val="clear" w:color="auto" w:fill="auto"/>
            <w:tcMar>
              <w:left w:w="108" w:type="dxa"/>
              <w:right w:w="108" w:type="dxa"/>
            </w:tcMar>
          </w:tcPr>
          <w:p w:rsidR="00362560" w:rsidRPr="00CA3566" w:rsidRDefault="00362560" w:rsidP="00600C67">
            <w:r w:rsidRPr="00CA3566">
              <w:t xml:space="preserve">ex 4905 </w:t>
            </w:r>
          </w:p>
        </w:tc>
        <w:tc>
          <w:tcPr>
            <w:tcW w:w="5389" w:type="dxa"/>
            <w:gridSpan w:val="2"/>
            <w:tcBorders>
              <w:top w:val="single" w:sz="8" w:space="0" w:color="000000"/>
              <w:left w:val="single" w:sz="8" w:space="0" w:color="000000"/>
              <w:bottom w:val="single" w:sz="4" w:space="0" w:color="auto"/>
              <w:right w:val="single" w:sz="8" w:space="0" w:color="000000"/>
            </w:tcBorders>
            <w:shd w:val="clear" w:color="auto" w:fill="auto"/>
            <w:tcMar>
              <w:left w:w="108" w:type="dxa"/>
              <w:right w:w="108" w:type="dxa"/>
            </w:tcMar>
          </w:tcPr>
          <w:p w:rsidR="00362560" w:rsidRPr="00CA3566" w:rsidRDefault="00362560" w:rsidP="00600C67">
            <w:r w:rsidRPr="00CA3566">
              <w:t>Mapy a vodopisné alebo podobné mapy všetkých druhov, vrátane atlasov, nástenných máp, topografických plánov a glóbusov, tlačené – len edukačné publikácie</w:t>
            </w:r>
            <w:r w:rsidR="00486294" w:rsidRPr="00CA3566">
              <w:rPr>
                <w:vertAlign w:val="superscript"/>
              </w:rPr>
              <w:t>5</w:t>
            </w:r>
            <w:r w:rsidR="00486294" w:rsidRPr="00CA3566">
              <w:t>)</w:t>
            </w:r>
            <w:r w:rsidRPr="00CA3566">
              <w:t xml:space="preserve"> schválené príslušným ústredným orgánom štátnej správy podľa osobitného predpisu</w:t>
            </w:r>
            <w:r w:rsidR="00486294" w:rsidRPr="00CA3566">
              <w:rPr>
                <w:vertAlign w:val="superscript"/>
              </w:rPr>
              <w:t>6</w:t>
            </w:r>
            <w:r w:rsidR="00486294" w:rsidRPr="00CA3566">
              <w:t>)</w:t>
            </w:r>
          </w:p>
        </w:tc>
      </w:tr>
      <w:tr w:rsidR="00CA3566" w:rsidRPr="00CA3566" w:rsidTr="00064B0F">
        <w:trPr>
          <w:trHeight w:val="564"/>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auto"/>
              <w:right w:val="single" w:sz="8" w:space="0" w:color="000000"/>
            </w:tcBorders>
            <w:shd w:val="clear" w:color="auto" w:fill="auto"/>
            <w:tcMar>
              <w:left w:w="108" w:type="dxa"/>
              <w:right w:w="108" w:type="dxa"/>
            </w:tcMar>
          </w:tcPr>
          <w:p w:rsidR="00362560" w:rsidRPr="00CA3566" w:rsidRDefault="00362560" w:rsidP="00600C67">
            <w:r w:rsidRPr="00CA3566">
              <w:t xml:space="preserve">6115 10 </w:t>
            </w:r>
          </w:p>
          <w:p w:rsidR="00362560" w:rsidRPr="00CA3566" w:rsidRDefault="00362560" w:rsidP="00600C67"/>
        </w:tc>
        <w:tc>
          <w:tcPr>
            <w:tcW w:w="5389" w:type="dxa"/>
            <w:gridSpan w:val="2"/>
            <w:tcBorders>
              <w:top w:val="single" w:sz="8" w:space="0" w:color="000000"/>
              <w:left w:val="single" w:sz="8" w:space="0" w:color="000000"/>
              <w:bottom w:val="single" w:sz="8" w:space="0" w:color="auto"/>
              <w:right w:val="single" w:sz="8" w:space="0" w:color="000000"/>
            </w:tcBorders>
            <w:shd w:val="clear" w:color="auto" w:fill="auto"/>
            <w:tcMar>
              <w:left w:w="108" w:type="dxa"/>
              <w:right w:w="108" w:type="dxa"/>
            </w:tcMar>
          </w:tcPr>
          <w:p w:rsidR="00362560" w:rsidRPr="00CA3566" w:rsidRDefault="00362560" w:rsidP="00600C67">
            <w:r w:rsidRPr="00CA3566">
              <w:t>Pančuchový tovar s odstupňovanou kompresiou (napr. pančuchy na kŕčové žily)</w:t>
            </w:r>
          </w:p>
        </w:tc>
      </w:tr>
      <w:tr w:rsidR="00CA3566" w:rsidRPr="00CA3566" w:rsidTr="00CA3566">
        <w:trPr>
          <w:trHeight w:val="843"/>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auto"/>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6602 00 00</w:t>
            </w:r>
          </w:p>
        </w:tc>
        <w:tc>
          <w:tcPr>
            <w:tcW w:w="5389" w:type="dxa"/>
            <w:gridSpan w:val="2"/>
            <w:tcBorders>
              <w:top w:val="single" w:sz="8" w:space="0" w:color="auto"/>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Vychádzkové palice, palice so sedadielkom, biče, jazdecké bičíky a podobné výrobky – len pre </w:t>
            </w:r>
            <w:proofErr w:type="spellStart"/>
            <w:r w:rsidRPr="00CA3566">
              <w:t>nevidiace</w:t>
            </w:r>
            <w:proofErr w:type="spellEnd"/>
            <w:r w:rsidRPr="00CA3566">
              <w:t xml:space="preserve"> a čiastočne vidiace osoby</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8428 90 90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Ostatné zdvíhacie, manipulačné, nakladacie alebo vykladacie stroje a zariadenia – len vaňový zdvihák na použitie pre osoby s ťažkým zdravotným postihnutím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8471 49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Ostatné stroje na automatické spracovanie údajov, predkladané vo forme systému – len zariadenia s hlasovým alebo hmatovým výstupom pre nevidiacich a slabozrakých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8518 40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Elektrické nízkofrekvenčné zosilňovače (</w:t>
            </w:r>
            <w:proofErr w:type="spellStart"/>
            <w:r w:rsidRPr="00CA3566">
              <w:t>audiofrekvenčné</w:t>
            </w:r>
            <w:proofErr w:type="spellEnd"/>
            <w:r w:rsidRPr="00CA3566">
              <w:t xml:space="preserve">) – len individuálne zosilňovače pre nedoslýchavých, zosilňovače pre indukčné slučky pre nedoslýchavých, indukčné slučky pre nedoslýchavých, skupinové zosilňovače pre vyučovanie sluchovo postihnutých detí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8523 49 10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Digitálne viacúčelové disky (DVD) so záznamom – len </w:t>
            </w:r>
            <w:r w:rsidR="00B41F4D" w:rsidRPr="00CA3566">
              <w:t xml:space="preserve">knihy okrem kníh, v ktorých reklama a inzercia </w:t>
            </w:r>
            <w:r w:rsidR="00B41F4D" w:rsidRPr="00CA3566">
              <w:lastRenderedPageBreak/>
              <w:t>predstavujú jednotlivo alebo spolu viac ako 50 % ich celkového obsahu, a zvukové záznamy s prednesom obsahu kníh  okrem zvukových záznamov, v ktorých prednes obsahu kníh predstavuje menej ako 50 % ich celkového obsahu; detské obrázkové knihy, predlohy na kreslenie alebo maľovanie; hudobniny; mapy a vodopisné alebo podobné mapy všetkých druhov, vrátane atlasov a topografických plánov, len ak sú edukačné publikácie schválené príslušným ústredným orgánom štátnej správy podľa osobitného predpisu</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8523 49 20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Ostatné optické médiá (CD) so záznamom – len </w:t>
            </w:r>
            <w:r w:rsidR="00B41F4D" w:rsidRPr="00CA3566">
              <w:t>knihy okrem kníh, v ktorých reklama a inzercia predstavujú jednotlivo alebo spolu viac ako 50 % ich celkového obsahu, a zvukové záznamy s prednesom obsahu kníh  okrem zvukových záznamov, v ktorých prednes obsahu kníh predstavuje menej ako 50 % ich celkového obsahu; detské obrázkové knihy, predlohy na kreslenie alebo maľovanie; hudobniny; mapy a vodopisné alebo podobné mapy všetkých druhov, vrátane atlasov a topografických plánov, len ak sú edukačné publikácie schválené príslušným ústredným orgánom štátnej správy podľa osobitného predpisu</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8523 51 90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Polovodičové médiá so záznamom – len </w:t>
            </w:r>
            <w:r w:rsidR="00B41F4D" w:rsidRPr="00CA3566">
              <w:t>knihy okrem kníh, v ktorých reklama a inzercia predstavujú jednotlivo alebo spolu viac ako 50 % ich celkového obsahu, a zvukové záznamy s prednesom obsahu kníh  okrem zvukových záznamov, v ktorých prednes obsahu kníh predstavuje menej ako 50 % ich celkového obsahu; detské obrázkové knihy, predlohy na kreslenie alebo maľovanie; hudobniny; mapy a vodopisné alebo podobné mapy všetkých druhov, vrátane atlasov a topografických plánov, len ak sú edukačné publikácie schválené príslušným ústredným orgánom štátnej správy podľa osobitného predpisu</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8531 80 70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Ostatné elektrické akustické alebo vizuálne signalizačné prístroje (iné ako položky 8512 alebo 8530) – len pre osoby so sluchovým a zrakovým postihnutím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8713</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Vozíky pre telesne postihnuté osoby, tiež motorizované alebo s iným mechanickým pohonom </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8714 20 00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Časti, súčasti a príslušenstvá vozíkov pre telesne postihnuté osoby</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9001 30 00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Kontaktné šošovky</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auto"/>
              <w:right w:val="single" w:sz="8" w:space="0" w:color="000000"/>
            </w:tcBorders>
            <w:shd w:val="clear" w:color="auto" w:fill="auto"/>
            <w:tcMar>
              <w:left w:w="108" w:type="dxa"/>
              <w:right w:w="108" w:type="dxa"/>
            </w:tcMar>
          </w:tcPr>
          <w:p w:rsidR="00362560" w:rsidRPr="00CA3566" w:rsidRDefault="00362560" w:rsidP="00600C67">
            <w:r w:rsidRPr="00CA3566">
              <w:t>9001 40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Okuliarové šošovky zo skla</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auto"/>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9001 50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Okuliarové šošovky z ostatných materiálov</w:t>
            </w:r>
          </w:p>
        </w:tc>
      </w:tr>
      <w:tr w:rsidR="00CA3566" w:rsidRPr="00CA3566" w:rsidTr="00064B0F">
        <w:trPr>
          <w:trHeight w:val="30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9021</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 xml:space="preserve">Ortopedické pomôcky vrátane bariel, liečebných a chirurgických pásov a bandáží; dlahy a ostatné pomôcky na liečenie zlomenín; umelé časti tela; načúvacie pomôcky a ostatné zariadenia nosené alebo </w:t>
            </w:r>
            <w:r w:rsidRPr="00CA3566">
              <w:lastRenderedPageBreak/>
              <w:t xml:space="preserve">prenášané na tele alebo v tele implantované, na kompenzovanie nejakej chyby alebo neschopnosti </w:t>
            </w:r>
          </w:p>
        </w:tc>
      </w:tr>
      <w:tr w:rsidR="00CA3566" w:rsidRPr="00CA3566" w:rsidTr="00CA3566">
        <w:trPr>
          <w:trHeight w:val="810"/>
        </w:trPr>
        <w:tc>
          <w:tcPr>
            <w:tcW w:w="1238" w:type="dxa"/>
            <w:gridSpan w:val="2"/>
            <w:vMerge/>
            <w:tcBorders>
              <w:left w:val="single" w:sz="8" w:space="0" w:color="000000"/>
              <w:right w:val="single" w:sz="8" w:space="0" w:color="000000"/>
            </w:tcBorders>
            <w:shd w:val="clear" w:color="auto" w:fill="auto"/>
          </w:tcPr>
          <w:p w:rsidR="00362560" w:rsidRPr="00CA3566" w:rsidRDefault="00362560" w:rsidP="00600C67">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ex 9619 00</w:t>
            </w:r>
          </w:p>
        </w:tc>
        <w:tc>
          <w:tcPr>
            <w:tcW w:w="5389" w:type="dxa"/>
            <w:gridSpan w:val="2"/>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CA3566" w:rsidRDefault="00362560" w:rsidP="00600C67">
            <w:r w:rsidRPr="00CA3566">
              <w:t>Hygienické vložky a tampóny, plienky, prebaly a podobné výrobky, z akéhokoľvek materiálu – určené len na inkontinenciu</w:t>
            </w:r>
          </w:p>
        </w:tc>
      </w:tr>
    </w:tbl>
    <w:p w:rsidR="00B06B7F" w:rsidRPr="00CA3566" w:rsidRDefault="00B06B7F" w:rsidP="00600C67"/>
    <w:p w:rsidR="00B06B7F" w:rsidRPr="00CA3566" w:rsidRDefault="00B06B7F" w:rsidP="009708D9">
      <w:pPr>
        <w:jc w:val="both"/>
      </w:pPr>
      <w:r w:rsidRPr="00CA3566">
        <w:rPr>
          <w:vertAlign w:val="superscript"/>
        </w:rPr>
        <w:t>1</w:t>
      </w:r>
      <w:r w:rsidRPr="00CA3566">
        <w:t xml:space="preserve">) Nariadenie Rady (EHS) č. 2658/87 z 23. </w:t>
      </w:r>
      <w:r w:rsidR="003F2B99" w:rsidRPr="00CA3566">
        <w:t>júla</w:t>
      </w:r>
      <w:r w:rsidRPr="00CA3566">
        <w:t xml:space="preserve"> 1987 o colnej a štatistickej nomenklatúre a o Spoločnom colnom sadzobníku </w:t>
      </w:r>
      <w:r w:rsidR="002A6FA5" w:rsidRPr="00CA3566">
        <w:t>(Ú. v. ES L 256, 7.</w:t>
      </w:r>
      <w:r w:rsidR="000446F6" w:rsidRPr="00CA3566">
        <w:t xml:space="preserve"> </w:t>
      </w:r>
      <w:r w:rsidR="002A6FA5" w:rsidRPr="00CA3566">
        <w:t>9.</w:t>
      </w:r>
      <w:r w:rsidR="000446F6" w:rsidRPr="00CA3566">
        <w:t xml:space="preserve"> </w:t>
      </w:r>
      <w:r w:rsidR="002A6FA5" w:rsidRPr="00CA3566">
        <w:t>1987; Mimoriadne vydanie Ú. v. EÚ, kap. 2/zv. 2) v platnom znení.</w:t>
      </w:r>
    </w:p>
    <w:p w:rsidR="00B06B7F" w:rsidRPr="00CA3566" w:rsidRDefault="00B06B7F" w:rsidP="009708D9">
      <w:pPr>
        <w:jc w:val="both"/>
      </w:pPr>
      <w:r w:rsidRPr="00CA3566">
        <w:rPr>
          <w:vertAlign w:val="superscript"/>
        </w:rPr>
        <w:t>2</w:t>
      </w:r>
      <w:r w:rsidRPr="00CA3566">
        <w:t xml:space="preserve">) § 9 ods. 8 písm. a) vyhlášky Ministerstva pôdohospodárstva a rozvoja vidieka Slovenskej republiky č. 343/2016 Z. z. o niektorých výrobkoch z mlieka. </w:t>
      </w:r>
    </w:p>
    <w:p w:rsidR="00B06B7F" w:rsidRPr="00CA3566" w:rsidRDefault="00B06B7F" w:rsidP="009708D9">
      <w:pPr>
        <w:jc w:val="both"/>
      </w:pPr>
      <w:r w:rsidRPr="00CA3566">
        <w:rPr>
          <w:vertAlign w:val="superscript"/>
        </w:rPr>
        <w:t>3</w:t>
      </w:r>
      <w:r w:rsidRPr="00CA3566">
        <w:t xml:space="preserve">) § 2 písm. c) a i) vyhlášky Ministerstva pôdohospodárstva a rozvoja vidieka Slovenskej republiky č. 24/2014 Z. z. o pekárskych výrobkoch, cukrárskych výrobkoch a cestovinách. </w:t>
      </w:r>
    </w:p>
    <w:p w:rsidR="00B06B7F" w:rsidRPr="00CA3566" w:rsidRDefault="00B06B7F" w:rsidP="009708D9">
      <w:pPr>
        <w:jc w:val="both"/>
      </w:pPr>
      <w:r w:rsidRPr="00CA3566">
        <w:rPr>
          <w:vertAlign w:val="superscript"/>
        </w:rPr>
        <w:t>4</w:t>
      </w:r>
      <w:r w:rsidRPr="00CA3566">
        <w:t>) § 2 písm. e) a i) vyhlášky č. 24/2014 Z. z.</w:t>
      </w:r>
    </w:p>
    <w:p w:rsidR="00B06B7F" w:rsidRPr="00CA3566" w:rsidRDefault="00B06B7F" w:rsidP="009708D9">
      <w:pPr>
        <w:jc w:val="both"/>
      </w:pPr>
      <w:r w:rsidRPr="00CA3566">
        <w:rPr>
          <w:vertAlign w:val="superscript"/>
        </w:rPr>
        <w:t>5</w:t>
      </w:r>
      <w:r w:rsidRPr="00CA3566">
        <w:t>) § 13 ods. 1 zákona č. 245/2008 Z. z. o výchove a vzdelávaní (školský zákon) a o zmene a doplnení niektorých zákonov v znení zákona č. 415/2021 Z. z.</w:t>
      </w:r>
    </w:p>
    <w:p w:rsidR="00B06B7F" w:rsidRPr="00CA3566" w:rsidRDefault="00B06B7F" w:rsidP="009708D9">
      <w:pPr>
        <w:jc w:val="both"/>
      </w:pPr>
      <w:r w:rsidRPr="00CA3566">
        <w:rPr>
          <w:vertAlign w:val="superscript"/>
        </w:rPr>
        <w:t>6</w:t>
      </w:r>
      <w:r w:rsidRPr="00CA3566">
        <w:t>)</w:t>
      </w:r>
      <w:r w:rsidRPr="00CA3566">
        <w:rPr>
          <w:b/>
        </w:rPr>
        <w:t xml:space="preserve"> </w:t>
      </w:r>
      <w:r w:rsidRPr="00CA3566">
        <w:t>§ 13 ods. 4 a 5 zákona č. 245/2008 Z. z. v </w:t>
      </w:r>
      <w:r w:rsidR="002A6FA5" w:rsidRPr="00CA3566">
        <w:t>znení zákona č. 415/2021 Z. z.</w:t>
      </w:r>
    </w:p>
    <w:p w:rsidR="004A5767" w:rsidRPr="00CA3566" w:rsidRDefault="004A5767" w:rsidP="00600C67"/>
    <w:p w:rsidR="005050B7" w:rsidRPr="00CA3566" w:rsidRDefault="005050B7" w:rsidP="005050B7">
      <w:pPr>
        <w:pStyle w:val="Odsekzoznamu"/>
        <w:ind w:left="350"/>
        <w:jc w:val="right"/>
        <w:rPr>
          <w:b/>
        </w:rPr>
      </w:pPr>
      <w:r w:rsidRPr="00CA3566">
        <w:rPr>
          <w:b/>
        </w:rPr>
        <w:t>Príloha č. 7a</w:t>
      </w:r>
    </w:p>
    <w:p w:rsidR="005050B7" w:rsidRPr="00CA3566" w:rsidRDefault="005050B7" w:rsidP="005050B7">
      <w:pPr>
        <w:pStyle w:val="Odsekzoznamu"/>
        <w:ind w:left="350"/>
        <w:jc w:val="right"/>
        <w:rPr>
          <w:b/>
        </w:rPr>
      </w:pPr>
      <w:r w:rsidRPr="00CA3566">
        <w:rPr>
          <w:b/>
        </w:rPr>
        <w:t>k zákonu č. 222/2004 Z. z.</w:t>
      </w:r>
    </w:p>
    <w:p w:rsidR="005050B7" w:rsidRPr="00CA3566" w:rsidRDefault="005050B7" w:rsidP="005050B7">
      <w:pPr>
        <w:pStyle w:val="Odsekzoznamu"/>
        <w:ind w:left="350"/>
        <w:jc w:val="right"/>
        <w:rPr>
          <w:b/>
        </w:rPr>
      </w:pPr>
    </w:p>
    <w:p w:rsidR="005050B7" w:rsidRPr="00CA3566" w:rsidRDefault="005050B7" w:rsidP="005050B7">
      <w:pPr>
        <w:pStyle w:val="Odsekzoznamu"/>
        <w:ind w:left="350"/>
        <w:jc w:val="center"/>
        <w:rPr>
          <w:b/>
        </w:rPr>
      </w:pPr>
      <w:r w:rsidRPr="00CA3566">
        <w:rPr>
          <w:b/>
        </w:rPr>
        <w:t>ZOZNAM SLUŽIEB SO ZNÍŽENOU SADZBOU DANE</w:t>
      </w:r>
    </w:p>
    <w:p w:rsidR="005050B7" w:rsidRPr="00CA3566" w:rsidRDefault="005050B7" w:rsidP="005050B7">
      <w:pPr>
        <w:pStyle w:val="Odsekzoznamu"/>
        <w:ind w:left="350"/>
        <w:jc w:val="cente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439"/>
        <w:gridCol w:w="5782"/>
      </w:tblGrid>
      <w:tr w:rsidR="00CA3566" w:rsidRPr="00CA3566" w:rsidTr="005065AB">
        <w:tc>
          <w:tcPr>
            <w:tcW w:w="880" w:type="dxa"/>
            <w:shd w:val="clear" w:color="auto" w:fill="auto"/>
          </w:tcPr>
          <w:p w:rsidR="005050B7" w:rsidRPr="00CA3566" w:rsidRDefault="005050B7" w:rsidP="005065AB">
            <w:pPr>
              <w:pStyle w:val="Bezriadkovania"/>
              <w:rPr>
                <w:b/>
              </w:rPr>
            </w:pPr>
            <w:r w:rsidRPr="00CA3566">
              <w:rPr>
                <w:b/>
              </w:rPr>
              <w:t>Bod</w:t>
            </w:r>
          </w:p>
        </w:tc>
        <w:tc>
          <w:tcPr>
            <w:tcW w:w="2439" w:type="dxa"/>
            <w:shd w:val="clear" w:color="auto" w:fill="auto"/>
          </w:tcPr>
          <w:p w:rsidR="005050B7" w:rsidRPr="00CA3566" w:rsidRDefault="005050B7" w:rsidP="005065AB">
            <w:pPr>
              <w:pStyle w:val="Bezriadkovania"/>
              <w:rPr>
                <w:b/>
              </w:rPr>
            </w:pPr>
            <w:r w:rsidRPr="00CA3566">
              <w:rPr>
                <w:b/>
              </w:rPr>
              <w:t xml:space="preserve">Kódy </w:t>
            </w:r>
          </w:p>
          <w:p w:rsidR="005050B7" w:rsidRPr="00CA3566" w:rsidRDefault="005050B7" w:rsidP="005065AB">
            <w:pPr>
              <w:pStyle w:val="Bezriadkovania"/>
            </w:pPr>
            <w:r w:rsidRPr="00CA3566">
              <w:rPr>
                <w:b/>
              </w:rPr>
              <w:t>štatistickej klasifikácie produktov podľa činností (CPA)</w:t>
            </w:r>
            <w:r w:rsidRPr="00CA3566">
              <w:rPr>
                <w:b/>
                <w:vertAlign w:val="superscript"/>
              </w:rPr>
              <w:t>1</w:t>
            </w:r>
            <w:r w:rsidRPr="00CA3566">
              <w:rPr>
                <w:b/>
              </w:rPr>
              <w:t>)</w:t>
            </w:r>
          </w:p>
        </w:tc>
        <w:tc>
          <w:tcPr>
            <w:tcW w:w="5782" w:type="dxa"/>
            <w:shd w:val="clear" w:color="auto" w:fill="auto"/>
          </w:tcPr>
          <w:p w:rsidR="005050B7" w:rsidRPr="00CA3566" w:rsidRDefault="005050B7" w:rsidP="005065AB">
            <w:pPr>
              <w:autoSpaceDE w:val="0"/>
              <w:autoSpaceDN w:val="0"/>
              <w:adjustRightInd w:val="0"/>
              <w:ind w:firstLine="647"/>
              <w:jc w:val="center"/>
              <w:rPr>
                <w:rFonts w:eastAsia="Calibri"/>
                <w:b/>
              </w:rPr>
            </w:pPr>
            <w:r w:rsidRPr="00CA3566">
              <w:rPr>
                <w:rFonts w:eastAsia="Calibri"/>
                <w:b/>
              </w:rPr>
              <w:t>Opis služby</w:t>
            </w:r>
          </w:p>
        </w:tc>
      </w:tr>
      <w:tr w:rsidR="00CA3566" w:rsidRPr="00CA3566" w:rsidTr="005065AB">
        <w:tc>
          <w:tcPr>
            <w:tcW w:w="880" w:type="dxa"/>
            <w:shd w:val="clear" w:color="auto" w:fill="auto"/>
          </w:tcPr>
          <w:p w:rsidR="005050B7" w:rsidRPr="00CA3566" w:rsidRDefault="005050B7" w:rsidP="005065AB">
            <w:pPr>
              <w:pStyle w:val="Bezriadkovania"/>
            </w:pPr>
            <w:r w:rsidRPr="00CA3566">
              <w:t>1.</w:t>
            </w:r>
          </w:p>
        </w:tc>
        <w:tc>
          <w:tcPr>
            <w:tcW w:w="2439" w:type="dxa"/>
            <w:shd w:val="clear" w:color="auto" w:fill="auto"/>
          </w:tcPr>
          <w:p w:rsidR="005050B7" w:rsidRPr="00CA3566" w:rsidRDefault="005050B7" w:rsidP="005065AB">
            <w:pPr>
              <w:pStyle w:val="Bezriadkovania"/>
            </w:pPr>
            <w:r w:rsidRPr="00CA3566">
              <w:t>56</w:t>
            </w:r>
          </w:p>
        </w:tc>
        <w:tc>
          <w:tcPr>
            <w:tcW w:w="5782" w:type="dxa"/>
            <w:shd w:val="clear" w:color="auto" w:fill="auto"/>
          </w:tcPr>
          <w:p w:rsidR="005050B7" w:rsidRPr="00CA3566" w:rsidRDefault="005050B7" w:rsidP="005065AB">
            <w:pPr>
              <w:pStyle w:val="Bezriadkovania"/>
            </w:pPr>
            <w:r w:rsidRPr="00CA3566">
              <w:t>Služby spojené s podávaním jedál a nápojov – len reštauračné a stravovacie služby</w:t>
            </w:r>
            <w:r w:rsidRPr="00CA3566">
              <w:rPr>
                <w:shd w:val="clear" w:color="auto" w:fill="FFFFFF"/>
                <w:vertAlign w:val="superscript"/>
              </w:rPr>
              <w:t>2</w:t>
            </w:r>
            <w:r w:rsidRPr="00CA3566">
              <w:rPr>
                <w:shd w:val="clear" w:color="auto" w:fill="FFFFFF"/>
              </w:rPr>
              <w:t xml:space="preserve">) </w:t>
            </w:r>
            <w:r w:rsidRPr="00CA3566">
              <w:t>pozostávajúce z poskytovania nápojov určených na ľudskú konzumáciu s výnimkou poskytovania alkoholických nápojov s obsahom alkoholu viac ako 0,5 % objemu</w:t>
            </w:r>
          </w:p>
        </w:tc>
      </w:tr>
      <w:tr w:rsidR="00CA3566" w:rsidRPr="00CA3566" w:rsidTr="005065AB">
        <w:tc>
          <w:tcPr>
            <w:tcW w:w="880" w:type="dxa"/>
            <w:vMerge w:val="restart"/>
            <w:shd w:val="clear" w:color="auto" w:fill="auto"/>
          </w:tcPr>
          <w:p w:rsidR="005050B7" w:rsidRPr="00CA3566" w:rsidRDefault="005050B7" w:rsidP="005065AB">
            <w:pPr>
              <w:pStyle w:val="Bezriadkovania"/>
            </w:pPr>
            <w:r w:rsidRPr="00CA3566">
              <w:t>2.</w:t>
            </w:r>
          </w:p>
        </w:tc>
        <w:tc>
          <w:tcPr>
            <w:tcW w:w="2439" w:type="dxa"/>
            <w:shd w:val="clear" w:color="auto" w:fill="auto"/>
          </w:tcPr>
          <w:p w:rsidR="005050B7" w:rsidRPr="00CA3566" w:rsidRDefault="005050B7" w:rsidP="005065AB">
            <w:pPr>
              <w:pStyle w:val="Bezriadkovania"/>
            </w:pPr>
            <w:r w:rsidRPr="00CA3566">
              <w:t>55</w:t>
            </w:r>
          </w:p>
        </w:tc>
        <w:tc>
          <w:tcPr>
            <w:tcW w:w="5782" w:type="dxa"/>
            <w:shd w:val="clear" w:color="auto" w:fill="auto"/>
          </w:tcPr>
          <w:p w:rsidR="005050B7" w:rsidRPr="00CA3566" w:rsidRDefault="005050B7" w:rsidP="005065AB">
            <w:pPr>
              <w:pStyle w:val="Bezriadkovania"/>
            </w:pPr>
            <w:r w:rsidRPr="00CA3566">
              <w:t>Ubytovacie služby</w:t>
            </w:r>
          </w:p>
        </w:tc>
      </w:tr>
      <w:tr w:rsidR="00CA3566" w:rsidRPr="00CA3566" w:rsidTr="005065AB">
        <w:tc>
          <w:tcPr>
            <w:tcW w:w="880" w:type="dxa"/>
            <w:vMerge/>
            <w:shd w:val="clear" w:color="auto" w:fill="auto"/>
          </w:tcPr>
          <w:p w:rsidR="005050B7" w:rsidRPr="00CA3566" w:rsidRDefault="005050B7" w:rsidP="005065AB">
            <w:pPr>
              <w:pStyle w:val="Bezriadkovania"/>
            </w:pPr>
          </w:p>
        </w:tc>
        <w:tc>
          <w:tcPr>
            <w:tcW w:w="2439" w:type="dxa"/>
            <w:shd w:val="clear" w:color="auto" w:fill="auto"/>
          </w:tcPr>
          <w:p w:rsidR="005050B7" w:rsidRPr="00CA3566" w:rsidRDefault="005050B7" w:rsidP="005065AB">
            <w:pPr>
              <w:pStyle w:val="Bezriadkovania"/>
            </w:pPr>
            <w:r w:rsidRPr="00CA3566">
              <w:t>56</w:t>
            </w:r>
          </w:p>
        </w:tc>
        <w:tc>
          <w:tcPr>
            <w:tcW w:w="5782" w:type="dxa"/>
            <w:shd w:val="clear" w:color="auto" w:fill="auto"/>
          </w:tcPr>
          <w:p w:rsidR="005050B7" w:rsidRPr="00CA3566" w:rsidRDefault="005050B7" w:rsidP="005065AB">
            <w:pPr>
              <w:pStyle w:val="Bezriadkovania"/>
            </w:pPr>
            <w:r w:rsidRPr="00CA3566">
              <w:t xml:space="preserve">Služby spojené s podávaním jedál a nápojov – len reštauračné a stravovacie služby </w:t>
            </w:r>
            <w:r w:rsidRPr="00CA3566">
              <w:rPr>
                <w:shd w:val="clear" w:color="auto" w:fill="FFFFFF"/>
              </w:rPr>
              <w:t>pozostávajúce z poskytovania pripraveného alebo nepripraveného jedla určeného na ľudskú konzumáciu</w:t>
            </w:r>
          </w:p>
        </w:tc>
      </w:tr>
      <w:tr w:rsidR="00CA3566" w:rsidRPr="00CA3566" w:rsidTr="005065AB">
        <w:tc>
          <w:tcPr>
            <w:tcW w:w="880" w:type="dxa"/>
            <w:vMerge/>
            <w:shd w:val="clear" w:color="auto" w:fill="auto"/>
          </w:tcPr>
          <w:p w:rsidR="005050B7" w:rsidRPr="00CA3566" w:rsidRDefault="005050B7" w:rsidP="005065AB">
            <w:pPr>
              <w:pStyle w:val="Bezriadkovania"/>
            </w:pPr>
          </w:p>
        </w:tc>
        <w:tc>
          <w:tcPr>
            <w:tcW w:w="2439" w:type="dxa"/>
            <w:shd w:val="clear" w:color="auto" w:fill="auto"/>
          </w:tcPr>
          <w:p w:rsidR="005050B7" w:rsidRPr="00CA3566" w:rsidRDefault="005050B7" w:rsidP="005065AB">
            <w:pPr>
              <w:rPr>
                <w:rFonts w:eastAsia="Calibri"/>
              </w:rPr>
            </w:pPr>
            <w:r w:rsidRPr="00CA3566">
              <w:rPr>
                <w:rFonts w:eastAsia="Calibri"/>
              </w:rPr>
              <w:t>58.11.30</w:t>
            </w:r>
          </w:p>
        </w:tc>
        <w:tc>
          <w:tcPr>
            <w:tcW w:w="5782" w:type="dxa"/>
            <w:shd w:val="clear" w:color="auto" w:fill="auto"/>
          </w:tcPr>
          <w:p w:rsidR="005050B7" w:rsidRPr="00CA3566" w:rsidRDefault="005050B7" w:rsidP="005065AB">
            <w:pPr>
              <w:ind w:firstLine="5"/>
              <w:rPr>
                <w:rFonts w:eastAsia="Calibri"/>
              </w:rPr>
            </w:pPr>
            <w:r w:rsidRPr="00CA3566">
              <w:rPr>
                <w:rFonts w:eastAsia="Calibri"/>
              </w:rPr>
              <w:t>Knihy online okrem kníh online, v ktorých reklama a inzercia predstavujú jednotlivo alebo spolu viac ako 50 % ich celkového obsahu,  a zvukové záznamy s prednesom obsahu kníh online okrem zvukových záznamov, v ktorých prednes obsahu kníh online predstavuje menej ako 50 % ich celkového obsahu</w:t>
            </w:r>
          </w:p>
        </w:tc>
      </w:tr>
      <w:tr w:rsidR="00CA3566" w:rsidRPr="00CA3566" w:rsidTr="005065AB">
        <w:tc>
          <w:tcPr>
            <w:tcW w:w="880" w:type="dxa"/>
            <w:vMerge/>
            <w:shd w:val="clear" w:color="auto" w:fill="auto"/>
          </w:tcPr>
          <w:p w:rsidR="005050B7" w:rsidRPr="00CA3566" w:rsidRDefault="005050B7" w:rsidP="005065AB">
            <w:pPr>
              <w:pStyle w:val="Bezriadkovania"/>
            </w:pPr>
          </w:p>
        </w:tc>
        <w:tc>
          <w:tcPr>
            <w:tcW w:w="2439" w:type="dxa"/>
            <w:shd w:val="clear" w:color="auto" w:fill="auto"/>
          </w:tcPr>
          <w:p w:rsidR="005050B7" w:rsidRPr="00CA3566" w:rsidRDefault="005050B7" w:rsidP="005065AB">
            <w:pPr>
              <w:rPr>
                <w:rFonts w:eastAsia="Calibri"/>
              </w:rPr>
            </w:pPr>
            <w:r w:rsidRPr="00CA3566">
              <w:rPr>
                <w:rFonts w:eastAsia="Calibri"/>
              </w:rPr>
              <w:t>93.11.1</w:t>
            </w:r>
          </w:p>
        </w:tc>
        <w:tc>
          <w:tcPr>
            <w:tcW w:w="5782" w:type="dxa"/>
            <w:shd w:val="clear" w:color="auto" w:fill="auto"/>
          </w:tcPr>
          <w:p w:rsidR="005050B7" w:rsidRPr="00CA3566" w:rsidRDefault="005050B7" w:rsidP="005065AB">
            <w:pPr>
              <w:ind w:firstLine="5"/>
              <w:rPr>
                <w:rFonts w:eastAsia="Calibri"/>
              </w:rPr>
            </w:pPr>
            <w:r w:rsidRPr="00CA3566">
              <w:rPr>
                <w:rFonts w:eastAsia="Calibri"/>
              </w:rPr>
              <w:t>Prevádzka športových zariadení – len služby súvisiace so vstupom</w:t>
            </w:r>
            <w:r w:rsidRPr="00CA3566">
              <w:rPr>
                <w:rFonts w:eastAsia="Calibri"/>
                <w:vertAlign w:val="superscript"/>
              </w:rPr>
              <w:t>3</w:t>
            </w:r>
            <w:r w:rsidRPr="00CA3566">
              <w:rPr>
                <w:rFonts w:eastAsia="Calibri"/>
              </w:rPr>
              <w:t xml:space="preserve">) na športové podujatia </w:t>
            </w:r>
          </w:p>
        </w:tc>
      </w:tr>
      <w:tr w:rsidR="005050B7" w:rsidRPr="00CA3566" w:rsidTr="005065AB">
        <w:tc>
          <w:tcPr>
            <w:tcW w:w="880" w:type="dxa"/>
            <w:vMerge/>
            <w:shd w:val="clear" w:color="auto" w:fill="auto"/>
          </w:tcPr>
          <w:p w:rsidR="005050B7" w:rsidRPr="00CA3566" w:rsidRDefault="005050B7" w:rsidP="005065AB">
            <w:pPr>
              <w:pStyle w:val="Bezriadkovania"/>
            </w:pPr>
          </w:p>
        </w:tc>
        <w:tc>
          <w:tcPr>
            <w:tcW w:w="2439" w:type="dxa"/>
            <w:shd w:val="clear" w:color="auto" w:fill="auto"/>
          </w:tcPr>
          <w:p w:rsidR="005050B7" w:rsidRPr="00CA3566" w:rsidRDefault="005050B7" w:rsidP="005065AB">
            <w:pPr>
              <w:tabs>
                <w:tab w:val="left" w:pos="450"/>
              </w:tabs>
              <w:rPr>
                <w:rFonts w:eastAsia="Calibri"/>
              </w:rPr>
            </w:pPr>
            <w:r w:rsidRPr="00CA3566">
              <w:rPr>
                <w:rFonts w:eastAsia="Calibri"/>
              </w:rPr>
              <w:t>93.13.10</w:t>
            </w:r>
          </w:p>
        </w:tc>
        <w:tc>
          <w:tcPr>
            <w:tcW w:w="5782" w:type="dxa"/>
            <w:shd w:val="clear" w:color="auto" w:fill="auto"/>
          </w:tcPr>
          <w:p w:rsidR="005050B7" w:rsidRPr="00CA3566" w:rsidRDefault="005050B7" w:rsidP="005065AB">
            <w:pPr>
              <w:ind w:firstLine="5"/>
              <w:rPr>
                <w:rFonts w:eastAsia="Calibri"/>
              </w:rPr>
            </w:pPr>
            <w:r w:rsidRPr="00CA3566">
              <w:rPr>
                <w:rFonts w:eastAsia="Calibri"/>
              </w:rPr>
              <w:t>Služby fitnescentier – len vstupné do fitnescentier</w:t>
            </w:r>
          </w:p>
        </w:tc>
      </w:tr>
    </w:tbl>
    <w:p w:rsidR="005050B7" w:rsidRPr="00CA3566" w:rsidRDefault="005050B7" w:rsidP="005050B7">
      <w:pPr>
        <w:pStyle w:val="Odsekzoznamu"/>
        <w:shd w:val="clear" w:color="auto" w:fill="FFFFFF"/>
        <w:ind w:left="350"/>
        <w:rPr>
          <w:bCs/>
          <w:vertAlign w:val="superscript"/>
        </w:rPr>
      </w:pPr>
    </w:p>
    <w:p w:rsidR="005050B7" w:rsidRPr="00CA3566" w:rsidRDefault="005050B7" w:rsidP="00CA3566">
      <w:pPr>
        <w:pStyle w:val="Odsekzoznamu"/>
        <w:shd w:val="clear" w:color="auto" w:fill="FFFFFF"/>
        <w:ind w:left="350"/>
        <w:jc w:val="both"/>
      </w:pPr>
      <w:r w:rsidRPr="00CA3566">
        <w:rPr>
          <w:bCs/>
          <w:vertAlign w:val="superscript"/>
        </w:rPr>
        <w:lastRenderedPageBreak/>
        <w:t>1</w:t>
      </w:r>
      <w:r w:rsidRPr="00CA3566">
        <w:rPr>
          <w:bCs/>
        </w:rPr>
        <w:t xml:space="preserve">) </w:t>
      </w:r>
      <w:r w:rsidRPr="00CA3566">
        <w:t>Nariadenie Európskeho parlamentu a Rady (ES) č. 451/2008 z 23. apríla 2008, ktorým sa zavádza nová štatistická klasifikácia produktov podľa činností (CPA) a ktorým sa zrušuje nariadenie Rady (EHS) č. 3696/93 (Ú. v. EÚ L 145, 4. 6. 2008) v platnom znení.</w:t>
      </w:r>
    </w:p>
    <w:p w:rsidR="005050B7" w:rsidRPr="00CA3566" w:rsidRDefault="005050B7" w:rsidP="00CA3566">
      <w:pPr>
        <w:pStyle w:val="Odsekzoznamu"/>
        <w:ind w:left="350"/>
        <w:jc w:val="both"/>
        <w:rPr>
          <w:shd w:val="clear" w:color="auto" w:fill="FFFFFF"/>
        </w:rPr>
      </w:pPr>
      <w:r w:rsidRPr="00CA3566">
        <w:rPr>
          <w:shd w:val="clear" w:color="auto" w:fill="FFFFFF"/>
          <w:vertAlign w:val="superscript"/>
        </w:rPr>
        <w:t>2</w:t>
      </w:r>
      <w:r w:rsidRPr="00CA3566">
        <w:rPr>
          <w:shd w:val="clear" w:color="auto" w:fill="FFFFFF"/>
        </w:rPr>
        <w:t xml:space="preserve">) </w:t>
      </w:r>
      <w:r w:rsidRPr="00CA3566">
        <w:t>Čl. 6</w:t>
      </w:r>
      <w:r w:rsidRPr="00CA3566">
        <w:rPr>
          <w:shd w:val="clear" w:color="auto" w:fill="FFFFFF"/>
        </w:rPr>
        <w:t xml:space="preserve"> vykonávacieho nariadenia Rady (EÚ) č. 282/2011 z 15. marca 2011, ktorým sa ustanovujú vykonávacie opatrenia smernice 2006/112/ES o spoločnom systéme dane z pridanej hodnoty (prepracované znenie) (Ú. v. EÚ L 77, 23. 3. 2011) v platnom znení.</w:t>
      </w:r>
    </w:p>
    <w:p w:rsidR="005050B7" w:rsidRPr="00CA3566" w:rsidRDefault="005050B7" w:rsidP="00CA3566">
      <w:pPr>
        <w:pStyle w:val="Odsekzoznamu"/>
        <w:ind w:left="350"/>
        <w:jc w:val="both"/>
      </w:pPr>
      <w:r w:rsidRPr="00CA3566">
        <w:rPr>
          <w:vertAlign w:val="superscript"/>
        </w:rPr>
        <w:t>3</w:t>
      </w:r>
      <w:r w:rsidRPr="00CA3566">
        <w:t>) Čl. 32 vykonávacieho nariadenia (EÚ) č. 282/2011.</w:t>
      </w:r>
      <w:r w:rsidR="00CB12FD">
        <w:t>“.</w:t>
      </w:r>
    </w:p>
    <w:p w:rsidR="0099480C" w:rsidRPr="00CA3566" w:rsidRDefault="0099480C" w:rsidP="00600C67">
      <w:pPr>
        <w:pStyle w:val="Bezriadkovania"/>
        <w:jc w:val="both"/>
      </w:pPr>
    </w:p>
    <w:p w:rsidR="00A8568C" w:rsidRPr="00CA3566" w:rsidRDefault="00A8568C" w:rsidP="00600C67"/>
    <w:p w:rsidR="00A8568C" w:rsidRPr="00CA3566" w:rsidRDefault="00A8568C" w:rsidP="00600C67">
      <w:pPr>
        <w:numPr>
          <w:ilvl w:val="0"/>
          <w:numId w:val="2"/>
        </w:numPr>
        <w:ind w:left="0" w:firstLine="0"/>
        <w:jc w:val="center"/>
      </w:pPr>
      <w:r w:rsidRPr="00CA3566">
        <w:t xml:space="preserve"> </w:t>
      </w:r>
    </w:p>
    <w:p w:rsidR="008579CB" w:rsidRPr="00CA3566" w:rsidRDefault="008579CB" w:rsidP="00600C67">
      <w:pPr>
        <w:tabs>
          <w:tab w:val="left" w:pos="2127"/>
        </w:tabs>
        <w:jc w:val="both"/>
      </w:pPr>
    </w:p>
    <w:p w:rsidR="008579CB" w:rsidRPr="00CA3566" w:rsidRDefault="008579CB" w:rsidP="00406C4F">
      <w:pPr>
        <w:tabs>
          <w:tab w:val="left" w:pos="2127"/>
        </w:tabs>
        <w:jc w:val="both"/>
        <w:rPr>
          <w:b/>
        </w:rPr>
      </w:pPr>
      <w:r w:rsidRPr="00CA3566">
        <w:rPr>
          <w:b/>
        </w:rPr>
        <w:t>Zákon č. 564/2004 Z. z. o rozpočtovom určení výnosu dane z príjmov územnej samospráve a o zmene a doplnení niektorých zákonov v znení zákona č. 171/2005 Z. z., zákona č. 479/2009 Z. z., zákona č. 38/2011 Z. z., zákona č. 548/2011 Z. z., zákona č. 463/2013</w:t>
      </w:r>
      <w:r w:rsidR="009708D9" w:rsidRPr="00CA3566">
        <w:rPr>
          <w:b/>
        </w:rPr>
        <w:t xml:space="preserve"> Z. z., zákona</w:t>
      </w:r>
      <w:r w:rsidRPr="00CA3566">
        <w:rPr>
          <w:b/>
        </w:rPr>
        <w:t xml:space="preserve"> č. 333/2014 Z. z., zákona č. 361/2014 Z. z., zákona č. 337/2015 Z. z., zákona č. 371/2020 Z. z., zákona č. 394/2022 Z. z., zákona č. 496/2022 Z. z., zákona č. 130/2023 </w:t>
      </w:r>
      <w:r w:rsidR="009708D9" w:rsidRPr="00CA3566">
        <w:rPr>
          <w:b/>
        </w:rPr>
        <w:t>Z. z.</w:t>
      </w:r>
      <w:r w:rsidR="00675044" w:rsidRPr="00CA3566">
        <w:rPr>
          <w:b/>
        </w:rPr>
        <w:t xml:space="preserve"> a</w:t>
      </w:r>
      <w:r w:rsidR="009708D9" w:rsidRPr="00CA3566">
        <w:rPr>
          <w:b/>
        </w:rPr>
        <w:t xml:space="preserve"> zákona č. 85/2024 Z. z.</w:t>
      </w:r>
      <w:r w:rsidRPr="00CA3566">
        <w:rPr>
          <w:b/>
        </w:rPr>
        <w:t xml:space="preserve"> sa mení a dopĺňa takto:</w:t>
      </w:r>
    </w:p>
    <w:p w:rsidR="008579CB" w:rsidRPr="00CA3566" w:rsidRDefault="008579CB" w:rsidP="00600C67">
      <w:pPr>
        <w:tabs>
          <w:tab w:val="left" w:pos="2127"/>
        </w:tabs>
        <w:jc w:val="both"/>
      </w:pPr>
    </w:p>
    <w:p w:rsidR="008579CB" w:rsidRPr="00CA3566" w:rsidRDefault="008579CB" w:rsidP="00600C67">
      <w:pPr>
        <w:pStyle w:val="Nzov"/>
        <w:numPr>
          <w:ilvl w:val="0"/>
          <w:numId w:val="1"/>
        </w:numPr>
        <w:ind w:left="426" w:hanging="426"/>
        <w:jc w:val="left"/>
        <w:rPr>
          <w:rFonts w:ascii="Times New Roman" w:hAnsi="Times New Roman"/>
          <w:b w:val="0"/>
          <w:sz w:val="24"/>
        </w:rPr>
      </w:pPr>
      <w:r w:rsidRPr="00CA3566">
        <w:rPr>
          <w:rFonts w:ascii="Times New Roman" w:hAnsi="Times New Roman"/>
          <w:b w:val="0"/>
          <w:sz w:val="24"/>
        </w:rPr>
        <w:t>V § 2 sa číslo „70,0</w:t>
      </w:r>
      <w:r w:rsidR="00717290" w:rsidRPr="00CA3566">
        <w:rPr>
          <w:rFonts w:ascii="Times New Roman" w:hAnsi="Times New Roman"/>
          <w:b w:val="0"/>
          <w:sz w:val="24"/>
        </w:rPr>
        <w:t>“ nahrádza číslom „55,1</w:t>
      </w:r>
      <w:r w:rsidRPr="00CA3566">
        <w:rPr>
          <w:rFonts w:ascii="Times New Roman" w:hAnsi="Times New Roman"/>
          <w:b w:val="0"/>
          <w:sz w:val="24"/>
        </w:rPr>
        <w:t>“.</w:t>
      </w:r>
    </w:p>
    <w:p w:rsidR="008579CB" w:rsidRPr="00CA3566" w:rsidRDefault="008579CB" w:rsidP="00600C67">
      <w:pPr>
        <w:pStyle w:val="Nzov"/>
        <w:jc w:val="left"/>
        <w:rPr>
          <w:rFonts w:ascii="Times New Roman" w:hAnsi="Times New Roman"/>
          <w:b w:val="0"/>
          <w:sz w:val="24"/>
        </w:rPr>
      </w:pPr>
    </w:p>
    <w:p w:rsidR="008579CB" w:rsidRPr="00CA3566" w:rsidRDefault="008579CB" w:rsidP="00600C67">
      <w:pPr>
        <w:pStyle w:val="Nzov"/>
        <w:numPr>
          <w:ilvl w:val="0"/>
          <w:numId w:val="1"/>
        </w:numPr>
        <w:ind w:left="426" w:hanging="426"/>
        <w:jc w:val="left"/>
        <w:rPr>
          <w:rFonts w:ascii="Times New Roman" w:hAnsi="Times New Roman"/>
          <w:b w:val="0"/>
          <w:sz w:val="24"/>
        </w:rPr>
      </w:pPr>
      <w:r w:rsidRPr="00CA3566">
        <w:rPr>
          <w:rFonts w:ascii="Times New Roman" w:hAnsi="Times New Roman"/>
          <w:b w:val="0"/>
          <w:sz w:val="24"/>
        </w:rPr>
        <w:t>V § 3 sa číslo „30,0“ nahrádza číslom „</w:t>
      </w:r>
      <w:r w:rsidR="00717290" w:rsidRPr="00CA3566">
        <w:rPr>
          <w:rFonts w:ascii="Times New Roman" w:hAnsi="Times New Roman"/>
          <w:b w:val="0"/>
          <w:sz w:val="24"/>
        </w:rPr>
        <w:t>29,5</w:t>
      </w:r>
      <w:r w:rsidRPr="00CA3566">
        <w:rPr>
          <w:rFonts w:ascii="Times New Roman" w:hAnsi="Times New Roman"/>
          <w:b w:val="0"/>
          <w:sz w:val="24"/>
        </w:rPr>
        <w:t>“.</w:t>
      </w:r>
    </w:p>
    <w:p w:rsidR="008579CB" w:rsidRPr="00CA3566" w:rsidRDefault="008579CB" w:rsidP="00600C67">
      <w:pPr>
        <w:pStyle w:val="Nzov"/>
        <w:ind w:left="426"/>
        <w:jc w:val="left"/>
        <w:rPr>
          <w:rFonts w:ascii="Times New Roman" w:hAnsi="Times New Roman"/>
          <w:b w:val="0"/>
          <w:sz w:val="24"/>
        </w:rPr>
      </w:pPr>
    </w:p>
    <w:p w:rsidR="009708D9" w:rsidRPr="00CB12FD" w:rsidRDefault="00270328" w:rsidP="00CA3566">
      <w:pPr>
        <w:pStyle w:val="Nzov"/>
        <w:numPr>
          <w:ilvl w:val="0"/>
          <w:numId w:val="1"/>
        </w:numPr>
        <w:ind w:left="426" w:hanging="426"/>
        <w:jc w:val="left"/>
        <w:rPr>
          <w:rFonts w:ascii="Times New Roman" w:hAnsi="Times New Roman"/>
          <w:b w:val="0"/>
          <w:sz w:val="24"/>
        </w:rPr>
      </w:pPr>
      <w:r w:rsidRPr="00CB12FD">
        <w:rPr>
          <w:rFonts w:ascii="Times New Roman" w:hAnsi="Times New Roman"/>
          <w:b w:val="0"/>
          <w:sz w:val="24"/>
        </w:rPr>
        <w:t>Za § 7k sa vkladá § 7l, ktorý znie:</w:t>
      </w:r>
    </w:p>
    <w:p w:rsidR="008579CB" w:rsidRPr="00CA3566" w:rsidRDefault="008579CB" w:rsidP="00600C67">
      <w:pPr>
        <w:pStyle w:val="Nzov"/>
        <w:rPr>
          <w:rFonts w:ascii="Times New Roman" w:hAnsi="Times New Roman"/>
          <w:b w:val="0"/>
          <w:sz w:val="24"/>
        </w:rPr>
      </w:pPr>
      <w:r w:rsidRPr="00CA3566">
        <w:rPr>
          <w:rFonts w:ascii="Times New Roman" w:hAnsi="Times New Roman"/>
          <w:sz w:val="24"/>
        </w:rPr>
        <w:t xml:space="preserve"> </w:t>
      </w:r>
      <w:r w:rsidRPr="00CA3566">
        <w:rPr>
          <w:rFonts w:ascii="Times New Roman" w:hAnsi="Times New Roman"/>
          <w:b w:val="0"/>
          <w:sz w:val="24"/>
        </w:rPr>
        <w:t>„</w:t>
      </w:r>
      <w:r w:rsidRPr="00CA3566">
        <w:rPr>
          <w:rFonts w:ascii="Times New Roman" w:hAnsi="Times New Roman"/>
          <w:sz w:val="24"/>
        </w:rPr>
        <w:t xml:space="preserve">§ </w:t>
      </w:r>
      <w:r w:rsidR="00270328" w:rsidRPr="00CA3566">
        <w:rPr>
          <w:rFonts w:ascii="Times New Roman" w:hAnsi="Times New Roman"/>
          <w:sz w:val="24"/>
        </w:rPr>
        <w:t>7l</w:t>
      </w:r>
    </w:p>
    <w:p w:rsidR="008579CB" w:rsidRPr="00CA3566" w:rsidRDefault="008579CB" w:rsidP="00600C67">
      <w:pPr>
        <w:pStyle w:val="Nzov"/>
        <w:ind w:left="1080"/>
        <w:rPr>
          <w:rFonts w:ascii="Times New Roman" w:hAnsi="Times New Roman"/>
          <w:sz w:val="24"/>
        </w:rPr>
      </w:pPr>
    </w:p>
    <w:p w:rsidR="00A8568C" w:rsidRPr="00CA3566" w:rsidRDefault="008579CB" w:rsidP="009708D9">
      <w:pPr>
        <w:ind w:left="426"/>
        <w:jc w:val="both"/>
        <w:rPr>
          <w:bCs/>
          <w:lang w:eastAsia="sk-SK"/>
        </w:rPr>
      </w:pPr>
      <w:r w:rsidRPr="00CA3566">
        <w:rPr>
          <w:bCs/>
          <w:lang w:eastAsia="sk-SK"/>
        </w:rPr>
        <w:t>Výnos dane podľa § 2 a 3 v znení účinnom od 1. januára 2025 sa rozdelí a poukáže obciam a vyšším územným celkom prvýkrát v januári 2025.“.</w:t>
      </w:r>
    </w:p>
    <w:p w:rsidR="00FC3298" w:rsidRPr="00CA3566" w:rsidRDefault="00FC3298" w:rsidP="00600C67">
      <w:pPr>
        <w:ind w:firstLine="567"/>
        <w:jc w:val="both"/>
        <w:rPr>
          <w:bCs/>
          <w:lang w:eastAsia="sk-SK"/>
        </w:rPr>
      </w:pPr>
    </w:p>
    <w:p w:rsidR="008579CB" w:rsidRPr="00CA3566" w:rsidRDefault="008579CB" w:rsidP="00600C67">
      <w:pPr>
        <w:ind w:firstLine="567"/>
        <w:jc w:val="both"/>
      </w:pPr>
    </w:p>
    <w:p w:rsidR="00A8568C" w:rsidRPr="00CA3566" w:rsidRDefault="00A8568C" w:rsidP="00600C67">
      <w:pPr>
        <w:numPr>
          <w:ilvl w:val="0"/>
          <w:numId w:val="2"/>
        </w:numPr>
        <w:ind w:left="0" w:firstLine="0"/>
        <w:jc w:val="center"/>
      </w:pPr>
      <w:r w:rsidRPr="00CA3566">
        <w:t xml:space="preserve"> </w:t>
      </w:r>
      <w:r w:rsidR="008579CB" w:rsidRPr="00CA3566">
        <w:t xml:space="preserve"> </w:t>
      </w:r>
    </w:p>
    <w:p w:rsidR="003C4A82" w:rsidRPr="00CA3566" w:rsidRDefault="003C4A82" w:rsidP="00600C67">
      <w:pPr>
        <w:jc w:val="both"/>
      </w:pPr>
    </w:p>
    <w:p w:rsidR="00017375" w:rsidRPr="00CA3566" w:rsidRDefault="008579CB" w:rsidP="009708D9">
      <w:pPr>
        <w:jc w:val="both"/>
        <w:rPr>
          <w:b/>
        </w:rPr>
      </w:pPr>
      <w:r w:rsidRPr="00CA3566">
        <w:rPr>
          <w:b/>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w:t>
      </w:r>
      <w:r w:rsidRPr="00CA3566">
        <w:rPr>
          <w:b/>
        </w:rPr>
        <w:lastRenderedPageBreak/>
        <w:t>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w:t>
      </w:r>
      <w:r w:rsidR="00811E5A" w:rsidRPr="00CA3566">
        <w:rPr>
          <w:b/>
        </w:rPr>
        <w:t xml:space="preserve">, </w:t>
      </w:r>
      <w:r w:rsidRPr="00CA3566">
        <w:rPr>
          <w:b/>
        </w:rPr>
        <w:t>zákona č.</w:t>
      </w:r>
      <w:r w:rsidR="00811E5A" w:rsidRPr="00CA3566">
        <w:rPr>
          <w:b/>
        </w:rPr>
        <w:t xml:space="preserve"> 125/2024 Z. z.</w:t>
      </w:r>
      <w:r w:rsidR="00D9498E" w:rsidRPr="00CA3566">
        <w:rPr>
          <w:b/>
        </w:rPr>
        <w:t xml:space="preserve"> a</w:t>
      </w:r>
      <w:r w:rsidR="00811E5A" w:rsidRPr="00CA3566">
        <w:rPr>
          <w:b/>
        </w:rPr>
        <w:t xml:space="preserve"> zákona č. 201/2024 Z. z.</w:t>
      </w:r>
      <w:r w:rsidR="00594165" w:rsidRPr="00CA3566">
        <w:rPr>
          <w:b/>
        </w:rPr>
        <w:t xml:space="preserve"> </w:t>
      </w:r>
      <w:r w:rsidRPr="00CA3566">
        <w:rPr>
          <w:b/>
        </w:rPr>
        <w:t>sa mení takto:</w:t>
      </w:r>
    </w:p>
    <w:p w:rsidR="009708D9" w:rsidRPr="00CA3566" w:rsidRDefault="009708D9" w:rsidP="009708D9">
      <w:pPr>
        <w:jc w:val="both"/>
        <w:rPr>
          <w:b/>
        </w:rPr>
      </w:pPr>
    </w:p>
    <w:p w:rsidR="00017375" w:rsidRPr="00CA3566" w:rsidRDefault="00017375" w:rsidP="009708D9">
      <w:pPr>
        <w:pStyle w:val="Odsekzoznamu"/>
        <w:numPr>
          <w:ilvl w:val="0"/>
          <w:numId w:val="24"/>
        </w:numPr>
        <w:spacing w:line="480" w:lineRule="auto"/>
        <w:ind w:left="425" w:hanging="425"/>
      </w:pPr>
      <w:r w:rsidRPr="00CA3566">
        <w:t>V § 80a ods. 1 sa slová „</w:t>
      </w:r>
      <w:r w:rsidRPr="00CA3566">
        <w:rPr>
          <w:shd w:val="clear" w:color="auto" w:fill="FFFFFF"/>
        </w:rPr>
        <w:t>1,5</w:t>
      </w:r>
      <w:r w:rsidR="009708D9" w:rsidRPr="00CA3566">
        <w:rPr>
          <w:shd w:val="clear" w:color="auto" w:fill="FFFFFF"/>
        </w:rPr>
        <w:t>0-násobok“ nahrádzajú slovami „</w:t>
      </w:r>
      <w:r w:rsidRPr="00CA3566">
        <w:rPr>
          <w:shd w:val="clear" w:color="auto" w:fill="FFFFFF"/>
        </w:rPr>
        <w:t>1,4088-násobok“.</w:t>
      </w:r>
    </w:p>
    <w:p w:rsidR="00405997" w:rsidRPr="00CA3566" w:rsidRDefault="00017375" w:rsidP="009708D9">
      <w:pPr>
        <w:pStyle w:val="Odsekzoznamu"/>
        <w:numPr>
          <w:ilvl w:val="0"/>
          <w:numId w:val="24"/>
        </w:numPr>
        <w:spacing w:line="480" w:lineRule="auto"/>
        <w:ind w:left="425" w:hanging="425"/>
      </w:pPr>
      <w:r w:rsidRPr="00CA3566">
        <w:t>V § 80a ods. 2 sa slová „2,5</w:t>
      </w:r>
      <w:r w:rsidR="009708D9" w:rsidRPr="00CA3566">
        <w:t>0-násobok“ nahrádzajú slovami „</w:t>
      </w:r>
      <w:r w:rsidRPr="00CA3566">
        <w:t>2,3480-násobok“.</w:t>
      </w:r>
    </w:p>
    <w:p w:rsidR="00017375" w:rsidRPr="00CA3566" w:rsidRDefault="00017375" w:rsidP="009708D9">
      <w:pPr>
        <w:pStyle w:val="Odsekzoznamu"/>
        <w:numPr>
          <w:ilvl w:val="0"/>
          <w:numId w:val="24"/>
        </w:numPr>
        <w:spacing w:line="480" w:lineRule="auto"/>
        <w:ind w:left="425" w:hanging="425"/>
      </w:pPr>
      <w:r w:rsidRPr="00CA3566">
        <w:t>V § 80aa ods. 1 sa slová „1,27-násobok“ nahrádzajú slovami „1,1928-násobok“.</w:t>
      </w:r>
    </w:p>
    <w:p w:rsidR="00017375" w:rsidRPr="00CA3566" w:rsidRDefault="00017375" w:rsidP="009708D9">
      <w:pPr>
        <w:pStyle w:val="Odsekzoznamu"/>
        <w:numPr>
          <w:ilvl w:val="0"/>
          <w:numId w:val="24"/>
        </w:numPr>
        <w:spacing w:line="480" w:lineRule="auto"/>
        <w:ind w:left="425" w:hanging="425"/>
      </w:pPr>
      <w:r w:rsidRPr="00CA3566">
        <w:t>V § 80aa ods. 2 sa slová „1,32-násobok“ nahrádzajú slovami „1,2398</w:t>
      </w:r>
      <w:r w:rsidRPr="00CA3566">
        <w:t>‬-násobok“.</w:t>
      </w:r>
    </w:p>
    <w:p w:rsidR="00017375" w:rsidRPr="00CA3566" w:rsidRDefault="00017375" w:rsidP="009708D9">
      <w:pPr>
        <w:pStyle w:val="Odsekzoznamu"/>
        <w:numPr>
          <w:ilvl w:val="0"/>
          <w:numId w:val="24"/>
        </w:numPr>
        <w:spacing w:line="480" w:lineRule="auto"/>
        <w:ind w:left="426" w:hanging="426"/>
      </w:pPr>
      <w:r w:rsidRPr="00CA3566">
        <w:t>V § 80aa ods. 3 sa slová „2,1-násobok“ nahrádzajú slovami „1,9724-násobok“.</w:t>
      </w:r>
    </w:p>
    <w:p w:rsidR="00017375" w:rsidRPr="00CA3566" w:rsidRDefault="00017375" w:rsidP="009708D9">
      <w:pPr>
        <w:pStyle w:val="Odsekzoznamu"/>
        <w:numPr>
          <w:ilvl w:val="0"/>
          <w:numId w:val="24"/>
        </w:numPr>
        <w:spacing w:line="480" w:lineRule="auto"/>
        <w:ind w:left="426" w:hanging="426"/>
      </w:pPr>
      <w:r w:rsidRPr="00CA3566">
        <w:t>V § 80ab ods. 1 sa slová „1,00-násobok“ nahrádzajú slovami „</w:t>
      </w:r>
      <w:r w:rsidR="00270328" w:rsidRPr="00CA3566">
        <w:rPr>
          <w:shd w:val="clear" w:color="auto" w:fill="FFFFFF"/>
        </w:rPr>
        <w:t>0,9696</w:t>
      </w:r>
      <w:r w:rsidRPr="00CA3566">
        <w:t>-násobok“.</w:t>
      </w:r>
    </w:p>
    <w:p w:rsidR="00017375" w:rsidRPr="00CA3566" w:rsidRDefault="00017375" w:rsidP="009708D9">
      <w:pPr>
        <w:pStyle w:val="Odsekzoznamu"/>
        <w:numPr>
          <w:ilvl w:val="0"/>
          <w:numId w:val="24"/>
        </w:numPr>
        <w:spacing w:line="480" w:lineRule="auto"/>
        <w:ind w:left="426" w:hanging="426"/>
      </w:pPr>
      <w:r w:rsidRPr="00CA3566">
        <w:t>V § 80ab ods. 2 sa slová „1,05-násobok“ nahrádzajú slovami „</w:t>
      </w:r>
      <w:r w:rsidR="00270328" w:rsidRPr="00CA3566">
        <w:rPr>
          <w:shd w:val="clear" w:color="auto" w:fill="FFFFFF"/>
        </w:rPr>
        <w:t>1,0181</w:t>
      </w:r>
      <w:r w:rsidRPr="00CA3566">
        <w:t>-násobok“.</w:t>
      </w:r>
    </w:p>
    <w:p w:rsidR="00017375" w:rsidRPr="00CA3566" w:rsidRDefault="00017375" w:rsidP="009708D9">
      <w:pPr>
        <w:pStyle w:val="Odsekzoznamu"/>
        <w:numPr>
          <w:ilvl w:val="0"/>
          <w:numId w:val="24"/>
        </w:numPr>
        <w:spacing w:line="480" w:lineRule="auto"/>
        <w:ind w:left="426" w:hanging="426"/>
      </w:pPr>
      <w:r w:rsidRPr="00CA3566">
        <w:t>V § 80ab ods. 3 sa slová „1,10-násobok“ nahrádzajú slovami „</w:t>
      </w:r>
      <w:r w:rsidR="00270328" w:rsidRPr="00CA3566">
        <w:rPr>
          <w:shd w:val="clear" w:color="auto" w:fill="FFFFFF"/>
        </w:rPr>
        <w:t>1,0666</w:t>
      </w:r>
      <w:r w:rsidRPr="00CA3566">
        <w:t>-násobok“.</w:t>
      </w:r>
    </w:p>
    <w:p w:rsidR="00017375" w:rsidRPr="00CA3566" w:rsidRDefault="00017375" w:rsidP="009708D9">
      <w:pPr>
        <w:pStyle w:val="Odsekzoznamu"/>
        <w:numPr>
          <w:ilvl w:val="0"/>
          <w:numId w:val="24"/>
        </w:numPr>
        <w:spacing w:line="480" w:lineRule="auto"/>
        <w:ind w:left="426" w:hanging="426"/>
      </w:pPr>
      <w:r w:rsidRPr="00CA3566">
        <w:t>V § 80ab ods. 4 sa slová „1,15-násobok“ nahrádzajú slovami „</w:t>
      </w:r>
      <w:r w:rsidR="00E40BD4" w:rsidRPr="00CA3566">
        <w:rPr>
          <w:shd w:val="clear" w:color="auto" w:fill="FFFFFF"/>
        </w:rPr>
        <w:t>1,1151</w:t>
      </w:r>
      <w:r w:rsidRPr="00CA3566">
        <w:t>-násobok“.</w:t>
      </w:r>
    </w:p>
    <w:p w:rsidR="00017375" w:rsidRPr="00CA3566" w:rsidRDefault="00017375" w:rsidP="009708D9">
      <w:pPr>
        <w:pStyle w:val="Odsekzoznamu"/>
        <w:numPr>
          <w:ilvl w:val="0"/>
          <w:numId w:val="24"/>
        </w:numPr>
        <w:spacing w:line="480" w:lineRule="auto"/>
        <w:ind w:left="426" w:hanging="426"/>
      </w:pPr>
      <w:r w:rsidRPr="00CA3566">
        <w:t>V § 80ac ods. 1 sa slová „1,00-násobok“ nahrádzajú slovami „</w:t>
      </w:r>
      <w:r w:rsidR="00270328" w:rsidRPr="00CA3566">
        <w:rPr>
          <w:shd w:val="clear" w:color="auto" w:fill="FFFFFF"/>
        </w:rPr>
        <w:t>0,9696</w:t>
      </w:r>
      <w:r w:rsidRPr="00CA3566">
        <w:t>-násobok“.</w:t>
      </w:r>
    </w:p>
    <w:p w:rsidR="00017375" w:rsidRPr="00CA3566" w:rsidRDefault="00017375" w:rsidP="009708D9">
      <w:pPr>
        <w:pStyle w:val="Odsekzoznamu"/>
        <w:numPr>
          <w:ilvl w:val="0"/>
          <w:numId w:val="24"/>
        </w:numPr>
        <w:spacing w:line="480" w:lineRule="auto"/>
        <w:ind w:left="426" w:hanging="426"/>
      </w:pPr>
      <w:r w:rsidRPr="00CA3566">
        <w:t>V § 80ac ods. 2 sa slová „1,05-násobok“ nahrádzajú slovami „</w:t>
      </w:r>
      <w:r w:rsidR="00270328" w:rsidRPr="00CA3566">
        <w:rPr>
          <w:shd w:val="clear" w:color="auto" w:fill="FFFFFF"/>
        </w:rPr>
        <w:t>1,0181</w:t>
      </w:r>
      <w:r w:rsidRPr="00CA3566">
        <w:t>-násobok“.</w:t>
      </w:r>
    </w:p>
    <w:p w:rsidR="00017375" w:rsidRPr="00CA3566" w:rsidRDefault="00017375" w:rsidP="009708D9">
      <w:pPr>
        <w:pStyle w:val="Odsekzoznamu"/>
        <w:numPr>
          <w:ilvl w:val="0"/>
          <w:numId w:val="24"/>
        </w:numPr>
        <w:spacing w:line="480" w:lineRule="auto"/>
        <w:ind w:left="426" w:hanging="426"/>
      </w:pPr>
      <w:r w:rsidRPr="00CA3566">
        <w:t>V § 80ac ods. 3 sa slová „1,10-násobok“ nahrádzajú slovami „</w:t>
      </w:r>
      <w:r w:rsidR="00270328" w:rsidRPr="00CA3566">
        <w:rPr>
          <w:shd w:val="clear" w:color="auto" w:fill="FFFFFF"/>
        </w:rPr>
        <w:t>1,0666</w:t>
      </w:r>
      <w:r w:rsidRPr="00CA3566">
        <w:t>-násobok“.</w:t>
      </w:r>
    </w:p>
    <w:p w:rsidR="00017375" w:rsidRPr="00CA3566" w:rsidRDefault="00017375" w:rsidP="009708D9">
      <w:pPr>
        <w:pStyle w:val="Odsekzoznamu"/>
        <w:numPr>
          <w:ilvl w:val="0"/>
          <w:numId w:val="24"/>
        </w:numPr>
        <w:spacing w:line="480" w:lineRule="auto"/>
        <w:ind w:left="426" w:hanging="426"/>
      </w:pPr>
      <w:r w:rsidRPr="00CA3566">
        <w:t>V § 80ac ods. 4 sa slová „1,15-násobok“ nahrádzajú slovami „</w:t>
      </w:r>
      <w:r w:rsidR="00E40BD4" w:rsidRPr="00CA3566">
        <w:rPr>
          <w:shd w:val="clear" w:color="auto" w:fill="FFFFFF"/>
        </w:rPr>
        <w:t>1,1151</w:t>
      </w:r>
      <w:r w:rsidRPr="00CA3566">
        <w:t>-násobok“.</w:t>
      </w:r>
    </w:p>
    <w:p w:rsidR="00017375" w:rsidRPr="00CA3566" w:rsidRDefault="00017375" w:rsidP="009708D9">
      <w:pPr>
        <w:pStyle w:val="Odsekzoznamu"/>
        <w:numPr>
          <w:ilvl w:val="0"/>
          <w:numId w:val="24"/>
        </w:numPr>
        <w:spacing w:line="480" w:lineRule="auto"/>
        <w:ind w:left="426" w:hanging="426"/>
      </w:pPr>
      <w:r w:rsidRPr="00CA3566">
        <w:t>V § 80ad ods. 1 sa slová „0,91-násobok“ nahrádzajú slovami „</w:t>
      </w:r>
      <w:r w:rsidR="00E40BD4" w:rsidRPr="00CA3566">
        <w:rPr>
          <w:shd w:val="clear" w:color="auto" w:fill="FFFFFF"/>
        </w:rPr>
        <w:t>0,8824</w:t>
      </w:r>
      <w:r w:rsidRPr="00CA3566">
        <w:t>-násobok“.</w:t>
      </w:r>
    </w:p>
    <w:p w:rsidR="00017375" w:rsidRPr="00CA3566" w:rsidRDefault="00017375" w:rsidP="009708D9">
      <w:pPr>
        <w:pStyle w:val="Odsekzoznamu"/>
        <w:numPr>
          <w:ilvl w:val="0"/>
          <w:numId w:val="24"/>
        </w:numPr>
        <w:spacing w:line="480" w:lineRule="auto"/>
        <w:ind w:left="426" w:hanging="426"/>
      </w:pPr>
      <w:r w:rsidRPr="00CA3566">
        <w:t>V § 80ad ods. 2 sa slová „0,96-násobok“ nahrádzajú slovami „</w:t>
      </w:r>
      <w:r w:rsidR="000445DA" w:rsidRPr="00CA3566">
        <w:rPr>
          <w:shd w:val="clear" w:color="auto" w:fill="FFFFFF"/>
        </w:rPr>
        <w:t>0,9309</w:t>
      </w:r>
      <w:r w:rsidRPr="00CA3566">
        <w:t>-násobok“.</w:t>
      </w:r>
    </w:p>
    <w:p w:rsidR="00017375" w:rsidRPr="00CA3566" w:rsidRDefault="00017375" w:rsidP="009708D9">
      <w:pPr>
        <w:pStyle w:val="Odsekzoznamu"/>
        <w:numPr>
          <w:ilvl w:val="0"/>
          <w:numId w:val="24"/>
        </w:numPr>
        <w:spacing w:line="480" w:lineRule="auto"/>
        <w:ind w:left="426" w:hanging="426"/>
      </w:pPr>
      <w:r w:rsidRPr="00CA3566">
        <w:t>V § 80ad ods. 3 sa slová „1,08-násobok“ nahrádzajú slovami „1,0144-násobok“.</w:t>
      </w:r>
    </w:p>
    <w:p w:rsidR="00017375" w:rsidRPr="00CA3566" w:rsidRDefault="00017375" w:rsidP="009708D9">
      <w:pPr>
        <w:pStyle w:val="Odsekzoznamu"/>
        <w:numPr>
          <w:ilvl w:val="0"/>
          <w:numId w:val="24"/>
        </w:numPr>
        <w:spacing w:line="480" w:lineRule="auto"/>
        <w:ind w:left="426" w:hanging="426"/>
      </w:pPr>
      <w:r w:rsidRPr="00CA3566">
        <w:t>V § 80ae ods. 1 sa slová „0,91-násobok“ nahrádzajú slovami „</w:t>
      </w:r>
      <w:r w:rsidR="00E40BD4" w:rsidRPr="00CA3566">
        <w:rPr>
          <w:shd w:val="clear" w:color="auto" w:fill="FFFFFF"/>
        </w:rPr>
        <w:t>0,8824</w:t>
      </w:r>
      <w:r w:rsidRPr="00CA3566">
        <w:t>-násobok“.</w:t>
      </w:r>
    </w:p>
    <w:p w:rsidR="00017375" w:rsidRPr="00CA3566" w:rsidRDefault="00017375" w:rsidP="009708D9">
      <w:pPr>
        <w:pStyle w:val="Odsekzoznamu"/>
        <w:numPr>
          <w:ilvl w:val="0"/>
          <w:numId w:val="24"/>
        </w:numPr>
        <w:spacing w:line="480" w:lineRule="auto"/>
        <w:ind w:left="426" w:hanging="426"/>
      </w:pPr>
      <w:r w:rsidRPr="00CA3566">
        <w:t>V § 80ae ods. 2 sa slová „0,96-násobok“ nahrádzajú slovami „</w:t>
      </w:r>
      <w:r w:rsidR="000445DA" w:rsidRPr="00CA3566">
        <w:rPr>
          <w:shd w:val="clear" w:color="auto" w:fill="FFFFFF"/>
        </w:rPr>
        <w:t>0,9309</w:t>
      </w:r>
      <w:r w:rsidRPr="00CA3566">
        <w:t>-násobok“.</w:t>
      </w:r>
    </w:p>
    <w:p w:rsidR="00017375" w:rsidRPr="00CA3566" w:rsidRDefault="00017375" w:rsidP="009708D9">
      <w:pPr>
        <w:pStyle w:val="Odsekzoznamu"/>
        <w:numPr>
          <w:ilvl w:val="0"/>
          <w:numId w:val="24"/>
        </w:numPr>
        <w:spacing w:line="480" w:lineRule="auto"/>
        <w:ind w:left="426" w:hanging="426"/>
      </w:pPr>
      <w:r w:rsidRPr="00CA3566">
        <w:t>V § 80ae ods. 3 sa slová „1,08-násobok“ nahrádzajú slovami „1,0144-násobok“.</w:t>
      </w:r>
    </w:p>
    <w:p w:rsidR="00017375" w:rsidRPr="00CA3566" w:rsidRDefault="00017375" w:rsidP="009708D9">
      <w:pPr>
        <w:pStyle w:val="Odsekzoznamu"/>
        <w:numPr>
          <w:ilvl w:val="0"/>
          <w:numId w:val="24"/>
        </w:numPr>
        <w:spacing w:line="480" w:lineRule="auto"/>
        <w:ind w:left="426" w:hanging="426"/>
      </w:pPr>
      <w:r w:rsidRPr="00CA3566">
        <w:lastRenderedPageBreak/>
        <w:t>V § 80af ods. 1 sa slová „0,91-násobok“ nahrádzajú slovami „</w:t>
      </w:r>
      <w:r w:rsidR="00E40BD4" w:rsidRPr="00CA3566">
        <w:rPr>
          <w:shd w:val="clear" w:color="auto" w:fill="FFFFFF"/>
        </w:rPr>
        <w:t>0,8824</w:t>
      </w:r>
      <w:r w:rsidRPr="00CA3566">
        <w:t>-násobok“.</w:t>
      </w:r>
    </w:p>
    <w:p w:rsidR="00017375" w:rsidRPr="00CA3566" w:rsidRDefault="00017375" w:rsidP="009708D9">
      <w:pPr>
        <w:pStyle w:val="Odsekzoznamu"/>
        <w:numPr>
          <w:ilvl w:val="0"/>
          <w:numId w:val="24"/>
        </w:numPr>
        <w:spacing w:line="480" w:lineRule="auto"/>
        <w:ind w:left="426" w:hanging="426"/>
      </w:pPr>
      <w:r w:rsidRPr="00CA3566">
        <w:t>V § 80af ods. 2 sa slová „0,96-násobok“ nahrádzajú slovami „</w:t>
      </w:r>
      <w:r w:rsidR="000445DA" w:rsidRPr="00CA3566">
        <w:rPr>
          <w:shd w:val="clear" w:color="auto" w:fill="FFFFFF"/>
        </w:rPr>
        <w:t>0,9309</w:t>
      </w:r>
      <w:r w:rsidRPr="00CA3566">
        <w:t>-násobok“.</w:t>
      </w:r>
    </w:p>
    <w:p w:rsidR="00017375" w:rsidRPr="00CA3566" w:rsidRDefault="00017375" w:rsidP="009708D9">
      <w:pPr>
        <w:pStyle w:val="Odsekzoznamu"/>
        <w:numPr>
          <w:ilvl w:val="0"/>
          <w:numId w:val="24"/>
        </w:numPr>
        <w:spacing w:line="480" w:lineRule="auto"/>
        <w:ind w:left="426" w:hanging="426"/>
      </w:pPr>
      <w:r w:rsidRPr="00CA3566">
        <w:t>V § 80af ods. 3 sa slová „1,10-násobok“ nahrádzajú slovami „</w:t>
      </w:r>
      <w:r w:rsidR="00270328" w:rsidRPr="00CA3566">
        <w:rPr>
          <w:shd w:val="clear" w:color="auto" w:fill="FFFFFF"/>
        </w:rPr>
        <w:t>1,0666</w:t>
      </w:r>
      <w:r w:rsidRPr="00CA3566">
        <w:t>-násobok“.</w:t>
      </w:r>
    </w:p>
    <w:p w:rsidR="00017375" w:rsidRPr="00CA3566" w:rsidRDefault="00017375" w:rsidP="009708D9">
      <w:pPr>
        <w:pStyle w:val="Odsekzoznamu"/>
        <w:numPr>
          <w:ilvl w:val="0"/>
          <w:numId w:val="24"/>
        </w:numPr>
        <w:spacing w:line="480" w:lineRule="auto"/>
        <w:ind w:left="426" w:hanging="426"/>
      </w:pPr>
      <w:r w:rsidRPr="00CA3566">
        <w:t>V § 80ag ods. 1 sa slová „0,88-násobok“ nahrádzajú slovami „</w:t>
      </w:r>
      <w:r w:rsidR="000445DA" w:rsidRPr="00CA3566">
        <w:rPr>
          <w:shd w:val="clear" w:color="auto" w:fill="FFFFFF"/>
        </w:rPr>
        <w:t>0,8533</w:t>
      </w:r>
      <w:r w:rsidRPr="00CA3566">
        <w:t>-násobok“.</w:t>
      </w:r>
    </w:p>
    <w:p w:rsidR="00017375" w:rsidRPr="00CA3566" w:rsidRDefault="00017375" w:rsidP="009708D9">
      <w:pPr>
        <w:pStyle w:val="Odsekzoznamu"/>
        <w:numPr>
          <w:ilvl w:val="0"/>
          <w:numId w:val="24"/>
        </w:numPr>
        <w:spacing w:line="480" w:lineRule="auto"/>
        <w:ind w:left="426" w:hanging="426"/>
      </w:pPr>
      <w:r w:rsidRPr="00CA3566">
        <w:t>V § 80ag ods. 2 sa slová „1,00-násobok“ nahrádzajú slovami „</w:t>
      </w:r>
      <w:r w:rsidR="00270328" w:rsidRPr="00CA3566">
        <w:rPr>
          <w:shd w:val="clear" w:color="auto" w:fill="FFFFFF"/>
        </w:rPr>
        <w:t>0,9696</w:t>
      </w:r>
      <w:r w:rsidRPr="00CA3566">
        <w:t>-násobok“.</w:t>
      </w:r>
    </w:p>
    <w:p w:rsidR="00017375" w:rsidRPr="00CA3566" w:rsidRDefault="00017375" w:rsidP="009708D9">
      <w:pPr>
        <w:pStyle w:val="Odsekzoznamu"/>
        <w:numPr>
          <w:ilvl w:val="0"/>
          <w:numId w:val="24"/>
        </w:numPr>
        <w:spacing w:line="480" w:lineRule="auto"/>
        <w:ind w:left="426" w:hanging="426"/>
      </w:pPr>
      <w:r w:rsidRPr="00CA3566">
        <w:t>V § 80ah sa slová „0,88-násobok“ nahrádzajú slovami „</w:t>
      </w:r>
      <w:r w:rsidR="000445DA" w:rsidRPr="00CA3566">
        <w:rPr>
          <w:shd w:val="clear" w:color="auto" w:fill="FFFFFF"/>
        </w:rPr>
        <w:t>0,8533</w:t>
      </w:r>
      <w:r w:rsidRPr="00CA3566">
        <w:t>-násobok“.</w:t>
      </w:r>
    </w:p>
    <w:p w:rsidR="00017375" w:rsidRPr="00CA3566" w:rsidRDefault="00017375" w:rsidP="009708D9">
      <w:pPr>
        <w:pStyle w:val="Odsekzoznamu"/>
        <w:numPr>
          <w:ilvl w:val="0"/>
          <w:numId w:val="24"/>
        </w:numPr>
        <w:spacing w:line="480" w:lineRule="auto"/>
        <w:ind w:left="426" w:hanging="426"/>
      </w:pPr>
      <w:r w:rsidRPr="00CA3566">
        <w:t>V § 80ai ods. 1 sa slová „0,91-násobok“ nahrádzajú slovami „</w:t>
      </w:r>
      <w:r w:rsidR="00E40BD4" w:rsidRPr="00CA3566">
        <w:rPr>
          <w:shd w:val="clear" w:color="auto" w:fill="FFFFFF"/>
        </w:rPr>
        <w:t>0,8824</w:t>
      </w:r>
      <w:r w:rsidRPr="00CA3566">
        <w:t>-násobok“.</w:t>
      </w:r>
    </w:p>
    <w:p w:rsidR="00017375" w:rsidRPr="00CA3566" w:rsidRDefault="00017375" w:rsidP="009708D9">
      <w:pPr>
        <w:pStyle w:val="Odsekzoznamu"/>
        <w:numPr>
          <w:ilvl w:val="0"/>
          <w:numId w:val="24"/>
        </w:numPr>
        <w:spacing w:line="480" w:lineRule="auto"/>
        <w:ind w:left="426" w:hanging="426"/>
      </w:pPr>
      <w:r w:rsidRPr="00CA3566">
        <w:t>V § 80ai ods. 2 sa slová „0,96-násobok“ nahrádzajú slovami „</w:t>
      </w:r>
      <w:r w:rsidR="000445DA" w:rsidRPr="00CA3566">
        <w:rPr>
          <w:shd w:val="clear" w:color="auto" w:fill="FFFFFF"/>
        </w:rPr>
        <w:t>0,9309</w:t>
      </w:r>
      <w:r w:rsidRPr="00CA3566">
        <w:t>-násobok“.</w:t>
      </w:r>
    </w:p>
    <w:p w:rsidR="00017375" w:rsidRPr="00CA3566" w:rsidRDefault="00017375" w:rsidP="009708D9">
      <w:pPr>
        <w:pStyle w:val="Odsekzoznamu"/>
        <w:numPr>
          <w:ilvl w:val="0"/>
          <w:numId w:val="24"/>
        </w:numPr>
        <w:spacing w:line="480" w:lineRule="auto"/>
        <w:ind w:left="426" w:hanging="426"/>
      </w:pPr>
      <w:r w:rsidRPr="00CA3566">
        <w:t>V § 80ai ods. 3 sa slová „1,08-násobok“ nahrádzajú slovami „1,0144-násobok“.</w:t>
      </w:r>
    </w:p>
    <w:p w:rsidR="00017375" w:rsidRPr="00CA3566" w:rsidRDefault="00017375" w:rsidP="009708D9">
      <w:pPr>
        <w:pStyle w:val="Odsekzoznamu"/>
        <w:numPr>
          <w:ilvl w:val="0"/>
          <w:numId w:val="24"/>
        </w:numPr>
        <w:spacing w:line="480" w:lineRule="auto"/>
        <w:ind w:left="426" w:hanging="426"/>
      </w:pPr>
      <w:r w:rsidRPr="00CA3566">
        <w:t>V § 80aj ods. 1 sa slová „1,08-násobok“ nahrádzajú slovami „1,0144-násobok“.</w:t>
      </w:r>
    </w:p>
    <w:p w:rsidR="00017375" w:rsidRPr="00CA3566" w:rsidRDefault="00017375" w:rsidP="009708D9">
      <w:pPr>
        <w:pStyle w:val="Odsekzoznamu"/>
        <w:numPr>
          <w:ilvl w:val="0"/>
          <w:numId w:val="24"/>
        </w:numPr>
        <w:spacing w:line="480" w:lineRule="auto"/>
        <w:ind w:left="426" w:hanging="426"/>
      </w:pPr>
      <w:r w:rsidRPr="00CA3566">
        <w:t>V § 80aj ods. 2 sa slová „1,13-násobok“ nahrádzajú slovami „1,0613-násobok“.</w:t>
      </w:r>
    </w:p>
    <w:p w:rsidR="00017375" w:rsidRPr="00CA3566" w:rsidRDefault="00017375" w:rsidP="009708D9">
      <w:pPr>
        <w:pStyle w:val="Odsekzoznamu"/>
        <w:numPr>
          <w:ilvl w:val="0"/>
          <w:numId w:val="24"/>
        </w:numPr>
        <w:spacing w:line="480" w:lineRule="auto"/>
        <w:ind w:left="426" w:hanging="426"/>
      </w:pPr>
      <w:r w:rsidRPr="00CA3566">
        <w:t>V § 80ak ods. 1 sa slová „0,91-násobok“ nahrádzajú slovami „</w:t>
      </w:r>
      <w:r w:rsidR="000445DA" w:rsidRPr="00CA3566">
        <w:rPr>
          <w:shd w:val="clear" w:color="auto" w:fill="FFFFFF"/>
        </w:rPr>
        <w:t>0,8824</w:t>
      </w:r>
      <w:r w:rsidRPr="00CA3566">
        <w:t>-násobok“.</w:t>
      </w:r>
    </w:p>
    <w:p w:rsidR="00017375" w:rsidRPr="00CA3566" w:rsidRDefault="00017375" w:rsidP="009708D9">
      <w:pPr>
        <w:pStyle w:val="Odsekzoznamu"/>
        <w:numPr>
          <w:ilvl w:val="0"/>
          <w:numId w:val="24"/>
        </w:numPr>
        <w:spacing w:line="480" w:lineRule="auto"/>
        <w:ind w:left="426" w:hanging="426"/>
      </w:pPr>
      <w:r w:rsidRPr="00CA3566">
        <w:t>V § 80ak ods. 2 sa slová „0,96-násobok“ nahrádzajú slovami „</w:t>
      </w:r>
      <w:r w:rsidR="000445DA" w:rsidRPr="00CA3566">
        <w:rPr>
          <w:shd w:val="clear" w:color="auto" w:fill="FFFFFF"/>
        </w:rPr>
        <w:t>0,9309</w:t>
      </w:r>
      <w:r w:rsidRPr="00CA3566">
        <w:t>-násobok“.</w:t>
      </w:r>
    </w:p>
    <w:p w:rsidR="00017375" w:rsidRPr="00CA3566" w:rsidRDefault="00017375" w:rsidP="009708D9">
      <w:pPr>
        <w:pStyle w:val="Odsekzoznamu"/>
        <w:numPr>
          <w:ilvl w:val="0"/>
          <w:numId w:val="24"/>
        </w:numPr>
        <w:spacing w:line="480" w:lineRule="auto"/>
        <w:ind w:left="426" w:hanging="426"/>
      </w:pPr>
      <w:r w:rsidRPr="00CA3566">
        <w:t>V § 80al ods. 1 sa slová „0,91-násobok“ nahrádzajú slovami „</w:t>
      </w:r>
      <w:r w:rsidR="000445DA" w:rsidRPr="00CA3566">
        <w:rPr>
          <w:shd w:val="clear" w:color="auto" w:fill="FFFFFF"/>
        </w:rPr>
        <w:t>0,8824</w:t>
      </w:r>
      <w:r w:rsidRPr="00CA3566">
        <w:t>-násobok“.</w:t>
      </w:r>
    </w:p>
    <w:p w:rsidR="00017375" w:rsidRPr="00CA3566" w:rsidRDefault="00017375" w:rsidP="009708D9">
      <w:pPr>
        <w:pStyle w:val="Odsekzoznamu"/>
        <w:numPr>
          <w:ilvl w:val="0"/>
          <w:numId w:val="24"/>
        </w:numPr>
        <w:spacing w:line="480" w:lineRule="auto"/>
        <w:ind w:left="426" w:hanging="426"/>
      </w:pPr>
      <w:r w:rsidRPr="00CA3566">
        <w:t>V § 80al ods. 2 sa slová „0,96-násobok“ nahrádzajú slovami „</w:t>
      </w:r>
      <w:r w:rsidR="000445DA" w:rsidRPr="00CA3566">
        <w:rPr>
          <w:shd w:val="clear" w:color="auto" w:fill="FFFFFF"/>
        </w:rPr>
        <w:t>0,9309</w:t>
      </w:r>
      <w:r w:rsidRPr="00CA3566">
        <w:t>-násobok“.</w:t>
      </w:r>
    </w:p>
    <w:p w:rsidR="00017375" w:rsidRPr="00CA3566" w:rsidRDefault="00017375" w:rsidP="009708D9">
      <w:pPr>
        <w:pStyle w:val="Odsekzoznamu"/>
        <w:numPr>
          <w:ilvl w:val="0"/>
          <w:numId w:val="24"/>
        </w:numPr>
        <w:spacing w:line="480" w:lineRule="auto"/>
        <w:ind w:left="426" w:hanging="426"/>
      </w:pPr>
      <w:r w:rsidRPr="00CA3566">
        <w:t>V § 80am ods. 1 sa slová „0,91-násobok“ nahrádzajú slovami „</w:t>
      </w:r>
      <w:r w:rsidR="000445DA" w:rsidRPr="00CA3566">
        <w:rPr>
          <w:shd w:val="clear" w:color="auto" w:fill="FFFFFF"/>
        </w:rPr>
        <w:t>0,8824</w:t>
      </w:r>
      <w:r w:rsidRPr="00CA3566">
        <w:t>-násobok“.</w:t>
      </w:r>
    </w:p>
    <w:p w:rsidR="00017375" w:rsidRPr="00CA3566" w:rsidRDefault="00017375" w:rsidP="009708D9">
      <w:pPr>
        <w:pStyle w:val="Odsekzoznamu"/>
        <w:numPr>
          <w:ilvl w:val="0"/>
          <w:numId w:val="24"/>
        </w:numPr>
        <w:spacing w:line="480" w:lineRule="auto"/>
        <w:ind w:left="426" w:hanging="426"/>
      </w:pPr>
      <w:r w:rsidRPr="00CA3566">
        <w:t>V § 80am ods. 2 sa slová „1,08-násobok“ nahrádzajú slovami „1,0144-násobok“.</w:t>
      </w:r>
    </w:p>
    <w:p w:rsidR="00017375" w:rsidRPr="00CA3566" w:rsidRDefault="00017375" w:rsidP="009708D9">
      <w:pPr>
        <w:pStyle w:val="Odsekzoznamu"/>
        <w:numPr>
          <w:ilvl w:val="0"/>
          <w:numId w:val="24"/>
        </w:numPr>
        <w:spacing w:line="480" w:lineRule="auto"/>
        <w:ind w:left="426" w:hanging="426"/>
      </w:pPr>
      <w:r w:rsidRPr="00CA3566">
        <w:t>V § 80an sa slová „0,85-násobok“ nahrádzajú slovami „</w:t>
      </w:r>
      <w:r w:rsidR="000445DA" w:rsidRPr="00CA3566">
        <w:rPr>
          <w:shd w:val="clear" w:color="auto" w:fill="FFFFFF"/>
        </w:rPr>
        <w:t>0,8242</w:t>
      </w:r>
      <w:r w:rsidRPr="00CA3566">
        <w:t>-násobok“.</w:t>
      </w:r>
    </w:p>
    <w:p w:rsidR="00017375" w:rsidRPr="00CA3566" w:rsidRDefault="00017375" w:rsidP="009708D9">
      <w:pPr>
        <w:pStyle w:val="Odsekzoznamu"/>
        <w:numPr>
          <w:ilvl w:val="0"/>
          <w:numId w:val="24"/>
        </w:numPr>
        <w:spacing w:line="480" w:lineRule="auto"/>
        <w:ind w:left="426" w:hanging="426"/>
      </w:pPr>
      <w:r w:rsidRPr="00CA3566">
        <w:t>V § 80ao sa slová „0,85-násobok“ nahrádzajú slovami „</w:t>
      </w:r>
      <w:r w:rsidR="000445DA" w:rsidRPr="00CA3566">
        <w:rPr>
          <w:shd w:val="clear" w:color="auto" w:fill="FFFFFF"/>
        </w:rPr>
        <w:t>0,8242</w:t>
      </w:r>
      <w:r w:rsidRPr="00CA3566">
        <w:t>-násobok“.</w:t>
      </w:r>
    </w:p>
    <w:p w:rsidR="00017375" w:rsidRPr="00CA3566" w:rsidRDefault="00017375" w:rsidP="009708D9">
      <w:pPr>
        <w:pStyle w:val="Odsekzoznamu"/>
        <w:numPr>
          <w:ilvl w:val="0"/>
          <w:numId w:val="24"/>
        </w:numPr>
        <w:spacing w:line="480" w:lineRule="auto"/>
        <w:ind w:left="426" w:hanging="426"/>
      </w:pPr>
      <w:r w:rsidRPr="00CA3566">
        <w:t>V § 80ap ods. 1 sa slová „0,85-násobok“ nahrádzajú slovami „</w:t>
      </w:r>
      <w:r w:rsidR="000445DA" w:rsidRPr="00CA3566">
        <w:rPr>
          <w:shd w:val="clear" w:color="auto" w:fill="FFFFFF"/>
        </w:rPr>
        <w:t>0,8242</w:t>
      </w:r>
      <w:r w:rsidRPr="00CA3566">
        <w:t>-násobok“.</w:t>
      </w:r>
    </w:p>
    <w:p w:rsidR="00017375" w:rsidRPr="00CA3566" w:rsidRDefault="00017375" w:rsidP="009708D9">
      <w:pPr>
        <w:pStyle w:val="Odsekzoznamu"/>
        <w:numPr>
          <w:ilvl w:val="0"/>
          <w:numId w:val="24"/>
        </w:numPr>
        <w:spacing w:line="480" w:lineRule="auto"/>
        <w:ind w:left="426" w:hanging="426"/>
      </w:pPr>
      <w:r w:rsidRPr="00CA3566">
        <w:t>V § 80ap ods. 2 sa slová „0,89-násobok“ nahrádzajú slovami „</w:t>
      </w:r>
      <w:r w:rsidR="000445DA" w:rsidRPr="00CA3566">
        <w:rPr>
          <w:shd w:val="clear" w:color="auto" w:fill="FFFFFF"/>
        </w:rPr>
        <w:t>0,8630</w:t>
      </w:r>
      <w:r w:rsidRPr="00CA3566">
        <w:t>-násobok“.</w:t>
      </w:r>
    </w:p>
    <w:p w:rsidR="00017375" w:rsidRPr="00CA3566" w:rsidRDefault="00017375" w:rsidP="009708D9">
      <w:pPr>
        <w:pStyle w:val="Odsekzoznamu"/>
        <w:numPr>
          <w:ilvl w:val="0"/>
          <w:numId w:val="24"/>
        </w:numPr>
        <w:spacing w:line="480" w:lineRule="auto"/>
        <w:ind w:left="426" w:hanging="426"/>
      </w:pPr>
      <w:r w:rsidRPr="00CA3566">
        <w:t>V § 80ap ods. 3 sa slová „0,94-násobok“ nahrádzajú slovami „</w:t>
      </w:r>
      <w:r w:rsidR="000445DA" w:rsidRPr="00CA3566">
        <w:rPr>
          <w:shd w:val="clear" w:color="auto" w:fill="FFFFFF"/>
        </w:rPr>
        <w:t>0,9115</w:t>
      </w:r>
      <w:r w:rsidRPr="00CA3566">
        <w:t>-násobok“.</w:t>
      </w:r>
    </w:p>
    <w:p w:rsidR="00017375" w:rsidRPr="00CA3566" w:rsidRDefault="00017375" w:rsidP="009708D9">
      <w:pPr>
        <w:pStyle w:val="Odsekzoznamu"/>
        <w:numPr>
          <w:ilvl w:val="0"/>
          <w:numId w:val="24"/>
        </w:numPr>
        <w:spacing w:line="480" w:lineRule="auto"/>
        <w:ind w:left="426" w:hanging="426"/>
      </w:pPr>
      <w:r w:rsidRPr="00CA3566">
        <w:t>V § 80aq sa slová „0,85-násobok“ nahrádzajú slovami „</w:t>
      </w:r>
      <w:r w:rsidR="000445DA" w:rsidRPr="00CA3566">
        <w:rPr>
          <w:shd w:val="clear" w:color="auto" w:fill="FFFFFF"/>
        </w:rPr>
        <w:t>0,8242</w:t>
      </w:r>
      <w:r w:rsidRPr="00CA3566">
        <w:t>-násobok“.</w:t>
      </w:r>
    </w:p>
    <w:p w:rsidR="00017375" w:rsidRPr="00CA3566" w:rsidRDefault="00017375" w:rsidP="009708D9">
      <w:pPr>
        <w:pStyle w:val="Odsekzoznamu"/>
        <w:numPr>
          <w:ilvl w:val="0"/>
          <w:numId w:val="24"/>
        </w:numPr>
        <w:spacing w:line="480" w:lineRule="auto"/>
        <w:ind w:left="426" w:hanging="426"/>
      </w:pPr>
      <w:r w:rsidRPr="00CA3566">
        <w:t>V § 80ar ods. 1 sa slová „0,70-násobok“ nahrádzajú slovami „0,6</w:t>
      </w:r>
      <w:r w:rsidR="00CB12FD">
        <w:t>788</w:t>
      </w:r>
      <w:r w:rsidRPr="00CA3566">
        <w:t>-násobok“.</w:t>
      </w:r>
    </w:p>
    <w:p w:rsidR="00017375" w:rsidRPr="00CA3566" w:rsidRDefault="00017375" w:rsidP="009708D9">
      <w:pPr>
        <w:pStyle w:val="Odsekzoznamu"/>
        <w:numPr>
          <w:ilvl w:val="0"/>
          <w:numId w:val="24"/>
        </w:numPr>
        <w:spacing w:line="480" w:lineRule="auto"/>
        <w:ind w:left="426" w:hanging="426"/>
      </w:pPr>
      <w:r w:rsidRPr="00CA3566">
        <w:t>V § 80ar ods. 2 sa slová „0,74-násobok“ nahrádzajú slovami „0,</w:t>
      </w:r>
      <w:r w:rsidR="00CB12FD">
        <w:t>7131</w:t>
      </w:r>
      <w:r w:rsidRPr="00CA3566">
        <w:t>-násobok“.</w:t>
      </w:r>
    </w:p>
    <w:p w:rsidR="00017375" w:rsidRPr="00CA3566" w:rsidRDefault="00017375" w:rsidP="009708D9">
      <w:pPr>
        <w:pStyle w:val="Odsekzoznamu"/>
        <w:numPr>
          <w:ilvl w:val="0"/>
          <w:numId w:val="24"/>
        </w:numPr>
        <w:spacing w:line="480" w:lineRule="auto"/>
        <w:ind w:left="426" w:hanging="426"/>
      </w:pPr>
      <w:r w:rsidRPr="00CA3566">
        <w:lastRenderedPageBreak/>
        <w:t>V § 80as ods. 1 sa slová „1,19-násobok“ nahrádzajú slovami „1,1177-násobok“.</w:t>
      </w:r>
    </w:p>
    <w:p w:rsidR="00017375" w:rsidRPr="00CA3566" w:rsidRDefault="00017375" w:rsidP="009708D9">
      <w:pPr>
        <w:pStyle w:val="Odsekzoznamu"/>
        <w:numPr>
          <w:ilvl w:val="0"/>
          <w:numId w:val="24"/>
        </w:numPr>
        <w:spacing w:line="480" w:lineRule="auto"/>
        <w:ind w:left="426" w:hanging="426"/>
      </w:pPr>
      <w:r w:rsidRPr="00CA3566">
        <w:t>V § 80as ods. 2 sa slová „1,23-násobok“ nahrádzajú slovami „1,1553-násobok“.</w:t>
      </w:r>
    </w:p>
    <w:p w:rsidR="00017375" w:rsidRPr="00CA3566" w:rsidRDefault="00017375" w:rsidP="009708D9">
      <w:pPr>
        <w:pStyle w:val="Odsekzoznamu"/>
        <w:numPr>
          <w:ilvl w:val="0"/>
          <w:numId w:val="24"/>
        </w:numPr>
        <w:spacing w:line="480" w:lineRule="auto"/>
        <w:ind w:left="426" w:hanging="426"/>
      </w:pPr>
      <w:r w:rsidRPr="00CA3566">
        <w:t>V § 80as ods. 3 sa slová „1,40-násobok“ nahrádzajú slovami „1,3149-násobok“.</w:t>
      </w:r>
    </w:p>
    <w:p w:rsidR="00017375" w:rsidRPr="00CA3566" w:rsidRDefault="00017375" w:rsidP="009708D9">
      <w:pPr>
        <w:pStyle w:val="Odsekzoznamu"/>
        <w:numPr>
          <w:ilvl w:val="0"/>
          <w:numId w:val="24"/>
        </w:numPr>
        <w:spacing w:line="480" w:lineRule="auto"/>
        <w:ind w:left="426" w:hanging="426"/>
      </w:pPr>
      <w:r w:rsidRPr="00CA3566">
        <w:t>V § 80at ods. 1 sa slová „1,19-násobok“ nahrádzajú slovami „1,1177-násobok“.</w:t>
      </w:r>
    </w:p>
    <w:p w:rsidR="00017375" w:rsidRPr="00CA3566" w:rsidRDefault="00017375" w:rsidP="009708D9">
      <w:pPr>
        <w:pStyle w:val="Odsekzoznamu"/>
        <w:numPr>
          <w:ilvl w:val="0"/>
          <w:numId w:val="24"/>
        </w:numPr>
        <w:spacing w:line="480" w:lineRule="auto"/>
        <w:ind w:left="426" w:hanging="426"/>
      </w:pPr>
      <w:r w:rsidRPr="00CA3566">
        <w:t>V § 80at ods. 2 sa slová „1,23-násobok“ nahrádzajú slovami „1,1553-násobok“.</w:t>
      </w:r>
    </w:p>
    <w:p w:rsidR="00017375" w:rsidRPr="00CA3566" w:rsidRDefault="00017375" w:rsidP="009708D9">
      <w:pPr>
        <w:pStyle w:val="Odsekzoznamu"/>
        <w:numPr>
          <w:ilvl w:val="0"/>
          <w:numId w:val="24"/>
        </w:numPr>
        <w:spacing w:line="480" w:lineRule="auto"/>
        <w:ind w:left="426" w:hanging="426"/>
      </w:pPr>
      <w:r w:rsidRPr="00CA3566">
        <w:t>V § 80at ods. 3 sa slová „1,40-násobok“ nahrádzajú slovami „1,3149-násobok“.</w:t>
      </w:r>
    </w:p>
    <w:p w:rsidR="00017375" w:rsidRPr="00CA3566" w:rsidRDefault="00017375" w:rsidP="009708D9">
      <w:pPr>
        <w:pStyle w:val="Odsekzoznamu"/>
        <w:numPr>
          <w:ilvl w:val="0"/>
          <w:numId w:val="24"/>
        </w:numPr>
        <w:spacing w:line="480" w:lineRule="auto"/>
        <w:ind w:left="426" w:hanging="426"/>
      </w:pPr>
      <w:r w:rsidRPr="00CA3566">
        <w:t>V § 80au ods. 1 sa slová „1,19-násobok“ nahrádzajú slovami „1,1177-násobok“.</w:t>
      </w:r>
    </w:p>
    <w:p w:rsidR="00017375" w:rsidRPr="00CA3566" w:rsidRDefault="00017375" w:rsidP="009708D9">
      <w:pPr>
        <w:pStyle w:val="Odsekzoznamu"/>
        <w:numPr>
          <w:ilvl w:val="0"/>
          <w:numId w:val="24"/>
        </w:numPr>
        <w:spacing w:line="480" w:lineRule="auto"/>
        <w:ind w:left="426" w:hanging="426"/>
      </w:pPr>
      <w:r w:rsidRPr="00CA3566">
        <w:t>V § 80au ods. 2 sa slová „1,23-násobok“ nahrádzajú slovami „1,1553-násobok“.</w:t>
      </w:r>
    </w:p>
    <w:p w:rsidR="00017375" w:rsidRPr="00CA3566" w:rsidRDefault="00017375" w:rsidP="009708D9">
      <w:pPr>
        <w:pStyle w:val="Odsekzoznamu"/>
        <w:numPr>
          <w:ilvl w:val="0"/>
          <w:numId w:val="24"/>
        </w:numPr>
        <w:spacing w:line="480" w:lineRule="auto"/>
        <w:ind w:left="426" w:hanging="426"/>
      </w:pPr>
      <w:r w:rsidRPr="00CA3566">
        <w:t>V § 80au ods. 3 sa slová „1,40-násobok“ nahrádzajú slovami „1,3149-násobok“.</w:t>
      </w:r>
    </w:p>
    <w:p w:rsidR="00017375" w:rsidRPr="00CA3566" w:rsidRDefault="00017375" w:rsidP="009708D9">
      <w:pPr>
        <w:pStyle w:val="Odsekzoznamu"/>
        <w:numPr>
          <w:ilvl w:val="0"/>
          <w:numId w:val="24"/>
        </w:numPr>
        <w:spacing w:line="480" w:lineRule="auto"/>
        <w:ind w:left="426" w:hanging="426"/>
      </w:pPr>
      <w:r w:rsidRPr="00CA3566">
        <w:t>V § 80av ods. 1 sa slová „1,27-násobok“ nahrádzajú slovami „1,1928-násobok“.</w:t>
      </w:r>
    </w:p>
    <w:p w:rsidR="00017375" w:rsidRPr="00CA3566" w:rsidRDefault="00017375" w:rsidP="009708D9">
      <w:pPr>
        <w:pStyle w:val="Odsekzoznamu"/>
        <w:numPr>
          <w:ilvl w:val="0"/>
          <w:numId w:val="24"/>
        </w:numPr>
        <w:spacing w:line="480" w:lineRule="auto"/>
        <w:ind w:left="426" w:hanging="426"/>
      </w:pPr>
      <w:r w:rsidRPr="00CA3566">
        <w:t>V § 80av ods. 2 sa slová „2,10-násobok“ nahrádzajú slovami „1,9724-násobok“.</w:t>
      </w:r>
    </w:p>
    <w:p w:rsidR="00017375" w:rsidRPr="00CA3566" w:rsidRDefault="00017375" w:rsidP="009708D9">
      <w:pPr>
        <w:pStyle w:val="Odsekzoznamu"/>
        <w:numPr>
          <w:ilvl w:val="0"/>
          <w:numId w:val="24"/>
        </w:numPr>
        <w:spacing w:line="480" w:lineRule="auto"/>
        <w:ind w:left="426" w:hanging="426"/>
      </w:pPr>
      <w:r w:rsidRPr="00CA3566">
        <w:t>V § 80aw ods. 1 sa slová „1,27-násobok“ nahrádzajú slovami „1,1928-násobok“.</w:t>
      </w:r>
    </w:p>
    <w:p w:rsidR="00017375" w:rsidRPr="00CA3566" w:rsidRDefault="00017375" w:rsidP="009708D9">
      <w:pPr>
        <w:pStyle w:val="Odsekzoznamu"/>
        <w:numPr>
          <w:ilvl w:val="0"/>
          <w:numId w:val="24"/>
        </w:numPr>
        <w:spacing w:line="480" w:lineRule="auto"/>
        <w:ind w:left="426" w:hanging="426"/>
      </w:pPr>
      <w:r w:rsidRPr="00CA3566">
        <w:t>V § 80aw ods. 2 sa slová „1,32-násobok“ nahrádzajú slovami „1,2398-násobok“.</w:t>
      </w:r>
    </w:p>
    <w:p w:rsidR="00017375" w:rsidRPr="00CA3566" w:rsidRDefault="00017375" w:rsidP="009708D9">
      <w:pPr>
        <w:pStyle w:val="Odsekzoznamu"/>
        <w:numPr>
          <w:ilvl w:val="0"/>
          <w:numId w:val="24"/>
        </w:numPr>
        <w:spacing w:line="480" w:lineRule="auto"/>
        <w:ind w:left="426" w:hanging="426"/>
      </w:pPr>
      <w:r w:rsidRPr="00CA3566">
        <w:t>V § 80aw ods. 3 sa slová „2,1-násobok“ nahrádzajú slovami „1,9724-násobok“.</w:t>
      </w:r>
    </w:p>
    <w:p w:rsidR="00017375" w:rsidRPr="00CA3566" w:rsidRDefault="00017375" w:rsidP="009708D9">
      <w:pPr>
        <w:pStyle w:val="Odsekzoznamu"/>
        <w:numPr>
          <w:ilvl w:val="0"/>
          <w:numId w:val="24"/>
        </w:numPr>
        <w:ind w:left="425" w:hanging="425"/>
        <w:jc w:val="both"/>
      </w:pPr>
      <w:r w:rsidRPr="00CA3566">
        <w:t>V § 80b ods. 5 prvej vete sa slová „0,015-násobok“ nahrádzajú slovami „0,0141-násobok“.</w:t>
      </w:r>
    </w:p>
    <w:p w:rsidR="009708D9" w:rsidRPr="00CA3566" w:rsidRDefault="009708D9" w:rsidP="009708D9">
      <w:pPr>
        <w:pStyle w:val="Odsekzoznamu"/>
        <w:ind w:left="425"/>
      </w:pPr>
    </w:p>
    <w:p w:rsidR="00017375" w:rsidRPr="00CA3566" w:rsidRDefault="00017375" w:rsidP="009708D9">
      <w:pPr>
        <w:pStyle w:val="Odsekzoznamu"/>
        <w:numPr>
          <w:ilvl w:val="0"/>
          <w:numId w:val="24"/>
        </w:numPr>
        <w:ind w:left="425" w:hanging="425"/>
        <w:jc w:val="both"/>
      </w:pPr>
      <w:r w:rsidRPr="00CA3566">
        <w:t>V § 80b ods. 5 druhej vete sa slová „0,03-násobok“ nahrádzajú slovami „0,0282-násobok“.</w:t>
      </w:r>
    </w:p>
    <w:p w:rsidR="009708D9" w:rsidRPr="00CA3566" w:rsidRDefault="009708D9" w:rsidP="009708D9"/>
    <w:p w:rsidR="00017375" w:rsidRPr="00CA3566" w:rsidRDefault="00017375" w:rsidP="009708D9">
      <w:pPr>
        <w:pStyle w:val="Odsekzoznamu"/>
        <w:numPr>
          <w:ilvl w:val="0"/>
          <w:numId w:val="24"/>
        </w:numPr>
        <w:spacing w:line="480" w:lineRule="auto"/>
        <w:ind w:left="426" w:hanging="426"/>
      </w:pPr>
      <w:r w:rsidRPr="00CA3566">
        <w:t>V § 80b ods. 5 tretej vete sa slová „0,01-násobok“ nahrádzajú slovami „0,0094-násobok“.</w:t>
      </w:r>
    </w:p>
    <w:p w:rsidR="00811E5A" w:rsidRPr="00CA3566" w:rsidRDefault="00811E5A" w:rsidP="00600C67">
      <w:pPr>
        <w:jc w:val="both"/>
      </w:pPr>
    </w:p>
    <w:p w:rsidR="005D7C9A" w:rsidRPr="00CA3566" w:rsidRDefault="005D7C9A" w:rsidP="00600C67">
      <w:pPr>
        <w:numPr>
          <w:ilvl w:val="0"/>
          <w:numId w:val="2"/>
        </w:numPr>
        <w:ind w:left="0" w:firstLine="0"/>
        <w:jc w:val="center"/>
      </w:pPr>
      <w:r w:rsidRPr="00CA3566">
        <w:t xml:space="preserve"> </w:t>
      </w:r>
    </w:p>
    <w:p w:rsidR="005D7C9A" w:rsidRPr="00CA3566" w:rsidRDefault="005D7C9A" w:rsidP="00600C67"/>
    <w:p w:rsidR="005D7C9A" w:rsidRPr="00CA3566" w:rsidRDefault="005D7C9A" w:rsidP="00600C67">
      <w:pPr>
        <w:jc w:val="both"/>
        <w:rPr>
          <w:b/>
        </w:rPr>
      </w:pPr>
      <w:r w:rsidRPr="00CA3566">
        <w:rPr>
          <w:b/>
        </w:rPr>
        <w:t xml:space="preserve">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zákona č. 46/2020 Z. z., zákona č. 63/2020 Z. z., nálezu Ústavného súdu Slovenskej republiky č. 124/2020 Z. z., zákona č. 275/2020 Z. z., zákona č. 296/2020 Z. z., zákona č. 9/2021 Z. z., zákona č. 310/2021 Z. z., zákona č. 374/2021 Z. z., zákona č. 485/2021 Z. z., zákona č. 92/2022 Z. z., zákona č. 199/2022 Z. z., zákona č. 232/2022 Z. z., zákona č. 345/2022 Z. z., zákona č. 352/2022 Z. z., zákona č. 376/2022 Z. z., zákona č. 400/2022 Z. z., zákona č. 401/2022 Z. z., zákona č. 96/2023 Z. z., zákona č. 263/2023 Z. z., </w:t>
      </w:r>
      <w:r w:rsidRPr="00CA3566">
        <w:rPr>
          <w:b/>
        </w:rPr>
        <w:lastRenderedPageBreak/>
        <w:t>zákona č. 273/2023 Z. z., zákona č. 295/2023 Z. z., zákona č. 526/2023 Z. z. a zákona č. 87/2024 Z. z. sa mení a dopĺňa takto:</w:t>
      </w:r>
    </w:p>
    <w:p w:rsidR="005D7C9A" w:rsidRPr="00CA3566" w:rsidRDefault="005D7C9A" w:rsidP="00600C67">
      <w:pPr>
        <w:pStyle w:val="Odsekzoznamu"/>
        <w:ind w:left="360"/>
        <w:jc w:val="both"/>
      </w:pPr>
    </w:p>
    <w:p w:rsidR="005D7C9A" w:rsidRPr="00CA3566" w:rsidRDefault="005D7C9A" w:rsidP="00600C67">
      <w:pPr>
        <w:pStyle w:val="Odsekzoznamu"/>
        <w:numPr>
          <w:ilvl w:val="0"/>
          <w:numId w:val="23"/>
        </w:numPr>
        <w:contextualSpacing/>
        <w:jc w:val="both"/>
      </w:pPr>
      <w:r w:rsidRPr="00CA3566">
        <w:t>V § 18 ods. 3 sa vypúšťa písmeno y).</w:t>
      </w:r>
    </w:p>
    <w:p w:rsidR="005D7C9A" w:rsidRPr="00CA3566" w:rsidRDefault="005D7C9A" w:rsidP="00600C67">
      <w:pPr>
        <w:pStyle w:val="Odsekzoznamu"/>
        <w:ind w:left="360"/>
        <w:jc w:val="both"/>
      </w:pPr>
    </w:p>
    <w:p w:rsidR="005D7C9A" w:rsidRPr="00CA3566" w:rsidRDefault="005D7C9A" w:rsidP="00600C67">
      <w:pPr>
        <w:pStyle w:val="Odsekzoznamu"/>
        <w:ind w:left="360"/>
        <w:jc w:val="both"/>
      </w:pPr>
      <w:r w:rsidRPr="00CA3566">
        <w:t>Doterajšie písmeno z) sa označuje ako písmeno y).</w:t>
      </w:r>
    </w:p>
    <w:p w:rsidR="005D7C9A" w:rsidRPr="00CA3566" w:rsidRDefault="005D7C9A" w:rsidP="00600C67">
      <w:pPr>
        <w:pStyle w:val="Odsekzoznamu"/>
        <w:ind w:left="360"/>
        <w:jc w:val="both"/>
      </w:pPr>
    </w:p>
    <w:p w:rsidR="005D7C9A" w:rsidRPr="00CA3566" w:rsidRDefault="005D7C9A" w:rsidP="00600C67">
      <w:pPr>
        <w:pStyle w:val="Odsekzoznamu"/>
        <w:ind w:left="360"/>
        <w:jc w:val="both"/>
      </w:pPr>
      <w:r w:rsidRPr="00CA3566">
        <w:t>Poznámka pod čiarou k odkazu 29f sa vypúšťa.</w:t>
      </w:r>
    </w:p>
    <w:p w:rsidR="005D7C9A" w:rsidRPr="00CA3566" w:rsidRDefault="005D7C9A" w:rsidP="00600C67">
      <w:pPr>
        <w:pStyle w:val="Odsekzoznamu"/>
        <w:ind w:left="360"/>
        <w:jc w:val="both"/>
      </w:pPr>
    </w:p>
    <w:p w:rsidR="005D7C9A" w:rsidRPr="00CA3566" w:rsidRDefault="005D7C9A" w:rsidP="00600C67">
      <w:pPr>
        <w:pStyle w:val="Odsekzoznamu"/>
        <w:numPr>
          <w:ilvl w:val="0"/>
          <w:numId w:val="23"/>
        </w:numPr>
        <w:contextualSpacing/>
        <w:jc w:val="both"/>
      </w:pPr>
      <w:r w:rsidRPr="00CA3566">
        <w:t>Za § 67p sa vkladá § 67q, ktorý vrátane nadpisu znie:</w:t>
      </w:r>
    </w:p>
    <w:p w:rsidR="009708D9" w:rsidRPr="00CA3566" w:rsidRDefault="009708D9" w:rsidP="009708D9">
      <w:pPr>
        <w:pStyle w:val="Odsekzoznamu"/>
        <w:ind w:left="360"/>
        <w:contextualSpacing/>
        <w:jc w:val="both"/>
      </w:pPr>
    </w:p>
    <w:p w:rsidR="005D7C9A" w:rsidRPr="00CA3566" w:rsidRDefault="005D7C9A" w:rsidP="009708D9">
      <w:pPr>
        <w:pStyle w:val="Odsekzoznamu"/>
        <w:ind w:left="0"/>
        <w:jc w:val="center"/>
        <w:rPr>
          <w:b/>
        </w:rPr>
      </w:pPr>
      <w:r w:rsidRPr="00CA3566">
        <w:rPr>
          <w:b/>
        </w:rPr>
        <w:t>„§ 67q</w:t>
      </w:r>
    </w:p>
    <w:p w:rsidR="005D7C9A" w:rsidRPr="00CA3566" w:rsidRDefault="005D7C9A" w:rsidP="009708D9">
      <w:pPr>
        <w:pStyle w:val="Odsekzoznamu"/>
        <w:ind w:left="0"/>
        <w:jc w:val="center"/>
      </w:pPr>
      <w:r w:rsidRPr="00CA3566">
        <w:rPr>
          <w:b/>
        </w:rPr>
        <w:t>Prechodné ustanovenie k úprave účinnej od 1. januára 2025</w:t>
      </w:r>
    </w:p>
    <w:p w:rsidR="005D7C9A" w:rsidRPr="00CA3566" w:rsidRDefault="005D7C9A" w:rsidP="009708D9">
      <w:pPr>
        <w:pStyle w:val="Odsekzoznamu"/>
        <w:ind w:left="0"/>
        <w:jc w:val="both"/>
      </w:pPr>
    </w:p>
    <w:p w:rsidR="005D7C9A" w:rsidRPr="00CA3566" w:rsidRDefault="005D7C9A" w:rsidP="00600C67">
      <w:pPr>
        <w:pStyle w:val="Odsekzoznamu"/>
        <w:ind w:left="360"/>
        <w:jc w:val="both"/>
      </w:pPr>
      <w:r w:rsidRPr="00CA3566">
        <w:t>Pri posudzovaní príjmu na účely poskytovania peňažných príspevkov na kompenzáciu sa rodičovský dôchodok poskytnutý podľa predpisov účinných do 31. decembra 2024 nepovažuje za príjem.“.</w:t>
      </w:r>
    </w:p>
    <w:p w:rsidR="005D7C9A" w:rsidRPr="00CA3566" w:rsidRDefault="005D7C9A" w:rsidP="00600C67">
      <w:r w:rsidRPr="00CA3566">
        <w:t xml:space="preserve"> </w:t>
      </w:r>
    </w:p>
    <w:p w:rsidR="005D7C9A" w:rsidRPr="00CA3566" w:rsidRDefault="005D7C9A" w:rsidP="00600C67"/>
    <w:p w:rsidR="00A8568C" w:rsidRPr="00CA3566" w:rsidRDefault="00A8568C" w:rsidP="009708D9">
      <w:pPr>
        <w:numPr>
          <w:ilvl w:val="0"/>
          <w:numId w:val="2"/>
        </w:numPr>
        <w:ind w:left="0" w:firstLine="0"/>
        <w:jc w:val="center"/>
      </w:pPr>
    </w:p>
    <w:p w:rsidR="00811E5A" w:rsidRPr="00CA3566" w:rsidRDefault="00811E5A" w:rsidP="00600C67">
      <w:pPr>
        <w:jc w:val="both"/>
      </w:pPr>
    </w:p>
    <w:p w:rsidR="00811E5A" w:rsidRPr="00CA3566" w:rsidRDefault="00811E5A" w:rsidP="00600C67">
      <w:pPr>
        <w:jc w:val="both"/>
        <w:rPr>
          <w:b/>
        </w:rPr>
      </w:pPr>
      <w:r w:rsidRPr="00CA3566">
        <w:rPr>
          <w:b/>
        </w:rPr>
        <w:t>Zákon č. 235/2012 Z. z. o osobitnom odvode z podnikania v regulovaných odvetviach a o zmene a doplnení niektorých zákonov v znení zákona č. 440/2012 Z. z., zákona č. 435/2013 Z. z., zákona č. 338/2016 Z. z., zákona č. 267/2017 Z. z.</w:t>
      </w:r>
      <w:r w:rsidR="008C7FAC" w:rsidRPr="00CA3566">
        <w:rPr>
          <w:b/>
        </w:rPr>
        <w:t xml:space="preserve">, </w:t>
      </w:r>
      <w:r w:rsidRPr="00CA3566">
        <w:rPr>
          <w:b/>
        </w:rPr>
        <w:t>zákona č. 368/2018 Z. z.</w:t>
      </w:r>
      <w:r w:rsidR="008C7FAC" w:rsidRPr="00CA3566">
        <w:rPr>
          <w:b/>
        </w:rPr>
        <w:t xml:space="preserve"> a zákona č. 530/2023 Z. z. </w:t>
      </w:r>
      <w:r w:rsidRPr="00CA3566">
        <w:rPr>
          <w:b/>
        </w:rPr>
        <w:t>sa mení a dopĺňa takto:</w:t>
      </w:r>
    </w:p>
    <w:p w:rsidR="00433542" w:rsidRPr="00CA3566" w:rsidRDefault="00433542" w:rsidP="009708D9"/>
    <w:p w:rsidR="00433542" w:rsidRPr="00CA3566" w:rsidRDefault="00433542" w:rsidP="00600C67">
      <w:pPr>
        <w:pStyle w:val="Odsekzoznamu"/>
        <w:numPr>
          <w:ilvl w:val="0"/>
          <w:numId w:val="3"/>
        </w:numPr>
        <w:ind w:left="426" w:hanging="426"/>
        <w:contextualSpacing/>
        <w:jc w:val="both"/>
      </w:pPr>
      <w:r w:rsidRPr="00CA3566">
        <w:t>V poznámke pod čiarou k odkazu 3 sa citácia „Zákon č. 656/2004 Z. z. o energetike a o zmene niektorých zákonov v znení neskorších predpisov.“ nahrádza citáciou „Zákon č. 251/2012 Z. z. o energetike a o zmene a doplnení niektorých zákonov v znení neskorších predpisov.“.</w:t>
      </w:r>
    </w:p>
    <w:p w:rsidR="00433542" w:rsidRPr="00CA3566" w:rsidRDefault="00433542" w:rsidP="00600C67">
      <w:pPr>
        <w:pStyle w:val="Odsekzoznamu"/>
        <w:jc w:val="both"/>
      </w:pPr>
    </w:p>
    <w:p w:rsidR="00433542" w:rsidRPr="00CA3566" w:rsidRDefault="00433542" w:rsidP="00600C67">
      <w:pPr>
        <w:pStyle w:val="Odsekzoznamu"/>
        <w:numPr>
          <w:ilvl w:val="0"/>
          <w:numId w:val="3"/>
        </w:numPr>
        <w:ind w:left="426" w:hanging="426"/>
        <w:contextualSpacing/>
        <w:jc w:val="both"/>
      </w:pPr>
      <w:r w:rsidRPr="00CA3566">
        <w:t xml:space="preserve">V § 3 ods. 1 písm. a) piatom bode sa za slovo „republiky“ vkladá čiarka a slová „Štátnym ústavom pre kontrolu liečiv“. </w:t>
      </w:r>
    </w:p>
    <w:p w:rsidR="00433542" w:rsidRPr="00CA3566" w:rsidRDefault="00433542" w:rsidP="00600C67">
      <w:pPr>
        <w:pStyle w:val="Odsekzoznamu"/>
        <w:jc w:val="both"/>
      </w:pPr>
    </w:p>
    <w:p w:rsidR="00433542" w:rsidRPr="00CA3566" w:rsidRDefault="00433542" w:rsidP="00600C67">
      <w:pPr>
        <w:pStyle w:val="Odsekzoznamu"/>
        <w:numPr>
          <w:ilvl w:val="0"/>
          <w:numId w:val="3"/>
        </w:numPr>
        <w:ind w:left="426" w:hanging="426"/>
        <w:contextualSpacing/>
        <w:jc w:val="both"/>
      </w:pPr>
      <w:r w:rsidRPr="00CA3566">
        <w:t>V poznámke pod čiarou k odkazu 7 sa slová „písm. a) a b)“ nahrádzajú slovami „písm. a) až c)“.</w:t>
      </w:r>
    </w:p>
    <w:p w:rsidR="00433542" w:rsidRPr="00CA3566" w:rsidRDefault="00433542" w:rsidP="00600C67">
      <w:pPr>
        <w:pStyle w:val="Odsekzoznamu"/>
        <w:ind w:left="426"/>
        <w:contextualSpacing/>
        <w:jc w:val="both"/>
      </w:pPr>
    </w:p>
    <w:p w:rsidR="00433542" w:rsidRPr="00CA3566" w:rsidRDefault="00433542" w:rsidP="00600C67">
      <w:pPr>
        <w:pStyle w:val="Odsekzoznamu"/>
        <w:numPr>
          <w:ilvl w:val="0"/>
          <w:numId w:val="3"/>
        </w:numPr>
        <w:ind w:left="426" w:hanging="426"/>
        <w:contextualSpacing/>
        <w:jc w:val="both"/>
      </w:pPr>
      <w:r w:rsidRPr="00CA3566">
        <w:t>V § 3 ods. 1 písm. a) desiatom bode sa na konci slovo „alebo“ nahrádza čiarkou.</w:t>
      </w:r>
    </w:p>
    <w:p w:rsidR="00433542" w:rsidRPr="00CA3566" w:rsidRDefault="00433542" w:rsidP="00600C67">
      <w:pPr>
        <w:pStyle w:val="Odsekzoznamu"/>
        <w:ind w:left="426"/>
        <w:contextualSpacing/>
        <w:jc w:val="both"/>
      </w:pPr>
    </w:p>
    <w:p w:rsidR="00433542" w:rsidRPr="00CA3566" w:rsidRDefault="00433542" w:rsidP="00600C67">
      <w:pPr>
        <w:pStyle w:val="Odsekzoznamu"/>
        <w:numPr>
          <w:ilvl w:val="0"/>
          <w:numId w:val="3"/>
        </w:numPr>
        <w:ind w:left="426" w:hanging="426"/>
        <w:contextualSpacing/>
        <w:jc w:val="both"/>
      </w:pPr>
      <w:r w:rsidRPr="00CA3566">
        <w:t xml:space="preserve">V § 3 ods. 1 písm. a) sa za bod 10 vkladá nový bod 11, ktorý znie: </w:t>
      </w:r>
    </w:p>
    <w:p w:rsidR="00433542" w:rsidRPr="00CA3566" w:rsidRDefault="00433542" w:rsidP="00600C67">
      <w:pPr>
        <w:pStyle w:val="Odsekzoznamu"/>
        <w:ind w:left="426"/>
        <w:contextualSpacing/>
        <w:jc w:val="both"/>
      </w:pPr>
      <w:r w:rsidRPr="00CA3566">
        <w:t>„11. výroby výrobkov z ropy a jej chemického spracovania na základe živnostenského oprávnenia alebo“.</w:t>
      </w:r>
    </w:p>
    <w:p w:rsidR="00433542" w:rsidRPr="00CA3566" w:rsidRDefault="00433542" w:rsidP="00600C67">
      <w:pPr>
        <w:pStyle w:val="Odsekzoznamu"/>
        <w:ind w:left="426"/>
        <w:contextualSpacing/>
        <w:jc w:val="both"/>
      </w:pPr>
    </w:p>
    <w:p w:rsidR="00433542" w:rsidRPr="00CA3566" w:rsidRDefault="00433542" w:rsidP="00600C67">
      <w:pPr>
        <w:pStyle w:val="Odsekzoznamu"/>
        <w:ind w:left="426"/>
        <w:contextualSpacing/>
        <w:jc w:val="both"/>
      </w:pPr>
      <w:r w:rsidRPr="00CA3566">
        <w:t>Doterajší bod 11 sa označuje ako bod 12.</w:t>
      </w:r>
    </w:p>
    <w:p w:rsidR="00433542" w:rsidRPr="00CA3566" w:rsidRDefault="00433542" w:rsidP="00600C67">
      <w:pPr>
        <w:pStyle w:val="Odsekzoznamu"/>
        <w:ind w:left="426"/>
        <w:contextualSpacing/>
        <w:jc w:val="both"/>
      </w:pPr>
    </w:p>
    <w:p w:rsidR="00433542" w:rsidRPr="00CA3566" w:rsidRDefault="00433542" w:rsidP="00600C67">
      <w:pPr>
        <w:pStyle w:val="Odsekzoznamu"/>
        <w:numPr>
          <w:ilvl w:val="0"/>
          <w:numId w:val="3"/>
        </w:numPr>
        <w:ind w:left="426" w:hanging="426"/>
        <w:contextualSpacing/>
        <w:jc w:val="both"/>
      </w:pPr>
      <w:r w:rsidRPr="00CA3566">
        <w:t>V § 3 ods. 1 písm. a) bode 12 sa slovo „desiatom“ nahrádza slovom „jedenástom“.</w:t>
      </w:r>
    </w:p>
    <w:p w:rsidR="00433542" w:rsidRPr="00CA3566" w:rsidRDefault="00433542" w:rsidP="00600C67">
      <w:pPr>
        <w:pStyle w:val="Odsekzoznamu"/>
        <w:ind w:left="426"/>
        <w:contextualSpacing/>
        <w:jc w:val="both"/>
      </w:pPr>
    </w:p>
    <w:p w:rsidR="00433542" w:rsidRPr="00CA3566" w:rsidRDefault="00433542" w:rsidP="00600C67">
      <w:pPr>
        <w:pStyle w:val="Odsekzoznamu"/>
        <w:numPr>
          <w:ilvl w:val="0"/>
          <w:numId w:val="3"/>
        </w:numPr>
        <w:ind w:left="426" w:hanging="426"/>
        <w:contextualSpacing/>
        <w:jc w:val="both"/>
      </w:pPr>
      <w:r w:rsidRPr="00CA3566">
        <w:t>§ 5 sa dopĺňa odsekom 6, ktorý znie:</w:t>
      </w:r>
    </w:p>
    <w:p w:rsidR="00433542" w:rsidRPr="00CA3566" w:rsidRDefault="00433542" w:rsidP="00600C67">
      <w:pPr>
        <w:pStyle w:val="Odsekzoznamu"/>
        <w:ind w:left="426"/>
        <w:contextualSpacing/>
        <w:jc w:val="both"/>
      </w:pPr>
      <w:r w:rsidRPr="00CA3566">
        <w:t>„(6) Základ odvodu podľa odsekov 1 a 2 sa pred vynásobením koeficientom podľa odseku 5 zníži o výnos štátneho dlhopisu.</w:t>
      </w:r>
      <w:r w:rsidRPr="00CA3566">
        <w:rPr>
          <w:vertAlign w:val="superscript"/>
        </w:rPr>
        <w:t>15aa</w:t>
      </w:r>
      <w:r w:rsidRPr="00CA3566">
        <w:t>)“.</w:t>
      </w:r>
    </w:p>
    <w:p w:rsidR="00080F79" w:rsidRPr="00CA3566" w:rsidRDefault="00080F79" w:rsidP="00600C67">
      <w:pPr>
        <w:pStyle w:val="Odsekzoznamu"/>
        <w:ind w:left="426"/>
        <w:contextualSpacing/>
        <w:jc w:val="both"/>
      </w:pPr>
    </w:p>
    <w:p w:rsidR="00433542" w:rsidRPr="00CA3566" w:rsidRDefault="00433542" w:rsidP="00600C67">
      <w:pPr>
        <w:pStyle w:val="Odsekzoznamu"/>
        <w:ind w:left="426"/>
        <w:contextualSpacing/>
        <w:jc w:val="both"/>
      </w:pPr>
      <w:r w:rsidRPr="00CA3566">
        <w:t>Poznámka pod čiarou k odkazu 15aa znie:</w:t>
      </w:r>
    </w:p>
    <w:p w:rsidR="00433542" w:rsidRPr="00CA3566" w:rsidRDefault="00433542" w:rsidP="00600C67">
      <w:pPr>
        <w:pStyle w:val="Odsekzoznamu"/>
        <w:ind w:left="426"/>
        <w:contextualSpacing/>
        <w:jc w:val="both"/>
      </w:pPr>
      <w:r w:rsidRPr="00CA3566">
        <w:t>„</w:t>
      </w:r>
      <w:r w:rsidRPr="00CA3566">
        <w:rPr>
          <w:vertAlign w:val="superscript"/>
        </w:rPr>
        <w:t>15aa</w:t>
      </w:r>
      <w:r w:rsidRPr="00CA3566">
        <w:t>) § 18 zákona č. 530/1990 Zb. o dlhopisoch v znení neskorších predpisov.“.</w:t>
      </w:r>
    </w:p>
    <w:p w:rsidR="00080F79" w:rsidRPr="00CA3566" w:rsidRDefault="00080F79" w:rsidP="00600C67">
      <w:pPr>
        <w:pStyle w:val="Odsekzoznamu"/>
        <w:ind w:left="426"/>
        <w:contextualSpacing/>
        <w:jc w:val="both"/>
      </w:pPr>
    </w:p>
    <w:p w:rsidR="00F31892" w:rsidRPr="00CA3566" w:rsidRDefault="00F31892" w:rsidP="00CA3566">
      <w:pPr>
        <w:pStyle w:val="Odsekzoznamu"/>
        <w:numPr>
          <w:ilvl w:val="0"/>
          <w:numId w:val="3"/>
        </w:numPr>
        <w:ind w:left="426" w:hanging="426"/>
        <w:contextualSpacing/>
        <w:jc w:val="both"/>
      </w:pPr>
      <w:r w:rsidRPr="00CA3566">
        <w:t>V § 6 sa za písmeno a) vkladajú nové písmená b) a c), ktoré znejú:</w:t>
      </w:r>
      <w:r w:rsidRPr="00CA3566" w:rsidDel="00F31892">
        <w:t xml:space="preserve"> </w:t>
      </w:r>
    </w:p>
    <w:p w:rsidR="00433542" w:rsidRPr="00CA3566" w:rsidRDefault="00433542" w:rsidP="00CA3566">
      <w:pPr>
        <w:pStyle w:val="Odsekzoznamu"/>
        <w:ind w:left="426"/>
        <w:contextualSpacing/>
        <w:jc w:val="both"/>
      </w:pPr>
      <w:r w:rsidRPr="00CA3566">
        <w:t>„</w:t>
      </w:r>
      <w:r w:rsidR="00DC0159" w:rsidRPr="00CA3566">
        <w:t>b</w:t>
      </w:r>
      <w:r w:rsidRPr="00CA3566">
        <w:t xml:space="preserve">) pre regulovanú osobu, ktorá vykonáva činnosť v oblasti podľa </w:t>
      </w:r>
      <w:r w:rsidR="00E90283" w:rsidRPr="00CA3566">
        <w:t>§ 3</w:t>
      </w:r>
      <w:r w:rsidRPr="00CA3566">
        <w:t xml:space="preserve"> ods. 1 písm. a) štvrtého bodu, alebo ktorá túto činnosť vykonáva na základe oprávnenia alebo povolenia vydaného v inom členskom štáte Európskej únie a štáte, ktorý je zmluvnou stranou Dohody o Európskom hospodárskom priestore 0,01576,</w:t>
      </w:r>
    </w:p>
    <w:p w:rsidR="00080F79" w:rsidRPr="00CA3566" w:rsidRDefault="00080F79" w:rsidP="00600C67">
      <w:pPr>
        <w:ind w:left="426"/>
        <w:jc w:val="both"/>
        <w:rPr>
          <w:bCs/>
        </w:rPr>
      </w:pPr>
    </w:p>
    <w:p w:rsidR="00433542" w:rsidRPr="00CA3566" w:rsidRDefault="00DC0159" w:rsidP="00600C67">
      <w:pPr>
        <w:ind w:left="426"/>
        <w:jc w:val="both"/>
      </w:pPr>
      <w:r w:rsidRPr="00CA3566">
        <w:rPr>
          <w:bCs/>
        </w:rPr>
        <w:t>c</w:t>
      </w:r>
      <w:r w:rsidR="00433542" w:rsidRPr="00CA3566">
        <w:rPr>
          <w:bCs/>
        </w:rPr>
        <w:t>) pre regulovanú osobu, ktorá vykonáva činnosť v oblasti podľa § 3 ods. 1 písm. a) jedenásteho bodu, alebo ktorá túto činnosť vykonáva na základe oprávnenia alebo povolenia vydaného v inom členskom štáte Európskej únie a štáte, ktorý je zmluvnou stranou Dohody o Európskom hospodárskom priestore 0,025,“.</w:t>
      </w:r>
    </w:p>
    <w:p w:rsidR="00433542" w:rsidRPr="00CA3566" w:rsidRDefault="00433542" w:rsidP="00600C67">
      <w:pPr>
        <w:jc w:val="both"/>
      </w:pPr>
    </w:p>
    <w:p w:rsidR="003E0D14" w:rsidRPr="00CA3566" w:rsidRDefault="003E0D14" w:rsidP="003E0D14">
      <w:pPr>
        <w:ind w:left="426"/>
        <w:jc w:val="both"/>
      </w:pPr>
      <w:r w:rsidRPr="00CA3566">
        <w:t>Doterajšie písmeno b) sa označuje ako písmeno d).</w:t>
      </w:r>
    </w:p>
    <w:p w:rsidR="00433542" w:rsidRPr="00CA3566" w:rsidRDefault="00433542" w:rsidP="00600C67">
      <w:pPr>
        <w:jc w:val="both"/>
      </w:pPr>
    </w:p>
    <w:p w:rsidR="004A6A2B" w:rsidRPr="00CA3566" w:rsidRDefault="003A6306" w:rsidP="00CA3566">
      <w:pPr>
        <w:pStyle w:val="Odsekzoznamu"/>
        <w:numPr>
          <w:ilvl w:val="0"/>
          <w:numId w:val="3"/>
        </w:numPr>
        <w:ind w:left="426" w:hanging="426"/>
        <w:contextualSpacing/>
        <w:jc w:val="both"/>
      </w:pPr>
      <w:r w:rsidRPr="00CA3566">
        <w:t>V § 6 písm. d) sa slová „písmene a)“ nahrádzajú slovami „písmenách a) až c).“.</w:t>
      </w:r>
    </w:p>
    <w:p w:rsidR="00433542" w:rsidRPr="00CA3566" w:rsidRDefault="00433542" w:rsidP="00CA3566">
      <w:pPr>
        <w:pStyle w:val="Odsekzoznamu"/>
        <w:ind w:left="720"/>
        <w:contextualSpacing/>
        <w:jc w:val="both"/>
      </w:pPr>
    </w:p>
    <w:p w:rsidR="00433542" w:rsidRPr="00CA3566" w:rsidRDefault="00433542" w:rsidP="00600C67">
      <w:pPr>
        <w:pStyle w:val="Odsekzoznamu"/>
        <w:numPr>
          <w:ilvl w:val="0"/>
          <w:numId w:val="3"/>
        </w:numPr>
        <w:ind w:left="426" w:hanging="426"/>
        <w:contextualSpacing/>
        <w:jc w:val="both"/>
      </w:pPr>
      <w:r w:rsidRPr="00CA3566">
        <w:t>V § 8 ods. 1, 2 a 4 sa slová „§ 3 ods. 2, § 13 ods. 2, ods. 5 podľa odseku 3“ nahrádzajú slovami „tohto zákona okrem oznámenia na zúčtovanie odvodov“.</w:t>
      </w:r>
    </w:p>
    <w:p w:rsidR="00433542" w:rsidRPr="00CA3566" w:rsidRDefault="00433542" w:rsidP="00600C67">
      <w:pPr>
        <w:pStyle w:val="Odsekzoznamu"/>
        <w:ind w:left="426"/>
        <w:contextualSpacing/>
        <w:jc w:val="both"/>
      </w:pPr>
    </w:p>
    <w:p w:rsidR="00433542" w:rsidRPr="00CA3566" w:rsidRDefault="00433542" w:rsidP="00600C67">
      <w:pPr>
        <w:pStyle w:val="Odsekzoznamu"/>
        <w:numPr>
          <w:ilvl w:val="0"/>
          <w:numId w:val="3"/>
        </w:numPr>
        <w:ind w:left="426" w:hanging="426"/>
        <w:contextualSpacing/>
        <w:jc w:val="both"/>
      </w:pPr>
      <w:r w:rsidRPr="00CA3566">
        <w:t xml:space="preserve">V § 8 ods. 3 sa za doterajšie písmeno a) vkladá nové písmeno b), ktoré znie: </w:t>
      </w:r>
    </w:p>
    <w:p w:rsidR="00433542" w:rsidRPr="00CA3566" w:rsidRDefault="00433542" w:rsidP="00600C67">
      <w:pPr>
        <w:pStyle w:val="Odsekzoznamu"/>
        <w:ind w:left="426"/>
        <w:contextualSpacing/>
        <w:jc w:val="both"/>
      </w:pPr>
      <w:r w:rsidRPr="00CA3566">
        <w:t>„b) suma výnosu štátneho dlhopisu,“.</w:t>
      </w:r>
    </w:p>
    <w:p w:rsidR="00433542" w:rsidRPr="00CA3566" w:rsidRDefault="00433542" w:rsidP="00600C67">
      <w:pPr>
        <w:pStyle w:val="Odsekzoznamu"/>
        <w:ind w:left="426"/>
        <w:contextualSpacing/>
        <w:jc w:val="both"/>
      </w:pPr>
    </w:p>
    <w:p w:rsidR="00433542" w:rsidRPr="00CA3566" w:rsidRDefault="00433542" w:rsidP="00600C67">
      <w:pPr>
        <w:pStyle w:val="Odsekzoznamu"/>
        <w:ind w:left="426"/>
        <w:contextualSpacing/>
        <w:jc w:val="both"/>
      </w:pPr>
      <w:r w:rsidRPr="00CA3566">
        <w:t>Doterajšie písmená b) a c) sa označujú ako písmená c) a d).</w:t>
      </w:r>
    </w:p>
    <w:p w:rsidR="00433542" w:rsidRPr="00CA3566" w:rsidRDefault="00433542" w:rsidP="00600C67">
      <w:pPr>
        <w:pStyle w:val="Odsekzoznamu"/>
        <w:ind w:left="426"/>
        <w:contextualSpacing/>
        <w:jc w:val="both"/>
      </w:pPr>
    </w:p>
    <w:p w:rsidR="00433542" w:rsidRPr="00CA3566" w:rsidRDefault="00433542" w:rsidP="00600C67">
      <w:pPr>
        <w:pStyle w:val="Odsekzoznamu"/>
        <w:numPr>
          <w:ilvl w:val="0"/>
          <w:numId w:val="3"/>
        </w:numPr>
        <w:ind w:left="426" w:hanging="426"/>
        <w:contextualSpacing/>
        <w:jc w:val="both"/>
      </w:pPr>
      <w:r w:rsidRPr="00CA3566">
        <w:t xml:space="preserve">V § 9 ods. 1 sa za doterajšie písmeno a) vkladá nové písmeno b), ktoré znie: </w:t>
      </w:r>
    </w:p>
    <w:p w:rsidR="00433542" w:rsidRPr="00CA3566" w:rsidRDefault="00433542" w:rsidP="00600C67">
      <w:pPr>
        <w:pStyle w:val="Odsekzoznamu"/>
        <w:ind w:left="426"/>
        <w:contextualSpacing/>
        <w:jc w:val="both"/>
      </w:pPr>
      <w:r w:rsidRPr="00CA3566">
        <w:t>„b) suma výnosu štátneho dlhopisu,“.</w:t>
      </w:r>
    </w:p>
    <w:p w:rsidR="00433542" w:rsidRPr="00CA3566" w:rsidRDefault="00433542" w:rsidP="00600C67">
      <w:pPr>
        <w:pStyle w:val="Odsekzoznamu"/>
        <w:ind w:left="426"/>
        <w:contextualSpacing/>
        <w:jc w:val="both"/>
      </w:pPr>
    </w:p>
    <w:p w:rsidR="00433542" w:rsidRPr="00CA3566" w:rsidRDefault="00433542" w:rsidP="00600C67">
      <w:pPr>
        <w:pStyle w:val="Odsekzoznamu"/>
        <w:ind w:left="426"/>
        <w:contextualSpacing/>
        <w:jc w:val="both"/>
      </w:pPr>
      <w:r w:rsidRPr="00CA3566">
        <w:t>Doterajšie písmená b) až d) sa označujú ako písmená c) až e).</w:t>
      </w:r>
    </w:p>
    <w:p w:rsidR="00433542" w:rsidRPr="00CA3566" w:rsidRDefault="00433542" w:rsidP="00600C67">
      <w:pPr>
        <w:pStyle w:val="Odsekzoznamu"/>
        <w:ind w:left="426"/>
        <w:contextualSpacing/>
        <w:jc w:val="both"/>
      </w:pPr>
    </w:p>
    <w:p w:rsidR="00433542" w:rsidRPr="00CA3566" w:rsidRDefault="00433542" w:rsidP="00600C67">
      <w:pPr>
        <w:pStyle w:val="Odsekzoznamu"/>
        <w:numPr>
          <w:ilvl w:val="0"/>
          <w:numId w:val="3"/>
        </w:numPr>
        <w:ind w:left="426" w:hanging="426"/>
        <w:contextualSpacing/>
        <w:jc w:val="both"/>
      </w:pPr>
      <w:r w:rsidRPr="00CA3566">
        <w:t>Za § 15 sa vkladá § 16, ktorý vrátane nadpisu znie:</w:t>
      </w:r>
    </w:p>
    <w:p w:rsidR="009708D9" w:rsidRPr="00CA3566" w:rsidRDefault="009708D9" w:rsidP="009708D9">
      <w:pPr>
        <w:pStyle w:val="Odsekzoznamu"/>
        <w:ind w:left="426"/>
        <w:contextualSpacing/>
        <w:jc w:val="both"/>
      </w:pPr>
    </w:p>
    <w:p w:rsidR="00433542" w:rsidRPr="00CA3566" w:rsidRDefault="00433542" w:rsidP="00600C67">
      <w:pPr>
        <w:pStyle w:val="Odsekzoznamu"/>
        <w:ind w:left="0"/>
        <w:contextualSpacing/>
        <w:jc w:val="center"/>
        <w:rPr>
          <w:b/>
        </w:rPr>
      </w:pPr>
      <w:r w:rsidRPr="00CA3566">
        <w:rPr>
          <w:b/>
        </w:rPr>
        <w:t>„§ 16</w:t>
      </w:r>
    </w:p>
    <w:p w:rsidR="00433542" w:rsidRPr="00CA3566" w:rsidRDefault="00433542" w:rsidP="00600C67">
      <w:pPr>
        <w:pStyle w:val="Odsekzoznamu"/>
        <w:ind w:left="0"/>
        <w:contextualSpacing/>
        <w:jc w:val="center"/>
        <w:rPr>
          <w:b/>
        </w:rPr>
      </w:pPr>
      <w:r w:rsidRPr="00CA3566">
        <w:rPr>
          <w:b/>
        </w:rPr>
        <w:t>Prechodné ustanovenia k úpravám účinným od 31. decembra 2024</w:t>
      </w:r>
    </w:p>
    <w:p w:rsidR="00433542" w:rsidRPr="00CA3566" w:rsidRDefault="00433542" w:rsidP="00600C67">
      <w:pPr>
        <w:pStyle w:val="Odsekzoznamu"/>
        <w:ind w:left="426"/>
        <w:contextualSpacing/>
        <w:jc w:val="both"/>
      </w:pPr>
    </w:p>
    <w:p w:rsidR="00080F79" w:rsidRPr="00CA3566" w:rsidRDefault="00080F79" w:rsidP="00600C67">
      <w:pPr>
        <w:pStyle w:val="Odsekzoznamu"/>
        <w:numPr>
          <w:ilvl w:val="0"/>
          <w:numId w:val="4"/>
        </w:numPr>
        <w:contextualSpacing/>
        <w:jc w:val="both"/>
      </w:pPr>
      <w:r w:rsidRPr="00CA3566">
        <w:t xml:space="preserve"> Osoba alebo organizačná zložka zahraničnej osoby, ktorá má k 1. januáru 2025  oprávnenie na výkon činnosti v oblasti farmácie na základe povolenia vydaného Štátnym ústavom pre kontrolu liečiv, alebo ktorá má oprávnenie na výkon činnosti v oblasti podľa § 3 ods. 1 písm. a)  jedenásteho bodu, alebo ktorá túto činnosť vykonáva na základe oprávnenia alebo povolenia vydaného v inom členskom štáte Európskej únie a štáte, ktorý je zmluvnou stranou Dohody o Európskom hospodárskom priestore a predpokladá, že bude tieto činnosti vykonávať celé odvodové obdobie, sa považuje za regulovanú osobu podľa tohto zákona. Takejto regulovanej osobe vzniká povinnosť platiť odvod, počnúc odvodovým obdobím, ktorým je január 2025, ak jej výsledok hospodárenia za bezprostredne predchádzajúce účtovné obdobie pred 1. januárom 2025 dosiahol aspoň sumu základu odvodu podľa § 4 ods. 2. Za účtovné obdobie podľa druhej vety sa považuje bezprostredne predchádzajúce účtovné obdobie pred 1. januárom </w:t>
      </w:r>
      <w:r w:rsidRPr="00CA3566">
        <w:lastRenderedPageBreak/>
        <w:t>2025, za ktoré vznikla povinnosť zostaviť riadnu účtovnú závierku a predložiť ju spolu s daňovým priznaním</w:t>
      </w:r>
      <w:r w:rsidRPr="00CA3566">
        <w:rPr>
          <w:vertAlign w:val="superscript"/>
        </w:rPr>
        <w:t>17</w:t>
      </w:r>
      <w:r w:rsidRPr="00CA3566">
        <w:t>) v lehote do 31. decembra 2024.</w:t>
      </w:r>
    </w:p>
    <w:p w:rsidR="00080F79" w:rsidRPr="00CA3566" w:rsidRDefault="00080F79" w:rsidP="00600C67">
      <w:pPr>
        <w:pStyle w:val="Odsekzoznamu"/>
        <w:ind w:left="720"/>
        <w:contextualSpacing/>
        <w:jc w:val="both"/>
      </w:pPr>
    </w:p>
    <w:p w:rsidR="00433542" w:rsidRPr="00CA3566" w:rsidRDefault="00433542" w:rsidP="00600C67">
      <w:pPr>
        <w:pStyle w:val="Odsekzoznamu"/>
        <w:numPr>
          <w:ilvl w:val="0"/>
          <w:numId w:val="4"/>
        </w:numPr>
        <w:contextualSpacing/>
        <w:jc w:val="both"/>
      </w:pPr>
      <w:r w:rsidRPr="00CA3566">
        <w:t>Regulovaná osoba, ktorej vznikne povinnosť platiť odvod podľa odseku 1, je povinná doručiť písomné oznámenie správcovi odvodu do konca odvodového obdobia, ktorým je január 2025, v ktorom uvedie</w:t>
      </w:r>
    </w:p>
    <w:p w:rsidR="00433542" w:rsidRPr="00CA3566" w:rsidRDefault="00433542" w:rsidP="00600C67">
      <w:pPr>
        <w:pStyle w:val="Odsekzoznamu"/>
        <w:numPr>
          <w:ilvl w:val="0"/>
          <w:numId w:val="5"/>
        </w:numPr>
        <w:contextualSpacing/>
        <w:jc w:val="both"/>
      </w:pPr>
      <w:r w:rsidRPr="00CA3566">
        <w:t xml:space="preserve">oblasť podľa § 3 ods. 1 písm. a), </w:t>
      </w:r>
    </w:p>
    <w:p w:rsidR="00433542" w:rsidRPr="00CA3566" w:rsidRDefault="00433542" w:rsidP="00600C67">
      <w:pPr>
        <w:pStyle w:val="Odsekzoznamu"/>
        <w:numPr>
          <w:ilvl w:val="0"/>
          <w:numId w:val="5"/>
        </w:numPr>
        <w:contextualSpacing/>
        <w:jc w:val="both"/>
      </w:pPr>
      <w:r w:rsidRPr="00CA3566">
        <w:t>dátum, od ktorého je oprávnená vykonávať činnosť v oblasti podľa § 3 ods. 1 písm. a),</w:t>
      </w:r>
    </w:p>
    <w:p w:rsidR="00433542" w:rsidRPr="00CA3566" w:rsidRDefault="00433542" w:rsidP="00600C67">
      <w:pPr>
        <w:pStyle w:val="Odsekzoznamu"/>
        <w:numPr>
          <w:ilvl w:val="0"/>
          <w:numId w:val="5"/>
        </w:numPr>
        <w:contextualSpacing/>
        <w:jc w:val="both"/>
      </w:pPr>
      <w:r w:rsidRPr="00CA3566">
        <w:t>sumu výsledku hospodárenia za účtovné obdobie podľa odseku 1,</w:t>
      </w:r>
    </w:p>
    <w:p w:rsidR="00433542" w:rsidRPr="00CA3566" w:rsidRDefault="00433542" w:rsidP="00600C67">
      <w:pPr>
        <w:pStyle w:val="Odsekzoznamu"/>
        <w:numPr>
          <w:ilvl w:val="0"/>
          <w:numId w:val="5"/>
        </w:numPr>
        <w:contextualSpacing/>
        <w:jc w:val="both"/>
      </w:pPr>
      <w:r w:rsidRPr="00CA3566">
        <w:t>výšku odvodu, ktorú je povinná platiť.</w:t>
      </w:r>
    </w:p>
    <w:p w:rsidR="00433542" w:rsidRPr="00CA3566" w:rsidRDefault="00433542" w:rsidP="00600C67">
      <w:pPr>
        <w:pStyle w:val="Odsekzoznamu"/>
        <w:jc w:val="both"/>
      </w:pPr>
    </w:p>
    <w:p w:rsidR="00433542" w:rsidRPr="00CA3566" w:rsidRDefault="00433542" w:rsidP="00600C67">
      <w:pPr>
        <w:pStyle w:val="Odsekzoznamu"/>
        <w:numPr>
          <w:ilvl w:val="0"/>
          <w:numId w:val="4"/>
        </w:numPr>
        <w:contextualSpacing/>
        <w:jc w:val="both"/>
      </w:pPr>
      <w:r w:rsidRPr="00CA3566">
        <w:t>Za regulovanú osobu podľa tohto zákona sa považuje aj osoba alebo organizačná zložka zahraničnej osoby, ktorá</w:t>
      </w:r>
    </w:p>
    <w:p w:rsidR="00433542" w:rsidRPr="00CA3566" w:rsidRDefault="00433542" w:rsidP="00600C67">
      <w:pPr>
        <w:pStyle w:val="Odsekzoznamu"/>
        <w:numPr>
          <w:ilvl w:val="0"/>
          <w:numId w:val="6"/>
        </w:numPr>
        <w:contextualSpacing/>
        <w:jc w:val="both"/>
      </w:pPr>
      <w:r w:rsidRPr="00CA3566">
        <w:t xml:space="preserve">má oprávnenie na výkon činnosti v oblasti farmácie na základe povolenia vydaného Štátnym ústavom pre kontrolu liečiv alebo oprávnenie na výkon činnosti v oblasti podľa § 3 ods. 1 písm. a)  jedenásteho bodu, </w:t>
      </w:r>
      <w:r w:rsidRPr="00CA3566">
        <w:rPr>
          <w:bCs/>
        </w:rPr>
        <w:t>alebo ktorá túto činnosť vykonáva na základe oprávnenia alebo povolenia vydaného v inom členskom štáte Európskej únie a štáte, ktorý je zmluvnou stranou Dohody o Európskom hospodárskom priestore</w:t>
      </w:r>
      <w:r w:rsidRPr="00CA3566">
        <w:t>,</w:t>
      </w:r>
    </w:p>
    <w:p w:rsidR="00433542" w:rsidRPr="00CA3566" w:rsidRDefault="00433542" w:rsidP="00600C67">
      <w:pPr>
        <w:pStyle w:val="Odsekzoznamu"/>
        <w:numPr>
          <w:ilvl w:val="0"/>
          <w:numId w:val="6"/>
        </w:numPr>
        <w:contextualSpacing/>
        <w:jc w:val="both"/>
      </w:pPr>
      <w:r w:rsidRPr="00CA3566">
        <w:t>nevykázala výsledok hospodárenia pred 1. januárom 2025 a</w:t>
      </w:r>
    </w:p>
    <w:p w:rsidR="00433542" w:rsidRPr="00CA3566" w:rsidRDefault="00433542" w:rsidP="00600C67">
      <w:pPr>
        <w:pStyle w:val="Odsekzoznamu"/>
        <w:numPr>
          <w:ilvl w:val="0"/>
          <w:numId w:val="6"/>
        </w:numPr>
        <w:contextualSpacing/>
        <w:jc w:val="both"/>
      </w:pPr>
      <w:r w:rsidRPr="00CA3566">
        <w:t>predpokladá, že bude tieto činnosti vykonávať celé odvodové obdobie.</w:t>
      </w:r>
    </w:p>
    <w:p w:rsidR="00433542" w:rsidRPr="00CA3566" w:rsidRDefault="00433542" w:rsidP="00600C67">
      <w:pPr>
        <w:pStyle w:val="Odsekzoznamu"/>
        <w:ind w:left="1080"/>
      </w:pPr>
    </w:p>
    <w:p w:rsidR="00433542" w:rsidRPr="00CA3566" w:rsidRDefault="00433542" w:rsidP="00600C67">
      <w:pPr>
        <w:pStyle w:val="Odsekzoznamu"/>
        <w:numPr>
          <w:ilvl w:val="0"/>
          <w:numId w:val="4"/>
        </w:numPr>
        <w:contextualSpacing/>
        <w:jc w:val="both"/>
      </w:pPr>
      <w:r w:rsidRPr="00CA3566">
        <w:t>Regulovanej osobe podľa odseku 3 vzniká povinnosť platiť odvod počnúc odvodovým obdobím, ktorým je január 2025, ak jej odhad predpokladaného výsledku hospodárenia  za účtovné obdobie, ktoré začalo bezprostredne pred 1. januárom 2025, dosiahol aspoň sumu základu odvodu podľa § 4 ods. 2.</w:t>
      </w:r>
    </w:p>
    <w:p w:rsidR="00433542" w:rsidRPr="00CA3566" w:rsidRDefault="00433542" w:rsidP="00600C67">
      <w:pPr>
        <w:pStyle w:val="Odsekzoznamu"/>
      </w:pPr>
    </w:p>
    <w:p w:rsidR="00433542" w:rsidRPr="00CA3566" w:rsidRDefault="00433542" w:rsidP="00600C67">
      <w:pPr>
        <w:pStyle w:val="Odsekzoznamu"/>
        <w:numPr>
          <w:ilvl w:val="0"/>
          <w:numId w:val="4"/>
        </w:numPr>
        <w:contextualSpacing/>
        <w:jc w:val="both"/>
      </w:pPr>
      <w:r w:rsidRPr="00CA3566">
        <w:t>Regulovaná osoba, ktorej vznikne povinnosť platiť odvod podľa odseku 4, je povinná doručiť písomné oznámenie správcovi odvodu do konca odvodového obdobia, ktorým je január 2025, v ktorom uvedie</w:t>
      </w:r>
    </w:p>
    <w:p w:rsidR="00433542" w:rsidRPr="00CA3566" w:rsidRDefault="00433542" w:rsidP="009708D9">
      <w:pPr>
        <w:pStyle w:val="Odsekzoznamu"/>
        <w:numPr>
          <w:ilvl w:val="0"/>
          <w:numId w:val="29"/>
        </w:numPr>
        <w:ind w:left="1134" w:hanging="425"/>
        <w:contextualSpacing/>
      </w:pPr>
      <w:r w:rsidRPr="00CA3566">
        <w:t xml:space="preserve">oblasť podľa § 3 ods. 1 písm. a), </w:t>
      </w:r>
    </w:p>
    <w:p w:rsidR="00433542" w:rsidRPr="00CA3566" w:rsidRDefault="00433542" w:rsidP="009708D9">
      <w:pPr>
        <w:pStyle w:val="Odsekzoznamu"/>
        <w:numPr>
          <w:ilvl w:val="0"/>
          <w:numId w:val="29"/>
        </w:numPr>
        <w:ind w:left="1134" w:hanging="425"/>
        <w:contextualSpacing/>
        <w:jc w:val="both"/>
      </w:pPr>
      <w:r w:rsidRPr="00CA3566">
        <w:t>dátum, od ktorého je oprávnená vykonávať činnosť v oblasti podľa § 3 ods. 1 písm. a),</w:t>
      </w:r>
    </w:p>
    <w:p w:rsidR="00433542" w:rsidRPr="00CA3566" w:rsidRDefault="00433542" w:rsidP="009708D9">
      <w:pPr>
        <w:pStyle w:val="Odsekzoznamu"/>
        <w:numPr>
          <w:ilvl w:val="0"/>
          <w:numId w:val="29"/>
        </w:numPr>
        <w:ind w:left="1134" w:hanging="425"/>
        <w:jc w:val="both"/>
      </w:pPr>
      <w:r w:rsidRPr="00CA3566">
        <w:t>sumu odhadu predpokladaného výsledku hospodárenia,</w:t>
      </w:r>
    </w:p>
    <w:p w:rsidR="00433542" w:rsidRPr="00CA3566" w:rsidRDefault="00433542" w:rsidP="009708D9">
      <w:pPr>
        <w:pStyle w:val="Odsekzoznamu"/>
        <w:numPr>
          <w:ilvl w:val="0"/>
          <w:numId w:val="29"/>
        </w:numPr>
        <w:ind w:left="1134" w:hanging="425"/>
        <w:jc w:val="both"/>
      </w:pPr>
      <w:r w:rsidRPr="00CA3566">
        <w:t>výšku odvodu, ktorú je povinná platiť.</w:t>
      </w:r>
    </w:p>
    <w:p w:rsidR="00B2053F" w:rsidRPr="00CA3566" w:rsidRDefault="00B2053F" w:rsidP="00B2053F">
      <w:pPr>
        <w:pStyle w:val="Odsekzoznamu"/>
        <w:ind w:left="1134"/>
        <w:jc w:val="both"/>
      </w:pPr>
    </w:p>
    <w:p w:rsidR="00433542" w:rsidRPr="00CA3566" w:rsidRDefault="00433542" w:rsidP="00600C67">
      <w:pPr>
        <w:pStyle w:val="Odsekzoznamu"/>
        <w:numPr>
          <w:ilvl w:val="0"/>
          <w:numId w:val="4"/>
        </w:numPr>
        <w:contextualSpacing/>
        <w:jc w:val="both"/>
      </w:pPr>
      <w:r w:rsidRPr="00CA3566">
        <w:t>Sadzba odvodu podľa § 6 pí</w:t>
      </w:r>
      <w:r w:rsidR="00E90283" w:rsidRPr="00CA3566">
        <w:t xml:space="preserve">sm. </w:t>
      </w:r>
      <w:r w:rsidR="003A585A" w:rsidRPr="00CA3566">
        <w:t xml:space="preserve">b) a c) </w:t>
      </w:r>
      <w:r w:rsidR="00E90283" w:rsidRPr="00CA3566">
        <w:t>v znení účinnom od</w:t>
      </w:r>
      <w:r w:rsidRPr="00CA3566">
        <w:t xml:space="preserve"> 31. decembra 2024 sa prvýkrát použije na odvodové obdobie patriace do účtovného obdobia, ktoré začína po</w:t>
      </w:r>
      <w:r w:rsidR="00C43223" w:rsidRPr="00CA3566">
        <w:t> </w:t>
      </w:r>
      <w:r w:rsidRPr="00CA3566">
        <w:t>31. decembri 2024.</w:t>
      </w:r>
      <w:r w:rsidR="00C43223" w:rsidRPr="00CA3566">
        <w:t xml:space="preserve"> </w:t>
      </w:r>
    </w:p>
    <w:p w:rsidR="00C43223" w:rsidRPr="00CA3566" w:rsidRDefault="00C43223" w:rsidP="00600C67">
      <w:pPr>
        <w:pStyle w:val="Odsekzoznamu"/>
        <w:ind w:left="720"/>
        <w:contextualSpacing/>
        <w:jc w:val="both"/>
      </w:pPr>
    </w:p>
    <w:p w:rsidR="00433542" w:rsidRPr="00CA3566" w:rsidRDefault="00433542" w:rsidP="00600C67">
      <w:pPr>
        <w:pStyle w:val="Odsekzoznamu"/>
        <w:numPr>
          <w:ilvl w:val="0"/>
          <w:numId w:val="4"/>
        </w:numPr>
        <w:contextualSpacing/>
        <w:jc w:val="both"/>
      </w:pPr>
      <w:r w:rsidRPr="00CA3566">
        <w:t xml:space="preserve">Sadzba odvodu podľa § 6 </w:t>
      </w:r>
      <w:r w:rsidR="00CE6735" w:rsidRPr="00CA3566">
        <w:t xml:space="preserve">písm. b) </w:t>
      </w:r>
      <w:r w:rsidRPr="00CA3566">
        <w:t>v znení účinnom od 31. decembra 2024  sa od  1. januára 2040 znižuje na 0,00363. Znížená sadzba odvodu podľa prvej vety sa prvýkrát použije na odvodové obdobie patriace do účtovného obdobia, ktoré začína po 31. decembri 2039.“.</w:t>
      </w:r>
    </w:p>
    <w:p w:rsidR="00433542" w:rsidRPr="00CA3566" w:rsidRDefault="00433542" w:rsidP="00600C67">
      <w:pPr>
        <w:ind w:firstLine="567"/>
        <w:jc w:val="right"/>
        <w:rPr>
          <w:bCs/>
          <w:lang w:eastAsia="sk-SK"/>
        </w:rPr>
      </w:pPr>
    </w:p>
    <w:p w:rsidR="00055646" w:rsidRPr="00CA3566" w:rsidRDefault="00055646" w:rsidP="00600C67">
      <w:pPr>
        <w:ind w:firstLine="567"/>
        <w:jc w:val="right"/>
        <w:rPr>
          <w:bCs/>
          <w:lang w:eastAsia="sk-SK"/>
        </w:rPr>
      </w:pPr>
    </w:p>
    <w:p w:rsidR="00055646" w:rsidRPr="00CA3566" w:rsidRDefault="00055646" w:rsidP="00600C67">
      <w:pPr>
        <w:ind w:firstLine="567"/>
        <w:jc w:val="right"/>
        <w:rPr>
          <w:bCs/>
          <w:lang w:eastAsia="sk-SK"/>
        </w:rPr>
      </w:pPr>
    </w:p>
    <w:p w:rsidR="00055646" w:rsidRPr="00CA3566" w:rsidRDefault="00055646" w:rsidP="00600C67">
      <w:pPr>
        <w:ind w:firstLine="567"/>
        <w:jc w:val="right"/>
        <w:rPr>
          <w:bCs/>
          <w:lang w:eastAsia="sk-SK"/>
        </w:rPr>
      </w:pPr>
    </w:p>
    <w:p w:rsidR="0072559D" w:rsidRPr="00CA3566" w:rsidRDefault="0072559D" w:rsidP="00600C67">
      <w:pPr>
        <w:ind w:firstLine="567"/>
        <w:jc w:val="right"/>
        <w:rPr>
          <w:bCs/>
          <w:lang w:eastAsia="sk-SK"/>
        </w:rPr>
      </w:pPr>
    </w:p>
    <w:p w:rsidR="005D7C9A" w:rsidRPr="00CA3566" w:rsidRDefault="005D7C9A" w:rsidP="00600C67">
      <w:pPr>
        <w:numPr>
          <w:ilvl w:val="0"/>
          <w:numId w:val="2"/>
        </w:numPr>
        <w:ind w:left="0" w:firstLine="0"/>
        <w:jc w:val="center"/>
      </w:pPr>
      <w:r w:rsidRPr="00CA3566">
        <w:lastRenderedPageBreak/>
        <w:t xml:space="preserve"> </w:t>
      </w:r>
    </w:p>
    <w:p w:rsidR="005D7C9A" w:rsidRPr="00CA3566" w:rsidRDefault="005D7C9A" w:rsidP="00600C67">
      <w:pPr>
        <w:jc w:val="both"/>
      </w:pPr>
    </w:p>
    <w:p w:rsidR="005D7C9A" w:rsidRPr="00CA3566" w:rsidRDefault="005D7C9A" w:rsidP="00600C67">
      <w:pPr>
        <w:jc w:val="both"/>
        <w:rPr>
          <w:b/>
        </w:rPr>
      </w:pPr>
      <w:r w:rsidRPr="00CA3566">
        <w:rPr>
          <w:b/>
        </w:rPr>
        <w:t>Zákon č. 417/2013 Z. z. o pomoci v hmotnej núdzi a o zmene a doplnení niektorých zákonov v znení zákona č. 183/2014 Z. z., zákona č. 308/2014 Z. z., zákona č. 140/2015 Z. z., zákona č. 378/2015 Z. z., zákona č. 125/2016 Z. z., zákona č. 81/2017 Z. z., zákona č. 42/2019 Z. z., zákona č. 221/2019 Z. z., zákona č. 223/2019 Z. z., zákona č. 231/2019 Z. z., zákona č. 92/2022 Z. z., zákona č. 199/2022 Z. z., zákona č. 488/2022 Z. z., zákona č. 65/2023 Z. z. a zákona č. 275/2023 Z. z. sa mení takto:</w:t>
      </w:r>
    </w:p>
    <w:p w:rsidR="005D7C9A" w:rsidRPr="00CA3566" w:rsidRDefault="005D7C9A" w:rsidP="00600C67">
      <w:pPr>
        <w:jc w:val="both"/>
      </w:pPr>
    </w:p>
    <w:p w:rsidR="005D7C9A" w:rsidRPr="00CA3566" w:rsidRDefault="005D7C9A" w:rsidP="00600C67">
      <w:pPr>
        <w:jc w:val="both"/>
      </w:pPr>
      <w:r w:rsidRPr="00CA3566">
        <w:t xml:space="preserve">V § 22 ods. 5 sa vypúšťajú slová „okrem rodičovského dôchodku“. </w:t>
      </w:r>
    </w:p>
    <w:p w:rsidR="005D7C9A" w:rsidRPr="00CA3566" w:rsidRDefault="005D7C9A" w:rsidP="00600C67"/>
    <w:p w:rsidR="005D7C9A" w:rsidRPr="00CA3566" w:rsidRDefault="005D7C9A" w:rsidP="00600C67">
      <w:r w:rsidRPr="00CA3566">
        <w:t xml:space="preserve"> </w:t>
      </w:r>
    </w:p>
    <w:p w:rsidR="00A8568C" w:rsidRPr="00CA3566" w:rsidRDefault="008C7FAC" w:rsidP="00600C67">
      <w:pPr>
        <w:numPr>
          <w:ilvl w:val="0"/>
          <w:numId w:val="2"/>
        </w:numPr>
        <w:ind w:left="0" w:firstLine="0"/>
        <w:jc w:val="center"/>
      </w:pPr>
      <w:r w:rsidRPr="00CA3566">
        <w:t xml:space="preserve">  </w:t>
      </w:r>
    </w:p>
    <w:p w:rsidR="008C7FAC" w:rsidRPr="00CA3566" w:rsidRDefault="008C7FAC" w:rsidP="00600C67"/>
    <w:p w:rsidR="008C7FAC" w:rsidRPr="00CA3566" w:rsidRDefault="008C7FAC" w:rsidP="00600C67">
      <w:pPr>
        <w:jc w:val="both"/>
        <w:rPr>
          <w:b/>
        </w:rPr>
      </w:pPr>
      <w:r w:rsidRPr="00CA3566">
        <w:rPr>
          <w:b/>
        </w:rPr>
        <w:t>Zákon č. 519/2022 Z. z. o solidárnom príspevku z činností v odvetviach ropy, zemného plynu, uhlia a rafinérií a o doplnení niektorých zákonov v znení zákona č. 124/2023 Z. z. a zákona č. 530/2023 Z. z. sa mení a dopĺňa takto:</w:t>
      </w:r>
    </w:p>
    <w:p w:rsidR="00433542" w:rsidRPr="00CA3566" w:rsidRDefault="00433542" w:rsidP="00600C67">
      <w:pPr>
        <w:jc w:val="right"/>
      </w:pPr>
    </w:p>
    <w:p w:rsidR="00433542" w:rsidRPr="00CA3566" w:rsidRDefault="00433542" w:rsidP="00600C67">
      <w:pPr>
        <w:numPr>
          <w:ilvl w:val="0"/>
          <w:numId w:val="8"/>
        </w:numPr>
        <w:ind w:left="426" w:hanging="426"/>
        <w:contextualSpacing/>
        <w:jc w:val="both"/>
      </w:pPr>
      <w:r w:rsidRPr="00CA3566">
        <w:t>V § 1 písm. b) sa vypúšťajú slová „a použitie“.</w:t>
      </w:r>
    </w:p>
    <w:p w:rsidR="00433542" w:rsidRPr="00CA3566" w:rsidRDefault="00433542" w:rsidP="00600C67">
      <w:pPr>
        <w:ind w:left="644"/>
        <w:contextualSpacing/>
        <w:jc w:val="both"/>
      </w:pPr>
      <w:r w:rsidRPr="00CA3566">
        <w:t xml:space="preserve"> </w:t>
      </w:r>
    </w:p>
    <w:p w:rsidR="00433542" w:rsidRPr="00CA3566" w:rsidRDefault="00433542" w:rsidP="00600C67">
      <w:pPr>
        <w:numPr>
          <w:ilvl w:val="0"/>
          <w:numId w:val="8"/>
        </w:numPr>
        <w:ind w:left="426" w:hanging="426"/>
        <w:contextualSpacing/>
        <w:jc w:val="both"/>
      </w:pPr>
      <w:r w:rsidRPr="00CA3566">
        <w:t>V § 2 sa vypúšťajú slová „v rozsahu podľa osobitného predpisu</w:t>
      </w:r>
      <w:hyperlink r:id="rId8" w:anchor="poznamky.poznamka-2" w:tooltip="Odkaz na predpis alebo ustanovenie" w:history="1">
        <w:r w:rsidRPr="00CA3566">
          <w:rPr>
            <w:vertAlign w:val="superscript"/>
          </w:rPr>
          <w:t>2</w:t>
        </w:r>
        <w:r w:rsidRPr="00CA3566">
          <w:t>)</w:t>
        </w:r>
      </w:hyperlink>
      <w:r w:rsidRPr="00CA3566">
        <w:t>“.</w:t>
      </w:r>
    </w:p>
    <w:p w:rsidR="00433542" w:rsidRPr="00CA3566" w:rsidRDefault="00433542" w:rsidP="00600C67">
      <w:pPr>
        <w:ind w:left="426"/>
        <w:contextualSpacing/>
        <w:jc w:val="both"/>
      </w:pPr>
    </w:p>
    <w:p w:rsidR="00433542" w:rsidRPr="00CA3566" w:rsidRDefault="00433542" w:rsidP="00600C67">
      <w:pPr>
        <w:ind w:left="426"/>
        <w:contextualSpacing/>
        <w:jc w:val="both"/>
      </w:pPr>
      <w:r w:rsidRPr="00CA3566">
        <w:t>Poznámka pod čiarou k odkazu 2 sa vypúšťa.</w:t>
      </w:r>
    </w:p>
    <w:p w:rsidR="00433542" w:rsidRPr="00CA3566" w:rsidRDefault="00433542" w:rsidP="00600C67">
      <w:pPr>
        <w:ind w:left="426"/>
        <w:contextualSpacing/>
        <w:jc w:val="both"/>
      </w:pPr>
    </w:p>
    <w:p w:rsidR="00433542" w:rsidRPr="00CA3566" w:rsidRDefault="00433542" w:rsidP="00600C67">
      <w:pPr>
        <w:numPr>
          <w:ilvl w:val="0"/>
          <w:numId w:val="8"/>
        </w:numPr>
        <w:ind w:left="426" w:hanging="426"/>
        <w:contextualSpacing/>
        <w:jc w:val="both"/>
      </w:pPr>
      <w:r w:rsidRPr="00CA3566">
        <w:t>§ 3 vrátane nadpisu znie:</w:t>
      </w:r>
    </w:p>
    <w:p w:rsidR="00433542" w:rsidRPr="00CA3566" w:rsidRDefault="00433542" w:rsidP="00600C67">
      <w:pPr>
        <w:pStyle w:val="Odsekzoznamu"/>
        <w:ind w:left="0"/>
        <w:jc w:val="center"/>
        <w:rPr>
          <w:b/>
        </w:rPr>
      </w:pPr>
      <w:r w:rsidRPr="00CA3566">
        <w:rPr>
          <w:b/>
        </w:rPr>
        <w:t>„§ 3</w:t>
      </w:r>
    </w:p>
    <w:p w:rsidR="00433542" w:rsidRPr="00CA3566" w:rsidRDefault="00433542" w:rsidP="00600C67">
      <w:pPr>
        <w:pStyle w:val="Odsekzoznamu"/>
        <w:ind w:left="644" w:hanging="644"/>
        <w:jc w:val="center"/>
        <w:rPr>
          <w:b/>
        </w:rPr>
      </w:pPr>
      <w:r w:rsidRPr="00CA3566">
        <w:rPr>
          <w:b/>
        </w:rPr>
        <w:t>Základ pre výpočet príspevku</w:t>
      </w:r>
    </w:p>
    <w:p w:rsidR="001219F0" w:rsidRPr="00CA3566" w:rsidRDefault="001219F0" w:rsidP="00600C67">
      <w:pPr>
        <w:pStyle w:val="Odsekzoznamu"/>
        <w:ind w:left="644" w:hanging="644"/>
        <w:jc w:val="center"/>
      </w:pPr>
    </w:p>
    <w:p w:rsidR="00433542" w:rsidRPr="00CA3566" w:rsidRDefault="00433542" w:rsidP="00600C67">
      <w:pPr>
        <w:pStyle w:val="Odsekzoznamu"/>
        <w:ind w:left="720" w:hanging="436"/>
        <w:contextualSpacing/>
        <w:jc w:val="both"/>
      </w:pPr>
      <w:r w:rsidRPr="00CA3566">
        <w:t>(1)</w:t>
      </w:r>
      <w:r w:rsidR="00AE1705" w:rsidRPr="00CA3566">
        <w:tab/>
      </w:r>
      <w:r w:rsidRPr="00CA3566">
        <w:t>Základ pre výpočet príspevku sa vypočíta ako rozdiel medzi základom dane z príjmov zníženého o odpočet daňovej straty a po uplatnení nárokov na zníženie základu dane z príjmov</w:t>
      </w:r>
      <w:r w:rsidRPr="00CA3566">
        <w:rPr>
          <w:iCs/>
          <w:vertAlign w:val="superscript"/>
        </w:rPr>
        <w:t>5</w:t>
      </w:r>
      <w:r w:rsidRPr="00CA3566">
        <w:rPr>
          <w:iCs/>
        </w:rPr>
        <w:t>)</w:t>
      </w:r>
      <w:r w:rsidRPr="00CA3566">
        <w:t> za každé zdaňovacie obdobie dane z príjmov</w:t>
      </w:r>
      <w:r w:rsidRPr="00CA3566">
        <w:rPr>
          <w:iCs/>
          <w:vertAlign w:val="superscript"/>
        </w:rPr>
        <w:t>6</w:t>
      </w:r>
      <w:r w:rsidRPr="00CA3566">
        <w:rPr>
          <w:iCs/>
        </w:rPr>
        <w:t>)</w:t>
      </w:r>
      <w:r w:rsidRPr="00CA3566">
        <w:t> prispievateľa so začiatkom v kalendárnom roku 2022 až 2024 a priemerom základov dane z príjmov štyroch po sebe nasledujúcich zdaňovacích období začínajúcich 1. januára 2018 alebo po tomto dátume zvýšeného o 20</w:t>
      </w:r>
      <w:r w:rsidR="00FC6A0B" w:rsidRPr="00CA3566">
        <w:t xml:space="preserve"> </w:t>
      </w:r>
      <w:r w:rsidRPr="00CA3566">
        <w:t xml:space="preserve">%; ak je priemer základov dane z príjmov záporný, priemer základov dane z príjmov sa na účely výpočtu základu pre výpočet príspevku rovná nule. </w:t>
      </w:r>
    </w:p>
    <w:p w:rsidR="00433542" w:rsidRPr="00CA3566" w:rsidRDefault="00433542" w:rsidP="00600C67">
      <w:pPr>
        <w:pStyle w:val="Odsekzoznamu"/>
        <w:ind w:left="720"/>
        <w:contextualSpacing/>
        <w:jc w:val="both"/>
      </w:pPr>
      <w:bookmarkStart w:id="1" w:name="paragraf-3.odsek-2.oznacenie"/>
      <w:bookmarkStart w:id="2" w:name="paragraf-3.odsek-2"/>
    </w:p>
    <w:p w:rsidR="00433542" w:rsidRPr="00CA3566" w:rsidRDefault="00433542" w:rsidP="00600C67">
      <w:pPr>
        <w:pStyle w:val="Odsekzoznamu"/>
        <w:ind w:left="720" w:hanging="436"/>
        <w:contextualSpacing/>
        <w:jc w:val="both"/>
      </w:pPr>
      <w:r w:rsidRPr="00CA3566">
        <w:t xml:space="preserve">(2) </w:t>
      </w:r>
      <w:bookmarkEnd w:id="1"/>
      <w:r w:rsidRPr="00CA3566">
        <w:t>Ak je zdaňovacie obdobie dane z príjmov podľa odseku 1 kratšie ako dvanásť mesiacov, pomerne sa upraví aj priemer základov dane z príjmov podľa odseku 1. Ak je niektoré zo zdaňovacích období dane z príjmov, z ktorého</w:t>
      </w:r>
      <w:bookmarkStart w:id="3" w:name="paragraf-3.odsek-2.text"/>
      <w:r w:rsidRPr="00CA3566">
        <w:t xml:space="preserve"> sa počíta priemer na účely výpočtu základu pre výpočet príspevku, kratšie ako dvanásť mesiacov, prispievateľ pri výpočte základu pre výpočet príspevku dopočíta základ dane z príjmov za toto kratšie obdobie na dvanásť mesiacov.</w:t>
      </w:r>
      <w:bookmarkEnd w:id="3"/>
      <w:r w:rsidRPr="00CA3566">
        <w:t>“.</w:t>
      </w:r>
    </w:p>
    <w:p w:rsidR="001219F0" w:rsidRPr="00CA3566" w:rsidRDefault="001219F0" w:rsidP="00600C67">
      <w:pPr>
        <w:pStyle w:val="Odsekzoznamu"/>
        <w:ind w:left="720" w:hanging="436"/>
        <w:contextualSpacing/>
        <w:jc w:val="both"/>
      </w:pPr>
    </w:p>
    <w:p w:rsidR="00433542" w:rsidRPr="00CA3566" w:rsidRDefault="00433542" w:rsidP="00600C67">
      <w:pPr>
        <w:ind w:left="644" w:hanging="218"/>
        <w:contextualSpacing/>
        <w:jc w:val="both"/>
      </w:pPr>
      <w:r w:rsidRPr="00CA3566">
        <w:t>Poznámky pod čiarou k odkazom 4 a 7 sa vypúšťajú.</w:t>
      </w:r>
    </w:p>
    <w:p w:rsidR="00433542" w:rsidRPr="00CA3566" w:rsidRDefault="00433542" w:rsidP="00600C67">
      <w:pPr>
        <w:ind w:left="644"/>
        <w:contextualSpacing/>
        <w:jc w:val="both"/>
      </w:pPr>
    </w:p>
    <w:bookmarkEnd w:id="2"/>
    <w:p w:rsidR="00433542" w:rsidRPr="00CA3566" w:rsidRDefault="00433542" w:rsidP="00600C67">
      <w:pPr>
        <w:numPr>
          <w:ilvl w:val="0"/>
          <w:numId w:val="8"/>
        </w:numPr>
        <w:ind w:left="426" w:hanging="426"/>
        <w:contextualSpacing/>
        <w:jc w:val="both"/>
      </w:pPr>
      <w:r w:rsidRPr="00CA3566">
        <w:t>§ 8 sa vypúšťa.</w:t>
      </w:r>
    </w:p>
    <w:p w:rsidR="00433542" w:rsidRPr="00CA3566" w:rsidRDefault="00433542" w:rsidP="00600C67">
      <w:pPr>
        <w:ind w:left="426"/>
        <w:contextualSpacing/>
        <w:jc w:val="both"/>
      </w:pPr>
    </w:p>
    <w:p w:rsidR="00433542" w:rsidRPr="00CA3566" w:rsidRDefault="00433542" w:rsidP="00600C67">
      <w:pPr>
        <w:ind w:left="426"/>
        <w:contextualSpacing/>
        <w:jc w:val="both"/>
      </w:pPr>
      <w:r w:rsidRPr="00CA3566">
        <w:t>Poznámka pod čiarou k odkazu 9 sa vypúšťa.</w:t>
      </w:r>
    </w:p>
    <w:p w:rsidR="0089157B" w:rsidRPr="00CA3566" w:rsidRDefault="0089157B" w:rsidP="00600C67">
      <w:pPr>
        <w:ind w:left="426"/>
        <w:contextualSpacing/>
        <w:jc w:val="both"/>
      </w:pPr>
    </w:p>
    <w:p w:rsidR="00433542" w:rsidRPr="00CA3566" w:rsidRDefault="00433542" w:rsidP="00600C67">
      <w:pPr>
        <w:ind w:left="426"/>
        <w:contextualSpacing/>
        <w:jc w:val="both"/>
      </w:pPr>
    </w:p>
    <w:p w:rsidR="00433542" w:rsidRPr="00CA3566" w:rsidRDefault="00433542" w:rsidP="00600C67">
      <w:pPr>
        <w:numPr>
          <w:ilvl w:val="0"/>
          <w:numId w:val="8"/>
        </w:numPr>
        <w:ind w:left="426" w:hanging="426"/>
        <w:contextualSpacing/>
        <w:jc w:val="both"/>
      </w:pPr>
      <w:r w:rsidRPr="00CA3566">
        <w:lastRenderedPageBreak/>
        <w:t>§ 9 sa dopĺňa odsekom 3, ktorý znie:</w:t>
      </w:r>
    </w:p>
    <w:p w:rsidR="00433542" w:rsidRPr="00CA3566" w:rsidRDefault="00433542" w:rsidP="00600C67">
      <w:pPr>
        <w:ind w:left="426"/>
        <w:contextualSpacing/>
        <w:jc w:val="both"/>
      </w:pPr>
      <w:r w:rsidRPr="00CA3566">
        <w:t>„(3) Príspevok je príjmom štátneho rozpočtu.“.</w:t>
      </w:r>
    </w:p>
    <w:p w:rsidR="00433542" w:rsidRPr="00CA3566" w:rsidRDefault="00433542" w:rsidP="00600C67">
      <w:pPr>
        <w:ind w:left="426"/>
        <w:contextualSpacing/>
        <w:jc w:val="both"/>
      </w:pPr>
    </w:p>
    <w:p w:rsidR="00433542" w:rsidRPr="00CA3566" w:rsidRDefault="00433542" w:rsidP="00600C67">
      <w:pPr>
        <w:jc w:val="right"/>
      </w:pPr>
    </w:p>
    <w:p w:rsidR="008C7FAC" w:rsidRPr="00CA3566" w:rsidRDefault="00594165" w:rsidP="00600C67">
      <w:pPr>
        <w:numPr>
          <w:ilvl w:val="0"/>
          <w:numId w:val="2"/>
        </w:numPr>
        <w:ind w:left="0" w:firstLine="0"/>
        <w:jc w:val="center"/>
      </w:pPr>
      <w:r w:rsidRPr="00CA3566">
        <w:t xml:space="preserve"> </w:t>
      </w:r>
    </w:p>
    <w:p w:rsidR="00594165" w:rsidRPr="00CA3566" w:rsidRDefault="00594165" w:rsidP="00600C67"/>
    <w:p w:rsidR="00594165" w:rsidRPr="00CA3566" w:rsidRDefault="00594165" w:rsidP="00600C67">
      <w:pPr>
        <w:jc w:val="both"/>
        <w:rPr>
          <w:b/>
        </w:rPr>
      </w:pPr>
      <w:r w:rsidRPr="00CA3566">
        <w:rPr>
          <w:b/>
        </w:rPr>
        <w:t xml:space="preserve">Zákon č. </w:t>
      </w:r>
      <w:r w:rsidR="00730DC5" w:rsidRPr="00CA3566">
        <w:rPr>
          <w:b/>
        </w:rPr>
        <w:t>233/</w:t>
      </w:r>
      <w:r w:rsidRPr="00CA3566">
        <w:rPr>
          <w:b/>
        </w:rPr>
        <w:t>2024 Z. z., ktorým sa mení a dopĺňa zákon č. 106/2004 Z. z. o spotrebnej dani z tabakových výrobkov v znení neskorších predpisov a ktorým sa menia a dopĺňajú niektoré zákony sa mení takto:</w:t>
      </w:r>
    </w:p>
    <w:p w:rsidR="002E7486" w:rsidRPr="00CA3566" w:rsidRDefault="002E7486" w:rsidP="00600C67">
      <w:pPr>
        <w:jc w:val="right"/>
      </w:pPr>
    </w:p>
    <w:p w:rsidR="00D87F8C" w:rsidRPr="00CA3566" w:rsidRDefault="00D87F8C" w:rsidP="00600C67">
      <w:pPr>
        <w:tabs>
          <w:tab w:val="left" w:pos="3885"/>
        </w:tabs>
        <w:jc w:val="both"/>
        <w:rPr>
          <w:bCs/>
        </w:rPr>
      </w:pPr>
      <w:r w:rsidRPr="00CA3566">
        <w:rPr>
          <w:bCs/>
        </w:rPr>
        <w:t>V čl. IV sa vypúšťajú slová „§ 19aa ods. 42 až 44 v bode 17“, slová „prvej, druhej, štvrtej, piatej“ sa nahrádzajú slovami „prvej až piatej vety“, slová „35 až 41 a ods. 45 až 48“ sa nahrádzajú slovami „35 až 48“, za slová „bodu 5“ sa vkladá čiarka a slová „a § 19aa ods. 32 tretej vety v bode 17, ktoré nadobúdajú“ sa nahrádzajú slovami „ktorý nadobúda“.</w:t>
      </w:r>
    </w:p>
    <w:p w:rsidR="0062337E" w:rsidRPr="00CA3566" w:rsidRDefault="0062337E" w:rsidP="00600C67">
      <w:pPr>
        <w:tabs>
          <w:tab w:val="left" w:pos="3885"/>
        </w:tabs>
        <w:jc w:val="both"/>
        <w:rPr>
          <w:bCs/>
        </w:rPr>
      </w:pPr>
    </w:p>
    <w:p w:rsidR="00594165" w:rsidRPr="00CA3566" w:rsidRDefault="00594165" w:rsidP="00600C67">
      <w:pPr>
        <w:jc w:val="both"/>
      </w:pPr>
    </w:p>
    <w:p w:rsidR="00594165" w:rsidRPr="00CA3566" w:rsidRDefault="00594165" w:rsidP="00600C67">
      <w:pPr>
        <w:numPr>
          <w:ilvl w:val="0"/>
          <w:numId w:val="2"/>
        </w:numPr>
        <w:ind w:left="0" w:firstLine="0"/>
        <w:jc w:val="center"/>
      </w:pPr>
    </w:p>
    <w:p w:rsidR="00594165" w:rsidRPr="00CA3566" w:rsidRDefault="00594165" w:rsidP="00600C67">
      <w:pPr>
        <w:jc w:val="both"/>
      </w:pPr>
    </w:p>
    <w:p w:rsidR="00055646" w:rsidRPr="00CA3566" w:rsidRDefault="00594165" w:rsidP="00600C67">
      <w:pPr>
        <w:jc w:val="both"/>
      </w:pPr>
      <w:r w:rsidRPr="00CA3566">
        <w:t xml:space="preserve">Tento zákon nadobúda účinnosť </w:t>
      </w:r>
      <w:r w:rsidR="00D87F8C" w:rsidRPr="00CA3566">
        <w:t>30</w:t>
      </w:r>
      <w:r w:rsidR="009D4224" w:rsidRPr="00CA3566">
        <w:t xml:space="preserve">. </w:t>
      </w:r>
      <w:r w:rsidR="00D87F8C" w:rsidRPr="00CA3566">
        <w:t>nov</w:t>
      </w:r>
      <w:r w:rsidR="009D4224" w:rsidRPr="00CA3566">
        <w:t>embra 2024</w:t>
      </w:r>
      <w:r w:rsidR="000D2929" w:rsidRPr="00CA3566">
        <w:t xml:space="preserve"> </w:t>
      </w:r>
      <w:r w:rsidR="009D4224" w:rsidRPr="00CA3566">
        <w:t>okrem</w:t>
      </w:r>
      <w:r w:rsidR="00C37EB8" w:rsidRPr="00CA3566">
        <w:t xml:space="preserve"> </w:t>
      </w:r>
      <w:r w:rsidR="00D87F8C" w:rsidRPr="00CA3566">
        <w:t>čl. V</w:t>
      </w:r>
      <w:r w:rsidR="000D2929" w:rsidRPr="00CA3566">
        <w:t>I</w:t>
      </w:r>
      <w:r w:rsidR="0044398D" w:rsidRPr="00CA3566">
        <w:t xml:space="preserve"> </w:t>
      </w:r>
      <w:r w:rsidR="00D87F8C" w:rsidRPr="00CA3566">
        <w:t>bodov 1, 3 až 5, ktoré nadobúdajú účinnosť 1. decembra 2024,</w:t>
      </w:r>
      <w:r w:rsidR="00C37EB8" w:rsidRPr="00CA3566">
        <w:t xml:space="preserve"> čl. </w:t>
      </w:r>
      <w:r w:rsidR="000D2929" w:rsidRPr="00CA3566">
        <w:t>X</w:t>
      </w:r>
      <w:r w:rsidR="00C37EB8" w:rsidRPr="00CA3566">
        <w:t>I</w:t>
      </w:r>
      <w:r w:rsidR="00EA3E12" w:rsidRPr="00CA3566">
        <w:t xml:space="preserve"> a</w:t>
      </w:r>
      <w:r w:rsidR="009D4224" w:rsidRPr="00CA3566">
        <w:t xml:space="preserve"> </w:t>
      </w:r>
      <w:r w:rsidR="00C37EB8" w:rsidRPr="00CA3566">
        <w:t>X</w:t>
      </w:r>
      <w:r w:rsidR="000D2929" w:rsidRPr="00CA3566">
        <w:t>III</w:t>
      </w:r>
      <w:r w:rsidR="009D4224" w:rsidRPr="00CA3566">
        <w:t>, ktor</w:t>
      </w:r>
      <w:r w:rsidR="00C37EB8" w:rsidRPr="00CA3566">
        <w:t>é</w:t>
      </w:r>
      <w:r w:rsidR="009D4224" w:rsidRPr="00CA3566">
        <w:t xml:space="preserve"> nadobúda</w:t>
      </w:r>
      <w:r w:rsidR="00C37EB8" w:rsidRPr="00CA3566">
        <w:t>jú</w:t>
      </w:r>
      <w:r w:rsidR="009D4224" w:rsidRPr="00CA3566">
        <w:t xml:space="preserve"> účinnosť </w:t>
      </w:r>
      <w:r w:rsidRPr="00CA3566">
        <w:t>31. decembra 2024</w:t>
      </w:r>
      <w:r w:rsidR="00C37EB8" w:rsidRPr="00CA3566">
        <w:t>,</w:t>
      </w:r>
      <w:r w:rsidRPr="00CA3566">
        <w:t xml:space="preserve">  č</w:t>
      </w:r>
      <w:r w:rsidR="00C37EB8" w:rsidRPr="00CA3566">
        <w:t>l</w:t>
      </w:r>
      <w:r w:rsidRPr="00CA3566">
        <w:t>. I</w:t>
      </w:r>
      <w:r w:rsidR="00545546" w:rsidRPr="00CA3566">
        <w:t xml:space="preserve"> </w:t>
      </w:r>
      <w:r w:rsidR="00ED2190" w:rsidRPr="00CA3566">
        <w:t>a</w:t>
      </w:r>
      <w:r w:rsidR="00545546" w:rsidRPr="00CA3566">
        <w:t>ž</w:t>
      </w:r>
      <w:r w:rsidR="00ED2190" w:rsidRPr="00CA3566">
        <w:t xml:space="preserve"> IV</w:t>
      </w:r>
      <w:r w:rsidRPr="00CA3566">
        <w:t xml:space="preserve">, </w:t>
      </w:r>
      <w:r w:rsidR="0044398D" w:rsidRPr="00CA3566">
        <w:t xml:space="preserve">čl. V bodov 1, 2 a 4, </w:t>
      </w:r>
      <w:r w:rsidRPr="00CA3566">
        <w:t>čl. V</w:t>
      </w:r>
      <w:r w:rsidR="000D2929" w:rsidRPr="00CA3566">
        <w:t>II</w:t>
      </w:r>
      <w:r w:rsidRPr="00CA3566">
        <w:t xml:space="preserve"> </w:t>
      </w:r>
      <w:r w:rsidR="0044398D" w:rsidRPr="00CA3566">
        <w:t>až</w:t>
      </w:r>
      <w:r w:rsidR="000D2929" w:rsidRPr="00CA3566">
        <w:t xml:space="preserve"> X</w:t>
      </w:r>
      <w:r w:rsidR="0044398D" w:rsidRPr="00CA3566">
        <w:t xml:space="preserve"> a čl. XII</w:t>
      </w:r>
      <w:r w:rsidRPr="00CA3566">
        <w:t>, ktoré nadobúdajú účinnosť 1. januára 2025</w:t>
      </w:r>
      <w:r w:rsidR="000D2929" w:rsidRPr="00CA3566">
        <w:t xml:space="preserve">, čl. </w:t>
      </w:r>
      <w:r w:rsidRPr="00CA3566">
        <w:t>V</w:t>
      </w:r>
      <w:r w:rsidR="000D2929" w:rsidRPr="00CA3566">
        <w:t>I</w:t>
      </w:r>
      <w:r w:rsidRPr="00CA3566">
        <w:t xml:space="preserve"> </w:t>
      </w:r>
      <w:r w:rsidR="00F322E1" w:rsidRPr="00CA3566">
        <w:t>bod</w:t>
      </w:r>
      <w:r w:rsidR="00D87F8C" w:rsidRPr="00CA3566">
        <w:t>u</w:t>
      </w:r>
      <w:r w:rsidR="00F322E1" w:rsidRPr="00CA3566">
        <w:t xml:space="preserve"> 2</w:t>
      </w:r>
      <w:r w:rsidRPr="00CA3566">
        <w:t>, ktor</w:t>
      </w:r>
      <w:r w:rsidR="00D87F8C" w:rsidRPr="00CA3566">
        <w:t>ý</w:t>
      </w:r>
      <w:r w:rsidRPr="00CA3566">
        <w:t xml:space="preserve"> nadobúda účinnosť 1.</w:t>
      </w:r>
      <w:r w:rsidR="0044398D" w:rsidRPr="00CA3566">
        <w:t> </w:t>
      </w:r>
      <w:r w:rsidRPr="00CA3566">
        <w:t>februára 2025</w:t>
      </w:r>
      <w:r w:rsidR="00F2270D" w:rsidRPr="00CA3566">
        <w:t>,</w:t>
      </w:r>
      <w:r w:rsidR="000D2929" w:rsidRPr="00CA3566">
        <w:t xml:space="preserve"> a okrem čl</w:t>
      </w:r>
      <w:r w:rsidRPr="00CA3566">
        <w:t>.</w:t>
      </w:r>
      <w:r w:rsidR="000D2929" w:rsidRPr="00CA3566">
        <w:t xml:space="preserve"> V bodu 3, ktor</w:t>
      </w:r>
      <w:r w:rsidR="00055646" w:rsidRPr="00CA3566">
        <w:t>ý nadobúda</w:t>
      </w:r>
      <w:r w:rsidR="000D2929" w:rsidRPr="00CA3566">
        <w:t xml:space="preserve"> účinnosť 1.</w:t>
      </w:r>
      <w:r w:rsidR="00B04388" w:rsidRPr="00CA3566">
        <w:t> </w:t>
      </w:r>
      <w:r w:rsidR="000D2929" w:rsidRPr="00CA3566">
        <w:t>januára 2026.</w:t>
      </w:r>
      <w:r w:rsidRPr="00CA3566">
        <w:t xml:space="preserve"> </w:t>
      </w:r>
    </w:p>
    <w:p w:rsidR="00055646" w:rsidRPr="00CA3566" w:rsidRDefault="00055646" w:rsidP="00055646"/>
    <w:p w:rsidR="00055646" w:rsidRPr="00CA3566" w:rsidRDefault="00055646" w:rsidP="00055646"/>
    <w:p w:rsidR="00055646" w:rsidRPr="00CA3566" w:rsidRDefault="00055646" w:rsidP="00055646"/>
    <w:p w:rsidR="00055646" w:rsidRPr="00CA3566" w:rsidRDefault="00055646" w:rsidP="00055646"/>
    <w:p w:rsidR="00055646" w:rsidRPr="00CA3566" w:rsidRDefault="00055646" w:rsidP="00055646"/>
    <w:p w:rsidR="00055646" w:rsidRPr="00CA3566" w:rsidRDefault="00055646" w:rsidP="00055646"/>
    <w:p w:rsidR="00055646" w:rsidRPr="00CA3566" w:rsidRDefault="00055646" w:rsidP="00055646"/>
    <w:p w:rsidR="00055646" w:rsidRPr="00CA3566" w:rsidRDefault="00055646" w:rsidP="00055646"/>
    <w:p w:rsidR="00055646" w:rsidRPr="00CA3566" w:rsidRDefault="00055646" w:rsidP="00055646"/>
    <w:p w:rsidR="00055646" w:rsidRPr="00CA3566" w:rsidRDefault="00055646" w:rsidP="00055646"/>
    <w:p w:rsidR="00055646" w:rsidRPr="00CA3566" w:rsidRDefault="00055646" w:rsidP="00055646">
      <w:pPr>
        <w:ind w:firstLine="426"/>
        <w:jc w:val="center"/>
      </w:pPr>
      <w:r w:rsidRPr="00CA3566">
        <w:tab/>
        <w:t>prezident  Slovenskej republiky</w:t>
      </w: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r w:rsidRPr="00CA3566">
        <w:t>predseda Národnej rady Slovenskej republiky</w:t>
      </w: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p>
    <w:p w:rsidR="00055646" w:rsidRPr="00CA3566" w:rsidRDefault="00055646" w:rsidP="00055646">
      <w:pPr>
        <w:ind w:firstLine="426"/>
        <w:jc w:val="center"/>
      </w:pPr>
      <w:r w:rsidRPr="00CA3566">
        <w:t>predseda vlády Slovenskej republiky</w:t>
      </w:r>
    </w:p>
    <w:sectPr w:rsidR="00055646" w:rsidRPr="00CA3566" w:rsidSect="00B15299">
      <w:footerReference w:type="even" r:id="rId9"/>
      <w:footerReference w:type="default" r:id="rId10"/>
      <w:pgSz w:w="11906" w:h="16838"/>
      <w:pgMar w:top="1134" w:right="1418" w:bottom="17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5AB" w:rsidRDefault="005065AB">
      <w:r>
        <w:separator/>
      </w:r>
    </w:p>
  </w:endnote>
  <w:endnote w:type="continuationSeparator" w:id="0">
    <w:p w:rsidR="005065AB" w:rsidRDefault="0050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AB" w:rsidRDefault="005065A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5065AB" w:rsidRDefault="005065A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AB" w:rsidRDefault="005065A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296708">
      <w:rPr>
        <w:rStyle w:val="slostrany"/>
        <w:noProof/>
      </w:rPr>
      <w:t>7</w:t>
    </w:r>
    <w:r>
      <w:rPr>
        <w:rStyle w:val="slostrany"/>
      </w:rPr>
      <w:fldChar w:fldCharType="end"/>
    </w:r>
  </w:p>
  <w:p w:rsidR="005065AB" w:rsidRDefault="005065A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5AB" w:rsidRDefault="005065AB">
      <w:r>
        <w:separator/>
      </w:r>
    </w:p>
  </w:footnote>
  <w:footnote w:type="continuationSeparator" w:id="0">
    <w:p w:rsidR="005065AB" w:rsidRDefault="0050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B98"/>
    <w:multiLevelType w:val="hybridMultilevel"/>
    <w:tmpl w:val="7B76CB04"/>
    <w:lvl w:ilvl="0" w:tplc="01D6CD9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260688"/>
    <w:multiLevelType w:val="hybridMultilevel"/>
    <w:tmpl w:val="36D04212"/>
    <w:lvl w:ilvl="0" w:tplc="3962B3BC">
      <w:start w:val="1"/>
      <w:numFmt w:val="decimal"/>
      <w:lvlText w:val="%1."/>
      <w:lvlJc w:val="left"/>
      <w:pPr>
        <w:ind w:left="360" w:hanging="360"/>
      </w:pPr>
      <w:rPr>
        <w:rFonts w:ascii="Times New Roman" w:hAnsi="Times New Roman" w:cs="Times New Roman" w:hint="default"/>
        <w:b/>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2" w15:restartNumberingAfterBreak="0">
    <w:nsid w:val="0AAB730B"/>
    <w:multiLevelType w:val="hybridMultilevel"/>
    <w:tmpl w:val="8B407BE2"/>
    <w:lvl w:ilvl="0" w:tplc="C090F778">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FA309DF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2B697B"/>
    <w:multiLevelType w:val="hybridMultilevel"/>
    <w:tmpl w:val="D6D2C056"/>
    <w:lvl w:ilvl="0" w:tplc="C090F778">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10E0095C"/>
    <w:multiLevelType w:val="hybridMultilevel"/>
    <w:tmpl w:val="528AFED6"/>
    <w:lvl w:ilvl="0" w:tplc="2F401AFE">
      <w:start w:val="1"/>
      <w:numFmt w:val="decimal"/>
      <w:lvlText w:val="(%1)"/>
      <w:lvlJc w:val="left"/>
      <w:pPr>
        <w:ind w:left="784" w:hanging="360"/>
      </w:pPr>
      <w:rPr>
        <w:rFonts w:hint="default"/>
      </w:rPr>
    </w:lvl>
    <w:lvl w:ilvl="1" w:tplc="01E030AC">
      <w:start w:val="1"/>
      <w:numFmt w:val="decimal"/>
      <w:lvlText w:val="%2."/>
      <w:lvlJc w:val="left"/>
      <w:pPr>
        <w:ind w:left="1570" w:hanging="426"/>
      </w:pPr>
      <w:rPr>
        <w:rFonts w:hint="default"/>
      </w:r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5" w15:restartNumberingAfterBreak="0">
    <w:nsid w:val="15E764C1"/>
    <w:multiLevelType w:val="hybridMultilevel"/>
    <w:tmpl w:val="A440D632"/>
    <w:lvl w:ilvl="0" w:tplc="D4985118">
      <w:start w:val="1"/>
      <w:numFmt w:val="decimal"/>
      <w:lvlText w:val="%1."/>
      <w:lvlJc w:val="left"/>
      <w:pPr>
        <w:ind w:left="644" w:hanging="360"/>
      </w:pPr>
      <w:rPr>
        <w:rFonts w:ascii="Times New Roman" w:hAnsi="Times New Roman" w:cs="Times New Roman" w:hint="default"/>
        <w:b/>
        <w:strike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69B5C81"/>
    <w:multiLevelType w:val="hybridMultilevel"/>
    <w:tmpl w:val="1152D6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BE65FF8"/>
    <w:multiLevelType w:val="hybridMultilevel"/>
    <w:tmpl w:val="03843638"/>
    <w:lvl w:ilvl="0" w:tplc="C090F778">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C090F778">
      <w:start w:val="1"/>
      <w:numFmt w:val="lowerLetter"/>
      <w:lvlText w:val="%3)"/>
      <w:lvlJc w:val="left"/>
      <w:pPr>
        <w:ind w:left="2586" w:hanging="18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2CE76577"/>
    <w:multiLevelType w:val="hybridMultilevel"/>
    <w:tmpl w:val="069AB328"/>
    <w:lvl w:ilvl="0" w:tplc="956AA9C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1B4892"/>
    <w:multiLevelType w:val="hybridMultilevel"/>
    <w:tmpl w:val="BBC4D48A"/>
    <w:lvl w:ilvl="0" w:tplc="3FA29D50">
      <w:start w:val="1"/>
      <w:numFmt w:val="decimal"/>
      <w:lvlText w:val="%1."/>
      <w:lvlJc w:val="left"/>
      <w:pPr>
        <w:ind w:left="644"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5D72579"/>
    <w:multiLevelType w:val="hybridMultilevel"/>
    <w:tmpl w:val="A29E222E"/>
    <w:lvl w:ilvl="0" w:tplc="F1F86B2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D1207B"/>
    <w:multiLevelType w:val="hybridMultilevel"/>
    <w:tmpl w:val="72348FB4"/>
    <w:lvl w:ilvl="0" w:tplc="6D306886">
      <w:start w:val="1"/>
      <w:numFmt w:val="decimal"/>
      <w:lvlText w:val="%1."/>
      <w:lvlJc w:val="left"/>
      <w:pPr>
        <w:ind w:left="360" w:hanging="360"/>
      </w:pPr>
      <w:rPr>
        <w:rFonts w:ascii="Times New Roman" w:hAnsi="Times New Roman" w:cs="Times New Roman"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A66DBC"/>
    <w:multiLevelType w:val="hybridMultilevel"/>
    <w:tmpl w:val="48E60AA0"/>
    <w:lvl w:ilvl="0" w:tplc="F8FC70FA">
      <w:start w:val="1"/>
      <w:numFmt w:val="decimal"/>
      <w:lvlText w:val="%1."/>
      <w:lvlJc w:val="left"/>
      <w:pPr>
        <w:ind w:left="360" w:hanging="360"/>
      </w:pPr>
      <w:rPr>
        <w:rFonts w:ascii="Times New Roman" w:hAnsi="Times New Roman" w:cs="Times New Roman" w:hint="default"/>
        <w:b/>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13" w15:restartNumberingAfterBreak="0">
    <w:nsid w:val="490D37A1"/>
    <w:multiLevelType w:val="hybridMultilevel"/>
    <w:tmpl w:val="B4A0F328"/>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9D95CFD"/>
    <w:multiLevelType w:val="hybridMultilevel"/>
    <w:tmpl w:val="3D5A276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C1E679D"/>
    <w:multiLevelType w:val="hybridMultilevel"/>
    <w:tmpl w:val="4E629B56"/>
    <w:lvl w:ilvl="0" w:tplc="C090F778">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D2E24DB"/>
    <w:multiLevelType w:val="hybridMultilevel"/>
    <w:tmpl w:val="5A46B7F2"/>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132A19"/>
    <w:multiLevelType w:val="hybridMultilevel"/>
    <w:tmpl w:val="A2365D6C"/>
    <w:lvl w:ilvl="0" w:tplc="041B000F">
      <w:start w:val="1"/>
      <w:numFmt w:val="decimal"/>
      <w:lvlText w:val="%1."/>
      <w:lvlJc w:val="left"/>
      <w:pPr>
        <w:ind w:left="720" w:hanging="360"/>
      </w:pPr>
    </w:lvl>
    <w:lvl w:ilvl="1" w:tplc="860ACEFC">
      <w:start w:val="1"/>
      <w:numFmt w:val="decimal"/>
      <w:lvlText w:val="%2."/>
      <w:lvlJc w:val="left"/>
      <w:pPr>
        <w:ind w:left="360" w:hanging="360"/>
      </w:pPr>
      <w:rPr>
        <w:b/>
      </w:rPr>
    </w:lvl>
    <w:lvl w:ilvl="2" w:tplc="B5421D48">
      <w:start w:val="1"/>
      <w:numFmt w:val="lowerLetter"/>
      <w:lvlText w:val="%3)"/>
      <w:lvlJc w:val="left"/>
      <w:pPr>
        <w:ind w:left="2088" w:hanging="108"/>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3313A1A"/>
    <w:multiLevelType w:val="hybridMultilevel"/>
    <w:tmpl w:val="EC040026"/>
    <w:lvl w:ilvl="0" w:tplc="FA005ABE">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BF0E97"/>
    <w:multiLevelType w:val="hybridMultilevel"/>
    <w:tmpl w:val="6E9001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5E3B52A6"/>
    <w:multiLevelType w:val="hybridMultilevel"/>
    <w:tmpl w:val="7F460A06"/>
    <w:lvl w:ilvl="0" w:tplc="A31A8C6C">
      <w:start w:val="2716"/>
      <w:numFmt w:val="bullet"/>
      <w:lvlText w:val="–"/>
      <w:lvlJc w:val="left"/>
      <w:pPr>
        <w:ind w:left="720" w:hanging="360"/>
      </w:pPr>
      <w:rPr>
        <w:rFonts w:ascii="Times New Roman" w:eastAsia="Calibri"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26461BE"/>
    <w:multiLevelType w:val="hybridMultilevel"/>
    <w:tmpl w:val="D4928956"/>
    <w:lvl w:ilvl="0" w:tplc="2996CF9C">
      <w:start w:val="1"/>
      <w:numFmt w:val="upperRoman"/>
      <w:lvlText w:val="Čl. %1"/>
      <w:lvlJc w:val="center"/>
      <w:pPr>
        <w:ind w:left="720" w:hanging="360"/>
      </w:pPr>
      <w:rPr>
        <w:rFonts w:ascii="Times New Roman" w:hAnsi="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5F0377"/>
    <w:multiLevelType w:val="hybridMultilevel"/>
    <w:tmpl w:val="C6368924"/>
    <w:lvl w:ilvl="0" w:tplc="323C71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C07E0A"/>
    <w:multiLevelType w:val="hybridMultilevel"/>
    <w:tmpl w:val="4B4AC4E8"/>
    <w:lvl w:ilvl="0" w:tplc="C090F778">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64AF68ED"/>
    <w:multiLevelType w:val="hybridMultilevel"/>
    <w:tmpl w:val="499680C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5" w15:restartNumberingAfterBreak="0">
    <w:nsid w:val="6760184E"/>
    <w:multiLevelType w:val="hybridMultilevel"/>
    <w:tmpl w:val="AF0CD734"/>
    <w:lvl w:ilvl="0" w:tplc="18B8C2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FA309DF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B145BC"/>
    <w:multiLevelType w:val="hybridMultilevel"/>
    <w:tmpl w:val="16A03898"/>
    <w:lvl w:ilvl="0" w:tplc="5240CFB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7A416718"/>
    <w:multiLevelType w:val="hybridMultilevel"/>
    <w:tmpl w:val="048CB082"/>
    <w:lvl w:ilvl="0" w:tplc="07B643B8">
      <w:start w:val="1"/>
      <w:numFmt w:val="decimal"/>
      <w:lvlText w:val="%1."/>
      <w:lvlJc w:val="left"/>
      <w:pPr>
        <w:ind w:left="360" w:hanging="360"/>
      </w:pPr>
      <w:rPr>
        <w:rFonts w:ascii="Times New Roman" w:hAnsi="Times New Roman" w:cs="Times New Roman" w:hint="default"/>
        <w:b/>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28" w15:restartNumberingAfterBreak="0">
    <w:nsid w:val="7ADD362B"/>
    <w:multiLevelType w:val="hybridMultilevel"/>
    <w:tmpl w:val="9A0C69C0"/>
    <w:lvl w:ilvl="0" w:tplc="041B0017">
      <w:start w:val="1"/>
      <w:numFmt w:val="lowerLetter"/>
      <w:lvlText w:val="%1)"/>
      <w:lvlJc w:val="left"/>
      <w:pPr>
        <w:ind w:left="3191" w:hanging="360"/>
      </w:pPr>
    </w:lvl>
    <w:lvl w:ilvl="1" w:tplc="041B0019" w:tentative="1">
      <w:start w:val="1"/>
      <w:numFmt w:val="lowerLetter"/>
      <w:lvlText w:val="%2."/>
      <w:lvlJc w:val="left"/>
      <w:pPr>
        <w:ind w:left="3911" w:hanging="360"/>
      </w:pPr>
    </w:lvl>
    <w:lvl w:ilvl="2" w:tplc="041B001B" w:tentative="1">
      <w:start w:val="1"/>
      <w:numFmt w:val="lowerRoman"/>
      <w:lvlText w:val="%3."/>
      <w:lvlJc w:val="right"/>
      <w:pPr>
        <w:ind w:left="4631" w:hanging="180"/>
      </w:pPr>
    </w:lvl>
    <w:lvl w:ilvl="3" w:tplc="041B000F" w:tentative="1">
      <w:start w:val="1"/>
      <w:numFmt w:val="decimal"/>
      <w:lvlText w:val="%4."/>
      <w:lvlJc w:val="left"/>
      <w:pPr>
        <w:ind w:left="5351" w:hanging="360"/>
      </w:pPr>
    </w:lvl>
    <w:lvl w:ilvl="4" w:tplc="041B0019" w:tentative="1">
      <w:start w:val="1"/>
      <w:numFmt w:val="lowerLetter"/>
      <w:lvlText w:val="%5."/>
      <w:lvlJc w:val="left"/>
      <w:pPr>
        <w:ind w:left="6071" w:hanging="360"/>
      </w:pPr>
    </w:lvl>
    <w:lvl w:ilvl="5" w:tplc="041B001B" w:tentative="1">
      <w:start w:val="1"/>
      <w:numFmt w:val="lowerRoman"/>
      <w:lvlText w:val="%6."/>
      <w:lvlJc w:val="right"/>
      <w:pPr>
        <w:ind w:left="6791" w:hanging="180"/>
      </w:pPr>
    </w:lvl>
    <w:lvl w:ilvl="6" w:tplc="041B000F" w:tentative="1">
      <w:start w:val="1"/>
      <w:numFmt w:val="decimal"/>
      <w:lvlText w:val="%7."/>
      <w:lvlJc w:val="left"/>
      <w:pPr>
        <w:ind w:left="7511" w:hanging="360"/>
      </w:pPr>
    </w:lvl>
    <w:lvl w:ilvl="7" w:tplc="041B0019" w:tentative="1">
      <w:start w:val="1"/>
      <w:numFmt w:val="lowerLetter"/>
      <w:lvlText w:val="%8."/>
      <w:lvlJc w:val="left"/>
      <w:pPr>
        <w:ind w:left="8231" w:hanging="360"/>
      </w:pPr>
    </w:lvl>
    <w:lvl w:ilvl="8" w:tplc="041B001B" w:tentative="1">
      <w:start w:val="1"/>
      <w:numFmt w:val="lowerRoman"/>
      <w:lvlText w:val="%9."/>
      <w:lvlJc w:val="right"/>
      <w:pPr>
        <w:ind w:left="8951" w:hanging="180"/>
      </w:pPr>
    </w:lvl>
  </w:abstractNum>
  <w:abstractNum w:abstractNumId="29" w15:restartNumberingAfterBreak="0">
    <w:nsid w:val="7DA03CCA"/>
    <w:multiLevelType w:val="hybridMultilevel"/>
    <w:tmpl w:val="94AE5D8A"/>
    <w:lvl w:ilvl="0" w:tplc="12D251D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num>
  <w:num w:numId="3">
    <w:abstractNumId w:val="8"/>
  </w:num>
  <w:num w:numId="4">
    <w:abstractNumId w:val="22"/>
  </w:num>
  <w:num w:numId="5">
    <w:abstractNumId w:val="26"/>
  </w:num>
  <w:num w:numId="6">
    <w:abstractNumId w:val="14"/>
  </w:num>
  <w:num w:numId="7">
    <w:abstractNumId w:val="15"/>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5"/>
  </w:num>
  <w:num w:numId="12">
    <w:abstractNumId w:val="4"/>
  </w:num>
  <w:num w:numId="13">
    <w:abstractNumId w:val="0"/>
  </w:num>
  <w:num w:numId="14">
    <w:abstractNumId w:val="17"/>
  </w:num>
  <w:num w:numId="15">
    <w:abstractNumId w:val="19"/>
  </w:num>
  <w:num w:numId="16">
    <w:abstractNumId w:val="20"/>
  </w:num>
  <w:num w:numId="17">
    <w:abstractNumId w:val="27"/>
  </w:num>
  <w:num w:numId="18">
    <w:abstractNumId w:val="10"/>
  </w:num>
  <w:num w:numId="19">
    <w:abstractNumId w:val="13"/>
  </w:num>
  <w:num w:numId="20">
    <w:abstractNumId w:val="1"/>
  </w:num>
  <w:num w:numId="21">
    <w:abstractNumId w:val="16"/>
  </w:num>
  <w:num w:numId="22">
    <w:abstractNumId w:val="12"/>
  </w:num>
  <w:num w:numId="23">
    <w:abstractNumId w:val="11"/>
  </w:num>
  <w:num w:numId="24">
    <w:abstractNumId w:val="18"/>
  </w:num>
  <w:num w:numId="25">
    <w:abstractNumId w:val="24"/>
  </w:num>
  <w:num w:numId="26">
    <w:abstractNumId w:val="28"/>
  </w:num>
  <w:num w:numId="27">
    <w:abstractNumId w:val="2"/>
  </w:num>
  <w:num w:numId="28">
    <w:abstractNumId w:val="3"/>
  </w:num>
  <w:num w:numId="29">
    <w:abstractNumId w:val="6"/>
  </w:num>
  <w:num w:numId="30">
    <w:abstractNumId w:val="23"/>
  </w:num>
  <w:num w:numId="31">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7E"/>
    <w:rsid w:val="00007531"/>
    <w:rsid w:val="000106B5"/>
    <w:rsid w:val="00012550"/>
    <w:rsid w:val="0001283E"/>
    <w:rsid w:val="00014660"/>
    <w:rsid w:val="00017375"/>
    <w:rsid w:val="000206BA"/>
    <w:rsid w:val="00024294"/>
    <w:rsid w:val="0002748A"/>
    <w:rsid w:val="00030B40"/>
    <w:rsid w:val="00032BB5"/>
    <w:rsid w:val="00041642"/>
    <w:rsid w:val="000445DA"/>
    <w:rsid w:val="000446F6"/>
    <w:rsid w:val="00044F56"/>
    <w:rsid w:val="00046681"/>
    <w:rsid w:val="00046C65"/>
    <w:rsid w:val="00050266"/>
    <w:rsid w:val="000507A4"/>
    <w:rsid w:val="00051FD0"/>
    <w:rsid w:val="00055646"/>
    <w:rsid w:val="00060299"/>
    <w:rsid w:val="0006380A"/>
    <w:rsid w:val="00064619"/>
    <w:rsid w:val="00064B0F"/>
    <w:rsid w:val="00064BB7"/>
    <w:rsid w:val="00070866"/>
    <w:rsid w:val="00080756"/>
    <w:rsid w:val="00080938"/>
    <w:rsid w:val="00080F79"/>
    <w:rsid w:val="00081C94"/>
    <w:rsid w:val="00083EDE"/>
    <w:rsid w:val="000A3DD9"/>
    <w:rsid w:val="000B0679"/>
    <w:rsid w:val="000B51E7"/>
    <w:rsid w:val="000B522F"/>
    <w:rsid w:val="000C7518"/>
    <w:rsid w:val="000D2929"/>
    <w:rsid w:val="000D3017"/>
    <w:rsid w:val="000E01E5"/>
    <w:rsid w:val="000E2657"/>
    <w:rsid w:val="000E2F64"/>
    <w:rsid w:val="000E60C1"/>
    <w:rsid w:val="000F162A"/>
    <w:rsid w:val="000F472A"/>
    <w:rsid w:val="000F4777"/>
    <w:rsid w:val="00111E42"/>
    <w:rsid w:val="0011532D"/>
    <w:rsid w:val="001214B3"/>
    <w:rsid w:val="001219F0"/>
    <w:rsid w:val="001239B4"/>
    <w:rsid w:val="00131430"/>
    <w:rsid w:val="00133391"/>
    <w:rsid w:val="00134DD1"/>
    <w:rsid w:val="0013584F"/>
    <w:rsid w:val="00136FE0"/>
    <w:rsid w:val="00143DDC"/>
    <w:rsid w:val="001444A9"/>
    <w:rsid w:val="001516A8"/>
    <w:rsid w:val="001575AA"/>
    <w:rsid w:val="0016169A"/>
    <w:rsid w:val="00162FD0"/>
    <w:rsid w:val="00164D08"/>
    <w:rsid w:val="00172851"/>
    <w:rsid w:val="00177F93"/>
    <w:rsid w:val="0018418D"/>
    <w:rsid w:val="00185642"/>
    <w:rsid w:val="00191E55"/>
    <w:rsid w:val="00191F9F"/>
    <w:rsid w:val="00194FCC"/>
    <w:rsid w:val="00196CBB"/>
    <w:rsid w:val="001A6D45"/>
    <w:rsid w:val="001B35EF"/>
    <w:rsid w:val="001B599D"/>
    <w:rsid w:val="001B72AC"/>
    <w:rsid w:val="001C2DEC"/>
    <w:rsid w:val="001C623D"/>
    <w:rsid w:val="001D1547"/>
    <w:rsid w:val="001D3B6A"/>
    <w:rsid w:val="001D719F"/>
    <w:rsid w:val="001D7CE1"/>
    <w:rsid w:val="001E07D8"/>
    <w:rsid w:val="001E103A"/>
    <w:rsid w:val="001E29AE"/>
    <w:rsid w:val="001F0221"/>
    <w:rsid w:val="001F089B"/>
    <w:rsid w:val="001F27D0"/>
    <w:rsid w:val="001F332E"/>
    <w:rsid w:val="002019FA"/>
    <w:rsid w:val="002100A0"/>
    <w:rsid w:val="002154DD"/>
    <w:rsid w:val="00222950"/>
    <w:rsid w:val="00223726"/>
    <w:rsid w:val="00224D1F"/>
    <w:rsid w:val="002404BD"/>
    <w:rsid w:val="00240CE9"/>
    <w:rsid w:val="00241DF8"/>
    <w:rsid w:val="002441F7"/>
    <w:rsid w:val="0025298F"/>
    <w:rsid w:val="00254E04"/>
    <w:rsid w:val="00265E18"/>
    <w:rsid w:val="00270328"/>
    <w:rsid w:val="00280139"/>
    <w:rsid w:val="002824A6"/>
    <w:rsid w:val="00285CEC"/>
    <w:rsid w:val="00287699"/>
    <w:rsid w:val="00291444"/>
    <w:rsid w:val="00291E14"/>
    <w:rsid w:val="00293099"/>
    <w:rsid w:val="00296708"/>
    <w:rsid w:val="002A0FFA"/>
    <w:rsid w:val="002A3934"/>
    <w:rsid w:val="002A448B"/>
    <w:rsid w:val="002A6361"/>
    <w:rsid w:val="002A6FA5"/>
    <w:rsid w:val="002B28CB"/>
    <w:rsid w:val="002B37FA"/>
    <w:rsid w:val="002B6A7E"/>
    <w:rsid w:val="002C6174"/>
    <w:rsid w:val="002C69B6"/>
    <w:rsid w:val="002D4AA7"/>
    <w:rsid w:val="002E3A2E"/>
    <w:rsid w:val="002E6372"/>
    <w:rsid w:val="002E6A8C"/>
    <w:rsid w:val="002E7486"/>
    <w:rsid w:val="00303931"/>
    <w:rsid w:val="00305F49"/>
    <w:rsid w:val="003107ED"/>
    <w:rsid w:val="00314575"/>
    <w:rsid w:val="00330003"/>
    <w:rsid w:val="00331746"/>
    <w:rsid w:val="00332754"/>
    <w:rsid w:val="00332A02"/>
    <w:rsid w:val="00334136"/>
    <w:rsid w:val="00334FEF"/>
    <w:rsid w:val="0033528C"/>
    <w:rsid w:val="00336AA3"/>
    <w:rsid w:val="003379CC"/>
    <w:rsid w:val="00337B70"/>
    <w:rsid w:val="0034391E"/>
    <w:rsid w:val="003442C5"/>
    <w:rsid w:val="00346E2E"/>
    <w:rsid w:val="0035046D"/>
    <w:rsid w:val="003515F4"/>
    <w:rsid w:val="00362560"/>
    <w:rsid w:val="00362967"/>
    <w:rsid w:val="003664F7"/>
    <w:rsid w:val="003768B1"/>
    <w:rsid w:val="00383442"/>
    <w:rsid w:val="0038746A"/>
    <w:rsid w:val="003917B3"/>
    <w:rsid w:val="003A007F"/>
    <w:rsid w:val="003A1C5A"/>
    <w:rsid w:val="003A2E98"/>
    <w:rsid w:val="003A4936"/>
    <w:rsid w:val="003A585A"/>
    <w:rsid w:val="003A6306"/>
    <w:rsid w:val="003B2B9F"/>
    <w:rsid w:val="003B3631"/>
    <w:rsid w:val="003B4A67"/>
    <w:rsid w:val="003B7FF6"/>
    <w:rsid w:val="003C4A82"/>
    <w:rsid w:val="003C5676"/>
    <w:rsid w:val="003C61C6"/>
    <w:rsid w:val="003C7DCE"/>
    <w:rsid w:val="003D120A"/>
    <w:rsid w:val="003E0D14"/>
    <w:rsid w:val="003E2982"/>
    <w:rsid w:val="003E458A"/>
    <w:rsid w:val="003F2B99"/>
    <w:rsid w:val="003F64A5"/>
    <w:rsid w:val="003F6C69"/>
    <w:rsid w:val="00403DD1"/>
    <w:rsid w:val="00404032"/>
    <w:rsid w:val="004046AA"/>
    <w:rsid w:val="00405997"/>
    <w:rsid w:val="00406C4F"/>
    <w:rsid w:val="00407B62"/>
    <w:rsid w:val="004117EB"/>
    <w:rsid w:val="004219A3"/>
    <w:rsid w:val="00423CEC"/>
    <w:rsid w:val="004265D3"/>
    <w:rsid w:val="004320EC"/>
    <w:rsid w:val="00433542"/>
    <w:rsid w:val="004344F2"/>
    <w:rsid w:val="00434854"/>
    <w:rsid w:val="00436D81"/>
    <w:rsid w:val="00437339"/>
    <w:rsid w:val="0043792D"/>
    <w:rsid w:val="004429E2"/>
    <w:rsid w:val="0044398D"/>
    <w:rsid w:val="00450DC6"/>
    <w:rsid w:val="00454A00"/>
    <w:rsid w:val="004601B1"/>
    <w:rsid w:val="00463DC9"/>
    <w:rsid w:val="00465F24"/>
    <w:rsid w:val="00470D48"/>
    <w:rsid w:val="00484311"/>
    <w:rsid w:val="004855D7"/>
    <w:rsid w:val="004856D5"/>
    <w:rsid w:val="00486294"/>
    <w:rsid w:val="0049217C"/>
    <w:rsid w:val="00493622"/>
    <w:rsid w:val="00493F89"/>
    <w:rsid w:val="004950CC"/>
    <w:rsid w:val="00495430"/>
    <w:rsid w:val="00495F8F"/>
    <w:rsid w:val="004A1AB9"/>
    <w:rsid w:val="004A3925"/>
    <w:rsid w:val="004A5767"/>
    <w:rsid w:val="004A6A2B"/>
    <w:rsid w:val="004B45D3"/>
    <w:rsid w:val="004B5115"/>
    <w:rsid w:val="004C0A39"/>
    <w:rsid w:val="004C4008"/>
    <w:rsid w:val="004D17F0"/>
    <w:rsid w:val="004D21E1"/>
    <w:rsid w:val="004D34B6"/>
    <w:rsid w:val="004D3981"/>
    <w:rsid w:val="004D3E73"/>
    <w:rsid w:val="004D4328"/>
    <w:rsid w:val="004E1849"/>
    <w:rsid w:val="004F3EB0"/>
    <w:rsid w:val="00503DCF"/>
    <w:rsid w:val="005050B7"/>
    <w:rsid w:val="005065AB"/>
    <w:rsid w:val="0051589F"/>
    <w:rsid w:val="00517964"/>
    <w:rsid w:val="0052347A"/>
    <w:rsid w:val="00534992"/>
    <w:rsid w:val="00542A6E"/>
    <w:rsid w:val="00545546"/>
    <w:rsid w:val="00550396"/>
    <w:rsid w:val="0056029F"/>
    <w:rsid w:val="00560949"/>
    <w:rsid w:val="00562870"/>
    <w:rsid w:val="00562BF5"/>
    <w:rsid w:val="00577ECE"/>
    <w:rsid w:val="00584638"/>
    <w:rsid w:val="00586A74"/>
    <w:rsid w:val="00590129"/>
    <w:rsid w:val="00592501"/>
    <w:rsid w:val="00594165"/>
    <w:rsid w:val="005A0D30"/>
    <w:rsid w:val="005A275B"/>
    <w:rsid w:val="005B6E64"/>
    <w:rsid w:val="005B7472"/>
    <w:rsid w:val="005B7F0E"/>
    <w:rsid w:val="005C0C50"/>
    <w:rsid w:val="005C6579"/>
    <w:rsid w:val="005D311E"/>
    <w:rsid w:val="005D74DF"/>
    <w:rsid w:val="005D7C9A"/>
    <w:rsid w:val="005D7D0D"/>
    <w:rsid w:val="005E19BD"/>
    <w:rsid w:val="005F33FB"/>
    <w:rsid w:val="005F6698"/>
    <w:rsid w:val="00600C67"/>
    <w:rsid w:val="006223A0"/>
    <w:rsid w:val="0062337E"/>
    <w:rsid w:val="006268BF"/>
    <w:rsid w:val="00627B7B"/>
    <w:rsid w:val="00630D30"/>
    <w:rsid w:val="006312AF"/>
    <w:rsid w:val="0063772B"/>
    <w:rsid w:val="0064357A"/>
    <w:rsid w:val="00644085"/>
    <w:rsid w:val="00646750"/>
    <w:rsid w:val="00646965"/>
    <w:rsid w:val="00646BA3"/>
    <w:rsid w:val="00652591"/>
    <w:rsid w:val="0065372C"/>
    <w:rsid w:val="00654268"/>
    <w:rsid w:val="006544AE"/>
    <w:rsid w:val="00663FC2"/>
    <w:rsid w:val="0066463B"/>
    <w:rsid w:val="00666055"/>
    <w:rsid w:val="0067242F"/>
    <w:rsid w:val="00675044"/>
    <w:rsid w:val="006757C1"/>
    <w:rsid w:val="00675C66"/>
    <w:rsid w:val="00680A7A"/>
    <w:rsid w:val="00686187"/>
    <w:rsid w:val="00687974"/>
    <w:rsid w:val="0069331C"/>
    <w:rsid w:val="006A14BC"/>
    <w:rsid w:val="006A4E93"/>
    <w:rsid w:val="006B0469"/>
    <w:rsid w:val="006B1F5F"/>
    <w:rsid w:val="006B21BA"/>
    <w:rsid w:val="006B385C"/>
    <w:rsid w:val="006B59E9"/>
    <w:rsid w:val="006B630F"/>
    <w:rsid w:val="006B6D33"/>
    <w:rsid w:val="006B7C0A"/>
    <w:rsid w:val="006C10A4"/>
    <w:rsid w:val="006C1B37"/>
    <w:rsid w:val="006D0380"/>
    <w:rsid w:val="006D0951"/>
    <w:rsid w:val="006E40D2"/>
    <w:rsid w:val="006E6728"/>
    <w:rsid w:val="006F00D8"/>
    <w:rsid w:val="006F0125"/>
    <w:rsid w:val="006F0943"/>
    <w:rsid w:val="006F1FDF"/>
    <w:rsid w:val="006F6506"/>
    <w:rsid w:val="006F6D08"/>
    <w:rsid w:val="006F7146"/>
    <w:rsid w:val="00702F49"/>
    <w:rsid w:val="00704BF9"/>
    <w:rsid w:val="007057A0"/>
    <w:rsid w:val="00710D31"/>
    <w:rsid w:val="00717290"/>
    <w:rsid w:val="007220AD"/>
    <w:rsid w:val="00723B54"/>
    <w:rsid w:val="0072559D"/>
    <w:rsid w:val="007262D3"/>
    <w:rsid w:val="00730DC5"/>
    <w:rsid w:val="00736236"/>
    <w:rsid w:val="007371E0"/>
    <w:rsid w:val="00740DA7"/>
    <w:rsid w:val="00741736"/>
    <w:rsid w:val="0074366E"/>
    <w:rsid w:val="007468A0"/>
    <w:rsid w:val="00747626"/>
    <w:rsid w:val="00767C59"/>
    <w:rsid w:val="00775DDB"/>
    <w:rsid w:val="00786170"/>
    <w:rsid w:val="007924D8"/>
    <w:rsid w:val="00793668"/>
    <w:rsid w:val="00797A5D"/>
    <w:rsid w:val="007A377A"/>
    <w:rsid w:val="007A420C"/>
    <w:rsid w:val="007C4DA9"/>
    <w:rsid w:val="007C4E0C"/>
    <w:rsid w:val="007D7344"/>
    <w:rsid w:val="007E3D9F"/>
    <w:rsid w:val="007E51DC"/>
    <w:rsid w:val="007E68F9"/>
    <w:rsid w:val="007F4E8B"/>
    <w:rsid w:val="007F7396"/>
    <w:rsid w:val="00802056"/>
    <w:rsid w:val="0080299C"/>
    <w:rsid w:val="00806A33"/>
    <w:rsid w:val="00806E0D"/>
    <w:rsid w:val="0080731D"/>
    <w:rsid w:val="00811E5A"/>
    <w:rsid w:val="008149A1"/>
    <w:rsid w:val="00832883"/>
    <w:rsid w:val="00834B53"/>
    <w:rsid w:val="008424CE"/>
    <w:rsid w:val="00843196"/>
    <w:rsid w:val="00843B65"/>
    <w:rsid w:val="0085017D"/>
    <w:rsid w:val="008506CD"/>
    <w:rsid w:val="0085582E"/>
    <w:rsid w:val="008579CB"/>
    <w:rsid w:val="00857C75"/>
    <w:rsid w:val="008619D7"/>
    <w:rsid w:val="00862969"/>
    <w:rsid w:val="00864146"/>
    <w:rsid w:val="008662F7"/>
    <w:rsid w:val="008670B8"/>
    <w:rsid w:val="00874CC8"/>
    <w:rsid w:val="00874DAE"/>
    <w:rsid w:val="008801A3"/>
    <w:rsid w:val="00882AAC"/>
    <w:rsid w:val="0089157B"/>
    <w:rsid w:val="00892B45"/>
    <w:rsid w:val="008A2DEA"/>
    <w:rsid w:val="008A65AC"/>
    <w:rsid w:val="008B0801"/>
    <w:rsid w:val="008B1938"/>
    <w:rsid w:val="008B2D08"/>
    <w:rsid w:val="008B36E5"/>
    <w:rsid w:val="008B6940"/>
    <w:rsid w:val="008B6F15"/>
    <w:rsid w:val="008C0F23"/>
    <w:rsid w:val="008C3681"/>
    <w:rsid w:val="008C5DD9"/>
    <w:rsid w:val="008C7FAC"/>
    <w:rsid w:val="008D0E95"/>
    <w:rsid w:val="008D142E"/>
    <w:rsid w:val="008D64FB"/>
    <w:rsid w:val="008D75B8"/>
    <w:rsid w:val="008D7DA9"/>
    <w:rsid w:val="008E0F57"/>
    <w:rsid w:val="008E1F16"/>
    <w:rsid w:val="008E1FEB"/>
    <w:rsid w:val="008E7856"/>
    <w:rsid w:val="008F091A"/>
    <w:rsid w:val="009021FD"/>
    <w:rsid w:val="009101BE"/>
    <w:rsid w:val="009119F8"/>
    <w:rsid w:val="009150E7"/>
    <w:rsid w:val="00917971"/>
    <w:rsid w:val="00924545"/>
    <w:rsid w:val="009249E7"/>
    <w:rsid w:val="009261C5"/>
    <w:rsid w:val="00931347"/>
    <w:rsid w:val="009379C2"/>
    <w:rsid w:val="00940655"/>
    <w:rsid w:val="009437C9"/>
    <w:rsid w:val="00945A17"/>
    <w:rsid w:val="00946165"/>
    <w:rsid w:val="00953852"/>
    <w:rsid w:val="00957C4C"/>
    <w:rsid w:val="0096315D"/>
    <w:rsid w:val="00964FF1"/>
    <w:rsid w:val="009708D9"/>
    <w:rsid w:val="00971088"/>
    <w:rsid w:val="0097701E"/>
    <w:rsid w:val="0097780A"/>
    <w:rsid w:val="00977D25"/>
    <w:rsid w:val="00981439"/>
    <w:rsid w:val="00983944"/>
    <w:rsid w:val="0098425A"/>
    <w:rsid w:val="00985BF0"/>
    <w:rsid w:val="00987AB0"/>
    <w:rsid w:val="00987E19"/>
    <w:rsid w:val="00990A1E"/>
    <w:rsid w:val="009947C9"/>
    <w:rsid w:val="0099480C"/>
    <w:rsid w:val="00997D34"/>
    <w:rsid w:val="009A1C60"/>
    <w:rsid w:val="009A2FBB"/>
    <w:rsid w:val="009A41EF"/>
    <w:rsid w:val="009B3C66"/>
    <w:rsid w:val="009B504D"/>
    <w:rsid w:val="009B50A4"/>
    <w:rsid w:val="009B50F0"/>
    <w:rsid w:val="009C0E84"/>
    <w:rsid w:val="009C4049"/>
    <w:rsid w:val="009C5057"/>
    <w:rsid w:val="009C695E"/>
    <w:rsid w:val="009C70DC"/>
    <w:rsid w:val="009D0BD2"/>
    <w:rsid w:val="009D108E"/>
    <w:rsid w:val="009D27DA"/>
    <w:rsid w:val="009D3DB1"/>
    <w:rsid w:val="009D4224"/>
    <w:rsid w:val="009D62CF"/>
    <w:rsid w:val="009E7D31"/>
    <w:rsid w:val="009F77D5"/>
    <w:rsid w:val="00A05C3E"/>
    <w:rsid w:val="00A13CEC"/>
    <w:rsid w:val="00A2184F"/>
    <w:rsid w:val="00A323FB"/>
    <w:rsid w:val="00A3390A"/>
    <w:rsid w:val="00A37396"/>
    <w:rsid w:val="00A4294E"/>
    <w:rsid w:val="00A44EA9"/>
    <w:rsid w:val="00A45D92"/>
    <w:rsid w:val="00A50197"/>
    <w:rsid w:val="00A505B8"/>
    <w:rsid w:val="00A5258B"/>
    <w:rsid w:val="00A55498"/>
    <w:rsid w:val="00A5614F"/>
    <w:rsid w:val="00A57FA1"/>
    <w:rsid w:val="00A611EF"/>
    <w:rsid w:val="00A62F96"/>
    <w:rsid w:val="00A63D77"/>
    <w:rsid w:val="00A65FB0"/>
    <w:rsid w:val="00A729A7"/>
    <w:rsid w:val="00A808A7"/>
    <w:rsid w:val="00A811DD"/>
    <w:rsid w:val="00A845B0"/>
    <w:rsid w:val="00A84DA8"/>
    <w:rsid w:val="00A8568C"/>
    <w:rsid w:val="00A865BB"/>
    <w:rsid w:val="00A8770F"/>
    <w:rsid w:val="00AA391D"/>
    <w:rsid w:val="00AB4734"/>
    <w:rsid w:val="00AC78ED"/>
    <w:rsid w:val="00AD145C"/>
    <w:rsid w:val="00AE1705"/>
    <w:rsid w:val="00AE3AE8"/>
    <w:rsid w:val="00AE4BE2"/>
    <w:rsid w:val="00AE5C73"/>
    <w:rsid w:val="00AE6B0C"/>
    <w:rsid w:val="00AF46E4"/>
    <w:rsid w:val="00B0095C"/>
    <w:rsid w:val="00B029C6"/>
    <w:rsid w:val="00B04388"/>
    <w:rsid w:val="00B06B7F"/>
    <w:rsid w:val="00B102F1"/>
    <w:rsid w:val="00B10D44"/>
    <w:rsid w:val="00B13FCE"/>
    <w:rsid w:val="00B15299"/>
    <w:rsid w:val="00B17A9E"/>
    <w:rsid w:val="00B2053F"/>
    <w:rsid w:val="00B22D94"/>
    <w:rsid w:val="00B22EEB"/>
    <w:rsid w:val="00B2325D"/>
    <w:rsid w:val="00B24BE4"/>
    <w:rsid w:val="00B2747E"/>
    <w:rsid w:val="00B30566"/>
    <w:rsid w:val="00B3184E"/>
    <w:rsid w:val="00B35CF2"/>
    <w:rsid w:val="00B3633A"/>
    <w:rsid w:val="00B4068B"/>
    <w:rsid w:val="00B41B7F"/>
    <w:rsid w:val="00B41F4D"/>
    <w:rsid w:val="00B42331"/>
    <w:rsid w:val="00B4434F"/>
    <w:rsid w:val="00B47769"/>
    <w:rsid w:val="00B536FF"/>
    <w:rsid w:val="00B53FEF"/>
    <w:rsid w:val="00B54146"/>
    <w:rsid w:val="00B620BF"/>
    <w:rsid w:val="00B671FC"/>
    <w:rsid w:val="00B714C6"/>
    <w:rsid w:val="00B81176"/>
    <w:rsid w:val="00B811B9"/>
    <w:rsid w:val="00B8141D"/>
    <w:rsid w:val="00B82937"/>
    <w:rsid w:val="00B87862"/>
    <w:rsid w:val="00B92480"/>
    <w:rsid w:val="00B9297E"/>
    <w:rsid w:val="00BB4268"/>
    <w:rsid w:val="00BC7502"/>
    <w:rsid w:val="00BD38B5"/>
    <w:rsid w:val="00BD4631"/>
    <w:rsid w:val="00BD4CEB"/>
    <w:rsid w:val="00BD6B65"/>
    <w:rsid w:val="00BD714D"/>
    <w:rsid w:val="00BE08A2"/>
    <w:rsid w:val="00BE1E73"/>
    <w:rsid w:val="00C04850"/>
    <w:rsid w:val="00C1008C"/>
    <w:rsid w:val="00C13CA2"/>
    <w:rsid w:val="00C1758A"/>
    <w:rsid w:val="00C2612D"/>
    <w:rsid w:val="00C278A5"/>
    <w:rsid w:val="00C27E3F"/>
    <w:rsid w:val="00C331B4"/>
    <w:rsid w:val="00C35C1A"/>
    <w:rsid w:val="00C37EB8"/>
    <w:rsid w:val="00C4250E"/>
    <w:rsid w:val="00C43223"/>
    <w:rsid w:val="00C43707"/>
    <w:rsid w:val="00C44E22"/>
    <w:rsid w:val="00C51285"/>
    <w:rsid w:val="00C514B1"/>
    <w:rsid w:val="00C56F8A"/>
    <w:rsid w:val="00C74318"/>
    <w:rsid w:val="00C7504C"/>
    <w:rsid w:val="00C76648"/>
    <w:rsid w:val="00C76A72"/>
    <w:rsid w:val="00C76D9E"/>
    <w:rsid w:val="00C81785"/>
    <w:rsid w:val="00C868AA"/>
    <w:rsid w:val="00C877A5"/>
    <w:rsid w:val="00C92914"/>
    <w:rsid w:val="00C973A7"/>
    <w:rsid w:val="00CA0C0C"/>
    <w:rsid w:val="00CA26D1"/>
    <w:rsid w:val="00CA3566"/>
    <w:rsid w:val="00CB0EE3"/>
    <w:rsid w:val="00CB12FD"/>
    <w:rsid w:val="00CB60C3"/>
    <w:rsid w:val="00CC1BC5"/>
    <w:rsid w:val="00CC1F95"/>
    <w:rsid w:val="00CC2FB8"/>
    <w:rsid w:val="00CC2FDF"/>
    <w:rsid w:val="00CC46EE"/>
    <w:rsid w:val="00CC6176"/>
    <w:rsid w:val="00CD2A51"/>
    <w:rsid w:val="00CD79A5"/>
    <w:rsid w:val="00CE2CDB"/>
    <w:rsid w:val="00CE5F01"/>
    <w:rsid w:val="00CE6735"/>
    <w:rsid w:val="00CF5658"/>
    <w:rsid w:val="00CF5E3E"/>
    <w:rsid w:val="00CF65F4"/>
    <w:rsid w:val="00D05DB3"/>
    <w:rsid w:val="00D131A8"/>
    <w:rsid w:val="00D265A4"/>
    <w:rsid w:val="00D27438"/>
    <w:rsid w:val="00D2744D"/>
    <w:rsid w:val="00D30F4E"/>
    <w:rsid w:val="00D31E81"/>
    <w:rsid w:val="00D35265"/>
    <w:rsid w:val="00D367DA"/>
    <w:rsid w:val="00D42D43"/>
    <w:rsid w:val="00D42ED0"/>
    <w:rsid w:val="00D435CC"/>
    <w:rsid w:val="00D4420E"/>
    <w:rsid w:val="00D44523"/>
    <w:rsid w:val="00D503A6"/>
    <w:rsid w:val="00D54039"/>
    <w:rsid w:val="00D605A0"/>
    <w:rsid w:val="00D619CF"/>
    <w:rsid w:val="00D66ECC"/>
    <w:rsid w:val="00D70770"/>
    <w:rsid w:val="00D73E15"/>
    <w:rsid w:val="00D7558E"/>
    <w:rsid w:val="00D76418"/>
    <w:rsid w:val="00D77D83"/>
    <w:rsid w:val="00D80F20"/>
    <w:rsid w:val="00D81C56"/>
    <w:rsid w:val="00D87F8C"/>
    <w:rsid w:val="00D93170"/>
    <w:rsid w:val="00D933F2"/>
    <w:rsid w:val="00D93FB9"/>
    <w:rsid w:val="00D946FC"/>
    <w:rsid w:val="00D9498E"/>
    <w:rsid w:val="00D954D5"/>
    <w:rsid w:val="00D96068"/>
    <w:rsid w:val="00D96D00"/>
    <w:rsid w:val="00DA0194"/>
    <w:rsid w:val="00DA3221"/>
    <w:rsid w:val="00DB1620"/>
    <w:rsid w:val="00DB2F0D"/>
    <w:rsid w:val="00DB3554"/>
    <w:rsid w:val="00DC0159"/>
    <w:rsid w:val="00DC44C8"/>
    <w:rsid w:val="00DC7CFB"/>
    <w:rsid w:val="00DD171D"/>
    <w:rsid w:val="00DD615F"/>
    <w:rsid w:val="00DD727B"/>
    <w:rsid w:val="00DE419D"/>
    <w:rsid w:val="00DF16D0"/>
    <w:rsid w:val="00DF4DCB"/>
    <w:rsid w:val="00DF70D0"/>
    <w:rsid w:val="00E01C1A"/>
    <w:rsid w:val="00E03575"/>
    <w:rsid w:val="00E0454D"/>
    <w:rsid w:val="00E04686"/>
    <w:rsid w:val="00E10B2B"/>
    <w:rsid w:val="00E13C0A"/>
    <w:rsid w:val="00E20B27"/>
    <w:rsid w:val="00E22FEC"/>
    <w:rsid w:val="00E30EBA"/>
    <w:rsid w:val="00E40BD4"/>
    <w:rsid w:val="00E44672"/>
    <w:rsid w:val="00E44812"/>
    <w:rsid w:val="00E53EEE"/>
    <w:rsid w:val="00E54482"/>
    <w:rsid w:val="00E555F2"/>
    <w:rsid w:val="00E5753F"/>
    <w:rsid w:val="00E5770C"/>
    <w:rsid w:val="00E579EA"/>
    <w:rsid w:val="00E60D4C"/>
    <w:rsid w:val="00E61907"/>
    <w:rsid w:val="00E63807"/>
    <w:rsid w:val="00E708E2"/>
    <w:rsid w:val="00E80031"/>
    <w:rsid w:val="00E83549"/>
    <w:rsid w:val="00E86D00"/>
    <w:rsid w:val="00E87F14"/>
    <w:rsid w:val="00E90226"/>
    <w:rsid w:val="00E90283"/>
    <w:rsid w:val="00E97EA7"/>
    <w:rsid w:val="00EA07CF"/>
    <w:rsid w:val="00EA3649"/>
    <w:rsid w:val="00EA3E12"/>
    <w:rsid w:val="00EB0205"/>
    <w:rsid w:val="00EB2E07"/>
    <w:rsid w:val="00EB3927"/>
    <w:rsid w:val="00EB6FB0"/>
    <w:rsid w:val="00EC5166"/>
    <w:rsid w:val="00EC6374"/>
    <w:rsid w:val="00EC6F58"/>
    <w:rsid w:val="00EC7E13"/>
    <w:rsid w:val="00ED1C29"/>
    <w:rsid w:val="00ED2190"/>
    <w:rsid w:val="00ED3374"/>
    <w:rsid w:val="00EE51AE"/>
    <w:rsid w:val="00EF1E0F"/>
    <w:rsid w:val="00EF675F"/>
    <w:rsid w:val="00F05E1C"/>
    <w:rsid w:val="00F10122"/>
    <w:rsid w:val="00F122F7"/>
    <w:rsid w:val="00F21158"/>
    <w:rsid w:val="00F21233"/>
    <w:rsid w:val="00F2186F"/>
    <w:rsid w:val="00F2270D"/>
    <w:rsid w:val="00F24B2C"/>
    <w:rsid w:val="00F25C89"/>
    <w:rsid w:val="00F301D2"/>
    <w:rsid w:val="00F31892"/>
    <w:rsid w:val="00F31DEB"/>
    <w:rsid w:val="00F322E1"/>
    <w:rsid w:val="00F41A49"/>
    <w:rsid w:val="00F45BBC"/>
    <w:rsid w:val="00F46A27"/>
    <w:rsid w:val="00F52E23"/>
    <w:rsid w:val="00F630F9"/>
    <w:rsid w:val="00F7146A"/>
    <w:rsid w:val="00F72A9A"/>
    <w:rsid w:val="00F75CA3"/>
    <w:rsid w:val="00F858E4"/>
    <w:rsid w:val="00F93BF7"/>
    <w:rsid w:val="00F97DC9"/>
    <w:rsid w:val="00FA0880"/>
    <w:rsid w:val="00FA1EF2"/>
    <w:rsid w:val="00FA524B"/>
    <w:rsid w:val="00FB4CA7"/>
    <w:rsid w:val="00FB50A5"/>
    <w:rsid w:val="00FB7DD9"/>
    <w:rsid w:val="00FC16A7"/>
    <w:rsid w:val="00FC3298"/>
    <w:rsid w:val="00FC4CB6"/>
    <w:rsid w:val="00FC577D"/>
    <w:rsid w:val="00FC6A0B"/>
    <w:rsid w:val="00FD0D45"/>
    <w:rsid w:val="00FD7295"/>
    <w:rsid w:val="00FD7F52"/>
    <w:rsid w:val="00FE2CE9"/>
    <w:rsid w:val="00FE3729"/>
    <w:rsid w:val="00FF01E3"/>
    <w:rsid w:val="00FF41D2"/>
    <w:rsid w:val="00FF691F"/>
    <w:rsid w:val="00FF763D"/>
    <w:rsid w:val="00FF7E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A732C"/>
  <w15:chartTrackingRefBased/>
  <w15:docId w15:val="{CB39B1FF-A9EB-485C-8B81-2A93A59F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747E"/>
    <w:rPr>
      <w:sz w:val="24"/>
      <w:szCs w:val="24"/>
      <w:lang w:eastAsia="cs-CZ"/>
    </w:rPr>
  </w:style>
  <w:style w:type="paragraph" w:styleId="Nadpis1">
    <w:name w:val="heading 1"/>
    <w:basedOn w:val="Normlny"/>
    <w:next w:val="Normlny"/>
    <w:link w:val="Nadpis1Char"/>
    <w:uiPriority w:val="9"/>
    <w:qFormat/>
    <w:rsid w:val="00D73E1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434854"/>
    <w:pPr>
      <w:keepNext/>
      <w:ind w:firstLine="708"/>
      <w:jc w:val="both"/>
      <w:outlineLvl w:val="1"/>
    </w:pPr>
    <w:rPr>
      <w:rFonts w:ascii="Arial Narrow" w:hAnsi="Arial Narrow"/>
      <w:b/>
      <w:bCs/>
      <w:sz w:val="22"/>
      <w:lang w:eastAsia="sk-SK"/>
    </w:rPr>
  </w:style>
  <w:style w:type="paragraph" w:styleId="Nadpis5">
    <w:name w:val="heading 5"/>
    <w:basedOn w:val="Normlny"/>
    <w:next w:val="Normlny"/>
    <w:link w:val="Nadpis5Char"/>
    <w:uiPriority w:val="9"/>
    <w:unhideWhenUsed/>
    <w:qFormat/>
    <w:rsid w:val="008662F7"/>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
    <w:name w:val="Základní text"/>
    <w:rsid w:val="00B2747E"/>
    <w:pPr>
      <w:widowControl w:val="0"/>
      <w:overflowPunct w:val="0"/>
      <w:autoSpaceDE w:val="0"/>
      <w:autoSpaceDN w:val="0"/>
      <w:adjustRightInd w:val="0"/>
      <w:textAlignment w:val="baseline"/>
    </w:pPr>
    <w:rPr>
      <w:color w:val="000000"/>
      <w:sz w:val="24"/>
    </w:rPr>
  </w:style>
  <w:style w:type="paragraph" w:customStyle="1" w:styleId="Texttabulky">
    <w:name w:val="Text tabulky"/>
    <w:rsid w:val="00B2747E"/>
    <w:pPr>
      <w:widowControl w:val="0"/>
      <w:overflowPunct w:val="0"/>
      <w:autoSpaceDE w:val="0"/>
      <w:autoSpaceDN w:val="0"/>
      <w:adjustRightInd w:val="0"/>
      <w:textAlignment w:val="baseline"/>
    </w:pPr>
    <w:rPr>
      <w:color w:val="000000"/>
      <w:sz w:val="24"/>
    </w:rPr>
  </w:style>
  <w:style w:type="paragraph" w:styleId="Pta">
    <w:name w:val="footer"/>
    <w:basedOn w:val="Normlny"/>
    <w:rsid w:val="00B2747E"/>
    <w:pPr>
      <w:tabs>
        <w:tab w:val="center" w:pos="4536"/>
        <w:tab w:val="right" w:pos="9072"/>
      </w:tabs>
    </w:pPr>
  </w:style>
  <w:style w:type="character" w:styleId="slostrany">
    <w:name w:val="page number"/>
    <w:basedOn w:val="Predvolenpsmoodseku"/>
    <w:rsid w:val="00B2747E"/>
  </w:style>
  <w:style w:type="paragraph" w:styleId="Hlavika">
    <w:name w:val="header"/>
    <w:basedOn w:val="Normlny"/>
    <w:rsid w:val="00B2747E"/>
    <w:pPr>
      <w:tabs>
        <w:tab w:val="center" w:pos="4536"/>
        <w:tab w:val="right" w:pos="9072"/>
      </w:tabs>
    </w:pPr>
  </w:style>
  <w:style w:type="paragraph" w:styleId="Zkladntext0">
    <w:name w:val="Body Text"/>
    <w:basedOn w:val="Normlny"/>
    <w:link w:val="ZkladntextChar"/>
    <w:rsid w:val="00B2747E"/>
    <w:pPr>
      <w:jc w:val="both"/>
    </w:pPr>
    <w:rPr>
      <w:szCs w:val="20"/>
    </w:rPr>
  </w:style>
  <w:style w:type="paragraph" w:styleId="Zkladntext2">
    <w:name w:val="Body Text 2"/>
    <w:basedOn w:val="Normlny"/>
    <w:link w:val="Zkladntext2Char"/>
    <w:uiPriority w:val="99"/>
    <w:rsid w:val="00B2747E"/>
    <w:pPr>
      <w:spacing w:after="120" w:line="480" w:lineRule="auto"/>
    </w:pPr>
    <w:rPr>
      <w:lang w:eastAsia="sk-SK"/>
    </w:rPr>
  </w:style>
  <w:style w:type="paragraph" w:styleId="Oznaitext">
    <w:name w:val="Block Text"/>
    <w:basedOn w:val="Normlny"/>
    <w:rsid w:val="00B2747E"/>
    <w:pPr>
      <w:ind w:left="360" w:right="70"/>
      <w:jc w:val="both"/>
    </w:pPr>
    <w:rPr>
      <w:szCs w:val="20"/>
    </w:rPr>
  </w:style>
  <w:style w:type="character" w:customStyle="1" w:styleId="Zkladntext2Char">
    <w:name w:val="Základný text 2 Char"/>
    <w:link w:val="Zkladntext2"/>
    <w:uiPriority w:val="99"/>
    <w:rsid w:val="00081C94"/>
    <w:rPr>
      <w:sz w:val="24"/>
      <w:szCs w:val="24"/>
    </w:rPr>
  </w:style>
  <w:style w:type="paragraph" w:styleId="Zarkazkladnhotextu">
    <w:name w:val="Body Text Indent"/>
    <w:basedOn w:val="Normlny"/>
    <w:link w:val="ZarkazkladnhotextuChar"/>
    <w:uiPriority w:val="99"/>
    <w:semiHidden/>
    <w:unhideWhenUsed/>
    <w:rsid w:val="00133391"/>
    <w:pPr>
      <w:spacing w:after="120"/>
      <w:ind w:left="283"/>
    </w:pPr>
  </w:style>
  <w:style w:type="character" w:customStyle="1" w:styleId="ZarkazkladnhotextuChar">
    <w:name w:val="Zarážka základného textu Char"/>
    <w:link w:val="Zarkazkladnhotextu"/>
    <w:uiPriority w:val="99"/>
    <w:semiHidden/>
    <w:rsid w:val="00133391"/>
    <w:rPr>
      <w:sz w:val="24"/>
      <w:szCs w:val="24"/>
      <w:lang w:eastAsia="cs-CZ"/>
    </w:rPr>
  </w:style>
  <w:style w:type="paragraph" w:styleId="Zarkazkladnhotextu3">
    <w:name w:val="Body Text Indent 3"/>
    <w:basedOn w:val="Normlny"/>
    <w:link w:val="Zarkazkladnhotextu3Char"/>
    <w:uiPriority w:val="99"/>
    <w:semiHidden/>
    <w:unhideWhenUsed/>
    <w:rsid w:val="00133391"/>
    <w:pPr>
      <w:spacing w:after="120"/>
      <w:ind w:left="283"/>
    </w:pPr>
    <w:rPr>
      <w:sz w:val="16"/>
      <w:szCs w:val="16"/>
    </w:rPr>
  </w:style>
  <w:style w:type="character" w:customStyle="1" w:styleId="Zarkazkladnhotextu3Char">
    <w:name w:val="Zarážka základného textu 3 Char"/>
    <w:link w:val="Zarkazkladnhotextu3"/>
    <w:uiPriority w:val="99"/>
    <w:semiHidden/>
    <w:rsid w:val="00133391"/>
    <w:rPr>
      <w:sz w:val="16"/>
      <w:szCs w:val="16"/>
      <w:lang w:eastAsia="cs-CZ"/>
    </w:rPr>
  </w:style>
  <w:style w:type="character" w:customStyle="1" w:styleId="Nadpis2Char">
    <w:name w:val="Nadpis 2 Char"/>
    <w:link w:val="Nadpis2"/>
    <w:rsid w:val="00434854"/>
    <w:rPr>
      <w:rFonts w:ascii="Arial Narrow" w:hAnsi="Arial Narrow"/>
      <w:b/>
      <w:bCs/>
      <w:sz w:val="22"/>
      <w:szCs w:val="24"/>
    </w:rPr>
  </w:style>
  <w:style w:type="paragraph" w:styleId="Zarkazkladnhotextu2">
    <w:name w:val="Body Text Indent 2"/>
    <w:basedOn w:val="Normlny"/>
    <w:link w:val="Zarkazkladnhotextu2Char"/>
    <w:rsid w:val="00434854"/>
    <w:pPr>
      <w:spacing w:after="120" w:line="480" w:lineRule="auto"/>
      <w:ind w:left="283"/>
    </w:pPr>
  </w:style>
  <w:style w:type="character" w:customStyle="1" w:styleId="Zarkazkladnhotextu2Char">
    <w:name w:val="Zarážka základného textu 2 Char"/>
    <w:link w:val="Zarkazkladnhotextu2"/>
    <w:rsid w:val="00434854"/>
    <w:rPr>
      <w:sz w:val="24"/>
      <w:szCs w:val="24"/>
      <w:lang w:eastAsia="cs-CZ"/>
    </w:rPr>
  </w:style>
  <w:style w:type="character" w:customStyle="1" w:styleId="new">
    <w:name w:val="new"/>
    <w:basedOn w:val="Predvolenpsmoodseku"/>
    <w:rsid w:val="00136FE0"/>
  </w:style>
  <w:style w:type="paragraph" w:styleId="Nzov">
    <w:name w:val="Title"/>
    <w:basedOn w:val="Normlny"/>
    <w:link w:val="NzovChar"/>
    <w:qFormat/>
    <w:rsid w:val="00775DDB"/>
    <w:pPr>
      <w:jc w:val="center"/>
    </w:pPr>
    <w:rPr>
      <w:rFonts w:ascii="Arial Narrow" w:hAnsi="Arial Narrow"/>
      <w:b/>
      <w:bCs/>
      <w:sz w:val="22"/>
      <w:lang w:eastAsia="sk-SK"/>
    </w:rPr>
  </w:style>
  <w:style w:type="character" w:customStyle="1" w:styleId="NzovChar">
    <w:name w:val="Názov Char"/>
    <w:link w:val="Nzov"/>
    <w:rsid w:val="00775DDB"/>
    <w:rPr>
      <w:rFonts w:ascii="Arial Narrow" w:hAnsi="Arial Narrow"/>
      <w:b/>
      <w:bCs/>
      <w:sz w:val="22"/>
      <w:szCs w:val="24"/>
    </w:rPr>
  </w:style>
  <w:style w:type="character" w:customStyle="1" w:styleId="Nadpis5Char">
    <w:name w:val="Nadpis 5 Char"/>
    <w:link w:val="Nadpis5"/>
    <w:uiPriority w:val="9"/>
    <w:rsid w:val="008662F7"/>
    <w:rPr>
      <w:rFonts w:ascii="Calibri" w:eastAsia="Times New Roman" w:hAnsi="Calibri" w:cs="Times New Roman"/>
      <w:b/>
      <w:bCs/>
      <w:i/>
      <w:iCs/>
      <w:sz w:val="26"/>
      <w:szCs w:val="26"/>
      <w:lang w:eastAsia="cs-CZ"/>
    </w:rPr>
  </w:style>
  <w:style w:type="paragraph" w:styleId="Textpoznmkypodiarou">
    <w:name w:val="footnote text"/>
    <w:basedOn w:val="Normlny"/>
    <w:link w:val="TextpoznmkypodiarouChar"/>
    <w:uiPriority w:val="99"/>
    <w:semiHidden/>
    <w:unhideWhenUsed/>
    <w:rsid w:val="00740DA7"/>
    <w:rPr>
      <w:rFonts w:ascii="Calibri" w:eastAsia="Calibri" w:hAnsi="Calibri"/>
      <w:sz w:val="20"/>
      <w:szCs w:val="20"/>
      <w:lang w:eastAsia="en-US"/>
    </w:rPr>
  </w:style>
  <w:style w:type="character" w:customStyle="1" w:styleId="TextpoznmkypodiarouChar">
    <w:name w:val="Text poznámky pod čiarou Char"/>
    <w:link w:val="Textpoznmkypodiarou"/>
    <w:uiPriority w:val="99"/>
    <w:semiHidden/>
    <w:rsid w:val="00740DA7"/>
    <w:rPr>
      <w:rFonts w:ascii="Calibri" w:eastAsia="Calibri" w:hAnsi="Calibri" w:cs="Times New Roman"/>
      <w:lang w:eastAsia="en-US"/>
    </w:rPr>
  </w:style>
  <w:style w:type="character" w:styleId="Odkaznapoznmkupodiarou">
    <w:name w:val="footnote reference"/>
    <w:uiPriority w:val="99"/>
    <w:semiHidden/>
    <w:unhideWhenUsed/>
    <w:rsid w:val="00740DA7"/>
    <w:rPr>
      <w:vertAlign w:val="superscript"/>
    </w:rPr>
  </w:style>
  <w:style w:type="character" w:customStyle="1" w:styleId="ZkladntextChar">
    <w:name w:val="Základný text Char"/>
    <w:link w:val="Zkladntext0"/>
    <w:rsid w:val="00B22D94"/>
    <w:rPr>
      <w:sz w:val="24"/>
      <w:lang w:eastAsia="cs-CZ"/>
    </w:rPr>
  </w:style>
  <w:style w:type="character" w:customStyle="1" w:styleId="bonus">
    <w:name w:val="bonus"/>
    <w:basedOn w:val="Predvolenpsmoodseku"/>
    <w:rsid w:val="00B22D94"/>
  </w:style>
  <w:style w:type="character" w:customStyle="1" w:styleId="Nadpis1Char">
    <w:name w:val="Nadpis 1 Char"/>
    <w:link w:val="Nadpis1"/>
    <w:uiPriority w:val="9"/>
    <w:rsid w:val="00D73E15"/>
    <w:rPr>
      <w:rFonts w:ascii="Cambria" w:eastAsia="Times New Roman" w:hAnsi="Cambria" w:cs="Times New Roman"/>
      <w:b/>
      <w:bCs/>
      <w:kern w:val="32"/>
      <w:sz w:val="32"/>
      <w:szCs w:val="32"/>
      <w:lang w:eastAsia="cs-CZ"/>
    </w:rPr>
  </w:style>
  <w:style w:type="paragraph" w:customStyle="1" w:styleId="titulok">
    <w:name w:val="titulok"/>
    <w:basedOn w:val="Normlny"/>
    <w:rsid w:val="00D73E15"/>
    <w:pPr>
      <w:spacing w:before="100" w:beforeAutospacing="1" w:after="100" w:afterAutospacing="1"/>
      <w:jc w:val="center"/>
    </w:pPr>
    <w:rPr>
      <w:rFonts w:ascii="Arial" w:hAnsi="Arial" w:cs="Arial"/>
      <w:b/>
      <w:bCs/>
      <w:color w:val="007060"/>
      <w:lang w:eastAsia="sk-SK"/>
    </w:rPr>
  </w:style>
  <w:style w:type="character" w:styleId="Odkaznakomentr">
    <w:name w:val="annotation reference"/>
    <w:uiPriority w:val="99"/>
    <w:semiHidden/>
    <w:unhideWhenUsed/>
    <w:rsid w:val="00291E14"/>
    <w:rPr>
      <w:sz w:val="16"/>
      <w:szCs w:val="16"/>
    </w:rPr>
  </w:style>
  <w:style w:type="paragraph" w:styleId="Textkomentra">
    <w:name w:val="annotation text"/>
    <w:basedOn w:val="Normlny"/>
    <w:link w:val="TextkomentraChar"/>
    <w:uiPriority w:val="99"/>
    <w:semiHidden/>
    <w:unhideWhenUsed/>
    <w:rsid w:val="00291E14"/>
    <w:rPr>
      <w:sz w:val="20"/>
      <w:szCs w:val="20"/>
    </w:rPr>
  </w:style>
  <w:style w:type="character" w:customStyle="1" w:styleId="TextkomentraChar">
    <w:name w:val="Text komentára Char"/>
    <w:link w:val="Textkomentra"/>
    <w:uiPriority w:val="99"/>
    <w:semiHidden/>
    <w:rsid w:val="00291E14"/>
    <w:rPr>
      <w:lang w:val="sk-SK" w:eastAsia="cs-CZ"/>
    </w:rPr>
  </w:style>
  <w:style w:type="paragraph" w:styleId="Predmetkomentra">
    <w:name w:val="annotation subject"/>
    <w:basedOn w:val="Textkomentra"/>
    <w:next w:val="Textkomentra"/>
    <w:link w:val="PredmetkomentraChar"/>
    <w:uiPriority w:val="99"/>
    <w:semiHidden/>
    <w:unhideWhenUsed/>
    <w:rsid w:val="00291E14"/>
    <w:rPr>
      <w:b/>
      <w:bCs/>
    </w:rPr>
  </w:style>
  <w:style w:type="character" w:customStyle="1" w:styleId="PredmetkomentraChar">
    <w:name w:val="Predmet komentára Char"/>
    <w:link w:val="Predmetkomentra"/>
    <w:uiPriority w:val="99"/>
    <w:semiHidden/>
    <w:rsid w:val="00291E14"/>
    <w:rPr>
      <w:b/>
      <w:bCs/>
      <w:lang w:val="sk-SK" w:eastAsia="cs-CZ"/>
    </w:rPr>
  </w:style>
  <w:style w:type="paragraph" w:styleId="Textbubliny">
    <w:name w:val="Balloon Text"/>
    <w:basedOn w:val="Normlny"/>
    <w:link w:val="TextbublinyChar"/>
    <w:uiPriority w:val="99"/>
    <w:semiHidden/>
    <w:unhideWhenUsed/>
    <w:rsid w:val="00291E14"/>
    <w:rPr>
      <w:rFonts w:ascii="Tahoma" w:hAnsi="Tahoma" w:cs="Tahoma"/>
      <w:sz w:val="16"/>
      <w:szCs w:val="16"/>
    </w:rPr>
  </w:style>
  <w:style w:type="character" w:customStyle="1" w:styleId="TextbublinyChar">
    <w:name w:val="Text bubliny Char"/>
    <w:link w:val="Textbubliny"/>
    <w:uiPriority w:val="99"/>
    <w:semiHidden/>
    <w:rsid w:val="00291E14"/>
    <w:rPr>
      <w:rFonts w:ascii="Tahoma" w:hAnsi="Tahoma" w:cs="Tahoma"/>
      <w:sz w:val="16"/>
      <w:szCs w:val="16"/>
      <w:lang w:val="sk-SK" w:eastAsia="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Dot pt"/>
    <w:basedOn w:val="Normlny"/>
    <w:link w:val="OdsekzoznamuChar"/>
    <w:uiPriority w:val="34"/>
    <w:qFormat/>
    <w:rsid w:val="00080938"/>
    <w:pPr>
      <w:ind w:left="708"/>
    </w:pPr>
  </w:style>
  <w:style w:type="character" w:customStyle="1" w:styleId="awspan">
    <w:name w:val="awspan"/>
    <w:rsid w:val="00562BF5"/>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433542"/>
    <w:rPr>
      <w:sz w:val="24"/>
      <w:szCs w:val="24"/>
      <w:lang w:eastAsia="cs-CZ"/>
    </w:rPr>
  </w:style>
  <w:style w:type="character" w:styleId="Hypertextovprepojenie">
    <w:name w:val="Hyperlink"/>
    <w:uiPriority w:val="99"/>
    <w:unhideWhenUsed/>
    <w:rsid w:val="00433542"/>
    <w:rPr>
      <w:color w:val="0000FF"/>
      <w:u w:val="single"/>
    </w:rPr>
  </w:style>
  <w:style w:type="table" w:styleId="Mriekatabuky">
    <w:name w:val="Table Grid"/>
    <w:basedOn w:val="Normlnatabuka"/>
    <w:uiPriority w:val="39"/>
    <w:rsid w:val="003E45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A5614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riadkovania">
    <w:name w:val="No Spacing"/>
    <w:uiPriority w:val="1"/>
    <w:qFormat/>
    <w:rsid w:val="000106B5"/>
    <w:rPr>
      <w:sz w:val="24"/>
      <w:szCs w:val="24"/>
    </w:rPr>
  </w:style>
  <w:style w:type="paragraph" w:customStyle="1" w:styleId="a">
    <w:uiPriority w:val="99"/>
    <w:rsid w:val="00B029C6"/>
    <w:rPr>
      <w:sz w:val="24"/>
      <w:szCs w:val="24"/>
      <w:lang w:eastAsia="cs-CZ"/>
    </w:rPr>
  </w:style>
  <w:style w:type="character" w:styleId="Zstupntext">
    <w:name w:val="Placeholder Text"/>
    <w:basedOn w:val="Predvolenpsmoodseku"/>
    <w:uiPriority w:val="99"/>
    <w:semiHidden/>
    <w:rsid w:val="00B029C6"/>
    <w:rPr>
      <w:color w:val="808080"/>
    </w:rPr>
  </w:style>
  <w:style w:type="paragraph" w:styleId="Revzia">
    <w:name w:val="Revision"/>
    <w:hidden/>
    <w:uiPriority w:val="99"/>
    <w:semiHidden/>
    <w:rsid w:val="005050B7"/>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7942">
      <w:bodyDiv w:val="1"/>
      <w:marLeft w:val="0"/>
      <w:marRight w:val="0"/>
      <w:marTop w:val="0"/>
      <w:marBottom w:val="0"/>
      <w:divBdr>
        <w:top w:val="none" w:sz="0" w:space="0" w:color="auto"/>
        <w:left w:val="none" w:sz="0" w:space="0" w:color="auto"/>
        <w:bottom w:val="none" w:sz="0" w:space="0" w:color="auto"/>
        <w:right w:val="none" w:sz="0" w:space="0" w:color="auto"/>
      </w:divBdr>
    </w:div>
    <w:div w:id="268239522">
      <w:bodyDiv w:val="1"/>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sChild>
            <w:div w:id="1766612092">
              <w:marLeft w:val="0"/>
              <w:marRight w:val="0"/>
              <w:marTop w:val="0"/>
              <w:marBottom w:val="0"/>
              <w:divBdr>
                <w:top w:val="single" w:sz="2" w:space="0" w:color="000000"/>
                <w:left w:val="single" w:sz="2" w:space="0" w:color="000000"/>
                <w:bottom w:val="single" w:sz="2" w:space="0" w:color="000000"/>
                <w:right w:val="single" w:sz="2" w:space="0" w:color="000000"/>
              </w:divBdr>
              <w:divsChild>
                <w:div w:id="44987720">
                  <w:marLeft w:val="2250"/>
                  <w:marRight w:val="0"/>
                  <w:marTop w:val="0"/>
                  <w:marBottom w:val="0"/>
                  <w:divBdr>
                    <w:top w:val="none" w:sz="0" w:space="0" w:color="auto"/>
                    <w:left w:val="none" w:sz="0" w:space="0" w:color="auto"/>
                    <w:bottom w:val="none" w:sz="0" w:space="0" w:color="auto"/>
                    <w:right w:val="none" w:sz="0" w:space="0" w:color="auto"/>
                  </w:divBdr>
                  <w:divsChild>
                    <w:div w:id="1595168817">
                      <w:marLeft w:val="0"/>
                      <w:marRight w:val="0"/>
                      <w:marTop w:val="0"/>
                      <w:marBottom w:val="0"/>
                      <w:divBdr>
                        <w:top w:val="none" w:sz="0" w:space="0" w:color="auto"/>
                        <w:left w:val="none" w:sz="0" w:space="0" w:color="auto"/>
                        <w:bottom w:val="none" w:sz="0" w:space="0" w:color="auto"/>
                        <w:right w:val="none" w:sz="0" w:space="0" w:color="auto"/>
                      </w:divBdr>
                      <w:divsChild>
                        <w:div w:id="1175221198">
                          <w:marLeft w:val="0"/>
                          <w:marRight w:val="0"/>
                          <w:marTop w:val="0"/>
                          <w:marBottom w:val="0"/>
                          <w:divBdr>
                            <w:top w:val="none" w:sz="0" w:space="0" w:color="auto"/>
                            <w:left w:val="none" w:sz="0" w:space="0" w:color="auto"/>
                            <w:bottom w:val="none" w:sz="0" w:space="0" w:color="auto"/>
                            <w:right w:val="none" w:sz="0" w:space="0" w:color="auto"/>
                          </w:divBdr>
                          <w:divsChild>
                            <w:div w:id="1076510963">
                              <w:marLeft w:val="0"/>
                              <w:marRight w:val="0"/>
                              <w:marTop w:val="0"/>
                              <w:marBottom w:val="0"/>
                              <w:divBdr>
                                <w:top w:val="none" w:sz="0" w:space="0" w:color="auto"/>
                                <w:left w:val="none" w:sz="0" w:space="0" w:color="auto"/>
                                <w:bottom w:val="none" w:sz="0" w:space="0" w:color="auto"/>
                                <w:right w:val="none" w:sz="0" w:space="0" w:color="auto"/>
                              </w:divBdr>
                              <w:divsChild>
                                <w:div w:id="505629012">
                                  <w:marLeft w:val="0"/>
                                  <w:marRight w:val="2775"/>
                                  <w:marTop w:val="0"/>
                                  <w:marBottom w:val="0"/>
                                  <w:divBdr>
                                    <w:top w:val="none" w:sz="0" w:space="0" w:color="auto"/>
                                    <w:left w:val="none" w:sz="0" w:space="0" w:color="auto"/>
                                    <w:bottom w:val="none" w:sz="0" w:space="0" w:color="auto"/>
                                    <w:right w:val="none" w:sz="0" w:space="0" w:color="auto"/>
                                  </w:divBdr>
                                  <w:divsChild>
                                    <w:div w:id="8353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521469">
      <w:bodyDiv w:val="1"/>
      <w:marLeft w:val="0"/>
      <w:marRight w:val="0"/>
      <w:marTop w:val="0"/>
      <w:marBottom w:val="0"/>
      <w:divBdr>
        <w:top w:val="none" w:sz="0" w:space="0" w:color="auto"/>
        <w:left w:val="none" w:sz="0" w:space="0" w:color="auto"/>
        <w:bottom w:val="none" w:sz="0" w:space="0" w:color="auto"/>
        <w:right w:val="none" w:sz="0" w:space="0" w:color="auto"/>
      </w:divBdr>
    </w:div>
    <w:div w:id="829977805">
      <w:bodyDiv w:val="1"/>
      <w:marLeft w:val="0"/>
      <w:marRight w:val="0"/>
      <w:marTop w:val="0"/>
      <w:marBottom w:val="0"/>
      <w:divBdr>
        <w:top w:val="none" w:sz="0" w:space="0" w:color="auto"/>
        <w:left w:val="none" w:sz="0" w:space="0" w:color="auto"/>
        <w:bottom w:val="none" w:sz="0" w:space="0" w:color="auto"/>
        <w:right w:val="none" w:sz="0" w:space="0" w:color="auto"/>
      </w:divBdr>
      <w:divsChild>
        <w:div w:id="833683482">
          <w:marLeft w:val="0"/>
          <w:marRight w:val="0"/>
          <w:marTop w:val="0"/>
          <w:marBottom w:val="0"/>
          <w:divBdr>
            <w:top w:val="none" w:sz="0" w:space="0" w:color="auto"/>
            <w:left w:val="none" w:sz="0" w:space="0" w:color="auto"/>
            <w:bottom w:val="none" w:sz="0" w:space="0" w:color="auto"/>
            <w:right w:val="none" w:sz="0" w:space="0" w:color="auto"/>
          </w:divBdr>
        </w:div>
      </w:divsChild>
    </w:div>
    <w:div w:id="1449279552">
      <w:bodyDiv w:val="1"/>
      <w:marLeft w:val="0"/>
      <w:marRight w:val="0"/>
      <w:marTop w:val="0"/>
      <w:marBottom w:val="0"/>
      <w:divBdr>
        <w:top w:val="none" w:sz="0" w:space="0" w:color="auto"/>
        <w:left w:val="none" w:sz="0" w:space="0" w:color="auto"/>
        <w:bottom w:val="none" w:sz="0" w:space="0" w:color="auto"/>
        <w:right w:val="none" w:sz="0" w:space="0" w:color="auto"/>
      </w:divBdr>
      <w:divsChild>
        <w:div w:id="390007340">
          <w:marLeft w:val="0"/>
          <w:marRight w:val="0"/>
          <w:marTop w:val="0"/>
          <w:marBottom w:val="0"/>
          <w:divBdr>
            <w:top w:val="none" w:sz="0" w:space="0" w:color="auto"/>
            <w:left w:val="none" w:sz="0" w:space="0" w:color="auto"/>
            <w:bottom w:val="none" w:sz="0" w:space="0" w:color="auto"/>
            <w:right w:val="none" w:sz="0" w:space="0" w:color="auto"/>
          </w:divBdr>
          <w:divsChild>
            <w:div w:id="1294018767">
              <w:marLeft w:val="0"/>
              <w:marRight w:val="0"/>
              <w:marTop w:val="0"/>
              <w:marBottom w:val="0"/>
              <w:divBdr>
                <w:top w:val="single" w:sz="2" w:space="0" w:color="000000"/>
                <w:left w:val="single" w:sz="2" w:space="0" w:color="000000"/>
                <w:bottom w:val="single" w:sz="2" w:space="0" w:color="000000"/>
                <w:right w:val="single" w:sz="2" w:space="0" w:color="000000"/>
              </w:divBdr>
              <w:divsChild>
                <w:div w:id="1431969789">
                  <w:marLeft w:val="2250"/>
                  <w:marRight w:val="0"/>
                  <w:marTop w:val="0"/>
                  <w:marBottom w:val="0"/>
                  <w:divBdr>
                    <w:top w:val="none" w:sz="0" w:space="0" w:color="auto"/>
                    <w:left w:val="none" w:sz="0" w:space="0" w:color="auto"/>
                    <w:bottom w:val="none" w:sz="0" w:space="0" w:color="auto"/>
                    <w:right w:val="none" w:sz="0" w:space="0" w:color="auto"/>
                  </w:divBdr>
                  <w:divsChild>
                    <w:div w:id="2077508455">
                      <w:marLeft w:val="0"/>
                      <w:marRight w:val="0"/>
                      <w:marTop w:val="0"/>
                      <w:marBottom w:val="0"/>
                      <w:divBdr>
                        <w:top w:val="none" w:sz="0" w:space="0" w:color="auto"/>
                        <w:left w:val="none" w:sz="0" w:space="0" w:color="auto"/>
                        <w:bottom w:val="none" w:sz="0" w:space="0" w:color="auto"/>
                        <w:right w:val="none" w:sz="0" w:space="0" w:color="auto"/>
                      </w:divBdr>
                      <w:divsChild>
                        <w:div w:id="186871699">
                          <w:marLeft w:val="0"/>
                          <w:marRight w:val="0"/>
                          <w:marTop w:val="0"/>
                          <w:marBottom w:val="0"/>
                          <w:divBdr>
                            <w:top w:val="none" w:sz="0" w:space="0" w:color="auto"/>
                            <w:left w:val="none" w:sz="0" w:space="0" w:color="auto"/>
                            <w:bottom w:val="none" w:sz="0" w:space="0" w:color="auto"/>
                            <w:right w:val="none" w:sz="0" w:space="0" w:color="auto"/>
                          </w:divBdr>
                          <w:divsChild>
                            <w:div w:id="2102529772">
                              <w:marLeft w:val="0"/>
                              <w:marRight w:val="0"/>
                              <w:marTop w:val="0"/>
                              <w:marBottom w:val="0"/>
                              <w:divBdr>
                                <w:top w:val="none" w:sz="0" w:space="0" w:color="auto"/>
                                <w:left w:val="none" w:sz="0" w:space="0" w:color="auto"/>
                                <w:bottom w:val="none" w:sz="0" w:space="0" w:color="auto"/>
                                <w:right w:val="none" w:sz="0" w:space="0" w:color="auto"/>
                              </w:divBdr>
                              <w:divsChild>
                                <w:div w:id="805390041">
                                  <w:marLeft w:val="0"/>
                                  <w:marRight w:val="2775"/>
                                  <w:marTop w:val="0"/>
                                  <w:marBottom w:val="0"/>
                                  <w:divBdr>
                                    <w:top w:val="none" w:sz="0" w:space="0" w:color="auto"/>
                                    <w:left w:val="none" w:sz="0" w:space="0" w:color="auto"/>
                                    <w:bottom w:val="none" w:sz="0" w:space="0" w:color="auto"/>
                                    <w:right w:val="none" w:sz="0" w:space="0" w:color="auto"/>
                                  </w:divBdr>
                                  <w:divsChild>
                                    <w:div w:id="2274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058156">
      <w:bodyDiv w:val="1"/>
      <w:marLeft w:val="0"/>
      <w:marRight w:val="0"/>
      <w:marTop w:val="0"/>
      <w:marBottom w:val="0"/>
      <w:divBdr>
        <w:top w:val="none" w:sz="0" w:space="0" w:color="auto"/>
        <w:left w:val="none" w:sz="0" w:space="0" w:color="auto"/>
        <w:bottom w:val="none" w:sz="0" w:space="0" w:color="auto"/>
        <w:right w:val="none" w:sz="0" w:space="0" w:color="auto"/>
      </w:divBdr>
      <w:divsChild>
        <w:div w:id="261693608">
          <w:marLeft w:val="0"/>
          <w:marRight w:val="0"/>
          <w:marTop w:val="0"/>
          <w:marBottom w:val="0"/>
          <w:divBdr>
            <w:top w:val="none" w:sz="0" w:space="0" w:color="auto"/>
            <w:left w:val="none" w:sz="0" w:space="0" w:color="auto"/>
            <w:bottom w:val="none" w:sz="0" w:space="0" w:color="auto"/>
            <w:right w:val="none" w:sz="0" w:space="0" w:color="auto"/>
          </w:divBdr>
        </w:div>
        <w:div w:id="839735145">
          <w:marLeft w:val="0"/>
          <w:marRight w:val="0"/>
          <w:marTop w:val="0"/>
          <w:marBottom w:val="0"/>
          <w:divBdr>
            <w:top w:val="none" w:sz="0" w:space="0" w:color="auto"/>
            <w:left w:val="none" w:sz="0" w:space="0" w:color="auto"/>
            <w:bottom w:val="none" w:sz="0" w:space="0" w:color="auto"/>
            <w:right w:val="none" w:sz="0" w:space="0" w:color="auto"/>
          </w:divBdr>
          <w:divsChild>
            <w:div w:id="301271569">
              <w:marLeft w:val="0"/>
              <w:marRight w:val="0"/>
              <w:marTop w:val="0"/>
              <w:marBottom w:val="0"/>
              <w:divBdr>
                <w:top w:val="none" w:sz="0" w:space="0" w:color="auto"/>
                <w:left w:val="none" w:sz="0" w:space="0" w:color="auto"/>
                <w:bottom w:val="none" w:sz="0" w:space="0" w:color="auto"/>
                <w:right w:val="none" w:sz="0" w:space="0" w:color="auto"/>
              </w:divBdr>
            </w:div>
            <w:div w:id="366103321">
              <w:marLeft w:val="0"/>
              <w:marRight w:val="0"/>
              <w:marTop w:val="0"/>
              <w:marBottom w:val="0"/>
              <w:divBdr>
                <w:top w:val="none" w:sz="0" w:space="0" w:color="auto"/>
                <w:left w:val="none" w:sz="0" w:space="0" w:color="auto"/>
                <w:bottom w:val="none" w:sz="0" w:space="0" w:color="auto"/>
                <w:right w:val="none" w:sz="0" w:space="0" w:color="auto"/>
              </w:divBdr>
            </w:div>
            <w:div w:id="782115806">
              <w:marLeft w:val="0"/>
              <w:marRight w:val="0"/>
              <w:marTop w:val="0"/>
              <w:marBottom w:val="0"/>
              <w:divBdr>
                <w:top w:val="none" w:sz="0" w:space="0" w:color="auto"/>
                <w:left w:val="none" w:sz="0" w:space="0" w:color="auto"/>
                <w:bottom w:val="none" w:sz="0" w:space="0" w:color="auto"/>
                <w:right w:val="none" w:sz="0" w:space="0" w:color="auto"/>
              </w:divBdr>
            </w:div>
            <w:div w:id="15270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22/519/202312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9F71-73E6-4264-9C1E-41137AAE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11397</Words>
  <Characters>64963</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Ú P L N É   Z N E N I E</vt:lpstr>
    </vt:vector>
  </TitlesOfParts>
  <Company/>
  <LinksUpToDate>false</LinksUpToDate>
  <CharactersWithSpaces>76208</CharactersWithSpaces>
  <SharedDoc>false</SharedDoc>
  <HLinks>
    <vt:vector size="6" baseType="variant">
      <vt:variant>
        <vt:i4>4718592</vt:i4>
      </vt:variant>
      <vt:variant>
        <vt:i4>0</vt:i4>
      </vt:variant>
      <vt:variant>
        <vt:i4>0</vt:i4>
      </vt:variant>
      <vt:variant>
        <vt:i4>5</vt:i4>
      </vt:variant>
      <vt:variant>
        <vt:lpwstr>https://www.slov-lex.sk/pravne-predpisy/SK/ZZ/2022/519/20231231</vt:lpwstr>
      </vt:variant>
      <vt:variant>
        <vt:lpwstr>poznamky.poznamka-2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P L N É   Z N E N I E</dc:title>
  <dc:subject/>
  <dc:creator>Lipnicky Milan</dc:creator>
  <cp:keywords/>
  <dc:description/>
  <cp:lastModifiedBy>Durgalová, Veronika</cp:lastModifiedBy>
  <cp:revision>5</cp:revision>
  <cp:lastPrinted>2024-10-04T06:31:00Z</cp:lastPrinted>
  <dcterms:created xsi:type="dcterms:W3CDTF">2024-10-03T11:02:00Z</dcterms:created>
  <dcterms:modified xsi:type="dcterms:W3CDTF">2024-10-04T06:33:00Z</dcterms:modified>
</cp:coreProperties>
</file>