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05EA6" w14:textId="77777777" w:rsidR="00836216" w:rsidRPr="007C352F" w:rsidRDefault="00836216" w:rsidP="00836216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7C352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558BFAE4" w14:textId="7777777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7624EEF1" w14:textId="77BACF6B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</w:t>
      </w:r>
      <w:r w:rsidRPr="00EB5084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01EF85E5" w14:textId="7164119F" w:rsidR="00836216" w:rsidRPr="00EB5084" w:rsidRDefault="009121A5" w:rsidP="00836216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>
        <w:rPr>
          <w:rFonts w:ascii="Book Antiqua" w:hAnsi="Book Antiqua"/>
          <w:b/>
          <w:bCs/>
          <w:spacing w:val="30"/>
          <w:sz w:val="22"/>
          <w:szCs w:val="22"/>
        </w:rPr>
        <w:tab/>
      </w:r>
      <w:r>
        <w:rPr>
          <w:rFonts w:ascii="Book Antiqua" w:hAnsi="Book Antiqua"/>
          <w:b/>
          <w:bCs/>
          <w:spacing w:val="30"/>
          <w:sz w:val="22"/>
          <w:szCs w:val="22"/>
        </w:rPr>
        <w:tab/>
      </w:r>
      <w:r>
        <w:rPr>
          <w:rFonts w:ascii="Book Antiqua" w:hAnsi="Book Antiqua"/>
          <w:b/>
          <w:bCs/>
          <w:spacing w:val="30"/>
          <w:sz w:val="22"/>
          <w:szCs w:val="22"/>
        </w:rPr>
        <w:tab/>
      </w:r>
      <w:r>
        <w:rPr>
          <w:rFonts w:ascii="Book Antiqua" w:hAnsi="Book Antiqua"/>
          <w:b/>
          <w:bCs/>
          <w:spacing w:val="30"/>
          <w:sz w:val="22"/>
          <w:szCs w:val="22"/>
        </w:rPr>
        <w:tab/>
      </w:r>
      <w:r>
        <w:rPr>
          <w:rFonts w:ascii="Book Antiqua" w:hAnsi="Book Antiqua"/>
          <w:b/>
          <w:bCs/>
          <w:spacing w:val="30"/>
          <w:sz w:val="22"/>
          <w:szCs w:val="22"/>
        </w:rPr>
        <w:tab/>
      </w:r>
      <w:r>
        <w:rPr>
          <w:rFonts w:ascii="Book Antiqua" w:hAnsi="Book Antiqua"/>
          <w:b/>
          <w:bCs/>
          <w:spacing w:val="30"/>
          <w:sz w:val="22"/>
          <w:szCs w:val="22"/>
        </w:rPr>
        <w:tab/>
        <w:t>Číslo:</w:t>
      </w:r>
    </w:p>
    <w:p w14:paraId="0C274662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EB5084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14:paraId="59C3DBA4" w14:textId="77777777" w:rsidR="00836216" w:rsidRPr="00EB5084" w:rsidRDefault="00836216" w:rsidP="00836216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14:paraId="49CE0BB4" w14:textId="5F93BE7A" w:rsidR="00836216" w:rsidRDefault="00FD5281" w:rsidP="00836216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>UZNESENIE</w:t>
      </w:r>
    </w:p>
    <w:p w14:paraId="79188300" w14:textId="47AFC946" w:rsidR="00FD5281" w:rsidRPr="00EB5084" w:rsidRDefault="00FD5281" w:rsidP="00836216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>NÁRODNEJ RADY SLOVENSKEJ REPUBLIKY</w:t>
      </w:r>
    </w:p>
    <w:p w14:paraId="26DC1D95" w14:textId="2168D6F7" w:rsidR="00836216" w:rsidRPr="007C352F" w:rsidRDefault="00836216" w:rsidP="00836216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2024</w:t>
      </w:r>
      <w:r w:rsidRPr="00EB5084">
        <w:rPr>
          <w:rFonts w:ascii="Book Antiqua" w:hAnsi="Book Antiqua"/>
          <w:sz w:val="22"/>
          <w:szCs w:val="22"/>
        </w:rPr>
        <w:t>,</w:t>
      </w:r>
    </w:p>
    <w:p w14:paraId="1E713923" w14:textId="33102AC6" w:rsidR="00836216" w:rsidRDefault="008C4AEA" w:rsidP="002B7EB8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B7EB8">
        <w:rPr>
          <w:rFonts w:ascii="Book Antiqua" w:hAnsi="Book Antiqua"/>
          <w:b/>
          <w:bCs/>
          <w:sz w:val="22"/>
          <w:szCs w:val="22"/>
        </w:rPr>
        <w:t>k</w:t>
      </w:r>
      <w:r w:rsidR="00FD5281" w:rsidRPr="002B7EB8">
        <w:rPr>
          <w:rFonts w:ascii="Book Antiqua" w:hAnsi="Book Antiqua"/>
          <w:b/>
          <w:bCs/>
          <w:sz w:val="22"/>
          <w:szCs w:val="22"/>
        </w:rPr>
        <w:t> </w:t>
      </w:r>
      <w:r w:rsidR="00D3428F" w:rsidRPr="002B7EB8">
        <w:rPr>
          <w:rFonts w:ascii="Book Antiqua" w:hAnsi="Book Antiqua"/>
          <w:b/>
          <w:bCs/>
          <w:sz w:val="22"/>
          <w:szCs w:val="22"/>
        </w:rPr>
        <w:t xml:space="preserve"> spolupráci v oblasti bezpečnosti a</w:t>
      </w:r>
      <w:r w:rsidR="005428C2">
        <w:rPr>
          <w:rFonts w:ascii="Book Antiqua" w:hAnsi="Book Antiqua"/>
          <w:b/>
          <w:bCs/>
          <w:sz w:val="22"/>
          <w:szCs w:val="22"/>
        </w:rPr>
        <w:t> </w:t>
      </w:r>
      <w:r w:rsidR="00D3428F" w:rsidRPr="002B7EB8">
        <w:rPr>
          <w:rFonts w:ascii="Book Antiqua" w:hAnsi="Book Antiqua"/>
          <w:b/>
          <w:bCs/>
          <w:sz w:val="22"/>
          <w:szCs w:val="22"/>
        </w:rPr>
        <w:t>spravodlivosti</w:t>
      </w:r>
    </w:p>
    <w:p w14:paraId="10EF0154" w14:textId="77777777" w:rsidR="005428C2" w:rsidRPr="002B7EB8" w:rsidRDefault="005428C2" w:rsidP="002B7EB8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8D67078" w14:textId="0E45BBEF" w:rsidR="00FD5281" w:rsidRDefault="00FD5281" w:rsidP="009121A5">
      <w:pPr>
        <w:pStyle w:val="Zkladntext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2B7EB8">
        <w:rPr>
          <w:rFonts w:ascii="Book Antiqua" w:hAnsi="Book Antiqua"/>
          <w:b/>
          <w:bCs/>
          <w:sz w:val="22"/>
          <w:szCs w:val="22"/>
        </w:rPr>
        <w:t>Národná rada Slovenskej republiky</w:t>
      </w:r>
    </w:p>
    <w:p w14:paraId="244776AC" w14:textId="77777777" w:rsidR="005428C2" w:rsidRPr="002B7EB8" w:rsidRDefault="005428C2" w:rsidP="009121A5">
      <w:pPr>
        <w:pStyle w:val="Zkladntext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5449D50A" w14:textId="7535E323" w:rsidR="00FD5281" w:rsidRPr="009121A5" w:rsidRDefault="009121A5" w:rsidP="00D3428F">
      <w:pPr>
        <w:pStyle w:val="Zkladntext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9121A5">
        <w:rPr>
          <w:rFonts w:ascii="Book Antiqua" w:hAnsi="Book Antiqua"/>
          <w:b/>
          <w:bCs/>
          <w:sz w:val="22"/>
          <w:szCs w:val="22"/>
        </w:rPr>
        <w:t xml:space="preserve">A. zdôrazňuje, </w:t>
      </w:r>
    </w:p>
    <w:p w14:paraId="27274F2C" w14:textId="6D5A44D7" w:rsidR="00D3428F" w:rsidRPr="00D3428F" w:rsidRDefault="009121A5" w:rsidP="00D3428F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 w:rsidRPr="009121A5">
        <w:rPr>
          <w:rFonts w:ascii="Book Antiqua" w:hAnsi="Book Antiqua"/>
          <w:sz w:val="22"/>
          <w:szCs w:val="22"/>
        </w:rPr>
        <w:t>že</w:t>
      </w:r>
      <w:r w:rsidRPr="00D3428F">
        <w:rPr>
          <w:rFonts w:ascii="Book Antiqua" w:hAnsi="Book Antiqua"/>
          <w:sz w:val="22"/>
          <w:szCs w:val="22"/>
        </w:rPr>
        <w:t xml:space="preserve"> </w:t>
      </w:r>
      <w:r w:rsidR="00D3428F" w:rsidRPr="00D3428F">
        <w:rPr>
          <w:rFonts w:ascii="Book Antiqua" w:hAnsi="Book Antiqua"/>
          <w:sz w:val="22"/>
          <w:szCs w:val="22"/>
        </w:rPr>
        <w:t>Slovenská republika je pevne ukotvená vo svete uznávajúcom hodnoty ľudských práv a demokracie. Zárukou tejto orientácie Slovenskej republiky je členstvo v Európsk</w:t>
      </w:r>
      <w:r w:rsidR="00822125">
        <w:rPr>
          <w:rFonts w:ascii="Book Antiqua" w:hAnsi="Book Antiqua"/>
          <w:sz w:val="22"/>
          <w:szCs w:val="22"/>
        </w:rPr>
        <w:t>ej únii a v NATO. Viaceré štáty</w:t>
      </w:r>
      <w:r w:rsidR="00D3428F" w:rsidRPr="00D3428F">
        <w:rPr>
          <w:rFonts w:ascii="Book Antiqua" w:hAnsi="Book Antiqua"/>
          <w:sz w:val="22"/>
          <w:szCs w:val="22"/>
        </w:rPr>
        <w:t xml:space="preserve"> však neuznávajú rovnaké hodnoty ako Slovenská republika</w:t>
      </w:r>
      <w:r w:rsidR="00B000B6">
        <w:rPr>
          <w:rFonts w:ascii="Book Antiqua" w:hAnsi="Book Antiqua"/>
          <w:sz w:val="22"/>
          <w:szCs w:val="22"/>
        </w:rPr>
        <w:t xml:space="preserve"> a jej spojenci</w:t>
      </w:r>
      <w:r w:rsidR="00D3428F" w:rsidRPr="00D3428F">
        <w:rPr>
          <w:rFonts w:ascii="Book Antiqua" w:hAnsi="Book Antiqua"/>
          <w:sz w:val="22"/>
          <w:szCs w:val="22"/>
        </w:rPr>
        <w:t xml:space="preserve">. </w:t>
      </w:r>
      <w:r w:rsidR="00B000B6" w:rsidRPr="00B000B6">
        <w:rPr>
          <w:rFonts w:ascii="Book Antiqua" w:hAnsi="Book Antiqua"/>
          <w:sz w:val="22"/>
          <w:szCs w:val="22"/>
        </w:rPr>
        <w:t xml:space="preserve">Prenasledujú občanov za politické názory, sledujú a zastrašujú ich doma aj za hranicami. </w:t>
      </w:r>
      <w:r w:rsidR="00822125">
        <w:rPr>
          <w:rFonts w:ascii="Book Antiqua" w:hAnsi="Book Antiqua"/>
          <w:sz w:val="22"/>
          <w:szCs w:val="22"/>
        </w:rPr>
        <w:t xml:space="preserve">Zneužívajú inštitút bezpečnostnej spolupráce na </w:t>
      </w:r>
      <w:proofErr w:type="spellStart"/>
      <w:r w:rsidR="00822125">
        <w:rPr>
          <w:rFonts w:ascii="Book Antiqua" w:hAnsi="Book Antiqua"/>
          <w:sz w:val="22"/>
          <w:szCs w:val="22"/>
        </w:rPr>
        <w:t>vplyvové</w:t>
      </w:r>
      <w:proofErr w:type="spellEnd"/>
      <w:r w:rsidR="00822125">
        <w:rPr>
          <w:rFonts w:ascii="Book Antiqua" w:hAnsi="Book Antiqua"/>
          <w:sz w:val="22"/>
          <w:szCs w:val="22"/>
        </w:rPr>
        <w:t xml:space="preserve"> operácie proti štátom, na ktorých území pôsobia, ohrozujú tak nielen vlastných občanov, ale aj občanov hosťujúceho štátu. </w:t>
      </w:r>
      <w:r w:rsidR="00D3428F" w:rsidRPr="00D3428F">
        <w:rPr>
          <w:rFonts w:ascii="Book Antiqua" w:hAnsi="Book Antiqua"/>
          <w:sz w:val="22"/>
          <w:szCs w:val="22"/>
        </w:rPr>
        <w:t>Slovenská republika je</w:t>
      </w:r>
      <w:r w:rsidR="00B000B6">
        <w:rPr>
          <w:rFonts w:ascii="Book Antiqua" w:hAnsi="Book Antiqua"/>
          <w:sz w:val="22"/>
          <w:szCs w:val="22"/>
        </w:rPr>
        <w:t xml:space="preserve"> takisto</w:t>
      </w:r>
      <w:r w:rsidR="00D3428F" w:rsidRPr="00D3428F">
        <w:rPr>
          <w:rFonts w:ascii="Book Antiqua" w:hAnsi="Book Antiqua"/>
          <w:sz w:val="22"/>
          <w:szCs w:val="22"/>
        </w:rPr>
        <w:t xml:space="preserve"> cieľom </w:t>
      </w:r>
      <w:r w:rsidR="00B000B6">
        <w:rPr>
          <w:rFonts w:ascii="Book Antiqua" w:hAnsi="Book Antiqua"/>
          <w:sz w:val="22"/>
          <w:szCs w:val="22"/>
        </w:rPr>
        <w:t xml:space="preserve">takýchto </w:t>
      </w:r>
      <w:r w:rsidR="00D3428F" w:rsidRPr="00D3428F">
        <w:rPr>
          <w:rFonts w:ascii="Book Antiqua" w:hAnsi="Book Antiqua"/>
          <w:sz w:val="22"/>
          <w:szCs w:val="22"/>
        </w:rPr>
        <w:t>operácií</w:t>
      </w:r>
      <w:r w:rsidR="00B000B6">
        <w:rPr>
          <w:rFonts w:ascii="Book Antiqua" w:hAnsi="Book Antiqua"/>
          <w:sz w:val="22"/>
          <w:szCs w:val="22"/>
        </w:rPr>
        <w:t xml:space="preserve">. Keď sa udejú na našom území, ide o </w:t>
      </w:r>
      <w:r w:rsidR="00D3428F" w:rsidRPr="00D3428F">
        <w:rPr>
          <w:rFonts w:ascii="Book Antiqua" w:hAnsi="Book Antiqua"/>
          <w:sz w:val="22"/>
          <w:szCs w:val="22"/>
        </w:rPr>
        <w:t xml:space="preserve"> zasahovanie do našich vnútroštátnych záležitostí. </w:t>
      </w:r>
      <w:r w:rsidR="00B000B6">
        <w:rPr>
          <w:rFonts w:ascii="Book Antiqua" w:hAnsi="Book Antiqua"/>
          <w:sz w:val="22"/>
          <w:szCs w:val="22"/>
        </w:rPr>
        <w:t>Zároveň takýmito aktivitami nedemokratické režimy oslabujú jednotu</w:t>
      </w:r>
      <w:r w:rsidR="00D3428F" w:rsidRPr="00D3428F">
        <w:rPr>
          <w:rFonts w:ascii="Book Antiqua" w:hAnsi="Book Antiqua"/>
          <w:sz w:val="22"/>
          <w:szCs w:val="22"/>
        </w:rPr>
        <w:t xml:space="preserve"> štátov Európskej únie a NATO.</w:t>
      </w:r>
    </w:p>
    <w:p w14:paraId="5C41559C" w14:textId="77777777" w:rsidR="009121A5" w:rsidRPr="009121A5" w:rsidRDefault="009121A5" w:rsidP="00D3428F">
      <w:pPr>
        <w:pStyle w:val="Zkladntext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9121A5">
        <w:rPr>
          <w:rFonts w:ascii="Book Antiqua" w:hAnsi="Book Antiqua"/>
          <w:b/>
          <w:bCs/>
          <w:sz w:val="22"/>
          <w:szCs w:val="22"/>
        </w:rPr>
        <w:t>B. s</w:t>
      </w:r>
      <w:r w:rsidR="00D3428F" w:rsidRPr="009121A5">
        <w:rPr>
          <w:rFonts w:ascii="Book Antiqua" w:hAnsi="Book Antiqua"/>
          <w:b/>
          <w:bCs/>
          <w:sz w:val="22"/>
          <w:szCs w:val="22"/>
        </w:rPr>
        <w:t>o znepokojením vním</w:t>
      </w:r>
      <w:r w:rsidRPr="009121A5">
        <w:rPr>
          <w:rFonts w:ascii="Book Antiqua" w:hAnsi="Book Antiqua"/>
          <w:b/>
          <w:bCs/>
          <w:sz w:val="22"/>
          <w:szCs w:val="22"/>
        </w:rPr>
        <w:t>a</w:t>
      </w:r>
      <w:r w:rsidR="00D3428F" w:rsidRPr="009121A5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7811BEC7" w14:textId="41C6637A" w:rsidR="00B000B6" w:rsidRPr="00B000B6" w:rsidRDefault="00D3428F" w:rsidP="00B000B6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 w:rsidRPr="00D3428F">
        <w:rPr>
          <w:rFonts w:ascii="Book Antiqua" w:hAnsi="Book Antiqua"/>
          <w:sz w:val="22"/>
          <w:szCs w:val="22"/>
        </w:rPr>
        <w:t xml:space="preserve">hrozbu, ktorú </w:t>
      </w:r>
      <w:r w:rsidR="00B000B6">
        <w:rPr>
          <w:rFonts w:ascii="Book Antiqua" w:hAnsi="Book Antiqua"/>
          <w:sz w:val="22"/>
          <w:szCs w:val="22"/>
        </w:rPr>
        <w:t xml:space="preserve">v tomto smere </w:t>
      </w:r>
      <w:r w:rsidRPr="00D3428F">
        <w:rPr>
          <w:rFonts w:ascii="Book Antiqua" w:hAnsi="Book Antiqua"/>
          <w:sz w:val="22"/>
          <w:szCs w:val="22"/>
        </w:rPr>
        <w:t xml:space="preserve">predstavuje Ruská federácia, ale tiež </w:t>
      </w:r>
      <w:r w:rsidR="00B000B6">
        <w:rPr>
          <w:rFonts w:ascii="Book Antiqua" w:hAnsi="Book Antiqua"/>
          <w:sz w:val="22"/>
          <w:szCs w:val="22"/>
        </w:rPr>
        <w:t xml:space="preserve">obdobné </w:t>
      </w:r>
      <w:r w:rsidRPr="00D3428F">
        <w:rPr>
          <w:rFonts w:ascii="Book Antiqua" w:hAnsi="Book Antiqua"/>
          <w:sz w:val="22"/>
          <w:szCs w:val="22"/>
        </w:rPr>
        <w:t xml:space="preserve">snahy Čínskej ľudovej republiky. </w:t>
      </w:r>
      <w:r w:rsidR="00B000B6">
        <w:rPr>
          <w:rFonts w:ascii="Book Antiqua" w:hAnsi="Book Antiqua"/>
          <w:sz w:val="22"/>
          <w:szCs w:val="22"/>
        </w:rPr>
        <w:t xml:space="preserve">Nástrojom pre zastrašovanie vlastných občanov </w:t>
      </w:r>
      <w:r w:rsidR="00822125">
        <w:rPr>
          <w:rFonts w:ascii="Book Antiqua" w:hAnsi="Book Antiqua"/>
          <w:sz w:val="22"/>
          <w:szCs w:val="22"/>
        </w:rPr>
        <w:t>sú</w:t>
      </w:r>
      <w:r w:rsidR="00B000B6">
        <w:rPr>
          <w:rFonts w:ascii="Book Antiqua" w:hAnsi="Book Antiqua"/>
          <w:sz w:val="22"/>
          <w:szCs w:val="22"/>
        </w:rPr>
        <w:t xml:space="preserve"> zmluvy</w:t>
      </w:r>
      <w:r w:rsidRPr="00D3428F">
        <w:rPr>
          <w:rFonts w:ascii="Book Antiqua" w:hAnsi="Book Antiqua"/>
          <w:sz w:val="22"/>
          <w:szCs w:val="22"/>
        </w:rPr>
        <w:t xml:space="preserve"> o spolupráci v otázkach bezpečnosti a spravodlivosti, ktoré majú umožniť výkon bezpečnostných aktivít Čínskej ľudovej republiky na území európskych štátov. </w:t>
      </w:r>
      <w:r w:rsidR="00B000B6" w:rsidRPr="00B000B6">
        <w:rPr>
          <w:rFonts w:ascii="Book Antiqua" w:hAnsi="Book Antiqua"/>
          <w:sz w:val="22"/>
          <w:szCs w:val="22"/>
        </w:rPr>
        <w:t xml:space="preserve">Ich oficiálnym účelom je pomoc čínskym turistom, no sú zneužívané aj na perzekúciu oponentov čínskej vlády, o čom svedčí aj rozhodnutie talianskej vlády v r. 2022 ukončiť spoločné patroly s čínskou políciou. </w:t>
      </w:r>
    </w:p>
    <w:p w14:paraId="06A8B60C" w14:textId="02B4C093" w:rsidR="00D3428F" w:rsidRPr="00D3428F" w:rsidRDefault="00B000B6" w:rsidP="00D3428F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</w:t>
      </w:r>
      <w:r w:rsidR="00D3428F" w:rsidRPr="00D3428F">
        <w:rPr>
          <w:rFonts w:ascii="Book Antiqua" w:hAnsi="Book Antiqua"/>
          <w:sz w:val="22"/>
          <w:szCs w:val="22"/>
        </w:rPr>
        <w:t xml:space="preserve">nahy </w:t>
      </w:r>
      <w:r>
        <w:rPr>
          <w:rFonts w:ascii="Book Antiqua" w:hAnsi="Book Antiqua"/>
          <w:sz w:val="22"/>
          <w:szCs w:val="22"/>
        </w:rPr>
        <w:t xml:space="preserve">vlády Čínskej ľudovej republiky </w:t>
      </w:r>
      <w:r w:rsidR="00D3428F" w:rsidRPr="00D3428F">
        <w:rPr>
          <w:rFonts w:ascii="Book Antiqua" w:hAnsi="Book Antiqua"/>
          <w:sz w:val="22"/>
          <w:szCs w:val="22"/>
        </w:rPr>
        <w:t>vníma</w:t>
      </w:r>
      <w:r>
        <w:rPr>
          <w:rFonts w:ascii="Book Antiqua" w:hAnsi="Book Antiqua"/>
          <w:sz w:val="22"/>
          <w:szCs w:val="22"/>
        </w:rPr>
        <w:t>me</w:t>
      </w:r>
      <w:r w:rsidR="00D3428F" w:rsidRPr="00D3428F">
        <w:rPr>
          <w:rFonts w:ascii="Book Antiqua" w:hAnsi="Book Antiqua"/>
          <w:sz w:val="22"/>
          <w:szCs w:val="22"/>
        </w:rPr>
        <w:t xml:space="preserve"> ako rozporné s hodnotovým ukotvením Slovenskej republiky, ako aj s </w:t>
      </w:r>
      <w:r w:rsidR="00347921">
        <w:rPr>
          <w:rFonts w:ascii="Book Antiqua" w:hAnsi="Book Antiqua"/>
          <w:sz w:val="22"/>
          <w:szCs w:val="22"/>
        </w:rPr>
        <w:t>bezpečnostnými</w:t>
      </w:r>
      <w:r w:rsidR="00D3428F" w:rsidRPr="00D3428F">
        <w:rPr>
          <w:rFonts w:ascii="Book Antiqua" w:hAnsi="Book Antiqua"/>
          <w:sz w:val="22"/>
          <w:szCs w:val="22"/>
        </w:rPr>
        <w:t xml:space="preserve"> záujmami Slovenskej republiky, Európskej únie a NATO.  </w:t>
      </w:r>
    </w:p>
    <w:p w14:paraId="276DDFF2" w14:textId="7618172A" w:rsidR="00D3428F" w:rsidRPr="009121A5" w:rsidRDefault="009121A5" w:rsidP="00D3428F">
      <w:pPr>
        <w:pStyle w:val="Zkladntext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9121A5">
        <w:rPr>
          <w:rFonts w:ascii="Book Antiqua" w:hAnsi="Book Antiqua"/>
          <w:b/>
          <w:bCs/>
          <w:sz w:val="22"/>
          <w:szCs w:val="22"/>
        </w:rPr>
        <w:t xml:space="preserve">C. </w:t>
      </w:r>
      <w:r w:rsidR="00D3428F" w:rsidRPr="009121A5">
        <w:rPr>
          <w:rFonts w:ascii="Book Antiqua" w:hAnsi="Book Antiqua"/>
          <w:b/>
          <w:bCs/>
          <w:sz w:val="22"/>
          <w:szCs w:val="22"/>
        </w:rPr>
        <w:t>vyzýv</w:t>
      </w:r>
      <w:r w:rsidRPr="009121A5">
        <w:rPr>
          <w:rFonts w:ascii="Book Antiqua" w:hAnsi="Book Antiqua"/>
          <w:b/>
          <w:bCs/>
          <w:sz w:val="22"/>
          <w:szCs w:val="22"/>
        </w:rPr>
        <w:t>a</w:t>
      </w:r>
      <w:r w:rsidR="00D3428F" w:rsidRPr="009121A5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3C8A43F5" w14:textId="6E2910F2" w:rsidR="005428C2" w:rsidRDefault="009121A5" w:rsidP="005428C2">
      <w:pPr>
        <w:pStyle w:val="Zkladntext"/>
        <w:spacing w:before="120" w:line="276" w:lineRule="auto"/>
        <w:rPr>
          <w:rFonts w:ascii="Book Antiqua" w:hAnsi="Book Antiqua"/>
          <w:sz w:val="22"/>
          <w:szCs w:val="22"/>
        </w:rPr>
      </w:pPr>
      <w:r w:rsidRPr="00D3428F">
        <w:rPr>
          <w:rFonts w:ascii="Book Antiqua" w:hAnsi="Book Antiqua"/>
          <w:sz w:val="22"/>
          <w:szCs w:val="22"/>
        </w:rPr>
        <w:t xml:space="preserve">vládu SR, aby </w:t>
      </w:r>
      <w:r w:rsidR="00D3428F" w:rsidRPr="00D3428F">
        <w:rPr>
          <w:rFonts w:ascii="Book Antiqua" w:hAnsi="Book Antiqua"/>
          <w:sz w:val="22"/>
          <w:szCs w:val="22"/>
        </w:rPr>
        <w:t xml:space="preserve">sa zdržala uzatvárania zmlúv o spolupráci v oblasti bezpečnosti a spravodlivosti, </w:t>
      </w:r>
      <w:r w:rsidR="00822125">
        <w:rPr>
          <w:rFonts w:ascii="Book Antiqua" w:hAnsi="Book Antiqua"/>
          <w:sz w:val="22"/>
          <w:szCs w:val="22"/>
        </w:rPr>
        <w:t xml:space="preserve">kritickej infraštruktúry alebo bezpečnostných a monitorovacích systémov, </w:t>
      </w:r>
      <w:r w:rsidR="00D3428F" w:rsidRPr="00D3428F">
        <w:rPr>
          <w:rFonts w:ascii="Book Antiqua" w:hAnsi="Book Antiqua"/>
          <w:sz w:val="22"/>
          <w:szCs w:val="22"/>
        </w:rPr>
        <w:lastRenderedPageBreak/>
        <w:t xml:space="preserve">ktoré by umožňovali ozbrojeným zložkám </w:t>
      </w:r>
      <w:r w:rsidR="00347921">
        <w:rPr>
          <w:rFonts w:ascii="Book Antiqua" w:hAnsi="Book Antiqua"/>
          <w:sz w:val="22"/>
          <w:szCs w:val="22"/>
        </w:rPr>
        <w:t xml:space="preserve">nedemokratických </w:t>
      </w:r>
      <w:r w:rsidR="00D3428F" w:rsidRPr="00D3428F">
        <w:rPr>
          <w:rFonts w:ascii="Book Antiqua" w:hAnsi="Book Antiqua"/>
          <w:sz w:val="22"/>
          <w:szCs w:val="22"/>
        </w:rPr>
        <w:t>štátov pôsobiť na území Slovenskej republiky.</w:t>
      </w:r>
    </w:p>
    <w:p w14:paraId="34A15682" w14:textId="6AFDBDBB" w:rsidR="007676B6" w:rsidRDefault="005428C2" w:rsidP="005428C2">
      <w:pPr>
        <w:pStyle w:val="Zkladntext"/>
        <w:spacing w:before="120" w:line="276" w:lineRule="auto"/>
      </w:pPr>
      <w:r>
        <w:rPr>
          <w:rFonts w:ascii="Book Antiqua" w:hAnsi="Book Antiqua"/>
          <w:sz w:val="22"/>
          <w:szCs w:val="22"/>
        </w:rPr>
        <w:t>B</w:t>
      </w:r>
      <w:r w:rsidR="00FD5281">
        <w:rPr>
          <w:rFonts w:ascii="Book Antiqua" w:hAnsi="Book Antiqua"/>
          <w:sz w:val="22"/>
          <w:szCs w:val="22"/>
        </w:rPr>
        <w:t xml:space="preserve">ratislava, </w:t>
      </w:r>
      <w:r w:rsidR="00822125">
        <w:rPr>
          <w:rFonts w:ascii="Book Antiqua" w:hAnsi="Book Antiqua"/>
          <w:sz w:val="22"/>
          <w:szCs w:val="22"/>
        </w:rPr>
        <w:t>3. október</w:t>
      </w:r>
      <w:bookmarkStart w:id="0" w:name="_GoBack"/>
      <w:bookmarkEnd w:id="0"/>
      <w:r w:rsidR="00FD5281">
        <w:rPr>
          <w:rFonts w:ascii="Book Antiqua" w:hAnsi="Book Antiqua"/>
          <w:sz w:val="22"/>
          <w:szCs w:val="22"/>
        </w:rPr>
        <w:t xml:space="preserve"> 2024</w:t>
      </w:r>
    </w:p>
    <w:sectPr w:rsidR="007676B6" w:rsidSect="0091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1" w15:restartNumberingAfterBreak="0">
    <w:nsid w:val="3E063891"/>
    <w:multiLevelType w:val="hybridMultilevel"/>
    <w:tmpl w:val="2C3E9BC0"/>
    <w:lvl w:ilvl="0" w:tplc="8F4A97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 w:tplc="F89C2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8604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A1B42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AC441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6285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10E47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134E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8F0ED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16"/>
    <w:rsid w:val="000603BD"/>
    <w:rsid w:val="00105FB2"/>
    <w:rsid w:val="001301C8"/>
    <w:rsid w:val="00166F56"/>
    <w:rsid w:val="0017687D"/>
    <w:rsid w:val="00274374"/>
    <w:rsid w:val="002B7EB8"/>
    <w:rsid w:val="00347921"/>
    <w:rsid w:val="00422303"/>
    <w:rsid w:val="005428C2"/>
    <w:rsid w:val="00591531"/>
    <w:rsid w:val="007676B6"/>
    <w:rsid w:val="00822125"/>
    <w:rsid w:val="00836216"/>
    <w:rsid w:val="008A2B86"/>
    <w:rsid w:val="008C4AEA"/>
    <w:rsid w:val="009121A5"/>
    <w:rsid w:val="00AB580B"/>
    <w:rsid w:val="00B000B6"/>
    <w:rsid w:val="00C35304"/>
    <w:rsid w:val="00C602E0"/>
    <w:rsid w:val="00D3428F"/>
    <w:rsid w:val="00D36C1C"/>
    <w:rsid w:val="00F059C0"/>
    <w:rsid w:val="00F2621A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8EC3"/>
  <w15:chartTrackingRefBased/>
  <w15:docId w15:val="{E75D5934-8D98-44F0-B933-75E2FF9F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6216"/>
    <w:pPr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836216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836216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836216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y"/>
    <w:next w:val="Normlny"/>
    <w:link w:val="Nadpis8Char"/>
    <w:uiPriority w:val="99"/>
    <w:semiHidden/>
    <w:unhideWhenUsed/>
    <w:qFormat/>
    <w:rsid w:val="00836216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836216"/>
    <w:pPr>
      <w:numPr>
        <w:ilvl w:val="8"/>
        <w:numId w:val="1"/>
      </w:num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semiHidden/>
    <w:rsid w:val="00836216"/>
    <w:rPr>
      <w:rFonts w:ascii="Calibri" w:eastAsia="Calibri" w:hAnsi="Calibri" w:cs="Times New Roman"/>
      <w:b/>
      <w:i/>
      <w:kern w:val="0"/>
      <w:sz w:val="26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836216"/>
    <w:rPr>
      <w:rFonts w:ascii="Calibri" w:eastAsia="Calibri" w:hAnsi="Calibri" w:cs="Times New Roman"/>
      <w:b/>
      <w:kern w:val="0"/>
      <w:sz w:val="2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836216"/>
    <w:rPr>
      <w:rFonts w:ascii="Calibri" w:eastAsia="Calibri" w:hAnsi="Calibri" w:cs="Times New Roman"/>
      <w:kern w:val="0"/>
      <w:sz w:val="24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836216"/>
    <w:rPr>
      <w:rFonts w:ascii="Calibri" w:eastAsia="Calibri" w:hAnsi="Calibri" w:cs="Times New Roman"/>
      <w:i/>
      <w:kern w:val="0"/>
      <w:sz w:val="24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836216"/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paragraph" w:styleId="Zkladntext">
    <w:name w:val="Body Text"/>
    <w:basedOn w:val="Normlny"/>
    <w:link w:val="ZkladntextChar"/>
    <w:uiPriority w:val="99"/>
    <w:unhideWhenUsed/>
    <w:rsid w:val="0083621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36216"/>
    <w:rPr>
      <w:rFonts w:ascii="Calibri" w:eastAsia="Calibri" w:hAnsi="Calibri" w:cs="Times New Roman"/>
      <w:kern w:val="0"/>
      <w:sz w:val="20"/>
      <w:szCs w:val="20"/>
      <w:lang w:eastAsia="sk-SK"/>
      <w14:ligatures w14:val="none"/>
    </w:rPr>
  </w:style>
  <w:style w:type="paragraph" w:customStyle="1" w:styleId="Nadpis1orobas">
    <w:name w:val="Nadpis 1.Čo robí (časť)"/>
    <w:basedOn w:val="Normlny"/>
    <w:next w:val="Normlny"/>
    <w:uiPriority w:val="99"/>
    <w:rsid w:val="00836216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836216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836216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836216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Odsekzoznamu">
    <w:name w:val="List Paragraph"/>
    <w:basedOn w:val="Normlny"/>
    <w:uiPriority w:val="34"/>
    <w:qFormat/>
    <w:rsid w:val="008A2B8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000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00B6"/>
    <w:rPr>
      <w:rFonts w:ascii="Segoe UI" w:eastAsia="Calibri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Klub Sloboda a Solidarita</cp:lastModifiedBy>
  <cp:revision>4</cp:revision>
  <cp:lastPrinted>2024-10-03T14:59:00Z</cp:lastPrinted>
  <dcterms:created xsi:type="dcterms:W3CDTF">2024-10-03T14:03:00Z</dcterms:created>
  <dcterms:modified xsi:type="dcterms:W3CDTF">2024-10-03T15:00:00Z</dcterms:modified>
</cp:coreProperties>
</file>