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850E9" w:rsidRDefault="0021356B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</w:t>
      </w:r>
    </w:p>
    <w:p w14:paraId="00000002" w14:textId="77777777" w:rsidR="00B850E9" w:rsidRDefault="0021356B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B850E9" w:rsidRDefault="0021356B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00000004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5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</w:t>
      </w:r>
    </w:p>
    <w:p w14:paraId="00000006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ZÁKON</w:t>
      </w:r>
    </w:p>
    <w:p w14:paraId="00000008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2024,</w:t>
      </w:r>
    </w:p>
    <w:p w14:paraId="0000000A" w14:textId="77777777" w:rsidR="00B850E9" w:rsidRDefault="0021356B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77777777" w:rsidR="00B850E9" w:rsidRDefault="0021356B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zákon č.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576/2004 Z. 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o zdravotnej starostlivosti, službách súvisiacich s poskytovaním zdravotnej starostlivosti a o zmene a doplnení niektorých zákonov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v znení neskorších predpisov</w:t>
      </w:r>
    </w:p>
    <w:p w14:paraId="0000000C" w14:textId="77777777" w:rsidR="00B850E9" w:rsidRDefault="0021356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77777777" w:rsidR="00B850E9" w:rsidRDefault="0021356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E" w14:textId="77777777" w:rsidR="00B850E9" w:rsidRDefault="0021356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7777777" w:rsidR="00B850E9" w:rsidRDefault="0021356B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B850E9" w:rsidRDefault="0021356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576/2004 Z. z. o zdravotnej starostlivosti, službách súvisiacich s poskytovaním zdravotnej starostlivosti a o zmene a doplnení niektorých zákonov v znení zákona č. 82/2005 Z. z., zákona č. 350/2005 Z. z., zákona č. 538/2005 Z. z., zákona č. 660/20</w:t>
      </w:r>
      <w:r>
        <w:rPr>
          <w:rFonts w:ascii="Times New Roman" w:eastAsia="Times New Roman" w:hAnsi="Times New Roman" w:cs="Times New Roman"/>
          <w:sz w:val="24"/>
          <w:szCs w:val="24"/>
        </w:rPr>
        <w:t>05 Z. z., zákona č. 282/2006 Z. z., zákona č. 518/2007 Z. z., zákona č. 662/2007 Z. z., zákona č. 489/2008 Z. z., zákona č. 192/2009 Z. z., zákona č. 345/2009 Z. z., zákona č. 132/2010 Z. z., zákona č. 133/2010 Z. z., zákona č. 34/2011 Z. z., zákona č. 172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/2011 Z. z., zákona č. 313/2012 Z. z., zákona č. 345/2012 Z. z., zákona č. 41/2013 Z. z., zákona č. 153/2013 Z. z., zákona č. 160/2013 Z. z., zákona č. 220/2013 Z. z., zákona č. 365/2013 Z. z., zákona č. 185/2014 Z. z., zákona č. 204/2014 Z. z., zákona č. </w:t>
      </w:r>
      <w:r>
        <w:rPr>
          <w:rFonts w:ascii="Times New Roman" w:eastAsia="Times New Roman" w:hAnsi="Times New Roman" w:cs="Times New Roman"/>
          <w:sz w:val="24"/>
          <w:szCs w:val="24"/>
        </w:rPr>
        <w:t>53/2015 Z. z., zákona č. 77/2015 Z. z., zákona č. 378/2015 Z. z., zákona č. 422/2015 Z. z., zákona č. 428/2015 Z. z., zákona č. 125/2016 Z. z., zákona č. 167/2016 Z. z., zákona č. 317/2016 Z. z., zákona č. 386/2016 Z. z., zákona č. 257/2017 Z. z., zákona 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.351/2017 Z. z., zákona č. 61/2018 Z. z., zákona č. 87/2018 Z. z., zákona č. 109/2018 Z. z., zákona č. 156/2018 Z. z., zákona č. 192/2018 Z. z., zákona č. 287/2018 Z. z., zákona č. 374/2018 Z. z., zákona č. 139/2019 Z. z., zákona č. 231/2019 Z. z., zákona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č. 383/2019 Z. z., zákona č. 398/2019 Z. z., zákona č. 467/2019 Z. z., zákona č. 69/2020 Z. z., zákona č. 125/2020 Z. z., zákona č. 165/2020 Z. z., zákona č. 319/2020 Z. z., zákona č. 392/2020 Z. z., zákona č. 9/2021 Z. z., zákona č. 82/2021 Z. z., zákona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č. 133/2021 Z. z., zákona č. 213/2021 Z. z.,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zákona č. 252/2021 Z. z., zákona č. 358/2021 Z. z., zákona č. 532/2021 Z. z., zákona č. 540/2021 Z. z., zákona č. 2/2022 Z. z., zákona č. 67/2022 Z. z., zákona č. 102/2022 Z. z., zákona č. 125/2022 Z. z.,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č. 267/2022 Z. z., zákona č. 331/2022 Z. z., zákona č. 390/2022 Z. z., zákona č. 420/2022 Z. z., zákona č. 494/2022 Z. z., zákona č. 495/2022 Z. z., zákona č. 518/2022 Z. z., zákona č. 110/2023 Z. z., zákona č. 119/2023 Z. z., zákona č. 293/2023 Z. z., zá</w:t>
      </w:r>
      <w:r>
        <w:rPr>
          <w:rFonts w:ascii="Times New Roman" w:eastAsia="Times New Roman" w:hAnsi="Times New Roman" w:cs="Times New Roman"/>
          <w:sz w:val="24"/>
          <w:szCs w:val="24"/>
        </w:rPr>
        <w:t>kona č. 529/2023 Z. z., zákona č. 40/2024 Z. z., zákona č. 125/2024 Z. z., zákona č. 144/2024 Z. z. a zákona č. 201/2024 Z. z. sa mení takto:</w:t>
      </w:r>
    </w:p>
    <w:p w14:paraId="00000011" w14:textId="77777777" w:rsidR="00B850E9" w:rsidRDefault="0021356B">
      <w:pPr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11 odsek 15 znie:</w:t>
      </w:r>
    </w:p>
    <w:p w14:paraId="00000012" w14:textId="3FC71A08" w:rsidR="00B850E9" w:rsidRDefault="0021356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„(15) Ak v druhej vete nie je ustanovené inak, osoba, ktorá je držiteľom preukazu fyzickej o</w:t>
      </w:r>
      <w:r>
        <w:rPr>
          <w:rFonts w:ascii="Times New Roman" w:eastAsia="Times New Roman" w:hAnsi="Times New Roman" w:cs="Times New Roman"/>
          <w:sz w:val="24"/>
          <w:szCs w:val="24"/>
        </w:rPr>
        <w:t>soby s ťažkým zdravotným postihnutím alebo fyzickej osoby s ťažkým zdravotným postihnutím so sprievodcom alebo obdobného dokladu vydaného v inom štáte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má pri poskytovaní zdravotnej starostlivosti právo na nepretržitú prítomnosť sprevádzajúcej osoby </w:t>
      </w:r>
      <w:r>
        <w:rPr>
          <w:rFonts w:ascii="Times New Roman" w:eastAsia="Times New Roman" w:hAnsi="Times New Roman" w:cs="Times New Roman"/>
          <w:sz w:val="24"/>
          <w:szCs w:val="24"/>
        </w:rPr>
        <w:t>podľa § 6 ods. 1 písm. b) alebo inej plnoletej osoby písomne určenej osobou podľa § 6 ods. 1 písm. b). Právo na nepretržitú prítomnosť sprevádzajúcej osoby podľa § 6 ods. 1 písm. b) alebo inej plnoletej osoby písomne určenej osobou podľa § 6 ods. 1 písm.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nemá osoba, ktorá je vo väzbe, vo výkone trestu odňatia slobody alebo vo výkone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detencie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.“.</w:t>
      </w:r>
    </w:p>
    <w:p w14:paraId="00000013" w14:textId="77777777" w:rsidR="00B850E9" w:rsidRDefault="0021356B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14:paraId="00000014" w14:textId="77777777" w:rsidR="00B850E9" w:rsidRDefault="0021356B">
      <w:pPr>
        <w:spacing w:before="24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Čl. II</w:t>
      </w:r>
    </w:p>
    <w:p w14:paraId="00000015" w14:textId="77777777" w:rsidR="00B850E9" w:rsidRDefault="0021356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Tento zákon nadobúda účinnosť 1. januára 2025.</w:t>
      </w:r>
    </w:p>
    <w:p w14:paraId="00000016" w14:textId="77777777" w:rsidR="00B850E9" w:rsidRDefault="0021356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7" w14:textId="77777777" w:rsidR="00B850E9" w:rsidRDefault="00B850E9"/>
    <w:sectPr w:rsidR="00B850E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E9"/>
    <w:rsid w:val="0021356B"/>
    <w:rsid w:val="00B8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66DC"/>
  <w15:docId w15:val="{FC650615-0A6D-43ED-B8D0-D2B35759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Company>Kancelária Národnej rady Slovenskej republiky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Veslárová, Veronika, (asistent)</cp:lastModifiedBy>
  <cp:revision>2</cp:revision>
  <dcterms:created xsi:type="dcterms:W3CDTF">2024-10-01T10:39:00Z</dcterms:created>
  <dcterms:modified xsi:type="dcterms:W3CDTF">2024-10-01T10:39:00Z</dcterms:modified>
</cp:coreProperties>
</file>