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A662F" w:rsidRPr="004A662F">
        <w:t>KNR-ORGA-1387/2024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72EDE" w:rsidP="007375F5">
      <w:pPr>
        <w:pStyle w:val="uznesenia"/>
      </w:pPr>
      <w:r>
        <w:t>503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272EDE">
        <w:rPr>
          <w:spacing w:val="0"/>
        </w:rPr>
        <w:t>19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A662F" w:rsidP="00135E11">
      <w:pPr>
        <w:jc w:val="both"/>
      </w:pPr>
      <w:r>
        <w:rPr>
          <w:rFonts w:cs="Arial"/>
        </w:rPr>
        <w:t>k vládnemu</w:t>
      </w:r>
      <w:r w:rsidRPr="004A662F">
        <w:rPr>
          <w:rFonts w:cs="Arial"/>
        </w:rPr>
        <w:t xml:space="preserve"> návrh</w:t>
      </w:r>
      <w:r>
        <w:rPr>
          <w:rFonts w:cs="Arial"/>
        </w:rPr>
        <w:t>u</w:t>
      </w:r>
      <w:r w:rsidRPr="004A662F">
        <w:rPr>
          <w:rFonts w:cs="Arial"/>
        </w:rPr>
        <w:t xml:space="preserve"> zákona o Fonde na podporu cestovného ruchu (tlač 413)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E93DAE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A662F">
        <w:rPr>
          <w:rFonts w:cs="Arial"/>
        </w:rPr>
        <w:t>financie a rozpočet</w:t>
      </w:r>
    </w:p>
    <w:p w:rsidR="004A662F" w:rsidRDefault="00E93DAE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A662F">
        <w:rPr>
          <w:rFonts w:cs="Arial"/>
        </w:rPr>
        <w:t>vzdelávanie, vedu, mládež a šport a</w:t>
      </w:r>
    </w:p>
    <w:p w:rsidR="00A45BFB" w:rsidRPr="00A40338" w:rsidRDefault="004A662F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4A662F">
        <w:t xml:space="preserve">vzdelávanie, vedu, mládež a šport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E93DAE">
        <w:t>vo výboroch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516748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A6BB5" w:rsidRPr="00A40338" w:rsidRDefault="00CA6BB5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72ED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A662F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469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A6BB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3DAE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3B4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2024-09-04T09:01:00Z</cp:lastPrinted>
  <dcterms:created xsi:type="dcterms:W3CDTF">2022-11-24T09:04:00Z</dcterms:created>
  <dcterms:modified xsi:type="dcterms:W3CDTF">2024-10-02T08:47:00Z</dcterms:modified>
</cp:coreProperties>
</file>