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38FCA" w14:textId="31BF26E6" w:rsidR="00D41D9E" w:rsidRPr="005A7B0E" w:rsidRDefault="00B128CD" w:rsidP="00310D7A">
      <w:pPr>
        <w:spacing w:before="120" w:after="120"/>
        <w:jc w:val="center"/>
        <w:rPr>
          <w:rFonts w:ascii="Book Antiqua" w:hAnsi="Book Antiqua"/>
          <w:b/>
        </w:rPr>
      </w:pPr>
      <w:r w:rsidRPr="005A7B0E">
        <w:rPr>
          <w:rFonts w:ascii="Book Antiqua" w:hAnsi="Book Antiqua"/>
          <w:b/>
        </w:rPr>
        <w:t>D</w:t>
      </w:r>
      <w:r w:rsidR="00FA64E1" w:rsidRPr="005A7B0E">
        <w:rPr>
          <w:rFonts w:ascii="Book Antiqua" w:hAnsi="Book Antiqua"/>
          <w:b/>
        </w:rPr>
        <w:t xml:space="preserve"> </w:t>
      </w:r>
      <w:r w:rsidRPr="005A7B0E">
        <w:rPr>
          <w:rFonts w:ascii="Book Antiqua" w:hAnsi="Book Antiqua"/>
          <w:b/>
        </w:rPr>
        <w:t>ô</w:t>
      </w:r>
      <w:r w:rsidR="00FA64E1" w:rsidRPr="005A7B0E">
        <w:rPr>
          <w:rFonts w:ascii="Book Antiqua" w:hAnsi="Book Antiqua"/>
          <w:b/>
        </w:rPr>
        <w:t xml:space="preserve"> </w:t>
      </w:r>
      <w:r w:rsidRPr="005A7B0E">
        <w:rPr>
          <w:rFonts w:ascii="Book Antiqua" w:hAnsi="Book Antiqua"/>
          <w:b/>
        </w:rPr>
        <w:t>v</w:t>
      </w:r>
      <w:r w:rsidR="00FA64E1" w:rsidRPr="005A7B0E">
        <w:rPr>
          <w:rFonts w:ascii="Book Antiqua" w:hAnsi="Book Antiqua"/>
          <w:b/>
        </w:rPr>
        <w:t> </w:t>
      </w:r>
      <w:r w:rsidRPr="005A7B0E">
        <w:rPr>
          <w:rFonts w:ascii="Book Antiqua" w:hAnsi="Book Antiqua"/>
          <w:b/>
        </w:rPr>
        <w:t>o</w:t>
      </w:r>
      <w:r w:rsidR="00FA64E1" w:rsidRPr="005A7B0E">
        <w:rPr>
          <w:rFonts w:ascii="Book Antiqua" w:hAnsi="Book Antiqua"/>
          <w:b/>
        </w:rPr>
        <w:t> </w:t>
      </w:r>
      <w:r w:rsidRPr="005A7B0E">
        <w:rPr>
          <w:rFonts w:ascii="Book Antiqua" w:hAnsi="Book Antiqua"/>
          <w:b/>
        </w:rPr>
        <w:t>d</w:t>
      </w:r>
      <w:r w:rsidR="00FA64E1" w:rsidRPr="005A7B0E">
        <w:rPr>
          <w:rFonts w:ascii="Book Antiqua" w:hAnsi="Book Antiqua"/>
          <w:b/>
        </w:rPr>
        <w:t xml:space="preserve"> </w:t>
      </w:r>
      <w:r w:rsidRPr="005A7B0E">
        <w:rPr>
          <w:rFonts w:ascii="Book Antiqua" w:hAnsi="Book Antiqua"/>
          <w:b/>
        </w:rPr>
        <w:t>o</w:t>
      </w:r>
      <w:r w:rsidR="00FA64E1" w:rsidRPr="005A7B0E">
        <w:rPr>
          <w:rFonts w:ascii="Book Antiqua" w:hAnsi="Book Antiqua"/>
          <w:b/>
        </w:rPr>
        <w:t> </w:t>
      </w:r>
      <w:r w:rsidRPr="005A7B0E">
        <w:rPr>
          <w:rFonts w:ascii="Book Antiqua" w:hAnsi="Book Antiqua"/>
          <w:b/>
        </w:rPr>
        <w:t>v</w:t>
      </w:r>
      <w:r w:rsidR="00FA64E1" w:rsidRPr="005A7B0E">
        <w:rPr>
          <w:rFonts w:ascii="Book Antiqua" w:hAnsi="Book Antiqua"/>
          <w:b/>
        </w:rPr>
        <w:t> </w:t>
      </w:r>
      <w:r w:rsidRPr="005A7B0E">
        <w:rPr>
          <w:rFonts w:ascii="Book Antiqua" w:hAnsi="Book Antiqua"/>
          <w:b/>
        </w:rPr>
        <w:t>á</w:t>
      </w:r>
      <w:r w:rsidR="00FA64E1" w:rsidRPr="005A7B0E">
        <w:rPr>
          <w:rFonts w:ascii="Book Antiqua" w:hAnsi="Book Antiqua"/>
          <w:b/>
        </w:rPr>
        <w:t xml:space="preserve"> </w:t>
      </w:r>
      <w:r w:rsidRPr="005A7B0E">
        <w:rPr>
          <w:rFonts w:ascii="Book Antiqua" w:hAnsi="Book Antiqua"/>
          <w:b/>
        </w:rPr>
        <w:t xml:space="preserve"> </w:t>
      </w:r>
      <w:r w:rsidR="00FA64E1" w:rsidRPr="005A7B0E">
        <w:rPr>
          <w:rFonts w:ascii="Book Antiqua" w:hAnsi="Book Antiqua"/>
          <w:b/>
        </w:rPr>
        <w:t xml:space="preserve"> </w:t>
      </w:r>
      <w:r w:rsidRPr="005A7B0E">
        <w:rPr>
          <w:rFonts w:ascii="Book Antiqua" w:hAnsi="Book Antiqua"/>
          <w:b/>
        </w:rPr>
        <w:t>s</w:t>
      </w:r>
      <w:r w:rsidR="00FA64E1" w:rsidRPr="005A7B0E">
        <w:rPr>
          <w:rFonts w:ascii="Book Antiqua" w:hAnsi="Book Antiqua"/>
          <w:b/>
        </w:rPr>
        <w:t> </w:t>
      </w:r>
      <w:r w:rsidRPr="005A7B0E">
        <w:rPr>
          <w:rFonts w:ascii="Book Antiqua" w:hAnsi="Book Antiqua"/>
          <w:b/>
        </w:rPr>
        <w:t>p</w:t>
      </w:r>
      <w:r w:rsidR="00FA64E1" w:rsidRPr="005A7B0E">
        <w:rPr>
          <w:rFonts w:ascii="Book Antiqua" w:hAnsi="Book Antiqua"/>
          <w:b/>
        </w:rPr>
        <w:t xml:space="preserve"> </w:t>
      </w:r>
      <w:r w:rsidRPr="005A7B0E">
        <w:rPr>
          <w:rFonts w:ascii="Book Antiqua" w:hAnsi="Book Antiqua"/>
          <w:b/>
        </w:rPr>
        <w:t>r</w:t>
      </w:r>
      <w:r w:rsidR="00FA64E1" w:rsidRPr="005A7B0E">
        <w:rPr>
          <w:rFonts w:ascii="Book Antiqua" w:hAnsi="Book Antiqua"/>
          <w:b/>
        </w:rPr>
        <w:t xml:space="preserve"> </w:t>
      </w:r>
      <w:r w:rsidRPr="005A7B0E">
        <w:rPr>
          <w:rFonts w:ascii="Book Antiqua" w:hAnsi="Book Antiqua"/>
          <w:b/>
        </w:rPr>
        <w:t>á</w:t>
      </w:r>
      <w:r w:rsidR="00FA64E1" w:rsidRPr="005A7B0E">
        <w:rPr>
          <w:rFonts w:ascii="Book Antiqua" w:hAnsi="Book Antiqua"/>
          <w:b/>
        </w:rPr>
        <w:t xml:space="preserve"> </w:t>
      </w:r>
      <w:r w:rsidRPr="005A7B0E">
        <w:rPr>
          <w:rFonts w:ascii="Book Antiqua" w:hAnsi="Book Antiqua"/>
          <w:b/>
        </w:rPr>
        <w:t>v</w:t>
      </w:r>
      <w:r w:rsidR="00FA64E1" w:rsidRPr="005A7B0E">
        <w:rPr>
          <w:rFonts w:ascii="Book Antiqua" w:hAnsi="Book Antiqua"/>
          <w:b/>
        </w:rPr>
        <w:t xml:space="preserve"> </w:t>
      </w:r>
      <w:r w:rsidRPr="005A7B0E">
        <w:rPr>
          <w:rFonts w:ascii="Book Antiqua" w:hAnsi="Book Antiqua"/>
          <w:b/>
        </w:rPr>
        <w:t>a</w:t>
      </w:r>
    </w:p>
    <w:p w14:paraId="1870210F" w14:textId="77777777" w:rsidR="00D41D9E" w:rsidRPr="005A7B0E" w:rsidRDefault="00D41D9E" w:rsidP="002539D7">
      <w:pPr>
        <w:spacing w:before="120" w:after="120"/>
        <w:jc w:val="both"/>
        <w:rPr>
          <w:rFonts w:ascii="Book Antiqua" w:hAnsi="Book Antiqua"/>
        </w:rPr>
      </w:pPr>
    </w:p>
    <w:p w14:paraId="4346B6DA" w14:textId="1DBE15ED" w:rsidR="00B22748" w:rsidRPr="006F1DCA" w:rsidRDefault="00B128CD" w:rsidP="006F1DCA">
      <w:pPr>
        <w:numPr>
          <w:ilvl w:val="0"/>
          <w:numId w:val="1"/>
        </w:numPr>
        <w:spacing w:before="120" w:after="120"/>
        <w:jc w:val="both"/>
        <w:rPr>
          <w:rFonts w:ascii="Book Antiqua" w:hAnsi="Book Antiqua"/>
          <w:b/>
        </w:rPr>
      </w:pPr>
      <w:r w:rsidRPr="005A7B0E">
        <w:rPr>
          <w:rFonts w:ascii="Book Antiqua" w:hAnsi="Book Antiqua"/>
          <w:b/>
        </w:rPr>
        <w:t>Všeobecná časť</w:t>
      </w:r>
    </w:p>
    <w:p w14:paraId="7A4901C3" w14:textId="0615F8B2" w:rsidR="002A5FFF" w:rsidRPr="005A7B0E" w:rsidRDefault="005B77F9" w:rsidP="002539D7">
      <w:pPr>
        <w:pStyle w:val="Nadpis1"/>
        <w:spacing w:before="120" w:beforeAutospacing="0" w:after="120" w:afterAutospacing="0" w:line="276" w:lineRule="auto"/>
        <w:ind w:right="185"/>
        <w:jc w:val="both"/>
        <w:rPr>
          <w:rFonts w:ascii="Book Antiqua" w:hAnsi="Book Antiqua"/>
          <w:b w:val="0"/>
          <w:bCs w:val="0"/>
          <w:sz w:val="22"/>
          <w:szCs w:val="22"/>
        </w:rPr>
      </w:pPr>
      <w:r w:rsidRPr="005A7B0E">
        <w:rPr>
          <w:rFonts w:ascii="Book Antiqua" w:hAnsi="Book Antiqua"/>
          <w:sz w:val="22"/>
          <w:szCs w:val="22"/>
        </w:rPr>
        <w:tab/>
      </w:r>
      <w:r w:rsidR="00B128CD" w:rsidRPr="005A7B0E">
        <w:rPr>
          <w:rFonts w:ascii="Book Antiqua" w:hAnsi="Book Antiqua"/>
          <w:b w:val="0"/>
          <w:bCs w:val="0"/>
          <w:sz w:val="22"/>
          <w:szCs w:val="22"/>
        </w:rPr>
        <w:t>Návrh zákona</w:t>
      </w:r>
      <w:r w:rsidR="00A62F49" w:rsidRPr="005A7B0E">
        <w:rPr>
          <w:rFonts w:ascii="Book Antiqua" w:hAnsi="Book Antiqua"/>
          <w:b w:val="0"/>
          <w:bCs w:val="0"/>
          <w:sz w:val="22"/>
          <w:szCs w:val="22"/>
        </w:rPr>
        <w:t>,</w:t>
      </w:r>
      <w:r w:rsidRPr="005A7B0E">
        <w:rPr>
          <w:rFonts w:ascii="Book Antiqua" w:hAnsi="Book Antiqua"/>
          <w:b w:val="0"/>
          <w:bCs w:val="0"/>
          <w:sz w:val="22"/>
          <w:szCs w:val="22"/>
        </w:rPr>
        <w:t xml:space="preserve"> </w:t>
      </w:r>
      <w:r w:rsidR="00EB7219" w:rsidRPr="005A7B0E">
        <w:rPr>
          <w:rFonts w:ascii="Book Antiqua" w:hAnsi="Book Antiqua"/>
          <w:b w:val="0"/>
          <w:bCs w:val="0"/>
          <w:sz w:val="22"/>
          <w:szCs w:val="22"/>
        </w:rPr>
        <w:t>ktorým sa mení zákon Národnej rady Slovenskej republiky č. 120/1993 Z. z. o platových pomeroch niektorých ústavných činiteľov Slovenskej republiky v znení neskorších predpisov</w:t>
      </w:r>
      <w:r w:rsidR="004A1CEC" w:rsidRPr="005A7B0E">
        <w:rPr>
          <w:rFonts w:ascii="Book Antiqua" w:hAnsi="Book Antiqua"/>
          <w:b w:val="0"/>
          <w:bCs w:val="0"/>
          <w:sz w:val="22"/>
          <w:szCs w:val="22"/>
        </w:rPr>
        <w:t xml:space="preserve"> </w:t>
      </w:r>
      <w:r w:rsidR="00B128CD" w:rsidRPr="005A7B0E">
        <w:rPr>
          <w:rFonts w:ascii="Book Antiqua" w:hAnsi="Book Antiqua"/>
          <w:b w:val="0"/>
          <w:bCs w:val="0"/>
          <w:sz w:val="22"/>
          <w:szCs w:val="22"/>
        </w:rPr>
        <w:t>predklad</w:t>
      </w:r>
      <w:r w:rsidR="00503AAA" w:rsidRPr="005A7B0E">
        <w:rPr>
          <w:rFonts w:ascii="Book Antiqua" w:hAnsi="Book Antiqua"/>
          <w:b w:val="0"/>
          <w:bCs w:val="0"/>
          <w:sz w:val="22"/>
          <w:szCs w:val="22"/>
        </w:rPr>
        <w:t>á</w:t>
      </w:r>
      <w:r w:rsidR="00BE2F6E" w:rsidRPr="005A7B0E">
        <w:rPr>
          <w:rFonts w:ascii="Book Antiqua" w:hAnsi="Book Antiqua"/>
          <w:b w:val="0"/>
          <w:bCs w:val="0"/>
          <w:sz w:val="22"/>
          <w:szCs w:val="22"/>
        </w:rPr>
        <w:t xml:space="preserve"> </w:t>
      </w:r>
      <w:r w:rsidR="00B128CD" w:rsidRPr="005A7B0E">
        <w:rPr>
          <w:rFonts w:ascii="Book Antiqua" w:hAnsi="Book Antiqua"/>
          <w:b w:val="0"/>
          <w:bCs w:val="0"/>
          <w:sz w:val="22"/>
          <w:szCs w:val="22"/>
        </w:rPr>
        <w:t xml:space="preserve">na rokovanie Národnej rady Slovenskej republiky </w:t>
      </w:r>
      <w:r w:rsidR="005C2C01" w:rsidRPr="005A7B0E">
        <w:rPr>
          <w:rFonts w:ascii="Book Antiqua" w:hAnsi="Book Antiqua"/>
          <w:b w:val="0"/>
          <w:bCs w:val="0"/>
          <w:sz w:val="22"/>
          <w:szCs w:val="22"/>
        </w:rPr>
        <w:t xml:space="preserve">skupina </w:t>
      </w:r>
      <w:r w:rsidR="002A5FFF" w:rsidRPr="005A7B0E">
        <w:rPr>
          <w:rFonts w:ascii="Book Antiqua" w:hAnsi="Book Antiqua"/>
          <w:b w:val="0"/>
          <w:bCs w:val="0"/>
          <w:sz w:val="22"/>
          <w:szCs w:val="22"/>
        </w:rPr>
        <w:t>poslan</w:t>
      </w:r>
      <w:r w:rsidR="005C2C01" w:rsidRPr="005A7B0E">
        <w:rPr>
          <w:rFonts w:ascii="Book Antiqua" w:hAnsi="Book Antiqua"/>
          <w:b w:val="0"/>
          <w:bCs w:val="0"/>
          <w:sz w:val="22"/>
          <w:szCs w:val="22"/>
        </w:rPr>
        <w:t>cov</w:t>
      </w:r>
      <w:r w:rsidR="00BE2F6E" w:rsidRPr="005A7B0E">
        <w:rPr>
          <w:rFonts w:ascii="Book Antiqua" w:hAnsi="Book Antiqua"/>
          <w:b w:val="0"/>
          <w:bCs w:val="0"/>
          <w:sz w:val="22"/>
          <w:szCs w:val="22"/>
        </w:rPr>
        <w:t xml:space="preserve"> </w:t>
      </w:r>
      <w:r w:rsidR="004A1CEC" w:rsidRPr="005A7B0E">
        <w:rPr>
          <w:rFonts w:ascii="Book Antiqua" w:hAnsi="Book Antiqua"/>
          <w:b w:val="0"/>
          <w:bCs w:val="0"/>
          <w:sz w:val="22"/>
          <w:szCs w:val="22"/>
        </w:rPr>
        <w:t>Ná</w:t>
      </w:r>
      <w:r w:rsidR="00B128CD" w:rsidRPr="005A7B0E">
        <w:rPr>
          <w:rFonts w:ascii="Book Antiqua" w:hAnsi="Book Antiqua"/>
          <w:b w:val="0"/>
          <w:bCs w:val="0"/>
          <w:sz w:val="22"/>
          <w:szCs w:val="22"/>
        </w:rPr>
        <w:t>rodnej rady Slovenskej republiky</w:t>
      </w:r>
      <w:r w:rsidR="00503AAA" w:rsidRPr="005A7B0E">
        <w:rPr>
          <w:rFonts w:ascii="Book Antiqua" w:hAnsi="Book Antiqua"/>
          <w:b w:val="0"/>
          <w:bCs w:val="0"/>
          <w:sz w:val="22"/>
          <w:szCs w:val="22"/>
        </w:rPr>
        <w:t>.</w:t>
      </w:r>
    </w:p>
    <w:p w14:paraId="263BD18C" w14:textId="12367949" w:rsidR="00AA677A" w:rsidRDefault="00EB7219" w:rsidP="002539D7">
      <w:pPr>
        <w:pStyle w:val="Nadpis1"/>
        <w:spacing w:before="120" w:beforeAutospacing="0" w:after="120" w:afterAutospacing="0" w:line="276" w:lineRule="auto"/>
        <w:ind w:right="185"/>
        <w:jc w:val="both"/>
        <w:rPr>
          <w:rFonts w:ascii="Book Antiqua" w:hAnsi="Book Antiqua"/>
          <w:sz w:val="22"/>
          <w:szCs w:val="22"/>
        </w:rPr>
      </w:pPr>
      <w:r w:rsidRPr="005A7B0E">
        <w:rPr>
          <w:rFonts w:ascii="Book Antiqua" w:hAnsi="Book Antiqua"/>
          <w:b w:val="0"/>
          <w:bCs w:val="0"/>
          <w:sz w:val="22"/>
          <w:szCs w:val="22"/>
        </w:rPr>
        <w:tab/>
      </w:r>
      <w:r w:rsidRPr="005A7B0E">
        <w:rPr>
          <w:rFonts w:ascii="Book Antiqua" w:hAnsi="Book Antiqua"/>
          <w:sz w:val="22"/>
          <w:szCs w:val="22"/>
        </w:rPr>
        <w:t>Návrh zákona reaguje</w:t>
      </w:r>
      <w:r w:rsidR="00077B13">
        <w:rPr>
          <w:rFonts w:ascii="Book Antiqua" w:hAnsi="Book Antiqua"/>
          <w:sz w:val="22"/>
          <w:szCs w:val="22"/>
        </w:rPr>
        <w:t xml:space="preserve"> </w:t>
      </w:r>
      <w:r w:rsidR="00AA677A">
        <w:rPr>
          <w:rFonts w:ascii="Book Antiqua" w:hAnsi="Book Antiqua"/>
          <w:sz w:val="22"/>
          <w:szCs w:val="22"/>
        </w:rPr>
        <w:t>na nehorázny</w:t>
      </w:r>
      <w:r w:rsidR="00077B13">
        <w:rPr>
          <w:rFonts w:ascii="Book Antiqua" w:hAnsi="Book Antiqua"/>
          <w:sz w:val="22"/>
          <w:szCs w:val="22"/>
        </w:rPr>
        <w:t xml:space="preserve"> konsolidačný balíček vlády, </w:t>
      </w:r>
      <w:r w:rsidR="00AA677A">
        <w:rPr>
          <w:rFonts w:ascii="Book Antiqua" w:hAnsi="Book Antiqua"/>
          <w:sz w:val="22"/>
          <w:szCs w:val="22"/>
        </w:rPr>
        <w:t xml:space="preserve">kvôli ktorému vláda každého človeka na Slovensku </w:t>
      </w:r>
      <w:proofErr w:type="spellStart"/>
      <w:r w:rsidR="00AA677A">
        <w:rPr>
          <w:rFonts w:ascii="Book Antiqua" w:hAnsi="Book Antiqua"/>
          <w:sz w:val="22"/>
          <w:szCs w:val="22"/>
        </w:rPr>
        <w:t>ožobračí</w:t>
      </w:r>
      <w:proofErr w:type="spellEnd"/>
      <w:r w:rsidR="00AA677A">
        <w:rPr>
          <w:rFonts w:ascii="Book Antiqua" w:hAnsi="Book Antiqua"/>
          <w:sz w:val="22"/>
          <w:szCs w:val="22"/>
        </w:rPr>
        <w:t xml:space="preserve"> v priemere o 500 eur každý </w:t>
      </w:r>
      <w:r w:rsidR="006F1DCA">
        <w:rPr>
          <w:rFonts w:ascii="Book Antiqua" w:hAnsi="Book Antiqua"/>
          <w:sz w:val="22"/>
          <w:szCs w:val="22"/>
        </w:rPr>
        <w:t xml:space="preserve">nasledujúci </w:t>
      </w:r>
      <w:r w:rsidR="00AA677A">
        <w:rPr>
          <w:rFonts w:ascii="Book Antiqua" w:hAnsi="Book Antiqua"/>
          <w:sz w:val="22"/>
          <w:szCs w:val="22"/>
        </w:rPr>
        <w:t xml:space="preserve">rok. </w:t>
      </w:r>
    </w:p>
    <w:p w14:paraId="4180456B" w14:textId="0F5A526C" w:rsidR="00AA677A" w:rsidRDefault="00AA677A" w:rsidP="006F1DCA">
      <w:pPr>
        <w:pStyle w:val="Nadpis1"/>
        <w:spacing w:before="120" w:beforeAutospacing="0" w:after="120" w:afterAutospacing="0" w:line="276" w:lineRule="auto"/>
        <w:ind w:right="185" w:firstLine="708"/>
        <w:jc w:val="both"/>
        <w:rPr>
          <w:rFonts w:ascii="Book Antiqua" w:hAnsi="Book Antiqua"/>
          <w:sz w:val="22"/>
          <w:szCs w:val="22"/>
        </w:rPr>
      </w:pPr>
      <w:r>
        <w:rPr>
          <w:rFonts w:ascii="Book Antiqua" w:hAnsi="Book Antiqua"/>
          <w:sz w:val="22"/>
          <w:szCs w:val="22"/>
        </w:rPr>
        <w:t xml:space="preserve">Vláda Slovenskej republiky by v prvom rade mala šetriť na sebe a ísť verejnosti príkladom. O to arogantnejšie a cynickejšie vyznieva ponechanie </w:t>
      </w:r>
      <w:r w:rsidR="00FF59EB">
        <w:rPr>
          <w:rFonts w:ascii="Book Antiqua" w:hAnsi="Book Antiqua"/>
          <w:sz w:val="22"/>
          <w:szCs w:val="22"/>
        </w:rPr>
        <w:t xml:space="preserve">amorálneho dvojnásobného </w:t>
      </w:r>
      <w:proofErr w:type="spellStart"/>
      <w:r w:rsidR="00FF59EB">
        <w:rPr>
          <w:rFonts w:ascii="Book Antiqua" w:hAnsi="Book Antiqua"/>
          <w:sz w:val="22"/>
          <w:szCs w:val="22"/>
        </w:rPr>
        <w:t>samozvýšenia</w:t>
      </w:r>
      <w:proofErr w:type="spellEnd"/>
      <w:r>
        <w:rPr>
          <w:rFonts w:ascii="Book Antiqua" w:hAnsi="Book Antiqua"/>
          <w:sz w:val="22"/>
          <w:szCs w:val="22"/>
        </w:rPr>
        <w:t xml:space="preserve"> platov z februára tohto roka</w:t>
      </w:r>
      <w:r w:rsidR="006F1DCA">
        <w:rPr>
          <w:rFonts w:ascii="Book Antiqua" w:hAnsi="Book Antiqua"/>
          <w:sz w:val="22"/>
          <w:szCs w:val="22"/>
        </w:rPr>
        <w:t xml:space="preserve"> (prijaté uznesením vlády Slovenskej republiky č. 73 zo 6. februára 2024)</w:t>
      </w:r>
      <w:r w:rsidR="00FF59EB">
        <w:rPr>
          <w:rFonts w:ascii="Book Antiqua" w:hAnsi="Book Antiqua"/>
          <w:sz w:val="22"/>
          <w:szCs w:val="22"/>
        </w:rPr>
        <w:t>, ktoré malo</w:t>
      </w:r>
      <w:r>
        <w:rPr>
          <w:rFonts w:ascii="Book Antiqua" w:hAnsi="Book Antiqua"/>
          <w:sz w:val="22"/>
          <w:szCs w:val="22"/>
        </w:rPr>
        <w:t xml:space="preserve"> </w:t>
      </w:r>
      <w:r w:rsidR="00FF59EB">
        <w:rPr>
          <w:rFonts w:ascii="Book Antiqua" w:hAnsi="Book Antiqua"/>
          <w:sz w:val="22"/>
          <w:szCs w:val="22"/>
        </w:rPr>
        <w:t>byť</w:t>
      </w:r>
      <w:r>
        <w:rPr>
          <w:rFonts w:ascii="Book Antiqua" w:hAnsi="Book Antiqua"/>
          <w:sz w:val="22"/>
          <w:szCs w:val="22"/>
        </w:rPr>
        <w:t xml:space="preserve"> aj podľa </w:t>
      </w:r>
      <w:r w:rsidR="006F1DCA">
        <w:rPr>
          <w:rFonts w:ascii="Book Antiqua" w:hAnsi="Book Antiqua"/>
          <w:sz w:val="22"/>
          <w:szCs w:val="22"/>
        </w:rPr>
        <w:t xml:space="preserve">textu </w:t>
      </w:r>
      <w:r w:rsidR="00FF59EB">
        <w:rPr>
          <w:rFonts w:ascii="Book Antiqua" w:hAnsi="Book Antiqua"/>
          <w:sz w:val="22"/>
          <w:szCs w:val="22"/>
        </w:rPr>
        <w:t>samotného uznesenia</w:t>
      </w:r>
      <w:r>
        <w:rPr>
          <w:rFonts w:ascii="Book Antiqua" w:hAnsi="Book Antiqua"/>
          <w:sz w:val="22"/>
          <w:szCs w:val="22"/>
        </w:rPr>
        <w:t xml:space="preserve"> vlády len </w:t>
      </w:r>
      <w:r w:rsidR="00FF59EB">
        <w:rPr>
          <w:rFonts w:ascii="Book Antiqua" w:hAnsi="Book Antiqua"/>
          <w:sz w:val="22"/>
          <w:szCs w:val="22"/>
        </w:rPr>
        <w:t>dočasným riešením odmeňovania členov vlády</w:t>
      </w:r>
      <w:r>
        <w:rPr>
          <w:rFonts w:ascii="Book Antiqua" w:hAnsi="Book Antiqua"/>
          <w:sz w:val="22"/>
          <w:szCs w:val="22"/>
        </w:rPr>
        <w:t>.</w:t>
      </w:r>
    </w:p>
    <w:p w14:paraId="6E581ABB" w14:textId="0FF37731" w:rsidR="0017216F" w:rsidRDefault="00FF59EB" w:rsidP="006F1DCA">
      <w:pPr>
        <w:pStyle w:val="Nadpis1"/>
        <w:spacing w:before="120" w:beforeAutospacing="0" w:after="120" w:afterAutospacing="0" w:line="276" w:lineRule="auto"/>
        <w:ind w:right="185" w:firstLine="708"/>
        <w:jc w:val="both"/>
        <w:rPr>
          <w:rFonts w:ascii="Book Antiqua" w:hAnsi="Book Antiqua"/>
          <w:b w:val="0"/>
          <w:bCs w:val="0"/>
          <w:sz w:val="22"/>
          <w:szCs w:val="22"/>
        </w:rPr>
      </w:pPr>
      <w:r>
        <w:rPr>
          <w:rFonts w:ascii="Book Antiqua" w:hAnsi="Book Antiqua"/>
          <w:sz w:val="22"/>
          <w:szCs w:val="22"/>
        </w:rPr>
        <w:t xml:space="preserve">Vzhľadom na </w:t>
      </w:r>
      <w:proofErr w:type="spellStart"/>
      <w:r>
        <w:rPr>
          <w:rFonts w:ascii="Book Antiqua" w:hAnsi="Book Antiqua"/>
          <w:sz w:val="22"/>
          <w:szCs w:val="22"/>
        </w:rPr>
        <w:t>antisociálne</w:t>
      </w:r>
      <w:proofErr w:type="spellEnd"/>
      <w:r>
        <w:rPr>
          <w:rFonts w:ascii="Book Antiqua" w:hAnsi="Book Antiqua"/>
          <w:sz w:val="22"/>
          <w:szCs w:val="22"/>
        </w:rPr>
        <w:t xml:space="preserve"> nastavenie konsolidačného balíčka a nulovú sebareflexiu členov vlády </w:t>
      </w:r>
      <w:r w:rsidR="00310D7A">
        <w:rPr>
          <w:rFonts w:ascii="Book Antiqua" w:hAnsi="Book Antiqua"/>
          <w:sz w:val="22"/>
          <w:szCs w:val="22"/>
        </w:rPr>
        <w:t xml:space="preserve">Slovenskej republiky </w:t>
      </w:r>
      <w:r>
        <w:rPr>
          <w:rFonts w:ascii="Book Antiqua" w:hAnsi="Book Antiqua"/>
          <w:sz w:val="22"/>
          <w:szCs w:val="22"/>
        </w:rPr>
        <w:t xml:space="preserve">sa navrhuje opätovné nastavenie </w:t>
      </w:r>
      <w:r w:rsidR="006F1DCA">
        <w:rPr>
          <w:rFonts w:ascii="Book Antiqua" w:hAnsi="Book Antiqua"/>
          <w:sz w:val="22"/>
          <w:szCs w:val="22"/>
        </w:rPr>
        <w:t xml:space="preserve">ich </w:t>
      </w:r>
      <w:r>
        <w:rPr>
          <w:rFonts w:ascii="Book Antiqua" w:hAnsi="Book Antiqua"/>
          <w:sz w:val="22"/>
          <w:szCs w:val="22"/>
        </w:rPr>
        <w:t>paušáln</w:t>
      </w:r>
      <w:r w:rsidR="006F1DCA">
        <w:rPr>
          <w:rFonts w:ascii="Book Antiqua" w:hAnsi="Book Antiqua"/>
          <w:sz w:val="22"/>
          <w:szCs w:val="22"/>
        </w:rPr>
        <w:t xml:space="preserve">ych náhrad na sumy platné pred </w:t>
      </w:r>
      <w:r w:rsidRPr="005A7B0E">
        <w:rPr>
          <w:rFonts w:ascii="Book Antiqua" w:hAnsi="Book Antiqua"/>
          <w:b w:val="0"/>
          <w:bCs w:val="0"/>
          <w:sz w:val="22"/>
          <w:szCs w:val="22"/>
        </w:rPr>
        <w:t>6. februáro</w:t>
      </w:r>
      <w:r>
        <w:rPr>
          <w:rFonts w:ascii="Book Antiqua" w:hAnsi="Book Antiqua"/>
          <w:b w:val="0"/>
          <w:bCs w:val="0"/>
          <w:sz w:val="22"/>
          <w:szCs w:val="22"/>
        </w:rPr>
        <w:t>m</w:t>
      </w:r>
      <w:r w:rsidRPr="005A7B0E">
        <w:rPr>
          <w:rFonts w:ascii="Book Antiqua" w:hAnsi="Book Antiqua"/>
          <w:b w:val="0"/>
          <w:bCs w:val="0"/>
          <w:sz w:val="22"/>
          <w:szCs w:val="22"/>
        </w:rPr>
        <w:t xml:space="preserve"> 2024</w:t>
      </w:r>
      <w:r w:rsidR="006F1DCA">
        <w:rPr>
          <w:rFonts w:ascii="Book Antiqua" w:hAnsi="Book Antiqua"/>
          <w:b w:val="0"/>
          <w:bCs w:val="0"/>
          <w:sz w:val="22"/>
          <w:szCs w:val="22"/>
        </w:rPr>
        <w:t xml:space="preserve">. Vtedy </w:t>
      </w:r>
      <w:r>
        <w:rPr>
          <w:rFonts w:ascii="Book Antiqua" w:hAnsi="Book Antiqua"/>
          <w:b w:val="0"/>
          <w:bCs w:val="0"/>
          <w:sz w:val="22"/>
          <w:szCs w:val="22"/>
        </w:rPr>
        <w:t xml:space="preserve">si </w:t>
      </w:r>
      <w:r w:rsidR="0017216F">
        <w:rPr>
          <w:rFonts w:ascii="Book Antiqua" w:hAnsi="Book Antiqua"/>
          <w:b w:val="0"/>
          <w:bCs w:val="0"/>
          <w:sz w:val="22"/>
          <w:szCs w:val="22"/>
        </w:rPr>
        <w:t>členovia vlády</w:t>
      </w:r>
      <w:r w:rsidR="0017216F" w:rsidRPr="005A7B0E">
        <w:rPr>
          <w:rFonts w:ascii="Book Antiqua" w:hAnsi="Book Antiqua"/>
          <w:b w:val="0"/>
          <w:bCs w:val="0"/>
          <w:sz w:val="22"/>
          <w:szCs w:val="22"/>
        </w:rPr>
        <w:t xml:space="preserve"> </w:t>
      </w:r>
      <w:r w:rsidR="0017216F" w:rsidRPr="00AA677A">
        <w:rPr>
          <w:rFonts w:ascii="Book Antiqua" w:hAnsi="Book Antiqua"/>
          <w:bCs w:val="0"/>
          <w:sz w:val="22"/>
          <w:szCs w:val="22"/>
        </w:rPr>
        <w:t>arogantne</w:t>
      </w:r>
      <w:r w:rsidR="0017216F">
        <w:rPr>
          <w:rFonts w:ascii="Book Antiqua" w:hAnsi="Book Antiqua"/>
          <w:b w:val="0"/>
          <w:bCs w:val="0"/>
          <w:sz w:val="22"/>
          <w:szCs w:val="22"/>
        </w:rPr>
        <w:t xml:space="preserve"> </w:t>
      </w:r>
      <w:r w:rsidR="0017216F" w:rsidRPr="0017216F">
        <w:rPr>
          <w:rFonts w:ascii="Book Antiqua" w:hAnsi="Book Antiqua"/>
          <w:bCs w:val="0"/>
          <w:sz w:val="22"/>
          <w:szCs w:val="22"/>
        </w:rPr>
        <w:t>a ľstivo</w:t>
      </w:r>
      <w:r w:rsidR="0017216F">
        <w:rPr>
          <w:rFonts w:ascii="Book Antiqua" w:hAnsi="Book Antiqua"/>
          <w:b w:val="0"/>
          <w:bCs w:val="0"/>
          <w:sz w:val="22"/>
          <w:szCs w:val="22"/>
        </w:rPr>
        <w:t xml:space="preserve"> </w:t>
      </w:r>
      <w:r w:rsidR="0017216F">
        <w:rPr>
          <w:rFonts w:ascii="Book Antiqua" w:hAnsi="Book Antiqua"/>
          <w:sz w:val="22"/>
          <w:szCs w:val="22"/>
        </w:rPr>
        <w:t>zvýšili</w:t>
      </w:r>
      <w:r w:rsidR="0017216F" w:rsidRPr="005A7B0E">
        <w:rPr>
          <w:rFonts w:ascii="Book Antiqua" w:hAnsi="Book Antiqua"/>
          <w:sz w:val="22"/>
          <w:szCs w:val="22"/>
        </w:rPr>
        <w:t xml:space="preserve"> paušálne náhrady</w:t>
      </w:r>
      <w:r w:rsidR="0017216F">
        <w:rPr>
          <w:rFonts w:ascii="Book Antiqua" w:hAnsi="Book Antiqua"/>
          <w:b w:val="0"/>
          <w:bCs w:val="0"/>
          <w:sz w:val="22"/>
          <w:szCs w:val="22"/>
        </w:rPr>
        <w:t xml:space="preserve"> spôsobom, ktorý evidentne obchádza</w:t>
      </w:r>
      <w:r w:rsidR="0017216F" w:rsidRPr="005A7B0E">
        <w:rPr>
          <w:rFonts w:ascii="Book Antiqua" w:hAnsi="Book Antiqua"/>
          <w:b w:val="0"/>
          <w:bCs w:val="0"/>
          <w:sz w:val="22"/>
          <w:szCs w:val="22"/>
        </w:rPr>
        <w:t xml:space="preserve"> ústavný zákon č. 493/2011 Z. z. o rozpočtovej zodpovednosti, podľa ktorého sa v dôsledku vysokého štátneho dlhu majú platy členov vlády zmraziť. </w:t>
      </w:r>
    </w:p>
    <w:p w14:paraId="300401DF" w14:textId="30980F34" w:rsidR="006526CB" w:rsidRPr="005A7B0E" w:rsidRDefault="006F1DCA" w:rsidP="005A7B0E">
      <w:pPr>
        <w:pStyle w:val="Nadpis1"/>
        <w:spacing w:before="120" w:beforeAutospacing="0" w:after="120" w:afterAutospacing="0" w:line="276" w:lineRule="auto"/>
        <w:ind w:right="185" w:firstLine="708"/>
        <w:jc w:val="both"/>
        <w:rPr>
          <w:rFonts w:ascii="Book Antiqua" w:hAnsi="Book Antiqua"/>
          <w:b w:val="0"/>
          <w:bCs w:val="0"/>
          <w:sz w:val="22"/>
          <w:szCs w:val="22"/>
        </w:rPr>
      </w:pPr>
      <w:r>
        <w:rPr>
          <w:rFonts w:ascii="Book Antiqua" w:hAnsi="Book Antiqua"/>
          <w:b w:val="0"/>
          <w:bCs w:val="0"/>
          <w:sz w:val="22"/>
          <w:szCs w:val="22"/>
        </w:rPr>
        <w:t>Vláda Slovenskej republiky</w:t>
      </w:r>
      <w:r w:rsidR="007056D8" w:rsidRPr="005A7B0E">
        <w:rPr>
          <w:rFonts w:ascii="Book Antiqua" w:hAnsi="Book Antiqua"/>
          <w:b w:val="0"/>
          <w:bCs w:val="0"/>
          <w:sz w:val="22"/>
          <w:szCs w:val="22"/>
        </w:rPr>
        <w:t xml:space="preserve"> uviedla ako dôvod </w:t>
      </w:r>
      <w:r w:rsidR="0017216F">
        <w:rPr>
          <w:rFonts w:ascii="Book Antiqua" w:hAnsi="Book Antiqua"/>
          <w:b w:val="0"/>
          <w:bCs w:val="0"/>
          <w:sz w:val="22"/>
          <w:szCs w:val="22"/>
        </w:rPr>
        <w:t xml:space="preserve">zvýšenia paušálnych náhrad </w:t>
      </w:r>
      <w:r w:rsidR="007056D8" w:rsidRPr="005A7B0E">
        <w:rPr>
          <w:rFonts w:ascii="Book Antiqua" w:hAnsi="Book Antiqua"/>
          <w:b w:val="0"/>
          <w:bCs w:val="0"/>
          <w:sz w:val="22"/>
          <w:szCs w:val="22"/>
        </w:rPr>
        <w:t>„...</w:t>
      </w:r>
      <w:r w:rsidR="007056D8" w:rsidRPr="005A7B0E">
        <w:rPr>
          <w:rFonts w:ascii="Book Antiqua" w:hAnsi="Book Antiqua"/>
          <w:b w:val="0"/>
          <w:bCs w:val="0"/>
          <w:i/>
          <w:iCs/>
          <w:sz w:val="22"/>
          <w:szCs w:val="22"/>
        </w:rPr>
        <w:t>výrazne zvýšené požiadavky na prácu členov vlády Slovenskej republiky v jednotlivých regiónoch Slovenskej republiky, keďže členovia vlády Slovenskej republiky nemajú nárok na žiadne náhrady pri tuzemských cestách, ktoré súvisia s výkonom funkcie člena vlády a všetky náhrady spojené s ubytovaním a stravovaním si hradia z paušálnych náhrad</w:t>
      </w:r>
      <w:r w:rsidR="007056D8" w:rsidRPr="005A7B0E">
        <w:rPr>
          <w:rFonts w:ascii="Book Antiqua" w:hAnsi="Book Antiqua"/>
          <w:b w:val="0"/>
          <w:bCs w:val="0"/>
          <w:sz w:val="22"/>
          <w:szCs w:val="22"/>
        </w:rPr>
        <w:t>.“.</w:t>
      </w:r>
      <w:r>
        <w:rPr>
          <w:rFonts w:ascii="Book Antiqua" w:hAnsi="Book Antiqua"/>
        </w:rPr>
        <w:t xml:space="preserve"> </w:t>
      </w:r>
      <w:r w:rsidR="007056D8" w:rsidRPr="005A7B0E">
        <w:rPr>
          <w:rFonts w:ascii="Book Antiqua" w:hAnsi="Book Antiqua"/>
          <w:b w:val="0"/>
          <w:bCs w:val="0"/>
          <w:sz w:val="22"/>
          <w:szCs w:val="22"/>
        </w:rPr>
        <w:t>Samotná vláda pritom v predmetnom uznesení na úvod konštatuje, že podľa svojho programového vyhlásenia sa zaviazala organizovať výjazdové rokovania vlády Slovenskej republiky v pravidelných dvojmesačných intervaloch</w:t>
      </w:r>
      <w:r w:rsidR="006526CB" w:rsidRPr="005A7B0E">
        <w:rPr>
          <w:rFonts w:ascii="Book Antiqua" w:hAnsi="Book Antiqua"/>
          <w:b w:val="0"/>
          <w:bCs w:val="0"/>
          <w:sz w:val="22"/>
          <w:szCs w:val="22"/>
        </w:rPr>
        <w:t>, čiže 1-2 dni za dva mesiace.</w:t>
      </w:r>
    </w:p>
    <w:tbl>
      <w:tblPr>
        <w:tblStyle w:val="Mriekatabuky"/>
        <w:tblW w:w="9062" w:type="dxa"/>
        <w:tblLook w:val="04A0" w:firstRow="1" w:lastRow="0" w:firstColumn="1" w:lastColumn="0" w:noHBand="0" w:noVBand="1"/>
      </w:tblPr>
      <w:tblGrid>
        <w:gridCol w:w="2263"/>
        <w:gridCol w:w="1985"/>
        <w:gridCol w:w="1984"/>
        <w:gridCol w:w="2830"/>
      </w:tblGrid>
      <w:tr w:rsidR="006526CB" w:rsidRPr="005A7B0E" w14:paraId="0BC27533" w14:textId="77777777" w:rsidTr="00D02DAD">
        <w:tc>
          <w:tcPr>
            <w:tcW w:w="2263" w:type="dxa"/>
          </w:tcPr>
          <w:p w14:paraId="24C8A7D9" w14:textId="77777777" w:rsidR="006526CB" w:rsidRPr="005A7B0E" w:rsidRDefault="006526CB" w:rsidP="00D02DAD">
            <w:pPr>
              <w:spacing w:before="120" w:after="120"/>
              <w:jc w:val="both"/>
              <w:rPr>
                <w:rFonts w:ascii="Book Antiqua" w:hAnsi="Book Antiqua"/>
              </w:rPr>
            </w:pPr>
            <w:r w:rsidRPr="005A7B0E">
              <w:rPr>
                <w:rFonts w:ascii="Book Antiqua" w:hAnsi="Book Antiqua"/>
              </w:rPr>
              <w:t>funkcia</w:t>
            </w:r>
          </w:p>
        </w:tc>
        <w:tc>
          <w:tcPr>
            <w:tcW w:w="1985" w:type="dxa"/>
          </w:tcPr>
          <w:p w14:paraId="40DBEF85" w14:textId="77777777" w:rsidR="006526CB" w:rsidRPr="005A7B0E" w:rsidRDefault="006526CB" w:rsidP="00D02DAD">
            <w:pPr>
              <w:spacing w:before="120" w:after="120"/>
              <w:rPr>
                <w:rFonts w:ascii="Book Antiqua" w:hAnsi="Book Antiqua"/>
              </w:rPr>
            </w:pPr>
            <w:r w:rsidRPr="005A7B0E">
              <w:rPr>
                <w:rFonts w:ascii="Book Antiqua" w:hAnsi="Book Antiqua"/>
              </w:rPr>
              <w:t>pôvodná suma paušálnych náhrad</w:t>
            </w:r>
          </w:p>
        </w:tc>
        <w:tc>
          <w:tcPr>
            <w:tcW w:w="1984" w:type="dxa"/>
          </w:tcPr>
          <w:p w14:paraId="5080AA4A" w14:textId="1D51DB27" w:rsidR="006526CB" w:rsidRPr="005A7B0E" w:rsidRDefault="006526CB" w:rsidP="00D02DAD">
            <w:pPr>
              <w:spacing w:before="120" w:after="120"/>
              <w:rPr>
                <w:rFonts w:ascii="Book Antiqua" w:hAnsi="Book Antiqua"/>
              </w:rPr>
            </w:pPr>
            <w:r w:rsidRPr="005A7B0E">
              <w:rPr>
                <w:rFonts w:ascii="Book Antiqua" w:hAnsi="Book Antiqua"/>
              </w:rPr>
              <w:t>suma paušálnych náhrad</w:t>
            </w:r>
            <w:r w:rsidR="006F1DCA">
              <w:rPr>
                <w:rFonts w:ascii="Book Antiqua" w:hAnsi="Book Antiqua"/>
              </w:rPr>
              <w:t xml:space="preserve"> od 1. apríla 2024</w:t>
            </w:r>
          </w:p>
        </w:tc>
        <w:tc>
          <w:tcPr>
            <w:tcW w:w="2830" w:type="dxa"/>
          </w:tcPr>
          <w:p w14:paraId="7311C514" w14:textId="6B29D2AC" w:rsidR="006526CB" w:rsidRPr="005A7B0E" w:rsidRDefault="006F1DCA" w:rsidP="00FE0A22">
            <w:pPr>
              <w:spacing w:before="120" w:after="120"/>
              <w:rPr>
                <w:rFonts w:ascii="Book Antiqua" w:hAnsi="Book Antiqua"/>
              </w:rPr>
            </w:pPr>
            <w:r>
              <w:rPr>
                <w:rFonts w:ascii="Book Antiqua" w:hAnsi="Book Antiqua"/>
              </w:rPr>
              <w:t>p</w:t>
            </w:r>
            <w:r w:rsidR="00FE0A22">
              <w:rPr>
                <w:rFonts w:ascii="Book Antiqua" w:hAnsi="Book Antiqua"/>
              </w:rPr>
              <w:t>redpokladaná suma</w:t>
            </w:r>
            <w:r>
              <w:rPr>
                <w:rFonts w:ascii="Book Antiqua" w:hAnsi="Book Antiqua"/>
              </w:rPr>
              <w:t xml:space="preserve"> paušálnych náhrad od 1. apríla</w:t>
            </w:r>
            <w:r w:rsidR="00FE0A22">
              <w:rPr>
                <w:rFonts w:ascii="Book Antiqua" w:hAnsi="Book Antiqua"/>
              </w:rPr>
              <w:t> 2025</w:t>
            </w:r>
            <w:r w:rsidRPr="005A7B0E">
              <w:rPr>
                <w:rFonts w:ascii="Book Antiqua" w:hAnsi="Book Antiqua"/>
              </w:rPr>
              <w:t>*</w:t>
            </w:r>
          </w:p>
        </w:tc>
      </w:tr>
      <w:tr w:rsidR="006526CB" w:rsidRPr="005A7B0E" w14:paraId="615D8986" w14:textId="77777777" w:rsidTr="00D02DAD">
        <w:tc>
          <w:tcPr>
            <w:tcW w:w="2263" w:type="dxa"/>
          </w:tcPr>
          <w:p w14:paraId="3E16CC6A" w14:textId="77777777" w:rsidR="006526CB" w:rsidRPr="005A7B0E" w:rsidRDefault="006526CB" w:rsidP="00D02DAD">
            <w:pPr>
              <w:spacing w:before="120" w:after="120"/>
              <w:jc w:val="both"/>
              <w:rPr>
                <w:rFonts w:ascii="Book Antiqua" w:hAnsi="Book Antiqua"/>
              </w:rPr>
            </w:pPr>
            <w:r w:rsidRPr="005A7B0E">
              <w:rPr>
                <w:rFonts w:ascii="Book Antiqua" w:hAnsi="Book Antiqua"/>
              </w:rPr>
              <w:t>člen vlády</w:t>
            </w:r>
          </w:p>
        </w:tc>
        <w:tc>
          <w:tcPr>
            <w:tcW w:w="1985" w:type="dxa"/>
          </w:tcPr>
          <w:p w14:paraId="0BACE2C4" w14:textId="77777777" w:rsidR="006526CB" w:rsidRPr="005A7B0E" w:rsidRDefault="006526CB" w:rsidP="00D02DAD">
            <w:pPr>
              <w:spacing w:before="120" w:after="120"/>
              <w:jc w:val="both"/>
              <w:rPr>
                <w:rFonts w:ascii="Book Antiqua" w:hAnsi="Book Antiqua"/>
              </w:rPr>
            </w:pPr>
            <w:r w:rsidRPr="005A7B0E">
              <w:rPr>
                <w:rFonts w:ascii="Book Antiqua" w:hAnsi="Book Antiqua"/>
              </w:rPr>
              <w:t>971 eur</w:t>
            </w:r>
          </w:p>
        </w:tc>
        <w:tc>
          <w:tcPr>
            <w:tcW w:w="1984" w:type="dxa"/>
          </w:tcPr>
          <w:p w14:paraId="02842E08" w14:textId="4421AD8E" w:rsidR="006526CB" w:rsidRPr="005A7B0E" w:rsidRDefault="006F1DCA" w:rsidP="00D02DAD">
            <w:pPr>
              <w:spacing w:before="120" w:after="120"/>
              <w:jc w:val="both"/>
              <w:rPr>
                <w:rFonts w:ascii="Book Antiqua" w:hAnsi="Book Antiqua"/>
              </w:rPr>
            </w:pPr>
            <w:r>
              <w:rPr>
                <w:rFonts w:ascii="Book Antiqua" w:hAnsi="Book Antiqua"/>
              </w:rPr>
              <w:t>4 433</w:t>
            </w:r>
            <w:r w:rsidR="006526CB" w:rsidRPr="005A7B0E">
              <w:rPr>
                <w:rFonts w:ascii="Book Antiqua" w:hAnsi="Book Antiqua"/>
              </w:rPr>
              <w:t xml:space="preserve"> eur</w:t>
            </w:r>
          </w:p>
        </w:tc>
        <w:tc>
          <w:tcPr>
            <w:tcW w:w="2830" w:type="dxa"/>
          </w:tcPr>
          <w:p w14:paraId="23E69E8F" w14:textId="716301E5" w:rsidR="006526CB" w:rsidRPr="005A7B0E" w:rsidRDefault="00FE0A22" w:rsidP="00D02DAD">
            <w:pPr>
              <w:spacing w:before="120" w:after="120"/>
              <w:jc w:val="both"/>
              <w:rPr>
                <w:rFonts w:ascii="Book Antiqua" w:hAnsi="Book Antiqua"/>
              </w:rPr>
            </w:pPr>
            <w:r>
              <w:rPr>
                <w:rFonts w:ascii="Book Antiqua" w:hAnsi="Book Antiqua"/>
              </w:rPr>
              <w:t>4 743 eur</w:t>
            </w:r>
          </w:p>
        </w:tc>
      </w:tr>
      <w:tr w:rsidR="006526CB" w:rsidRPr="005A7B0E" w14:paraId="478DF894" w14:textId="77777777" w:rsidTr="00D02DAD">
        <w:tc>
          <w:tcPr>
            <w:tcW w:w="2263" w:type="dxa"/>
          </w:tcPr>
          <w:p w14:paraId="5C71C5A6" w14:textId="77777777" w:rsidR="006526CB" w:rsidRPr="005A7B0E" w:rsidRDefault="006526CB" w:rsidP="00D02DAD">
            <w:pPr>
              <w:spacing w:before="120" w:after="120"/>
              <w:jc w:val="both"/>
              <w:rPr>
                <w:rFonts w:ascii="Book Antiqua" w:hAnsi="Book Antiqua"/>
              </w:rPr>
            </w:pPr>
            <w:r w:rsidRPr="005A7B0E">
              <w:rPr>
                <w:rFonts w:ascii="Book Antiqua" w:hAnsi="Book Antiqua"/>
              </w:rPr>
              <w:t>podpredseda vlády</w:t>
            </w:r>
          </w:p>
        </w:tc>
        <w:tc>
          <w:tcPr>
            <w:tcW w:w="1985" w:type="dxa"/>
          </w:tcPr>
          <w:p w14:paraId="13B867B2" w14:textId="4544072D" w:rsidR="006526CB" w:rsidRPr="005A7B0E" w:rsidRDefault="00BF5B2C" w:rsidP="00D02DAD">
            <w:pPr>
              <w:spacing w:before="120" w:after="120"/>
              <w:jc w:val="both"/>
              <w:rPr>
                <w:rFonts w:ascii="Book Antiqua" w:hAnsi="Book Antiqua"/>
              </w:rPr>
            </w:pPr>
            <w:r>
              <w:rPr>
                <w:rFonts w:ascii="Book Antiqua" w:hAnsi="Book Antiqua"/>
              </w:rPr>
              <w:t>1 08</w:t>
            </w:r>
            <w:r w:rsidR="006526CB" w:rsidRPr="005A7B0E">
              <w:rPr>
                <w:rFonts w:ascii="Book Antiqua" w:hAnsi="Book Antiqua"/>
              </w:rPr>
              <w:t>1 eur</w:t>
            </w:r>
          </w:p>
        </w:tc>
        <w:tc>
          <w:tcPr>
            <w:tcW w:w="1984" w:type="dxa"/>
          </w:tcPr>
          <w:p w14:paraId="246ECAD8" w14:textId="6DA1A3C0" w:rsidR="006526CB" w:rsidRPr="005A7B0E" w:rsidRDefault="006F1DCA" w:rsidP="00D02DAD">
            <w:pPr>
              <w:spacing w:before="120" w:after="120"/>
              <w:jc w:val="both"/>
              <w:rPr>
                <w:rFonts w:ascii="Book Antiqua" w:hAnsi="Book Antiqua"/>
              </w:rPr>
            </w:pPr>
            <w:r>
              <w:rPr>
                <w:rFonts w:ascii="Book Antiqua" w:hAnsi="Book Antiqua"/>
              </w:rPr>
              <w:t>5 005</w:t>
            </w:r>
            <w:r w:rsidR="006526CB" w:rsidRPr="005A7B0E">
              <w:rPr>
                <w:rFonts w:ascii="Book Antiqua" w:hAnsi="Book Antiqua"/>
              </w:rPr>
              <w:t xml:space="preserve"> eur</w:t>
            </w:r>
          </w:p>
        </w:tc>
        <w:tc>
          <w:tcPr>
            <w:tcW w:w="2830" w:type="dxa"/>
          </w:tcPr>
          <w:p w14:paraId="49687644" w14:textId="3D7D08A0" w:rsidR="006526CB" w:rsidRPr="005A7B0E" w:rsidRDefault="00FE0A22" w:rsidP="00D02DAD">
            <w:pPr>
              <w:spacing w:before="120" w:after="120"/>
              <w:jc w:val="both"/>
              <w:rPr>
                <w:rFonts w:ascii="Book Antiqua" w:hAnsi="Book Antiqua"/>
              </w:rPr>
            </w:pPr>
            <w:r>
              <w:rPr>
                <w:rFonts w:ascii="Book Antiqua" w:hAnsi="Book Antiqua"/>
              </w:rPr>
              <w:t>5 355 eur</w:t>
            </w:r>
          </w:p>
        </w:tc>
      </w:tr>
      <w:tr w:rsidR="006526CB" w:rsidRPr="005A7B0E" w14:paraId="31783FAB" w14:textId="77777777" w:rsidTr="00D02DAD">
        <w:tc>
          <w:tcPr>
            <w:tcW w:w="2263" w:type="dxa"/>
          </w:tcPr>
          <w:p w14:paraId="2C86127E" w14:textId="77777777" w:rsidR="006526CB" w:rsidRPr="005A7B0E" w:rsidRDefault="006526CB" w:rsidP="00D02DAD">
            <w:pPr>
              <w:spacing w:before="120" w:after="120"/>
              <w:jc w:val="both"/>
              <w:rPr>
                <w:rFonts w:ascii="Book Antiqua" w:hAnsi="Book Antiqua"/>
              </w:rPr>
            </w:pPr>
            <w:r w:rsidRPr="005A7B0E">
              <w:rPr>
                <w:rFonts w:ascii="Book Antiqua" w:hAnsi="Book Antiqua"/>
              </w:rPr>
              <w:t>predseda vlády</w:t>
            </w:r>
          </w:p>
        </w:tc>
        <w:tc>
          <w:tcPr>
            <w:tcW w:w="1985" w:type="dxa"/>
          </w:tcPr>
          <w:p w14:paraId="2E80459D" w14:textId="77777777" w:rsidR="006526CB" w:rsidRPr="005A7B0E" w:rsidRDefault="006526CB" w:rsidP="00D02DAD">
            <w:pPr>
              <w:spacing w:before="120" w:after="120"/>
              <w:jc w:val="both"/>
              <w:rPr>
                <w:rFonts w:ascii="Book Antiqua" w:hAnsi="Book Antiqua"/>
              </w:rPr>
            </w:pPr>
            <w:r w:rsidRPr="005A7B0E">
              <w:rPr>
                <w:rFonts w:ascii="Book Antiqua" w:hAnsi="Book Antiqua"/>
              </w:rPr>
              <w:t>1 191 eur</w:t>
            </w:r>
          </w:p>
        </w:tc>
        <w:tc>
          <w:tcPr>
            <w:tcW w:w="1984" w:type="dxa"/>
          </w:tcPr>
          <w:p w14:paraId="09FB69B6" w14:textId="6667E3E8" w:rsidR="006526CB" w:rsidRPr="005A7B0E" w:rsidRDefault="006F1DCA" w:rsidP="00D02DAD">
            <w:pPr>
              <w:spacing w:before="120" w:after="120"/>
              <w:jc w:val="both"/>
              <w:rPr>
                <w:rFonts w:ascii="Book Antiqua" w:hAnsi="Book Antiqua"/>
              </w:rPr>
            </w:pPr>
            <w:r>
              <w:rPr>
                <w:rFonts w:ascii="Book Antiqua" w:hAnsi="Book Antiqua"/>
              </w:rPr>
              <w:t>6 435</w:t>
            </w:r>
            <w:r w:rsidR="006526CB" w:rsidRPr="005A7B0E">
              <w:rPr>
                <w:rFonts w:ascii="Book Antiqua" w:hAnsi="Book Antiqua"/>
              </w:rPr>
              <w:t xml:space="preserve"> eur</w:t>
            </w:r>
          </w:p>
        </w:tc>
        <w:tc>
          <w:tcPr>
            <w:tcW w:w="2830" w:type="dxa"/>
          </w:tcPr>
          <w:p w14:paraId="0D131E26" w14:textId="6A12F62A" w:rsidR="006526CB" w:rsidRPr="005A7B0E" w:rsidRDefault="00FE0A22" w:rsidP="00D02DAD">
            <w:pPr>
              <w:spacing w:before="120" w:after="120"/>
              <w:jc w:val="both"/>
              <w:rPr>
                <w:rFonts w:ascii="Book Antiqua" w:hAnsi="Book Antiqua"/>
              </w:rPr>
            </w:pPr>
            <w:r>
              <w:rPr>
                <w:rFonts w:ascii="Book Antiqua" w:hAnsi="Book Antiqua"/>
              </w:rPr>
              <w:t xml:space="preserve">6 885 eur </w:t>
            </w:r>
          </w:p>
        </w:tc>
      </w:tr>
    </w:tbl>
    <w:p w14:paraId="6D2F4EDF" w14:textId="3C7A8C75" w:rsidR="006526CB" w:rsidRPr="005A7B0E" w:rsidRDefault="006526CB" w:rsidP="006F1DCA">
      <w:pPr>
        <w:spacing w:before="120" w:after="120"/>
        <w:jc w:val="both"/>
        <w:rPr>
          <w:rFonts w:ascii="Book Antiqua" w:hAnsi="Book Antiqua"/>
        </w:rPr>
      </w:pPr>
      <w:r w:rsidRPr="006F1DCA">
        <w:rPr>
          <w:rFonts w:ascii="Book Antiqua" w:hAnsi="Book Antiqua"/>
          <w:sz w:val="18"/>
          <w:szCs w:val="18"/>
        </w:rPr>
        <w:t>*</w:t>
      </w:r>
      <w:r w:rsidR="006F1DCA" w:rsidRPr="006F1DCA">
        <w:rPr>
          <w:rFonts w:ascii="Book Antiqua" w:hAnsi="Book Antiqua"/>
          <w:sz w:val="18"/>
          <w:szCs w:val="18"/>
        </w:rPr>
        <w:t>predpoklad pri náraste priemernej nominálnej mesačnej mzdy v hospodárstve Slovenskej republiky za rok 2024 na sumu 1 530 eur.</w:t>
      </w:r>
    </w:p>
    <w:p w14:paraId="454FDC31" w14:textId="34216F62" w:rsidR="002A4837" w:rsidRPr="005A7B0E" w:rsidRDefault="006526CB" w:rsidP="001F072D">
      <w:pPr>
        <w:pStyle w:val="Nadpis1"/>
        <w:spacing w:before="120" w:beforeAutospacing="0" w:after="120" w:afterAutospacing="0" w:line="276" w:lineRule="auto"/>
        <w:ind w:right="185" w:firstLine="698"/>
        <w:jc w:val="both"/>
        <w:rPr>
          <w:rFonts w:ascii="Book Antiqua" w:hAnsi="Book Antiqua"/>
          <w:b w:val="0"/>
          <w:bCs w:val="0"/>
          <w:sz w:val="22"/>
          <w:szCs w:val="22"/>
        </w:rPr>
      </w:pPr>
      <w:r w:rsidRPr="005A7B0E">
        <w:rPr>
          <w:rFonts w:ascii="Book Antiqua" w:hAnsi="Book Antiqua"/>
          <w:sz w:val="22"/>
          <w:szCs w:val="22"/>
        </w:rPr>
        <w:lastRenderedPageBreak/>
        <w:t>Č</w:t>
      </w:r>
      <w:r w:rsidR="002A4837" w:rsidRPr="005A7B0E">
        <w:rPr>
          <w:rFonts w:ascii="Book Antiqua" w:hAnsi="Book Antiqua"/>
          <w:sz w:val="22"/>
          <w:szCs w:val="22"/>
        </w:rPr>
        <w:t>leno</w:t>
      </w:r>
      <w:r w:rsidR="003459AE" w:rsidRPr="005A7B0E">
        <w:rPr>
          <w:rFonts w:ascii="Book Antiqua" w:hAnsi="Book Antiqua"/>
          <w:sz w:val="22"/>
          <w:szCs w:val="22"/>
        </w:rPr>
        <w:t>vi</w:t>
      </w:r>
      <w:r w:rsidR="002A4837" w:rsidRPr="005A7B0E">
        <w:rPr>
          <w:rFonts w:ascii="Book Antiqua" w:hAnsi="Book Antiqua"/>
          <w:sz w:val="22"/>
          <w:szCs w:val="22"/>
        </w:rPr>
        <w:t xml:space="preserve"> vlády</w:t>
      </w:r>
      <w:r w:rsidR="002A4837" w:rsidRPr="005A7B0E">
        <w:rPr>
          <w:rFonts w:ascii="Book Antiqua" w:hAnsi="Book Antiqua"/>
          <w:b w:val="0"/>
          <w:bCs w:val="0"/>
          <w:sz w:val="22"/>
          <w:szCs w:val="22"/>
        </w:rPr>
        <w:t xml:space="preserve"> podľa § 12 až 15 zákona Národnej rady Slovenskej republiky č. 120/1993 Z. z. o platových pomeroch niektorých ústavných činiteľov Slovenskej republiky v znení neskorších predpisov (ďalej len „zákon“) </w:t>
      </w:r>
      <w:r w:rsidR="002A4837" w:rsidRPr="005A7B0E">
        <w:rPr>
          <w:rFonts w:ascii="Book Antiqua" w:hAnsi="Book Antiqua"/>
          <w:sz w:val="22"/>
          <w:szCs w:val="22"/>
        </w:rPr>
        <w:t>patrí:</w:t>
      </w:r>
    </w:p>
    <w:p w14:paraId="23BF2D01" w14:textId="77777777" w:rsidR="002A4837" w:rsidRPr="005A7B0E" w:rsidRDefault="002A4837" w:rsidP="009F0A47">
      <w:pPr>
        <w:pStyle w:val="Nadpis1"/>
        <w:numPr>
          <w:ilvl w:val="0"/>
          <w:numId w:val="3"/>
        </w:numPr>
        <w:spacing w:before="120" w:beforeAutospacing="0" w:after="120" w:afterAutospacing="0" w:line="276" w:lineRule="auto"/>
        <w:ind w:left="709" w:right="185" w:hanging="11"/>
        <w:jc w:val="both"/>
        <w:rPr>
          <w:rFonts w:ascii="Book Antiqua" w:hAnsi="Book Antiqua"/>
          <w:b w:val="0"/>
          <w:bCs w:val="0"/>
          <w:sz w:val="22"/>
          <w:szCs w:val="22"/>
        </w:rPr>
      </w:pPr>
      <w:r w:rsidRPr="005A7B0E">
        <w:rPr>
          <w:rFonts w:ascii="Book Antiqua" w:hAnsi="Book Antiqua"/>
          <w:sz w:val="22"/>
          <w:szCs w:val="22"/>
        </w:rPr>
        <w:t>plat</w:t>
      </w:r>
      <w:r w:rsidRPr="005A7B0E">
        <w:rPr>
          <w:rFonts w:ascii="Book Antiqua" w:hAnsi="Book Antiqua"/>
          <w:b w:val="0"/>
          <w:bCs w:val="0"/>
          <w:sz w:val="22"/>
          <w:szCs w:val="22"/>
        </w:rPr>
        <w:t xml:space="preserve"> vo výške 1,5-násobku platu poslanca NR SR mesačne (3-násobok priemernej mesačnej mzdy), čo v roku 2024 predstavuje sumu 1,5 x 3 x 1 430 eur = </w:t>
      </w:r>
      <w:r w:rsidRPr="005A7B0E">
        <w:rPr>
          <w:rFonts w:ascii="Book Antiqua" w:hAnsi="Book Antiqua"/>
          <w:sz w:val="22"/>
          <w:szCs w:val="22"/>
        </w:rPr>
        <w:t>6 435 eur</w:t>
      </w:r>
      <w:r w:rsidRPr="005A7B0E">
        <w:rPr>
          <w:rFonts w:ascii="Book Antiqua" w:hAnsi="Book Antiqua"/>
          <w:b w:val="0"/>
          <w:bCs w:val="0"/>
          <w:sz w:val="22"/>
          <w:szCs w:val="22"/>
        </w:rPr>
        <w:t>,</w:t>
      </w:r>
    </w:p>
    <w:p w14:paraId="782E33BC" w14:textId="77777777" w:rsidR="002A4837" w:rsidRPr="005A7B0E" w:rsidRDefault="002A4837" w:rsidP="009F0A47">
      <w:pPr>
        <w:pStyle w:val="Nadpis1"/>
        <w:numPr>
          <w:ilvl w:val="0"/>
          <w:numId w:val="3"/>
        </w:numPr>
        <w:spacing w:before="120" w:beforeAutospacing="0" w:after="120" w:afterAutospacing="0" w:line="276" w:lineRule="auto"/>
        <w:ind w:left="709" w:right="185" w:hanging="11"/>
        <w:jc w:val="both"/>
        <w:rPr>
          <w:rFonts w:ascii="Book Antiqua" w:hAnsi="Book Antiqua"/>
          <w:b w:val="0"/>
          <w:bCs w:val="0"/>
          <w:sz w:val="22"/>
          <w:szCs w:val="22"/>
        </w:rPr>
      </w:pPr>
      <w:r w:rsidRPr="005A7B0E">
        <w:rPr>
          <w:rFonts w:ascii="Book Antiqua" w:hAnsi="Book Antiqua"/>
          <w:sz w:val="22"/>
          <w:szCs w:val="22"/>
        </w:rPr>
        <w:t>funkčné príplatky</w:t>
      </w:r>
      <w:r w:rsidRPr="005A7B0E">
        <w:rPr>
          <w:rFonts w:ascii="Book Antiqua" w:hAnsi="Book Antiqua"/>
          <w:b w:val="0"/>
          <w:bCs w:val="0"/>
          <w:sz w:val="22"/>
          <w:szCs w:val="22"/>
        </w:rPr>
        <w:t>, pričom predsedovi vlády patrí funkčný príplatok vo výške 746,87 eura a podpredsedovi vlády patrí funkčný príplatok vo výške 497,91 eura,</w:t>
      </w:r>
    </w:p>
    <w:p w14:paraId="1F83B23A" w14:textId="481884C2" w:rsidR="002A4837" w:rsidRPr="005A7B0E" w:rsidRDefault="002A4837" w:rsidP="009F0A47">
      <w:pPr>
        <w:pStyle w:val="Nadpis1"/>
        <w:numPr>
          <w:ilvl w:val="0"/>
          <w:numId w:val="3"/>
        </w:numPr>
        <w:spacing w:before="120" w:beforeAutospacing="0" w:after="120" w:afterAutospacing="0" w:line="276" w:lineRule="auto"/>
        <w:ind w:left="709" w:right="185" w:hanging="11"/>
        <w:jc w:val="both"/>
        <w:rPr>
          <w:rFonts w:ascii="Book Antiqua" w:hAnsi="Book Antiqua"/>
          <w:b w:val="0"/>
          <w:bCs w:val="0"/>
          <w:sz w:val="22"/>
          <w:szCs w:val="22"/>
        </w:rPr>
      </w:pPr>
      <w:r w:rsidRPr="005A7B0E">
        <w:rPr>
          <w:rFonts w:ascii="Book Antiqua" w:hAnsi="Book Antiqua"/>
          <w:sz w:val="22"/>
          <w:szCs w:val="22"/>
        </w:rPr>
        <w:t xml:space="preserve">paušálne náhrady </w:t>
      </w:r>
      <w:r w:rsidRPr="005A7B0E">
        <w:rPr>
          <w:rFonts w:ascii="Book Antiqua" w:hAnsi="Book Antiqua"/>
          <w:b w:val="0"/>
          <w:bCs w:val="0"/>
          <w:sz w:val="22"/>
          <w:szCs w:val="22"/>
        </w:rPr>
        <w:t xml:space="preserve">(diéty a náhrady ďalších výdavkov spojených s výkonom funkcie) a náhrady pri zahraničných cestách, ktoré súvisia s výkonom funkcie člena </w:t>
      </w:r>
      <w:r w:rsidR="006F1DCA">
        <w:rPr>
          <w:rFonts w:ascii="Book Antiqua" w:hAnsi="Book Antiqua"/>
          <w:b w:val="0"/>
          <w:bCs w:val="0"/>
          <w:sz w:val="22"/>
          <w:szCs w:val="22"/>
        </w:rPr>
        <w:t>vlády vo výške, ktorú určí vláda</w:t>
      </w:r>
      <w:r w:rsidRPr="005A7B0E">
        <w:rPr>
          <w:rFonts w:ascii="Book Antiqua" w:hAnsi="Book Antiqua"/>
          <w:b w:val="0"/>
          <w:bCs w:val="0"/>
          <w:sz w:val="22"/>
          <w:szCs w:val="22"/>
        </w:rPr>
        <w:t xml:space="preserve"> uznesením,</w:t>
      </w:r>
    </w:p>
    <w:p w14:paraId="1A592986" w14:textId="77777777" w:rsidR="002A4837" w:rsidRPr="005A7B0E" w:rsidRDefault="002A4837" w:rsidP="009F0A47">
      <w:pPr>
        <w:pStyle w:val="Nadpis1"/>
        <w:numPr>
          <w:ilvl w:val="0"/>
          <w:numId w:val="3"/>
        </w:numPr>
        <w:spacing w:before="120" w:beforeAutospacing="0" w:after="120" w:afterAutospacing="0" w:line="276" w:lineRule="auto"/>
        <w:ind w:left="709" w:right="185" w:hanging="11"/>
        <w:jc w:val="both"/>
        <w:rPr>
          <w:rFonts w:ascii="Book Antiqua" w:hAnsi="Book Antiqua"/>
          <w:b w:val="0"/>
          <w:bCs w:val="0"/>
          <w:sz w:val="22"/>
          <w:szCs w:val="22"/>
        </w:rPr>
      </w:pPr>
      <w:r w:rsidRPr="005A7B0E">
        <w:rPr>
          <w:rFonts w:ascii="Book Antiqua" w:hAnsi="Book Antiqua"/>
          <w:b w:val="0"/>
          <w:bCs w:val="0"/>
          <w:sz w:val="22"/>
          <w:szCs w:val="22"/>
        </w:rPr>
        <w:t xml:space="preserve">predseda vlády má právo bezplatne užívať </w:t>
      </w:r>
      <w:r w:rsidRPr="005A7B0E">
        <w:rPr>
          <w:rFonts w:ascii="Book Antiqua" w:hAnsi="Book Antiqua"/>
          <w:sz w:val="22"/>
          <w:szCs w:val="22"/>
        </w:rPr>
        <w:t>primerane vybavený byt</w:t>
      </w:r>
      <w:r w:rsidRPr="005A7B0E">
        <w:rPr>
          <w:rFonts w:ascii="Book Antiqua" w:hAnsi="Book Antiqua"/>
          <w:b w:val="0"/>
          <w:bCs w:val="0"/>
          <w:sz w:val="22"/>
          <w:szCs w:val="22"/>
        </w:rPr>
        <w:t>,</w:t>
      </w:r>
    </w:p>
    <w:p w14:paraId="699AB3F9" w14:textId="77777777" w:rsidR="002A4837" w:rsidRPr="005A7B0E" w:rsidRDefault="002A4837" w:rsidP="009F0A47">
      <w:pPr>
        <w:pStyle w:val="Nadpis1"/>
        <w:numPr>
          <w:ilvl w:val="0"/>
          <w:numId w:val="3"/>
        </w:numPr>
        <w:spacing w:before="120" w:beforeAutospacing="0" w:after="120" w:afterAutospacing="0" w:line="276" w:lineRule="auto"/>
        <w:ind w:left="709" w:right="185" w:hanging="11"/>
        <w:jc w:val="both"/>
        <w:rPr>
          <w:rFonts w:ascii="Book Antiqua" w:hAnsi="Book Antiqua"/>
          <w:b w:val="0"/>
          <w:bCs w:val="0"/>
          <w:sz w:val="22"/>
          <w:szCs w:val="22"/>
        </w:rPr>
      </w:pPr>
      <w:r w:rsidRPr="005A7B0E">
        <w:rPr>
          <w:rFonts w:ascii="Book Antiqua" w:hAnsi="Book Antiqua"/>
          <w:b w:val="0"/>
          <w:bCs w:val="0"/>
          <w:sz w:val="22"/>
          <w:szCs w:val="22"/>
        </w:rPr>
        <w:t xml:space="preserve">člen vlády má právo užívať </w:t>
      </w:r>
      <w:r w:rsidRPr="005A7B0E">
        <w:rPr>
          <w:rFonts w:ascii="Book Antiqua" w:hAnsi="Book Antiqua"/>
          <w:sz w:val="22"/>
          <w:szCs w:val="22"/>
        </w:rPr>
        <w:t>primerane vybavený byt</w:t>
      </w:r>
      <w:r w:rsidRPr="005A7B0E">
        <w:rPr>
          <w:rFonts w:ascii="Book Antiqua" w:hAnsi="Book Antiqua"/>
          <w:b w:val="0"/>
          <w:bCs w:val="0"/>
          <w:sz w:val="22"/>
          <w:szCs w:val="22"/>
        </w:rPr>
        <w:t>, ak má trvalý pobyt mimo Bratislavy,</w:t>
      </w:r>
    </w:p>
    <w:p w14:paraId="6EF73D6F" w14:textId="77777777" w:rsidR="002A4837" w:rsidRPr="005A7B0E" w:rsidRDefault="002A4837" w:rsidP="009F0A47">
      <w:pPr>
        <w:pStyle w:val="Nadpis1"/>
        <w:numPr>
          <w:ilvl w:val="0"/>
          <w:numId w:val="3"/>
        </w:numPr>
        <w:spacing w:before="120" w:beforeAutospacing="0" w:after="120" w:afterAutospacing="0" w:line="276" w:lineRule="auto"/>
        <w:ind w:left="709" w:right="185" w:hanging="11"/>
        <w:jc w:val="both"/>
        <w:rPr>
          <w:rFonts w:ascii="Book Antiqua" w:hAnsi="Book Antiqua"/>
          <w:b w:val="0"/>
          <w:bCs w:val="0"/>
          <w:sz w:val="22"/>
          <w:szCs w:val="22"/>
        </w:rPr>
      </w:pPr>
      <w:r w:rsidRPr="005A7B0E">
        <w:rPr>
          <w:rFonts w:ascii="Book Antiqua" w:hAnsi="Book Antiqua"/>
          <w:b w:val="0"/>
          <w:bCs w:val="0"/>
          <w:sz w:val="22"/>
          <w:szCs w:val="22"/>
        </w:rPr>
        <w:t xml:space="preserve">člen vlády má právo </w:t>
      </w:r>
      <w:r w:rsidRPr="005A7B0E">
        <w:rPr>
          <w:rFonts w:ascii="Book Antiqua" w:hAnsi="Book Antiqua"/>
          <w:sz w:val="22"/>
          <w:szCs w:val="22"/>
        </w:rPr>
        <w:t>bezplatne používať služobné motorové vozidlo</w:t>
      </w:r>
      <w:r w:rsidRPr="005A7B0E">
        <w:rPr>
          <w:rFonts w:ascii="Book Antiqua" w:hAnsi="Book Antiqua"/>
          <w:b w:val="0"/>
          <w:bCs w:val="0"/>
          <w:sz w:val="22"/>
          <w:szCs w:val="22"/>
        </w:rPr>
        <w:t xml:space="preserve"> a právo na zriadenie a </w:t>
      </w:r>
      <w:r w:rsidRPr="005A7B0E">
        <w:rPr>
          <w:rFonts w:ascii="Book Antiqua" w:hAnsi="Book Antiqua"/>
          <w:sz w:val="22"/>
          <w:szCs w:val="22"/>
        </w:rPr>
        <w:t>bezplatné používanie účastníckej telefónnej stanice</w:t>
      </w:r>
      <w:r w:rsidRPr="005A7B0E">
        <w:rPr>
          <w:rFonts w:ascii="Book Antiqua" w:hAnsi="Book Antiqua"/>
          <w:b w:val="0"/>
          <w:bCs w:val="0"/>
          <w:sz w:val="22"/>
          <w:szCs w:val="22"/>
        </w:rPr>
        <w:t>.</w:t>
      </w:r>
    </w:p>
    <w:p w14:paraId="432A6289" w14:textId="08B38F80" w:rsidR="001F072D" w:rsidRPr="005A7B0E" w:rsidRDefault="001F072D" w:rsidP="001F072D">
      <w:pPr>
        <w:spacing w:before="120" w:after="120"/>
        <w:ind w:firstLine="698"/>
        <w:jc w:val="both"/>
        <w:rPr>
          <w:rFonts w:ascii="Book Antiqua" w:hAnsi="Book Antiqua"/>
        </w:rPr>
      </w:pPr>
      <w:r w:rsidRPr="005A7B0E">
        <w:rPr>
          <w:rFonts w:ascii="Book Antiqua" w:hAnsi="Book Antiqua"/>
        </w:rPr>
        <w:t>Čo sa týka stravovania, pre porovnanie, sumu stravného pre zamestnancov v pracovnom pomere alebo v štátnozamestnaneckom pomere na pracovnej ceste určuje opatrenie Ministerstva práce, sociálnych vecí a rodiny Slovenskej republiky č. 368/2023 Z. z. o sumách stravného za každý deň pracovnej cesty nasledovne:</w:t>
      </w:r>
    </w:p>
    <w:p w14:paraId="1046E0D1" w14:textId="77777777" w:rsidR="001F072D" w:rsidRPr="005A7B0E" w:rsidRDefault="001F072D" w:rsidP="00F710D4">
      <w:pPr>
        <w:spacing w:before="120" w:after="120"/>
        <w:ind w:firstLine="698"/>
        <w:jc w:val="both"/>
        <w:rPr>
          <w:rFonts w:ascii="Book Antiqua" w:hAnsi="Book Antiqua"/>
        </w:rPr>
      </w:pPr>
      <w:r w:rsidRPr="005A7B0E">
        <w:rPr>
          <w:rFonts w:ascii="Book Antiqua" w:hAnsi="Book Antiqua"/>
        </w:rPr>
        <w:t>Sumy stravného pre časové pásma sú</w:t>
      </w:r>
    </w:p>
    <w:p w14:paraId="64ADE9FF" w14:textId="3D0361D3" w:rsidR="001F072D" w:rsidRPr="005A7B0E" w:rsidRDefault="001F072D" w:rsidP="009F0A47">
      <w:pPr>
        <w:pStyle w:val="Odsekzoznamu"/>
        <w:numPr>
          <w:ilvl w:val="0"/>
          <w:numId w:val="5"/>
        </w:numPr>
        <w:spacing w:before="120" w:after="120"/>
        <w:jc w:val="both"/>
        <w:rPr>
          <w:rFonts w:ascii="Book Antiqua" w:hAnsi="Book Antiqua"/>
        </w:rPr>
      </w:pPr>
      <w:r w:rsidRPr="005A7B0E">
        <w:rPr>
          <w:rFonts w:ascii="Book Antiqua" w:hAnsi="Book Antiqua"/>
        </w:rPr>
        <w:t>7,80 eura pre časové pásmo 5 až 12 hodín,</w:t>
      </w:r>
    </w:p>
    <w:p w14:paraId="1EE1BABC" w14:textId="1DC5E391" w:rsidR="001F072D" w:rsidRPr="005A7B0E" w:rsidRDefault="001F072D" w:rsidP="009F0A47">
      <w:pPr>
        <w:pStyle w:val="Odsekzoznamu"/>
        <w:numPr>
          <w:ilvl w:val="0"/>
          <w:numId w:val="5"/>
        </w:numPr>
        <w:spacing w:before="120" w:after="120"/>
        <w:jc w:val="both"/>
        <w:rPr>
          <w:rFonts w:ascii="Book Antiqua" w:hAnsi="Book Antiqua"/>
        </w:rPr>
      </w:pPr>
      <w:r w:rsidRPr="005A7B0E">
        <w:rPr>
          <w:rFonts w:ascii="Book Antiqua" w:hAnsi="Book Antiqua"/>
        </w:rPr>
        <w:t>11,60 eura pre časové pásmo nad 12 hodín až 18 hodín,</w:t>
      </w:r>
    </w:p>
    <w:p w14:paraId="070E0323" w14:textId="60E02071" w:rsidR="001F072D" w:rsidRPr="005A7B0E" w:rsidRDefault="001F072D" w:rsidP="009F0A47">
      <w:pPr>
        <w:pStyle w:val="Odsekzoznamu"/>
        <w:numPr>
          <w:ilvl w:val="0"/>
          <w:numId w:val="5"/>
        </w:numPr>
        <w:spacing w:before="120" w:after="120"/>
        <w:jc w:val="both"/>
        <w:rPr>
          <w:rFonts w:ascii="Book Antiqua" w:hAnsi="Book Antiqua"/>
        </w:rPr>
      </w:pPr>
      <w:r w:rsidRPr="005A7B0E">
        <w:rPr>
          <w:rFonts w:ascii="Book Antiqua" w:hAnsi="Book Antiqua"/>
        </w:rPr>
        <w:t>17,40 eura pre časové pásmo nad 18 hodín.</w:t>
      </w:r>
    </w:p>
    <w:p w14:paraId="5299F97D" w14:textId="48E872E6" w:rsidR="0017216F" w:rsidRDefault="001F072D" w:rsidP="00F710D4">
      <w:pPr>
        <w:spacing w:before="120" w:after="120"/>
        <w:ind w:firstLine="708"/>
        <w:jc w:val="both"/>
        <w:rPr>
          <w:rFonts w:ascii="Book Antiqua" w:hAnsi="Book Antiqua"/>
        </w:rPr>
      </w:pPr>
      <w:r w:rsidRPr="005A7B0E">
        <w:rPr>
          <w:rFonts w:ascii="Book Antiqua" w:hAnsi="Book Antiqua"/>
        </w:rPr>
        <w:t xml:space="preserve">Zamestnancovi tak patrí stravné len za tie dni, ktoré aj reálne strávi na pracovnej ceste, pričom takto stanovené stravné niekoľkonásobne pokrývali aj paušálne náhrady pre členov vlády vo výške určenej pred prijatím predmetného </w:t>
      </w:r>
      <w:r w:rsidR="006F1DCA">
        <w:rPr>
          <w:rFonts w:ascii="Book Antiqua" w:hAnsi="Book Antiqua"/>
        </w:rPr>
        <w:t>uznesenia</w:t>
      </w:r>
      <w:r w:rsidRPr="005A7B0E">
        <w:rPr>
          <w:rFonts w:ascii="Book Antiqua" w:hAnsi="Book Antiqua"/>
        </w:rPr>
        <w:t>. Členovia vlády skutočné náklady nemusia preukazovať, ide o ich paušalizované určenie.</w:t>
      </w:r>
      <w:r w:rsidR="00F710D4" w:rsidRPr="005A7B0E">
        <w:rPr>
          <w:rFonts w:ascii="Book Antiqua" w:hAnsi="Book Antiqua"/>
        </w:rPr>
        <w:t xml:space="preserve"> </w:t>
      </w:r>
    </w:p>
    <w:p w14:paraId="61EFE207" w14:textId="20B750A6" w:rsidR="006F1DCA" w:rsidRPr="006F1DCA" w:rsidRDefault="001F072D" w:rsidP="006F1DCA">
      <w:pPr>
        <w:spacing w:before="120" w:after="120"/>
        <w:ind w:firstLine="708"/>
        <w:jc w:val="both"/>
        <w:rPr>
          <w:rFonts w:ascii="Book Antiqua" w:hAnsi="Book Antiqua"/>
          <w:b/>
        </w:rPr>
      </w:pPr>
      <w:r w:rsidRPr="0017216F">
        <w:rPr>
          <w:rFonts w:ascii="Book Antiqua" w:hAnsi="Book Antiqua"/>
          <w:b/>
        </w:rPr>
        <w:t>Tento krok vlády</w:t>
      </w:r>
      <w:r w:rsidR="006F1DCA">
        <w:rPr>
          <w:rFonts w:ascii="Book Antiqua" w:hAnsi="Book Antiqua"/>
          <w:b/>
        </w:rPr>
        <w:t xml:space="preserve"> Slovenskej republiky</w:t>
      </w:r>
      <w:r w:rsidRPr="0017216F">
        <w:rPr>
          <w:rFonts w:ascii="Book Antiqua" w:hAnsi="Book Antiqua"/>
          <w:b/>
        </w:rPr>
        <w:t xml:space="preserve"> je o to cynickejší, že odmietla zvýšiť platy zamestnancov v štátnej správe, učiteľo</w:t>
      </w:r>
      <w:r w:rsidR="0017216F" w:rsidRPr="0017216F">
        <w:rPr>
          <w:rFonts w:ascii="Book Antiqua" w:hAnsi="Book Antiqua"/>
          <w:b/>
        </w:rPr>
        <w:t>m, zdravotníkom a mnohým ďalším a zároveň sa neštíti drasticky zvyšovať existujúce dane a poplatky a popri tom ešte aj zavádzať nové dane či poplatky.</w:t>
      </w:r>
    </w:p>
    <w:p w14:paraId="35C427CF" w14:textId="67EB9A1D" w:rsidR="001F072D" w:rsidRPr="005A7B0E" w:rsidRDefault="001F072D" w:rsidP="00F710D4">
      <w:pPr>
        <w:spacing w:before="120" w:after="120"/>
        <w:ind w:firstLine="708"/>
        <w:jc w:val="both"/>
        <w:rPr>
          <w:rFonts w:ascii="Book Antiqua" w:hAnsi="Book Antiqua"/>
        </w:rPr>
      </w:pPr>
      <w:r w:rsidRPr="005A7B0E">
        <w:rPr>
          <w:rFonts w:ascii="Book Antiqua" w:hAnsi="Book Antiqua"/>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5643BF0E" w14:textId="3A2658E5" w:rsidR="002C7F91" w:rsidRPr="005A7B0E" w:rsidRDefault="001F072D" w:rsidP="00A37645">
      <w:pPr>
        <w:spacing w:before="120" w:after="120"/>
        <w:ind w:firstLine="708"/>
        <w:jc w:val="both"/>
        <w:rPr>
          <w:rFonts w:ascii="Book Antiqua" w:hAnsi="Book Antiqua"/>
        </w:rPr>
      </w:pPr>
      <w:r w:rsidRPr="005A7B0E">
        <w:rPr>
          <w:rFonts w:ascii="Book Antiqua" w:hAnsi="Book Antiqua"/>
        </w:rPr>
        <w:t>Návrh zákona bude mať pozitívny vplyv na rozpočet verejnej správy, žiadne sociálne vplyvy, žiadne vplyvy na manželstvo, rodičovstvo a rodinu, žiadne vplyvy na životné prostredie, žiadne vplyvy na informatizáciu spoločnosti,  žiadne vplyvy na služby verejnej správy pre občana a ani žiadne vplyvy na podnikateľské prostredie.</w:t>
      </w:r>
    </w:p>
    <w:p w14:paraId="50E2D97D" w14:textId="2554E729" w:rsidR="00696C57" w:rsidRPr="005A7B0E" w:rsidRDefault="00B128CD" w:rsidP="00696C57">
      <w:pPr>
        <w:spacing w:before="120" w:after="120"/>
        <w:rPr>
          <w:rFonts w:ascii="Book Antiqua" w:hAnsi="Book Antiqua"/>
          <w:b/>
        </w:rPr>
      </w:pPr>
      <w:r w:rsidRPr="005A7B0E">
        <w:rPr>
          <w:rFonts w:ascii="Book Antiqua" w:hAnsi="Book Antiqua"/>
          <w:b/>
        </w:rPr>
        <w:lastRenderedPageBreak/>
        <w:t xml:space="preserve">K čl. </w:t>
      </w:r>
      <w:r w:rsidR="00696C57" w:rsidRPr="005A7B0E">
        <w:rPr>
          <w:rFonts w:ascii="Book Antiqua" w:hAnsi="Book Antiqua"/>
          <w:b/>
        </w:rPr>
        <w:t>I</w:t>
      </w:r>
    </w:p>
    <w:p w14:paraId="3CE2B3BF" w14:textId="145DD638" w:rsidR="006F1DCA" w:rsidRDefault="006F1DCA" w:rsidP="006F1DCA">
      <w:pPr>
        <w:spacing w:before="120" w:after="120"/>
        <w:ind w:firstLine="708"/>
        <w:jc w:val="both"/>
        <w:rPr>
          <w:rFonts w:ascii="Book Antiqua" w:hAnsi="Book Antiqua"/>
          <w:b/>
          <w:bCs/>
        </w:rPr>
      </w:pPr>
      <w:r w:rsidRPr="005A7B0E">
        <w:rPr>
          <w:rFonts w:ascii="Book Antiqua" w:hAnsi="Book Antiqua"/>
          <w:b/>
          <w:bCs/>
        </w:rPr>
        <w:t xml:space="preserve">Navrhuje sa zníženie paušálnych náhrad členov vlády </w:t>
      </w:r>
      <w:r>
        <w:rPr>
          <w:rFonts w:ascii="Book Antiqua" w:hAnsi="Book Antiqua"/>
          <w:b/>
          <w:bCs/>
        </w:rPr>
        <w:t>na sumy platné pred 6. februárom</w:t>
      </w:r>
      <w:r w:rsidRPr="005A7B0E">
        <w:rPr>
          <w:rFonts w:ascii="Book Antiqua" w:hAnsi="Book Antiqua"/>
          <w:b/>
          <w:bCs/>
        </w:rPr>
        <w:t xml:space="preserve"> 2024</w:t>
      </w:r>
      <w:r>
        <w:rPr>
          <w:rFonts w:ascii="Book Antiqua" w:hAnsi="Book Antiqua"/>
          <w:b/>
          <w:bCs/>
        </w:rPr>
        <w:t>, a to</w:t>
      </w:r>
      <w:r w:rsidRPr="005A7B0E">
        <w:rPr>
          <w:rFonts w:ascii="Book Antiqua" w:hAnsi="Book Antiqua"/>
          <w:b/>
          <w:bCs/>
        </w:rPr>
        <w:t xml:space="preserve"> </w:t>
      </w:r>
      <w:r>
        <w:rPr>
          <w:rFonts w:ascii="Book Antiqua" w:hAnsi="Book Antiqua"/>
          <w:b/>
          <w:bCs/>
        </w:rPr>
        <w:t>priamo v zákone</w:t>
      </w:r>
      <w:r w:rsidRPr="005A7B0E">
        <w:rPr>
          <w:rFonts w:ascii="Book Antiqua" w:hAnsi="Book Antiqua"/>
          <w:b/>
          <w:bCs/>
        </w:rPr>
        <w:t>, pričom platí, že predpis vyššej právnej sily (zákon) deroguje predpis nižšej právnej sily (uznesenie vlády).</w:t>
      </w:r>
      <w:r>
        <w:rPr>
          <w:rFonts w:ascii="Book Antiqua" w:hAnsi="Book Antiqua"/>
          <w:b/>
          <w:bCs/>
        </w:rPr>
        <w:t xml:space="preserve"> </w:t>
      </w:r>
    </w:p>
    <w:p w14:paraId="49942AEA" w14:textId="3954B81A" w:rsidR="008F0BB2" w:rsidRDefault="008F0BB2" w:rsidP="006F1DCA">
      <w:pPr>
        <w:spacing w:before="120" w:after="120"/>
        <w:ind w:firstLine="708"/>
        <w:jc w:val="both"/>
        <w:rPr>
          <w:rFonts w:ascii="Book Antiqua" w:hAnsi="Book Antiqua"/>
        </w:rPr>
      </w:pPr>
      <w:r w:rsidRPr="005A7B0E">
        <w:rPr>
          <w:rFonts w:ascii="Book Antiqua" w:hAnsi="Book Antiqua"/>
        </w:rPr>
        <w:t>Štvrtá časť zákona</w:t>
      </w:r>
      <w:r w:rsidR="00310D7A">
        <w:rPr>
          <w:rFonts w:ascii="Book Antiqua" w:hAnsi="Book Antiqua"/>
        </w:rPr>
        <w:t xml:space="preserve"> Národnej rady Slovenskej republiky</w:t>
      </w:r>
      <w:r w:rsidRPr="005A7B0E">
        <w:rPr>
          <w:rFonts w:ascii="Book Antiqua" w:hAnsi="Book Antiqua"/>
        </w:rPr>
        <w:t xml:space="preserve"> </w:t>
      </w:r>
      <w:r>
        <w:rPr>
          <w:rFonts w:ascii="Book Antiqua" w:hAnsi="Book Antiqua"/>
        </w:rPr>
        <w:t>č. 120/1993 Z. z. o platových pomeroch niektorých ústavných činiteľov v znení neskorších predpisov</w:t>
      </w:r>
      <w:r w:rsidR="00310D7A">
        <w:rPr>
          <w:rFonts w:ascii="Book Antiqua" w:hAnsi="Book Antiqua"/>
        </w:rPr>
        <w:t xml:space="preserve"> (ďalej len „zákon“)</w:t>
      </w:r>
      <w:r>
        <w:rPr>
          <w:rFonts w:ascii="Book Antiqua" w:hAnsi="Book Antiqua"/>
        </w:rPr>
        <w:t xml:space="preserve"> </w:t>
      </w:r>
      <w:r w:rsidRPr="005A7B0E">
        <w:rPr>
          <w:rFonts w:ascii="Book Antiqua" w:hAnsi="Book Antiqua"/>
        </w:rPr>
        <w:t xml:space="preserve">upravuje platové pomery členov vlády, konkrétne sa jedná o § 12 až 15 zákona. Podľa § 14 ods. 1 zákona však paušálne náhrady členov vlády určuje vláda uznesením, nie je upravené priamo v zákone.  </w:t>
      </w:r>
    </w:p>
    <w:p w14:paraId="6EEFE82D" w14:textId="51523F2C" w:rsidR="006F1DCA" w:rsidRDefault="008F0BB2" w:rsidP="006F1DCA">
      <w:pPr>
        <w:spacing w:before="120" w:after="120"/>
        <w:ind w:firstLine="708"/>
        <w:jc w:val="both"/>
        <w:rPr>
          <w:rFonts w:ascii="Book Antiqua" w:hAnsi="Book Antiqua"/>
        </w:rPr>
      </w:pPr>
      <w:r>
        <w:rPr>
          <w:rFonts w:ascii="Book Antiqua" w:hAnsi="Book Antiqua"/>
        </w:rPr>
        <w:t>Predloženým návrhom zákona sa teda</w:t>
      </w:r>
      <w:r w:rsidR="006F1DCA">
        <w:rPr>
          <w:rFonts w:ascii="Book Antiqua" w:hAnsi="Book Antiqua"/>
          <w:b/>
          <w:bCs/>
        </w:rPr>
        <w:t xml:space="preserve"> mení</w:t>
      </w:r>
      <w:r>
        <w:rPr>
          <w:rFonts w:ascii="Book Antiqua" w:hAnsi="Book Antiqua"/>
          <w:b/>
          <w:bCs/>
        </w:rPr>
        <w:t xml:space="preserve"> aj</w:t>
      </w:r>
      <w:r w:rsidR="006F1DCA">
        <w:rPr>
          <w:rFonts w:ascii="Book Antiqua" w:hAnsi="Book Antiqua"/>
          <w:b/>
          <w:bCs/>
        </w:rPr>
        <w:t xml:space="preserve"> spôsob určenia paušálnych náhrad členov vlády tak, aby si ich výšku neurčovali členovia vlády sami (tým, že si kedykoľvek príjmu svoje vlastné uznesenie, ktoré nikto nemôže pripomienkovať, meniť či zrušiť</w:t>
      </w:r>
      <w:r>
        <w:rPr>
          <w:rFonts w:ascii="Book Antiqua" w:hAnsi="Book Antiqua"/>
          <w:b/>
          <w:bCs/>
        </w:rPr>
        <w:t xml:space="preserve"> a nevzťahuje sa na neho dlhová brzda</w:t>
      </w:r>
      <w:r w:rsidR="006F1DCA">
        <w:rPr>
          <w:rFonts w:ascii="Book Antiqua" w:hAnsi="Book Antiqua"/>
          <w:b/>
          <w:bCs/>
        </w:rPr>
        <w:t>), ale ich výšku určuje zákon ako iným ústavným činiteľom (</w:t>
      </w:r>
      <w:r w:rsidRPr="008F0BB2">
        <w:rPr>
          <w:rFonts w:ascii="Book Antiqua" w:hAnsi="Book Antiqua"/>
          <w:bCs/>
        </w:rPr>
        <w:t>napríklad</w:t>
      </w:r>
      <w:r>
        <w:rPr>
          <w:rFonts w:ascii="Book Antiqua" w:hAnsi="Book Antiqua"/>
          <w:b/>
          <w:bCs/>
        </w:rPr>
        <w:t xml:space="preserve"> </w:t>
      </w:r>
      <w:r w:rsidR="006F1DCA">
        <w:rPr>
          <w:rFonts w:ascii="Book Antiqua" w:hAnsi="Book Antiqua"/>
        </w:rPr>
        <w:t>poslancom</w:t>
      </w:r>
      <w:r w:rsidR="006F1DCA" w:rsidRPr="005A7B0E">
        <w:rPr>
          <w:rFonts w:ascii="Book Antiqua" w:hAnsi="Book Antiqua"/>
        </w:rPr>
        <w:t xml:space="preserve"> Národnej rady Slovenskej republiky, </w:t>
      </w:r>
      <w:r>
        <w:rPr>
          <w:rFonts w:ascii="Book Antiqua" w:hAnsi="Book Antiqua"/>
        </w:rPr>
        <w:t xml:space="preserve">či </w:t>
      </w:r>
      <w:r w:rsidR="006F1DCA" w:rsidRPr="005A7B0E">
        <w:rPr>
          <w:rFonts w:ascii="Book Antiqua" w:hAnsi="Book Antiqua"/>
        </w:rPr>
        <w:t>prezide</w:t>
      </w:r>
      <w:r>
        <w:rPr>
          <w:rFonts w:ascii="Book Antiqua" w:hAnsi="Book Antiqua"/>
        </w:rPr>
        <w:t>ntovi</w:t>
      </w:r>
      <w:r w:rsidR="006F1DCA">
        <w:rPr>
          <w:rFonts w:ascii="Book Antiqua" w:hAnsi="Book Antiqua"/>
        </w:rPr>
        <w:t xml:space="preserve"> Slovenskej republiky</w:t>
      </w:r>
      <w:r>
        <w:rPr>
          <w:rFonts w:ascii="Book Antiqua" w:hAnsi="Book Antiqua"/>
        </w:rPr>
        <w:t>).</w:t>
      </w:r>
    </w:p>
    <w:p w14:paraId="098324FA" w14:textId="1A90E0A3" w:rsidR="00696C57" w:rsidRDefault="00696C57" w:rsidP="00696C57">
      <w:pPr>
        <w:pStyle w:val="Nadpis1"/>
        <w:spacing w:before="120" w:beforeAutospacing="0" w:after="120" w:afterAutospacing="0" w:line="276" w:lineRule="auto"/>
        <w:ind w:right="185"/>
        <w:jc w:val="both"/>
        <w:rPr>
          <w:rFonts w:ascii="Book Antiqua" w:hAnsi="Book Antiqua"/>
          <w:b w:val="0"/>
          <w:sz w:val="22"/>
          <w:szCs w:val="22"/>
        </w:rPr>
      </w:pPr>
      <w:r w:rsidRPr="005A7B0E">
        <w:rPr>
          <w:rFonts w:ascii="Book Antiqua" w:hAnsi="Book Antiqua"/>
          <w:b w:val="0"/>
          <w:bCs w:val="0"/>
          <w:sz w:val="22"/>
          <w:szCs w:val="22"/>
        </w:rPr>
        <w:tab/>
      </w:r>
      <w:r w:rsidR="004C334E" w:rsidRPr="008F0BB2">
        <w:rPr>
          <w:rFonts w:ascii="Book Antiqua" w:hAnsi="Book Antiqua"/>
          <w:b w:val="0"/>
          <w:sz w:val="22"/>
          <w:szCs w:val="22"/>
        </w:rPr>
        <w:t xml:space="preserve"> </w:t>
      </w:r>
      <w:r w:rsidR="008F0BB2" w:rsidRPr="008F0BB2">
        <w:rPr>
          <w:rFonts w:ascii="Book Antiqua" w:hAnsi="Book Antiqua"/>
          <w:b w:val="0"/>
          <w:sz w:val="22"/>
          <w:szCs w:val="22"/>
        </w:rPr>
        <w:t xml:space="preserve">Navrhuje sa, </w:t>
      </w:r>
      <w:r w:rsidR="008F0BB2">
        <w:rPr>
          <w:rFonts w:ascii="Book Antiqua" w:hAnsi="Book Antiqua"/>
          <w:b w:val="0"/>
          <w:sz w:val="22"/>
          <w:szCs w:val="22"/>
        </w:rPr>
        <w:t>paušálne náhrady členov vlády boli vyjadrené pevnou sumou priamo v zákone a to tak, že:</w:t>
      </w:r>
    </w:p>
    <w:p w14:paraId="43068629" w14:textId="7E7FC61B" w:rsidR="008F0BB2" w:rsidRDefault="008F0BB2" w:rsidP="008F0BB2">
      <w:pPr>
        <w:pStyle w:val="Nadpis1"/>
        <w:numPr>
          <w:ilvl w:val="0"/>
          <w:numId w:val="7"/>
        </w:numPr>
        <w:spacing w:before="120" w:beforeAutospacing="0" w:after="120" w:afterAutospacing="0" w:line="276" w:lineRule="auto"/>
        <w:ind w:right="185"/>
        <w:jc w:val="both"/>
        <w:rPr>
          <w:rFonts w:ascii="Book Antiqua" w:hAnsi="Book Antiqua"/>
          <w:b w:val="0"/>
          <w:sz w:val="22"/>
          <w:szCs w:val="22"/>
        </w:rPr>
      </w:pPr>
      <w:r>
        <w:rPr>
          <w:rFonts w:ascii="Book Antiqua" w:hAnsi="Book Antiqua"/>
          <w:b w:val="0"/>
          <w:sz w:val="22"/>
          <w:szCs w:val="22"/>
        </w:rPr>
        <w:t xml:space="preserve">členovi vlády prináležia paušálne náhrady v sume 971 eur, </w:t>
      </w:r>
    </w:p>
    <w:p w14:paraId="54D0D3E8" w14:textId="36BDF1C3" w:rsidR="008F0BB2" w:rsidRDefault="008F0BB2" w:rsidP="008F0BB2">
      <w:pPr>
        <w:pStyle w:val="Nadpis1"/>
        <w:numPr>
          <w:ilvl w:val="0"/>
          <w:numId w:val="7"/>
        </w:numPr>
        <w:spacing w:before="120" w:beforeAutospacing="0" w:after="120" w:afterAutospacing="0" w:line="276" w:lineRule="auto"/>
        <w:ind w:right="185"/>
        <w:jc w:val="both"/>
        <w:rPr>
          <w:rFonts w:ascii="Book Antiqua" w:hAnsi="Book Antiqua"/>
          <w:b w:val="0"/>
          <w:sz w:val="22"/>
          <w:szCs w:val="22"/>
        </w:rPr>
      </w:pPr>
      <w:r>
        <w:rPr>
          <w:rFonts w:ascii="Book Antiqua" w:hAnsi="Book Antiqua"/>
          <w:b w:val="0"/>
          <w:sz w:val="22"/>
          <w:szCs w:val="22"/>
        </w:rPr>
        <w:t>podpredsedovi vlády prináležia paušálne náhrady v sume 1 081 eur,</w:t>
      </w:r>
    </w:p>
    <w:p w14:paraId="107AE77A" w14:textId="444EFE74" w:rsidR="003C7AE0" w:rsidRPr="008F0BB2" w:rsidRDefault="008F0BB2" w:rsidP="008F0BB2">
      <w:pPr>
        <w:pStyle w:val="Nadpis1"/>
        <w:numPr>
          <w:ilvl w:val="0"/>
          <w:numId w:val="7"/>
        </w:numPr>
        <w:spacing w:before="120" w:beforeAutospacing="0" w:after="120" w:afterAutospacing="0" w:line="276" w:lineRule="auto"/>
        <w:ind w:right="185"/>
        <w:jc w:val="both"/>
        <w:rPr>
          <w:rFonts w:ascii="Book Antiqua" w:hAnsi="Book Antiqua"/>
          <w:b w:val="0"/>
          <w:sz w:val="22"/>
          <w:szCs w:val="22"/>
        </w:rPr>
      </w:pPr>
      <w:r>
        <w:rPr>
          <w:rFonts w:ascii="Book Antiqua" w:hAnsi="Book Antiqua"/>
          <w:b w:val="0"/>
          <w:sz w:val="22"/>
          <w:szCs w:val="22"/>
        </w:rPr>
        <w:t>predsedovi vlády prináležia paušálne náhrady v sume 1 191 eur.</w:t>
      </w:r>
    </w:p>
    <w:p w14:paraId="0BEBB3C2" w14:textId="6930B3DD" w:rsidR="006F0537" w:rsidRPr="005A7B0E" w:rsidRDefault="003C7AE0" w:rsidP="008F0BB2">
      <w:pPr>
        <w:spacing w:before="120" w:after="120"/>
        <w:jc w:val="both"/>
        <w:rPr>
          <w:rFonts w:ascii="Book Antiqua" w:hAnsi="Book Antiqua"/>
        </w:rPr>
      </w:pPr>
      <w:r>
        <w:rPr>
          <w:rFonts w:ascii="Book Antiqua" w:hAnsi="Book Antiqua"/>
        </w:rPr>
        <w:t>Len p</w:t>
      </w:r>
      <w:r w:rsidR="006F0537" w:rsidRPr="005A7B0E">
        <w:rPr>
          <w:rFonts w:ascii="Book Antiqua" w:hAnsi="Book Antiqua"/>
        </w:rPr>
        <w:t xml:space="preserve">re porovnanie, paušálne </w:t>
      </w:r>
      <w:r>
        <w:rPr>
          <w:rFonts w:ascii="Book Antiqua" w:hAnsi="Book Antiqua"/>
        </w:rPr>
        <w:t>náhrady prezidenta sú 1 327 eur</w:t>
      </w:r>
      <w:r w:rsidR="006F0537" w:rsidRPr="005A7B0E">
        <w:rPr>
          <w:rFonts w:ascii="Book Antiqua" w:hAnsi="Book Antiqua"/>
        </w:rPr>
        <w:t>.</w:t>
      </w:r>
    </w:p>
    <w:p w14:paraId="183E0DC7" w14:textId="77777777" w:rsidR="00362AC5" w:rsidRPr="005A7B0E" w:rsidRDefault="00362AC5" w:rsidP="006F0537">
      <w:pPr>
        <w:spacing w:before="120" w:after="120"/>
        <w:jc w:val="both"/>
        <w:rPr>
          <w:rFonts w:ascii="Book Antiqua" w:hAnsi="Book Antiqua"/>
          <w:bCs/>
        </w:rPr>
      </w:pPr>
    </w:p>
    <w:p w14:paraId="2A35E9EA" w14:textId="026D36F9" w:rsidR="00D41D9E" w:rsidRPr="005A7B0E" w:rsidRDefault="00B128CD" w:rsidP="00706F1B">
      <w:pPr>
        <w:spacing w:before="120" w:after="120"/>
        <w:rPr>
          <w:rFonts w:ascii="Book Antiqua" w:hAnsi="Book Antiqua"/>
          <w:b/>
        </w:rPr>
      </w:pPr>
      <w:r w:rsidRPr="005A7B0E">
        <w:rPr>
          <w:rFonts w:ascii="Book Antiqua" w:hAnsi="Book Antiqua"/>
          <w:b/>
        </w:rPr>
        <w:t>K čl. I</w:t>
      </w:r>
      <w:r w:rsidR="00365291" w:rsidRPr="005A7B0E">
        <w:rPr>
          <w:rFonts w:ascii="Book Antiqua" w:hAnsi="Book Antiqua"/>
          <w:b/>
        </w:rPr>
        <w:t>I</w:t>
      </w:r>
    </w:p>
    <w:p w14:paraId="715B7144" w14:textId="6FF2B86F" w:rsidR="00D41D9E" w:rsidRPr="005A7B0E" w:rsidRDefault="00B128CD" w:rsidP="002539D7">
      <w:pPr>
        <w:spacing w:before="120" w:after="120"/>
        <w:ind w:firstLine="708"/>
        <w:jc w:val="both"/>
        <w:rPr>
          <w:rFonts w:ascii="Book Antiqua" w:hAnsi="Book Antiqua"/>
        </w:rPr>
      </w:pPr>
      <w:r w:rsidRPr="005A7B0E">
        <w:rPr>
          <w:rFonts w:ascii="Book Antiqua" w:hAnsi="Book Antiqua"/>
        </w:rPr>
        <w:t xml:space="preserve">Navrhuje sa nadobudnutie účinnosti novely zákona na 1. </w:t>
      </w:r>
      <w:r w:rsidR="00C745DA" w:rsidRPr="005A7B0E">
        <w:rPr>
          <w:rFonts w:ascii="Book Antiqua" w:hAnsi="Book Antiqua"/>
        </w:rPr>
        <w:t>j</w:t>
      </w:r>
      <w:r w:rsidR="0017216F">
        <w:rPr>
          <w:rFonts w:ascii="Book Antiqua" w:hAnsi="Book Antiqua"/>
        </w:rPr>
        <w:t>anuára</w:t>
      </w:r>
      <w:r w:rsidR="008A323F" w:rsidRPr="005A7B0E">
        <w:rPr>
          <w:rFonts w:ascii="Book Antiqua" w:hAnsi="Book Antiqua"/>
        </w:rPr>
        <w:t xml:space="preserve"> 202</w:t>
      </w:r>
      <w:r w:rsidR="0017216F">
        <w:rPr>
          <w:rFonts w:ascii="Book Antiqua" w:hAnsi="Book Antiqua"/>
        </w:rPr>
        <w:t>5</w:t>
      </w:r>
      <w:r w:rsidR="006F0537" w:rsidRPr="005A7B0E">
        <w:rPr>
          <w:rFonts w:ascii="Book Antiqua" w:hAnsi="Book Antiqua"/>
        </w:rPr>
        <w:t>.</w:t>
      </w:r>
    </w:p>
    <w:p w14:paraId="3B759447" w14:textId="28C63AD1" w:rsidR="008B2FFF" w:rsidRPr="005A7B0E" w:rsidRDefault="008B2FFF" w:rsidP="00437642">
      <w:pPr>
        <w:spacing w:after="0" w:line="240" w:lineRule="auto"/>
        <w:ind w:firstLine="708"/>
        <w:jc w:val="both"/>
        <w:rPr>
          <w:rFonts w:ascii="Book Antiqua" w:hAnsi="Book Antiqua"/>
        </w:rPr>
      </w:pPr>
    </w:p>
    <w:p w14:paraId="53CFA0B7" w14:textId="77777777" w:rsidR="00F1012A" w:rsidRPr="005A7B0E" w:rsidRDefault="00F1012A" w:rsidP="00437642">
      <w:pPr>
        <w:spacing w:after="0" w:line="240" w:lineRule="auto"/>
        <w:ind w:firstLine="708"/>
        <w:jc w:val="both"/>
        <w:rPr>
          <w:rFonts w:ascii="Book Antiqua" w:hAnsi="Book Antiqua"/>
        </w:rPr>
      </w:pPr>
    </w:p>
    <w:p w14:paraId="6B799B7E" w14:textId="77777777" w:rsidR="00F1012A" w:rsidRPr="005A7B0E" w:rsidRDefault="00F1012A" w:rsidP="00437642">
      <w:pPr>
        <w:spacing w:after="0" w:line="240" w:lineRule="auto"/>
        <w:ind w:firstLine="708"/>
        <w:jc w:val="both"/>
        <w:rPr>
          <w:rFonts w:ascii="Book Antiqua" w:hAnsi="Book Antiqua"/>
        </w:rPr>
      </w:pPr>
    </w:p>
    <w:p w14:paraId="7C90212C" w14:textId="77777777" w:rsidR="00F1012A" w:rsidRPr="005A7B0E" w:rsidRDefault="00F1012A" w:rsidP="00437642">
      <w:pPr>
        <w:spacing w:after="0" w:line="240" w:lineRule="auto"/>
        <w:ind w:firstLine="708"/>
        <w:jc w:val="both"/>
        <w:rPr>
          <w:rFonts w:ascii="Book Antiqua" w:hAnsi="Book Antiqua"/>
        </w:rPr>
      </w:pPr>
    </w:p>
    <w:p w14:paraId="2DB68AB5" w14:textId="77777777" w:rsidR="00F1012A" w:rsidRPr="005A7B0E" w:rsidRDefault="00F1012A" w:rsidP="00437642">
      <w:pPr>
        <w:spacing w:after="0" w:line="240" w:lineRule="auto"/>
        <w:ind w:firstLine="708"/>
        <w:jc w:val="both"/>
        <w:rPr>
          <w:rFonts w:ascii="Book Antiqua" w:hAnsi="Book Antiqua"/>
        </w:rPr>
      </w:pPr>
    </w:p>
    <w:p w14:paraId="02C2AB33" w14:textId="77777777" w:rsidR="00F1012A" w:rsidRPr="005A7B0E" w:rsidRDefault="00F1012A" w:rsidP="00437642">
      <w:pPr>
        <w:spacing w:after="0" w:line="240" w:lineRule="auto"/>
        <w:ind w:firstLine="708"/>
        <w:jc w:val="both"/>
        <w:rPr>
          <w:rFonts w:ascii="Book Antiqua" w:hAnsi="Book Antiqua"/>
        </w:rPr>
      </w:pPr>
    </w:p>
    <w:p w14:paraId="7066FE37" w14:textId="77777777" w:rsidR="00F1012A" w:rsidRPr="005A7B0E" w:rsidRDefault="00F1012A" w:rsidP="00437642">
      <w:pPr>
        <w:spacing w:after="0" w:line="240" w:lineRule="auto"/>
        <w:ind w:firstLine="708"/>
        <w:jc w:val="both"/>
        <w:rPr>
          <w:rFonts w:ascii="Book Antiqua" w:hAnsi="Book Antiqua"/>
        </w:rPr>
      </w:pPr>
    </w:p>
    <w:p w14:paraId="61520617" w14:textId="77777777" w:rsidR="00F1012A" w:rsidRPr="005A7B0E" w:rsidRDefault="00F1012A" w:rsidP="00437642">
      <w:pPr>
        <w:spacing w:after="0" w:line="240" w:lineRule="auto"/>
        <w:ind w:firstLine="708"/>
        <w:jc w:val="both"/>
        <w:rPr>
          <w:rFonts w:ascii="Book Antiqua" w:hAnsi="Book Antiqua"/>
        </w:rPr>
      </w:pPr>
    </w:p>
    <w:p w14:paraId="179C8FF0" w14:textId="67990D8B" w:rsidR="00B565F4" w:rsidRPr="005A7B0E" w:rsidRDefault="00B565F4" w:rsidP="003C7AE0">
      <w:pPr>
        <w:spacing w:after="0" w:line="240" w:lineRule="auto"/>
        <w:jc w:val="both"/>
        <w:rPr>
          <w:rFonts w:ascii="Book Antiqua" w:hAnsi="Book Antiqua"/>
        </w:rPr>
      </w:pPr>
    </w:p>
    <w:p w14:paraId="62136CBE" w14:textId="75A97724" w:rsidR="00B565F4" w:rsidRPr="005A7B0E" w:rsidRDefault="00B565F4" w:rsidP="00B565F4">
      <w:pPr>
        <w:tabs>
          <w:tab w:val="left" w:pos="6015"/>
        </w:tabs>
        <w:rPr>
          <w:rFonts w:ascii="Book Antiqua" w:hAnsi="Book Antiqua"/>
          <w:b/>
          <w:bCs/>
          <w:caps/>
          <w:spacing w:val="30"/>
        </w:rPr>
      </w:pPr>
      <w:bookmarkStart w:id="0" w:name="_Hlk132295872"/>
    </w:p>
    <w:p w14:paraId="5C80472F" w14:textId="77777777" w:rsidR="00EA7034" w:rsidRDefault="00EA7034">
      <w:pPr>
        <w:spacing w:after="0" w:line="240" w:lineRule="auto"/>
        <w:rPr>
          <w:rFonts w:ascii="Book Antiqua" w:hAnsi="Book Antiqua"/>
          <w:b/>
          <w:bCs/>
          <w:caps/>
          <w:spacing w:val="30"/>
        </w:rPr>
      </w:pPr>
      <w:r>
        <w:rPr>
          <w:rFonts w:ascii="Book Antiqua" w:hAnsi="Book Antiqua"/>
          <w:b/>
          <w:bCs/>
          <w:caps/>
          <w:spacing w:val="30"/>
        </w:rPr>
        <w:br w:type="page"/>
      </w:r>
    </w:p>
    <w:p w14:paraId="08AB8361" w14:textId="126F8CFB" w:rsidR="008B2FFF" w:rsidRPr="005A7B0E" w:rsidRDefault="008B2FFF" w:rsidP="008B2FFF">
      <w:pPr>
        <w:tabs>
          <w:tab w:val="left" w:pos="6015"/>
        </w:tabs>
        <w:jc w:val="center"/>
        <w:rPr>
          <w:rFonts w:ascii="Book Antiqua" w:hAnsi="Book Antiqua"/>
        </w:rPr>
      </w:pPr>
      <w:r w:rsidRPr="005A7B0E">
        <w:rPr>
          <w:rFonts w:ascii="Book Antiqua" w:hAnsi="Book Antiqua"/>
          <w:b/>
          <w:bCs/>
          <w:caps/>
          <w:spacing w:val="30"/>
        </w:rPr>
        <w:lastRenderedPageBreak/>
        <w:t>DOLOŽKA ZLUČITEĽNOSTI</w:t>
      </w:r>
    </w:p>
    <w:p w14:paraId="36DBE77F" w14:textId="77777777" w:rsidR="008B2FFF" w:rsidRPr="005A7B0E" w:rsidRDefault="008B2FFF" w:rsidP="008B2FFF">
      <w:pPr>
        <w:pStyle w:val="Normlnywebov1"/>
        <w:spacing w:before="120" w:after="0" w:line="276" w:lineRule="auto"/>
        <w:jc w:val="center"/>
        <w:rPr>
          <w:rFonts w:ascii="Book Antiqua" w:hAnsi="Book Antiqua"/>
          <w:sz w:val="22"/>
          <w:szCs w:val="22"/>
        </w:rPr>
      </w:pPr>
      <w:r w:rsidRPr="005A7B0E">
        <w:rPr>
          <w:rFonts w:ascii="Book Antiqua" w:hAnsi="Book Antiqua"/>
          <w:b/>
          <w:bCs/>
          <w:sz w:val="22"/>
          <w:szCs w:val="22"/>
        </w:rPr>
        <w:t>návrhu zákona</w:t>
      </w:r>
      <w:r w:rsidRPr="005A7B0E">
        <w:rPr>
          <w:rFonts w:ascii="Book Antiqua" w:hAnsi="Book Antiqua"/>
          <w:sz w:val="22"/>
          <w:szCs w:val="22"/>
        </w:rPr>
        <w:t xml:space="preserve"> </w:t>
      </w:r>
      <w:r w:rsidRPr="005A7B0E">
        <w:rPr>
          <w:rFonts w:ascii="Book Antiqua" w:hAnsi="Book Antiqua"/>
          <w:b/>
          <w:bCs/>
          <w:sz w:val="22"/>
          <w:szCs w:val="22"/>
        </w:rPr>
        <w:t>s právom Európskej únie</w:t>
      </w:r>
    </w:p>
    <w:p w14:paraId="2D4CC303" w14:textId="77777777" w:rsidR="008B2FFF" w:rsidRPr="005A7B0E" w:rsidRDefault="008B2FFF" w:rsidP="008B2FFF">
      <w:pPr>
        <w:pStyle w:val="Normlnywebov1"/>
        <w:spacing w:before="120" w:after="0" w:line="276" w:lineRule="auto"/>
        <w:jc w:val="both"/>
        <w:rPr>
          <w:rFonts w:ascii="Book Antiqua" w:hAnsi="Book Antiqua"/>
          <w:sz w:val="22"/>
          <w:szCs w:val="22"/>
        </w:rPr>
      </w:pPr>
      <w:r w:rsidRPr="005A7B0E">
        <w:rPr>
          <w:rFonts w:ascii="Book Antiqua" w:hAnsi="Book Antiqua"/>
          <w:sz w:val="22"/>
          <w:szCs w:val="22"/>
        </w:rPr>
        <w:t> </w:t>
      </w:r>
    </w:p>
    <w:p w14:paraId="74E215B1" w14:textId="53BAEE00" w:rsidR="008B2FFF" w:rsidRPr="005A7B0E" w:rsidRDefault="008B2FFF" w:rsidP="008B2FFF">
      <w:pPr>
        <w:pStyle w:val="Normlnywebov1"/>
        <w:spacing w:before="120" w:after="0" w:line="276" w:lineRule="auto"/>
        <w:jc w:val="both"/>
        <w:rPr>
          <w:rFonts w:ascii="Book Antiqua" w:hAnsi="Book Antiqua"/>
          <w:sz w:val="22"/>
          <w:szCs w:val="22"/>
        </w:rPr>
      </w:pPr>
      <w:r w:rsidRPr="005A7B0E">
        <w:rPr>
          <w:rFonts w:ascii="Book Antiqua" w:hAnsi="Book Antiqua"/>
          <w:b/>
          <w:bCs/>
          <w:sz w:val="22"/>
          <w:szCs w:val="22"/>
        </w:rPr>
        <w:t>1. Navrhovateľ zákona:</w:t>
      </w:r>
      <w:r w:rsidR="00F1012A" w:rsidRPr="005A7B0E">
        <w:rPr>
          <w:rFonts w:ascii="Book Antiqua" w:hAnsi="Book Antiqua"/>
          <w:b/>
          <w:bCs/>
          <w:sz w:val="22"/>
          <w:szCs w:val="22"/>
        </w:rPr>
        <w:t xml:space="preserve"> </w:t>
      </w:r>
      <w:r w:rsidR="005F4E3A" w:rsidRPr="005A7B0E">
        <w:rPr>
          <w:rFonts w:ascii="Book Antiqua" w:hAnsi="Book Antiqua"/>
          <w:sz w:val="22"/>
          <w:szCs w:val="22"/>
        </w:rPr>
        <w:t>skupina poslancov</w:t>
      </w:r>
      <w:r w:rsidR="002A5FFF" w:rsidRPr="005A7B0E">
        <w:rPr>
          <w:rFonts w:ascii="Book Antiqua" w:hAnsi="Book Antiqua"/>
          <w:sz w:val="22"/>
          <w:szCs w:val="22"/>
        </w:rPr>
        <w:t xml:space="preserve"> Národnej rady Slovenskej republiky </w:t>
      </w:r>
    </w:p>
    <w:p w14:paraId="20670BB5" w14:textId="77777777" w:rsidR="008B2FFF" w:rsidRPr="005A7B0E" w:rsidRDefault="008B2FFF" w:rsidP="008B2FFF">
      <w:pPr>
        <w:pStyle w:val="Normlnywebov1"/>
        <w:spacing w:before="120" w:after="0" w:line="276" w:lineRule="auto"/>
        <w:jc w:val="both"/>
        <w:rPr>
          <w:rFonts w:ascii="Book Antiqua" w:hAnsi="Book Antiqua"/>
          <w:b/>
          <w:bCs/>
          <w:sz w:val="22"/>
          <w:szCs w:val="22"/>
        </w:rPr>
      </w:pPr>
    </w:p>
    <w:p w14:paraId="2C38E184" w14:textId="36D31A84" w:rsidR="008B2FFF" w:rsidRPr="005A7B0E" w:rsidRDefault="008B2FFF" w:rsidP="008B2FFF">
      <w:pPr>
        <w:jc w:val="both"/>
        <w:rPr>
          <w:rFonts w:ascii="Book Antiqua" w:hAnsi="Book Antiqua"/>
          <w:bCs/>
        </w:rPr>
      </w:pPr>
      <w:r w:rsidRPr="005A7B0E">
        <w:rPr>
          <w:rFonts w:ascii="Book Antiqua" w:hAnsi="Book Antiqua"/>
          <w:b/>
          <w:bCs/>
        </w:rPr>
        <w:t>2. Názov návrhu právneho predpisu:</w:t>
      </w:r>
      <w:r w:rsidRPr="005A7B0E">
        <w:rPr>
          <w:rFonts w:ascii="Book Antiqua" w:hAnsi="Book Antiqua"/>
          <w:b/>
        </w:rPr>
        <w:t xml:space="preserve"> </w:t>
      </w:r>
      <w:r w:rsidR="00ED52DB" w:rsidRPr="005A7B0E">
        <w:rPr>
          <w:rFonts w:ascii="Book Antiqua" w:hAnsi="Book Antiqua"/>
        </w:rPr>
        <w:t>n</w:t>
      </w:r>
      <w:r w:rsidR="00AE7FA7" w:rsidRPr="005A7B0E">
        <w:rPr>
          <w:rFonts w:ascii="Book Antiqua" w:hAnsi="Book Antiqua"/>
        </w:rPr>
        <w:t xml:space="preserve">ávrh zákona, </w:t>
      </w:r>
      <w:r w:rsidR="005F4E3A" w:rsidRPr="005A7B0E">
        <w:rPr>
          <w:rFonts w:ascii="Book Antiqua" w:hAnsi="Book Antiqua"/>
        </w:rPr>
        <w:t>ktorým sa mení</w:t>
      </w:r>
      <w:r w:rsidR="005F4E3A" w:rsidRPr="005A7B0E">
        <w:rPr>
          <w:rFonts w:ascii="Book Antiqua" w:hAnsi="Book Antiqua"/>
          <w:b/>
          <w:bCs/>
        </w:rPr>
        <w:t xml:space="preserve"> </w:t>
      </w:r>
      <w:r w:rsidR="005F4E3A" w:rsidRPr="005A7B0E">
        <w:rPr>
          <w:rFonts w:ascii="Book Antiqua" w:hAnsi="Book Antiqua"/>
        </w:rPr>
        <w:t>zákon Národnej rady Slovenskej republiky č. 120/1993 Z. z. o platových pomeroch niektorých ústavných činiteľov Slovenskej republiky v znení neskorších predpisov</w:t>
      </w:r>
    </w:p>
    <w:p w14:paraId="1D3058BA" w14:textId="77777777" w:rsidR="008B2FFF" w:rsidRPr="005A7B0E" w:rsidRDefault="008B2FFF" w:rsidP="008B2FFF">
      <w:pPr>
        <w:jc w:val="both"/>
        <w:rPr>
          <w:rFonts w:ascii="Book Antiqua" w:hAnsi="Book Antiqua"/>
        </w:rPr>
      </w:pPr>
    </w:p>
    <w:p w14:paraId="62C88DE4" w14:textId="77777777" w:rsidR="008B2FFF" w:rsidRPr="005A7B0E" w:rsidRDefault="008B2FFF" w:rsidP="008B2FFF">
      <w:pPr>
        <w:jc w:val="both"/>
        <w:rPr>
          <w:rFonts w:ascii="Book Antiqua" w:hAnsi="Book Antiqua"/>
        </w:rPr>
      </w:pPr>
      <w:r w:rsidRPr="005A7B0E">
        <w:rPr>
          <w:rFonts w:ascii="Book Antiqua" w:hAnsi="Book Antiqua"/>
          <w:b/>
          <w:bCs/>
        </w:rPr>
        <w:t>3. Predmet návrhu zákona:</w:t>
      </w:r>
    </w:p>
    <w:p w14:paraId="42F8581E" w14:textId="77777777" w:rsidR="008B2FFF" w:rsidRPr="005A7B0E" w:rsidRDefault="008B2FFF" w:rsidP="009F0A47">
      <w:pPr>
        <w:pStyle w:val="Vchodzie"/>
        <w:numPr>
          <w:ilvl w:val="0"/>
          <w:numId w:val="2"/>
        </w:numPr>
        <w:spacing w:before="120" w:after="200" w:line="276" w:lineRule="auto"/>
        <w:jc w:val="both"/>
        <w:rPr>
          <w:rFonts w:ascii="Book Antiqua" w:hAnsi="Book Antiqua"/>
          <w:sz w:val="22"/>
          <w:szCs w:val="22"/>
        </w:rPr>
      </w:pPr>
      <w:r w:rsidRPr="005A7B0E">
        <w:rPr>
          <w:rFonts w:ascii="Book Antiqua" w:hAnsi="Book Antiqua"/>
          <w:sz w:val="22"/>
          <w:szCs w:val="22"/>
        </w:rPr>
        <w:t xml:space="preserve"> nie je upravený v primárnom práve Európskej únie,</w:t>
      </w:r>
    </w:p>
    <w:p w14:paraId="4C594D24" w14:textId="77777777" w:rsidR="008B2FFF" w:rsidRPr="005A7B0E" w:rsidRDefault="008B2FFF" w:rsidP="009F0A47">
      <w:pPr>
        <w:pStyle w:val="Normlnywebov"/>
        <w:numPr>
          <w:ilvl w:val="0"/>
          <w:numId w:val="2"/>
        </w:numPr>
        <w:spacing w:before="120" w:beforeAutospacing="0" w:after="0" w:afterAutospacing="0" w:line="276" w:lineRule="auto"/>
        <w:jc w:val="both"/>
        <w:rPr>
          <w:rFonts w:ascii="Book Antiqua" w:hAnsi="Book Antiqua"/>
          <w:sz w:val="22"/>
          <w:szCs w:val="22"/>
        </w:rPr>
      </w:pPr>
      <w:r w:rsidRPr="005A7B0E">
        <w:rPr>
          <w:rFonts w:ascii="Book Antiqua" w:hAnsi="Book Antiqua"/>
          <w:sz w:val="22"/>
          <w:szCs w:val="22"/>
        </w:rPr>
        <w:t>nie</w:t>
      </w:r>
      <w:r w:rsidRPr="005A7B0E">
        <w:rPr>
          <w:rFonts w:ascii="Book Antiqua" w:hAnsi="Book Antiqua"/>
          <w:bCs/>
          <w:sz w:val="22"/>
          <w:szCs w:val="22"/>
        </w:rPr>
        <w:t xml:space="preserve"> je upravený v sekundárnom práve Európskej únie, </w:t>
      </w:r>
    </w:p>
    <w:p w14:paraId="18F13A8B" w14:textId="77777777" w:rsidR="008B2FFF" w:rsidRPr="005A7B0E" w:rsidRDefault="008B2FFF" w:rsidP="009F0A47">
      <w:pPr>
        <w:pStyle w:val="Normlnywebov"/>
        <w:numPr>
          <w:ilvl w:val="0"/>
          <w:numId w:val="2"/>
        </w:numPr>
        <w:spacing w:before="120" w:beforeAutospacing="0" w:after="0" w:afterAutospacing="0" w:line="276" w:lineRule="auto"/>
        <w:jc w:val="both"/>
        <w:rPr>
          <w:rFonts w:ascii="Book Antiqua" w:hAnsi="Book Antiqua"/>
          <w:sz w:val="22"/>
          <w:szCs w:val="22"/>
        </w:rPr>
      </w:pPr>
      <w:r w:rsidRPr="005A7B0E">
        <w:rPr>
          <w:rFonts w:ascii="Book Antiqua" w:hAnsi="Book Antiqua"/>
          <w:sz w:val="22"/>
          <w:szCs w:val="22"/>
        </w:rPr>
        <w:t>nie</w:t>
      </w:r>
      <w:r w:rsidRPr="005A7B0E">
        <w:rPr>
          <w:rFonts w:ascii="Book Antiqua" w:hAnsi="Book Antiqua"/>
          <w:bCs/>
          <w:sz w:val="22"/>
          <w:szCs w:val="22"/>
        </w:rPr>
        <w:t xml:space="preserve"> je obsiahnutý v judikatúre Súdneho dvora Európskej únie.</w:t>
      </w:r>
    </w:p>
    <w:p w14:paraId="795F9F83" w14:textId="77777777" w:rsidR="008B2FFF" w:rsidRPr="005A7B0E" w:rsidRDefault="008B2FFF" w:rsidP="008B2FFF">
      <w:pPr>
        <w:pStyle w:val="Normlnywebov"/>
        <w:spacing w:before="120" w:beforeAutospacing="0" w:after="0" w:afterAutospacing="0" w:line="276" w:lineRule="auto"/>
        <w:ind w:left="720"/>
        <w:jc w:val="both"/>
        <w:rPr>
          <w:rFonts w:ascii="Book Antiqua" w:hAnsi="Book Antiqua"/>
          <w:sz w:val="22"/>
          <w:szCs w:val="22"/>
        </w:rPr>
      </w:pPr>
    </w:p>
    <w:p w14:paraId="64776D8F" w14:textId="77777777" w:rsidR="008B2FFF" w:rsidRPr="005A7B0E" w:rsidRDefault="008B2FFF" w:rsidP="008B2FFF">
      <w:pPr>
        <w:pStyle w:val="Normlnywebov"/>
        <w:rPr>
          <w:rFonts w:ascii="Book Antiqua" w:hAnsi="Book Antiqua"/>
          <w:b/>
          <w:bCs/>
          <w:color w:val="000000"/>
          <w:sz w:val="22"/>
          <w:szCs w:val="22"/>
        </w:rPr>
      </w:pPr>
      <w:r w:rsidRPr="005A7B0E">
        <w:rPr>
          <w:rFonts w:ascii="Book Antiqua" w:hAnsi="Book Antiqua"/>
          <w:b/>
          <w:bCs/>
          <w:color w:val="000000"/>
          <w:sz w:val="22"/>
          <w:szCs w:val="22"/>
        </w:rPr>
        <w:t>Vzhľadom na to, že predmet návrhu zákona nie je upravený v práve Európskej únie, je bezpredmetné vyjadrovať sa k bodom 4. a 5.</w:t>
      </w:r>
    </w:p>
    <w:bookmarkEnd w:id="0"/>
    <w:p w14:paraId="54B2E249" w14:textId="77777777" w:rsidR="008B2FFF" w:rsidRPr="005A7B0E" w:rsidRDefault="008B2FFF" w:rsidP="008B2FFF">
      <w:pPr>
        <w:pStyle w:val="Normlnywebov"/>
        <w:spacing w:before="120"/>
        <w:jc w:val="both"/>
        <w:rPr>
          <w:rFonts w:ascii="Book Antiqua" w:hAnsi="Book Antiqua"/>
          <w:b/>
          <w:bCs/>
          <w:sz w:val="22"/>
          <w:szCs w:val="22"/>
        </w:rPr>
      </w:pPr>
    </w:p>
    <w:p w14:paraId="6D9FF477" w14:textId="1B4C57E3" w:rsidR="008B2FFF" w:rsidRPr="005A7B0E" w:rsidRDefault="008B2FFF" w:rsidP="008B2FFF">
      <w:pPr>
        <w:rPr>
          <w:rFonts w:ascii="Book Antiqua" w:hAnsi="Book Antiqua"/>
          <w:b/>
          <w:bCs/>
        </w:rPr>
      </w:pPr>
    </w:p>
    <w:p w14:paraId="5AD458DC" w14:textId="1F61CF02" w:rsidR="005B77F9" w:rsidRPr="005A7B0E" w:rsidRDefault="005B77F9" w:rsidP="008B2FFF">
      <w:pPr>
        <w:rPr>
          <w:rFonts w:ascii="Book Antiqua" w:hAnsi="Book Antiqua"/>
          <w:b/>
          <w:bCs/>
        </w:rPr>
      </w:pPr>
    </w:p>
    <w:p w14:paraId="064F4676" w14:textId="2A4EE254" w:rsidR="005B77F9" w:rsidRPr="005A7B0E" w:rsidRDefault="005B77F9" w:rsidP="008B2FFF">
      <w:pPr>
        <w:rPr>
          <w:rFonts w:ascii="Book Antiqua" w:hAnsi="Book Antiqua"/>
          <w:b/>
          <w:bCs/>
        </w:rPr>
      </w:pPr>
    </w:p>
    <w:p w14:paraId="2F4D729B" w14:textId="49325FBA" w:rsidR="005B77F9" w:rsidRPr="005A7B0E" w:rsidRDefault="005B77F9" w:rsidP="008B2FFF">
      <w:pPr>
        <w:rPr>
          <w:rFonts w:ascii="Book Antiqua" w:hAnsi="Book Antiqua"/>
          <w:b/>
          <w:bCs/>
        </w:rPr>
      </w:pPr>
    </w:p>
    <w:p w14:paraId="2C8F3DFC" w14:textId="0E49B71B" w:rsidR="005B77F9" w:rsidRPr="005A7B0E" w:rsidRDefault="005B77F9" w:rsidP="008B2FFF">
      <w:pPr>
        <w:rPr>
          <w:rFonts w:ascii="Book Antiqua" w:hAnsi="Book Antiqua"/>
          <w:b/>
          <w:bCs/>
        </w:rPr>
      </w:pPr>
    </w:p>
    <w:p w14:paraId="3D023005" w14:textId="17F905E9" w:rsidR="005B77F9" w:rsidRPr="005A7B0E" w:rsidRDefault="005B77F9" w:rsidP="008B2FFF">
      <w:pPr>
        <w:rPr>
          <w:rFonts w:ascii="Book Antiqua" w:hAnsi="Book Antiqua"/>
          <w:b/>
          <w:bCs/>
        </w:rPr>
      </w:pPr>
    </w:p>
    <w:p w14:paraId="47648A2B" w14:textId="77157B3E" w:rsidR="005B77F9" w:rsidRPr="005A7B0E" w:rsidRDefault="005B77F9" w:rsidP="008B2FFF">
      <w:pPr>
        <w:rPr>
          <w:rFonts w:ascii="Book Antiqua" w:hAnsi="Book Antiqua"/>
          <w:b/>
          <w:bCs/>
        </w:rPr>
      </w:pPr>
    </w:p>
    <w:p w14:paraId="0E2601BF" w14:textId="631DB88D" w:rsidR="005B77F9" w:rsidRPr="005A7B0E" w:rsidRDefault="005B77F9" w:rsidP="008B2FFF">
      <w:pPr>
        <w:rPr>
          <w:rFonts w:ascii="Book Antiqua" w:hAnsi="Book Antiqua"/>
          <w:b/>
          <w:bCs/>
        </w:rPr>
      </w:pPr>
    </w:p>
    <w:p w14:paraId="063DF3F6" w14:textId="11C4C5B7" w:rsidR="005B77F9" w:rsidRPr="005A7B0E" w:rsidRDefault="005B77F9" w:rsidP="008B2FFF">
      <w:pPr>
        <w:rPr>
          <w:rFonts w:ascii="Book Antiqua" w:hAnsi="Book Antiqua"/>
          <w:b/>
          <w:bCs/>
        </w:rPr>
      </w:pPr>
    </w:p>
    <w:p w14:paraId="44E1AA70" w14:textId="205463EE" w:rsidR="005B77F9" w:rsidRPr="005A7B0E" w:rsidRDefault="005B77F9" w:rsidP="008B2FFF">
      <w:pPr>
        <w:rPr>
          <w:rFonts w:ascii="Book Antiqua" w:hAnsi="Book Antiqua"/>
          <w:b/>
          <w:bCs/>
        </w:rPr>
      </w:pPr>
    </w:p>
    <w:p w14:paraId="7B3F289D" w14:textId="77777777" w:rsidR="005B77F9" w:rsidRPr="005A7B0E" w:rsidRDefault="005B77F9" w:rsidP="008B2FFF">
      <w:pPr>
        <w:rPr>
          <w:rFonts w:ascii="Book Antiqua" w:hAnsi="Book Antiqua"/>
          <w:b/>
          <w:bCs/>
        </w:rPr>
      </w:pPr>
    </w:p>
    <w:p w14:paraId="1FE9F704" w14:textId="77777777" w:rsidR="005F4E3A" w:rsidRPr="005A7B0E" w:rsidRDefault="005F4E3A" w:rsidP="008B2FFF">
      <w:pPr>
        <w:rPr>
          <w:rFonts w:ascii="Book Antiqua" w:hAnsi="Book Antiqua"/>
          <w:b/>
          <w:bCs/>
          <w:lang w:eastAsia="sk-SK"/>
        </w:rPr>
      </w:pPr>
    </w:p>
    <w:p w14:paraId="35B96F84" w14:textId="77777777" w:rsidR="00EA7034" w:rsidRPr="00310D7A" w:rsidRDefault="00EA7034" w:rsidP="00EA7034">
      <w:pPr>
        <w:pageBreakBefore/>
        <w:jc w:val="center"/>
        <w:rPr>
          <w:rFonts w:ascii="Book Antiqua" w:hAnsi="Book Antiqua"/>
          <w:b/>
        </w:rPr>
      </w:pPr>
      <w:bookmarkStart w:id="1" w:name="_Hlk132295929"/>
      <w:r w:rsidRPr="00310D7A">
        <w:rPr>
          <w:rFonts w:ascii="Book Antiqua" w:hAnsi="Book Antiqua"/>
          <w:b/>
        </w:rPr>
        <w:lastRenderedPageBreak/>
        <w:t>Doložka vybraných vplyvov</w:t>
      </w:r>
    </w:p>
    <w:p w14:paraId="25F7FE63" w14:textId="77777777" w:rsidR="00EA7034" w:rsidRPr="00EA7034" w:rsidRDefault="00EA7034" w:rsidP="00EA7034">
      <w:pPr>
        <w:ind w:left="426"/>
        <w:contextualSpacing/>
        <w:rPr>
          <w:rFonts w:ascii="Book Antiqua" w:eastAsia="Calibri" w:hAnsi="Book Antiqua"/>
          <w:b/>
          <w:sz w:val="20"/>
          <w:szCs w:val="20"/>
        </w:rPr>
      </w:pPr>
    </w:p>
    <w:tbl>
      <w:tblPr>
        <w:tblStyle w:val="Mriekatabuky1"/>
        <w:tblW w:w="9180" w:type="dxa"/>
        <w:tblLayout w:type="fixed"/>
        <w:tblLook w:val="04A0" w:firstRow="1" w:lastRow="0" w:firstColumn="1" w:lastColumn="0" w:noHBand="0" w:noVBand="1"/>
      </w:tblPr>
      <w:tblGrid>
        <w:gridCol w:w="3812"/>
        <w:gridCol w:w="541"/>
        <w:gridCol w:w="1312"/>
        <w:gridCol w:w="284"/>
        <w:gridCol w:w="254"/>
        <w:gridCol w:w="1133"/>
        <w:gridCol w:w="284"/>
        <w:gridCol w:w="263"/>
        <w:gridCol w:w="1297"/>
      </w:tblGrid>
      <w:tr w:rsidR="00EA7034" w:rsidRPr="00EA7034" w14:paraId="72E79143" w14:textId="77777777" w:rsidTr="00D72CC1">
        <w:tc>
          <w:tcPr>
            <w:tcW w:w="9180" w:type="dxa"/>
            <w:gridSpan w:val="9"/>
            <w:tcBorders>
              <w:bottom w:val="single" w:sz="4" w:space="0" w:color="FFFFFF"/>
            </w:tcBorders>
            <w:shd w:val="clear" w:color="auto" w:fill="E2E2E2"/>
          </w:tcPr>
          <w:p w14:paraId="35E6D0DD" w14:textId="77777777" w:rsidR="00EA7034" w:rsidRPr="00EA7034" w:rsidRDefault="00EA7034" w:rsidP="00EA7034">
            <w:pPr>
              <w:numPr>
                <w:ilvl w:val="0"/>
                <w:numId w:val="4"/>
              </w:numPr>
              <w:spacing w:after="0" w:line="240" w:lineRule="auto"/>
              <w:ind w:left="426"/>
              <w:contextualSpacing/>
              <w:rPr>
                <w:rFonts w:ascii="Book Antiqua" w:eastAsia="Calibri" w:hAnsi="Book Antiqua"/>
                <w:b/>
                <w:sz w:val="20"/>
                <w:szCs w:val="20"/>
              </w:rPr>
            </w:pPr>
            <w:r w:rsidRPr="00EA7034">
              <w:rPr>
                <w:rFonts w:ascii="Book Antiqua" w:eastAsia="Calibri" w:hAnsi="Book Antiqua"/>
                <w:b/>
                <w:sz w:val="20"/>
                <w:szCs w:val="20"/>
              </w:rPr>
              <w:t>Základné údaje</w:t>
            </w:r>
          </w:p>
        </w:tc>
      </w:tr>
      <w:tr w:rsidR="00EA7034" w:rsidRPr="00EA7034" w14:paraId="3A8C84A9" w14:textId="77777777" w:rsidTr="00D72CC1">
        <w:tc>
          <w:tcPr>
            <w:tcW w:w="9180" w:type="dxa"/>
            <w:gridSpan w:val="9"/>
            <w:tcBorders>
              <w:bottom w:val="single" w:sz="4" w:space="0" w:color="FFFFFF"/>
            </w:tcBorders>
            <w:shd w:val="clear" w:color="auto" w:fill="E2E2E2"/>
          </w:tcPr>
          <w:p w14:paraId="38BCB585" w14:textId="77777777" w:rsidR="00EA7034" w:rsidRPr="00EA7034" w:rsidRDefault="00EA7034" w:rsidP="00D72CC1">
            <w:pPr>
              <w:contextualSpacing/>
              <w:rPr>
                <w:rFonts w:ascii="Book Antiqua" w:eastAsia="Calibri" w:hAnsi="Book Antiqua"/>
                <w:b/>
                <w:sz w:val="20"/>
                <w:szCs w:val="20"/>
              </w:rPr>
            </w:pPr>
            <w:r w:rsidRPr="00EA7034">
              <w:rPr>
                <w:rFonts w:ascii="Book Antiqua" w:eastAsia="Calibri" w:hAnsi="Book Antiqua"/>
                <w:b/>
                <w:sz w:val="20"/>
                <w:szCs w:val="20"/>
              </w:rPr>
              <w:t>Názov návrhu zákona</w:t>
            </w:r>
          </w:p>
        </w:tc>
      </w:tr>
      <w:tr w:rsidR="00EA7034" w:rsidRPr="00EA7034" w14:paraId="53C5F3D7" w14:textId="77777777" w:rsidTr="00D72CC1">
        <w:tc>
          <w:tcPr>
            <w:tcW w:w="9180" w:type="dxa"/>
            <w:gridSpan w:val="9"/>
            <w:tcBorders>
              <w:top w:val="single" w:sz="4" w:space="0" w:color="FFFFFF"/>
              <w:bottom w:val="single" w:sz="4" w:space="0" w:color="auto"/>
            </w:tcBorders>
          </w:tcPr>
          <w:p w14:paraId="3BCA1CF7" w14:textId="77777777" w:rsidR="00EA7034" w:rsidRPr="00EA7034" w:rsidRDefault="00EA7034" w:rsidP="00D72CC1">
            <w:pPr>
              <w:jc w:val="both"/>
              <w:rPr>
                <w:rFonts w:ascii="Book Antiqua" w:eastAsia="Times New Roman" w:hAnsi="Book Antiqua"/>
                <w:sz w:val="20"/>
                <w:szCs w:val="20"/>
              </w:rPr>
            </w:pPr>
            <w:r w:rsidRPr="00EA7034">
              <w:rPr>
                <w:rFonts w:ascii="Book Antiqua" w:hAnsi="Book Antiqua"/>
                <w:sz w:val="20"/>
                <w:szCs w:val="20"/>
              </w:rPr>
              <w:t>návrh zákona, ktorým sa mení zákon Národnej rady Slovenskej republiky č. 120/1993 Z. z. o platových pomeroch niektorých ústavných činiteľov Slovenskej republiky v znení neskorších predpisov</w:t>
            </w:r>
          </w:p>
        </w:tc>
      </w:tr>
      <w:tr w:rsidR="00EA7034" w:rsidRPr="00EA7034" w14:paraId="638CE636" w14:textId="77777777" w:rsidTr="00D72CC1">
        <w:tc>
          <w:tcPr>
            <w:tcW w:w="9180" w:type="dxa"/>
            <w:gridSpan w:val="9"/>
            <w:tcBorders>
              <w:top w:val="single" w:sz="4" w:space="0" w:color="auto"/>
              <w:left w:val="single" w:sz="4" w:space="0" w:color="auto"/>
              <w:bottom w:val="single" w:sz="4" w:space="0" w:color="FFFFFF"/>
            </w:tcBorders>
            <w:shd w:val="clear" w:color="auto" w:fill="E2E2E2"/>
          </w:tcPr>
          <w:p w14:paraId="6C285D37" w14:textId="77777777" w:rsidR="00EA7034" w:rsidRPr="00EA7034" w:rsidRDefault="00EA7034" w:rsidP="00D72CC1">
            <w:pPr>
              <w:ind w:left="142"/>
              <w:contextualSpacing/>
              <w:rPr>
                <w:rFonts w:ascii="Book Antiqua" w:eastAsia="Calibri" w:hAnsi="Book Antiqua"/>
                <w:b/>
                <w:sz w:val="20"/>
                <w:szCs w:val="20"/>
              </w:rPr>
            </w:pPr>
            <w:r w:rsidRPr="00EA7034">
              <w:rPr>
                <w:rFonts w:ascii="Book Antiqua" w:eastAsia="Calibri" w:hAnsi="Book Antiqua"/>
                <w:b/>
                <w:sz w:val="20"/>
                <w:szCs w:val="20"/>
              </w:rPr>
              <w:t xml:space="preserve">Navrhovateľ (a </w:t>
            </w:r>
            <w:proofErr w:type="spellStart"/>
            <w:r w:rsidRPr="00EA7034">
              <w:rPr>
                <w:rFonts w:ascii="Book Antiqua" w:eastAsia="Calibri" w:hAnsi="Book Antiqua"/>
                <w:b/>
                <w:sz w:val="20"/>
                <w:szCs w:val="20"/>
              </w:rPr>
              <w:t>spolunavrhovatelia</w:t>
            </w:r>
            <w:proofErr w:type="spellEnd"/>
            <w:r w:rsidRPr="00EA7034">
              <w:rPr>
                <w:rFonts w:ascii="Book Antiqua" w:eastAsia="Calibri" w:hAnsi="Book Antiqua"/>
                <w:b/>
                <w:sz w:val="20"/>
                <w:szCs w:val="20"/>
              </w:rPr>
              <w:t>)</w:t>
            </w:r>
          </w:p>
        </w:tc>
      </w:tr>
      <w:tr w:rsidR="00EA7034" w:rsidRPr="00EA7034" w14:paraId="5BEAC3C1" w14:textId="77777777" w:rsidTr="00D72CC1">
        <w:tc>
          <w:tcPr>
            <w:tcW w:w="9180" w:type="dxa"/>
            <w:gridSpan w:val="9"/>
            <w:tcBorders>
              <w:top w:val="single" w:sz="4" w:space="0" w:color="FFFFFF"/>
              <w:left w:val="single" w:sz="4" w:space="0" w:color="auto"/>
              <w:bottom w:val="single" w:sz="4" w:space="0" w:color="auto"/>
            </w:tcBorders>
            <w:shd w:val="clear" w:color="auto" w:fill="FFFFFF"/>
          </w:tcPr>
          <w:p w14:paraId="2F68A0BA" w14:textId="77777777" w:rsidR="00EA7034" w:rsidRPr="00EA7034" w:rsidRDefault="00EA7034" w:rsidP="00D72CC1">
            <w:pPr>
              <w:rPr>
                <w:rFonts w:ascii="Book Antiqua" w:eastAsia="Times New Roman" w:hAnsi="Book Antiqua"/>
                <w:sz w:val="20"/>
                <w:szCs w:val="20"/>
              </w:rPr>
            </w:pPr>
            <w:r w:rsidRPr="00EA7034">
              <w:rPr>
                <w:rFonts w:ascii="Book Antiqua" w:eastAsia="Times New Roman" w:hAnsi="Book Antiqua"/>
                <w:sz w:val="20"/>
                <w:szCs w:val="20"/>
              </w:rPr>
              <w:t xml:space="preserve">skupina poslancov Národnej rady Slovenskej republiky </w:t>
            </w:r>
          </w:p>
        </w:tc>
      </w:tr>
      <w:tr w:rsidR="00EA7034" w:rsidRPr="00EA7034" w14:paraId="28953AEA" w14:textId="77777777" w:rsidTr="00D72CC1">
        <w:tc>
          <w:tcPr>
            <w:tcW w:w="9180" w:type="dxa"/>
            <w:gridSpan w:val="9"/>
            <w:tcBorders>
              <w:top w:val="single" w:sz="4" w:space="0" w:color="auto"/>
              <w:left w:val="nil"/>
              <w:bottom w:val="single" w:sz="4" w:space="0" w:color="auto"/>
              <w:right w:val="nil"/>
            </w:tcBorders>
            <w:shd w:val="clear" w:color="auto" w:fill="FFFFFF"/>
          </w:tcPr>
          <w:p w14:paraId="5864A831" w14:textId="77777777" w:rsidR="00EA7034" w:rsidRPr="00EA7034" w:rsidRDefault="00EA7034" w:rsidP="00D72CC1">
            <w:pPr>
              <w:rPr>
                <w:rFonts w:ascii="Book Antiqua" w:eastAsia="Times New Roman" w:hAnsi="Book Antiqua"/>
                <w:sz w:val="20"/>
                <w:szCs w:val="20"/>
              </w:rPr>
            </w:pPr>
          </w:p>
        </w:tc>
      </w:tr>
      <w:tr w:rsidR="00EA7034" w:rsidRPr="00EA7034" w14:paraId="6695EAC7" w14:textId="77777777" w:rsidTr="00D72CC1">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0001F80E" w14:textId="77777777" w:rsidR="00EA7034" w:rsidRPr="00EA7034" w:rsidRDefault="00EA7034" w:rsidP="00EA7034">
            <w:pPr>
              <w:numPr>
                <w:ilvl w:val="0"/>
                <w:numId w:val="4"/>
              </w:numPr>
              <w:spacing w:after="0" w:line="240" w:lineRule="auto"/>
              <w:ind w:left="426"/>
              <w:contextualSpacing/>
              <w:rPr>
                <w:rFonts w:ascii="Book Antiqua" w:eastAsia="Calibri" w:hAnsi="Book Antiqua"/>
                <w:b/>
                <w:sz w:val="20"/>
                <w:szCs w:val="20"/>
              </w:rPr>
            </w:pPr>
            <w:r w:rsidRPr="00EA7034">
              <w:rPr>
                <w:rFonts w:ascii="Book Antiqua" w:eastAsia="Calibri" w:hAnsi="Book Antiqua"/>
                <w:b/>
                <w:sz w:val="20"/>
                <w:szCs w:val="20"/>
              </w:rPr>
              <w:t>Definovanie problému</w:t>
            </w:r>
          </w:p>
        </w:tc>
      </w:tr>
      <w:tr w:rsidR="00EA7034" w:rsidRPr="00EA7034" w14:paraId="282CFB52" w14:textId="77777777" w:rsidTr="00D72CC1">
        <w:trPr>
          <w:trHeight w:val="718"/>
        </w:trPr>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14:paraId="205CCF41" w14:textId="77777777" w:rsidR="00EA7034" w:rsidRPr="00EA7034" w:rsidRDefault="00EA7034" w:rsidP="00D72CC1">
            <w:pPr>
              <w:jc w:val="both"/>
              <w:rPr>
                <w:rFonts w:ascii="Book Antiqua" w:eastAsia="Times New Roman" w:hAnsi="Book Antiqua"/>
                <w:i/>
                <w:sz w:val="20"/>
                <w:szCs w:val="20"/>
              </w:rPr>
            </w:pPr>
            <w:r w:rsidRPr="00EA7034">
              <w:rPr>
                <w:rFonts w:ascii="Book Antiqua" w:eastAsia="Times New Roman" w:hAnsi="Book Antiqua"/>
                <w:i/>
                <w:sz w:val="20"/>
                <w:szCs w:val="20"/>
              </w:rPr>
              <w:t>Uveďte základné problémy, ktoré sú dôvodom vypracovania predkladaného materiálu (dôvody majú presne poukázať na problém, ktorý existuje a je nutné ho predloženým materiálom riešiť).</w:t>
            </w:r>
          </w:p>
          <w:p w14:paraId="2387B4BA" w14:textId="77777777" w:rsidR="00EA7034" w:rsidRPr="00EA7034" w:rsidRDefault="00EA7034" w:rsidP="00D72CC1">
            <w:pPr>
              <w:jc w:val="both"/>
              <w:rPr>
                <w:rFonts w:ascii="Book Antiqua" w:eastAsia="Times New Roman" w:hAnsi="Book Antiqua"/>
                <w:iCs/>
                <w:sz w:val="20"/>
                <w:szCs w:val="20"/>
              </w:rPr>
            </w:pPr>
            <w:r w:rsidRPr="00EA7034">
              <w:rPr>
                <w:rFonts w:ascii="Book Antiqua" w:eastAsia="Times New Roman" w:hAnsi="Book Antiqua"/>
                <w:iCs/>
                <w:sz w:val="20"/>
                <w:szCs w:val="20"/>
              </w:rPr>
              <w:t>Obchádzanie</w:t>
            </w:r>
            <w:r w:rsidRPr="00EA7034">
              <w:rPr>
                <w:rFonts w:ascii="Book Antiqua" w:hAnsi="Book Antiqua"/>
                <w:sz w:val="20"/>
                <w:szCs w:val="20"/>
              </w:rPr>
              <w:t xml:space="preserve"> </w:t>
            </w:r>
            <w:r w:rsidRPr="00EA7034">
              <w:rPr>
                <w:rFonts w:ascii="Book Antiqua" w:eastAsia="Times New Roman" w:hAnsi="Book Antiqua"/>
                <w:iCs/>
                <w:sz w:val="20"/>
                <w:szCs w:val="20"/>
              </w:rPr>
              <w:t xml:space="preserve">ústavného zákona č. 493/2011 Z. z. o rozpočtovej zodpovednosti a zákona </w:t>
            </w:r>
            <w:r w:rsidRPr="00EA7034">
              <w:rPr>
                <w:rFonts w:ascii="Book Antiqua" w:hAnsi="Book Antiqua"/>
                <w:sz w:val="20"/>
                <w:szCs w:val="20"/>
              </w:rPr>
              <w:t>Národnej rady Slovenskej republiky č. 120/1993 Z. z. o platových pomeroch niektorých ústavných činiteľov Slovenskej republiky v znení neskorších predpisov pri platových pomeroch členov vlády Slovenskej republiky</w:t>
            </w:r>
          </w:p>
        </w:tc>
      </w:tr>
      <w:tr w:rsidR="00EA7034" w:rsidRPr="00EA7034" w14:paraId="2F27F511" w14:textId="77777777" w:rsidTr="00D72CC1">
        <w:tc>
          <w:tcPr>
            <w:tcW w:w="9180" w:type="dxa"/>
            <w:gridSpan w:val="9"/>
            <w:tcBorders>
              <w:top w:val="single" w:sz="4" w:space="0" w:color="auto"/>
              <w:left w:val="single" w:sz="4" w:space="0" w:color="auto"/>
              <w:bottom w:val="nil"/>
              <w:right w:val="single" w:sz="4" w:space="0" w:color="auto"/>
            </w:tcBorders>
            <w:shd w:val="clear" w:color="auto" w:fill="E2E2E2"/>
          </w:tcPr>
          <w:p w14:paraId="60B231A8" w14:textId="77777777" w:rsidR="00EA7034" w:rsidRPr="00EA7034" w:rsidRDefault="00EA7034" w:rsidP="00EA7034">
            <w:pPr>
              <w:numPr>
                <w:ilvl w:val="0"/>
                <w:numId w:val="4"/>
              </w:numPr>
              <w:spacing w:after="0" w:line="240" w:lineRule="auto"/>
              <w:ind w:left="426"/>
              <w:contextualSpacing/>
              <w:rPr>
                <w:rFonts w:ascii="Book Antiqua" w:eastAsia="Calibri" w:hAnsi="Book Antiqua"/>
                <w:b/>
                <w:sz w:val="20"/>
                <w:szCs w:val="20"/>
              </w:rPr>
            </w:pPr>
            <w:r w:rsidRPr="00EA7034">
              <w:rPr>
                <w:rFonts w:ascii="Book Antiqua" w:eastAsia="Calibri" w:hAnsi="Book Antiqua"/>
                <w:b/>
                <w:sz w:val="20"/>
                <w:szCs w:val="20"/>
              </w:rPr>
              <w:t>Ciele a výsledný stav</w:t>
            </w:r>
          </w:p>
        </w:tc>
      </w:tr>
      <w:tr w:rsidR="00EA7034" w:rsidRPr="00EA7034" w14:paraId="295660C8" w14:textId="77777777" w:rsidTr="00D72CC1">
        <w:trPr>
          <w:trHeight w:val="741"/>
        </w:trPr>
        <w:tc>
          <w:tcPr>
            <w:tcW w:w="9180" w:type="dxa"/>
            <w:gridSpan w:val="9"/>
            <w:tcBorders>
              <w:top w:val="nil"/>
              <w:left w:val="single" w:sz="4" w:space="0" w:color="auto"/>
              <w:bottom w:val="single" w:sz="4" w:space="0" w:color="auto"/>
              <w:right w:val="single" w:sz="4" w:space="0" w:color="auto"/>
            </w:tcBorders>
            <w:shd w:val="clear" w:color="auto" w:fill="FFFFFF"/>
          </w:tcPr>
          <w:p w14:paraId="2AF14A65" w14:textId="77777777" w:rsidR="00EA7034" w:rsidRPr="00EA7034" w:rsidRDefault="00EA7034" w:rsidP="00D72CC1">
            <w:pPr>
              <w:rPr>
                <w:rFonts w:ascii="Book Antiqua" w:eastAsia="Times New Roman" w:hAnsi="Book Antiqua"/>
                <w:i/>
                <w:sz w:val="20"/>
                <w:szCs w:val="20"/>
              </w:rPr>
            </w:pPr>
            <w:r w:rsidRPr="00EA7034">
              <w:rPr>
                <w:rFonts w:ascii="Book Antiqua" w:eastAsia="Times New Roman" w:hAnsi="Book Antiqua"/>
                <w:i/>
                <w:sz w:val="20"/>
                <w:szCs w:val="20"/>
              </w:rPr>
              <w:t xml:space="preserve">Uveďte hlavné ciele predkladaného materiálu (aký výsledný stav má byť prijatím materiálu dosiahnutý, pričom dosiahnutý stav musí byť odlišný od stavu popísaného v bode 2. Definovanie problému). </w:t>
            </w:r>
          </w:p>
          <w:p w14:paraId="05BFC788" w14:textId="77777777" w:rsidR="00EA7034" w:rsidRPr="00EA7034" w:rsidRDefault="00EA7034" w:rsidP="00D72CC1">
            <w:pPr>
              <w:jc w:val="both"/>
              <w:rPr>
                <w:rFonts w:ascii="Book Antiqua" w:eastAsia="Times New Roman" w:hAnsi="Book Antiqua"/>
                <w:iCs/>
                <w:sz w:val="20"/>
                <w:szCs w:val="20"/>
              </w:rPr>
            </w:pPr>
            <w:r w:rsidRPr="00EA7034">
              <w:rPr>
                <w:rFonts w:ascii="Book Antiqua" w:eastAsia="Times New Roman" w:hAnsi="Book Antiqua"/>
                <w:iCs/>
                <w:sz w:val="20"/>
                <w:szCs w:val="20"/>
              </w:rPr>
              <w:t>Cieľom predkladaného návrhu zákona je aktívne a osobne zapojiť členov vlády do konsolidácie verejných financií tým, že suma paušálnych náhrad členov vlády Slovenskej republiky sa vráti na úroveň z januára 2024.</w:t>
            </w:r>
          </w:p>
        </w:tc>
      </w:tr>
      <w:tr w:rsidR="00EA7034" w:rsidRPr="00EA7034" w14:paraId="2E5AA602" w14:textId="77777777" w:rsidTr="00D72CC1">
        <w:tc>
          <w:tcPr>
            <w:tcW w:w="9180" w:type="dxa"/>
            <w:gridSpan w:val="9"/>
            <w:tcBorders>
              <w:top w:val="single" w:sz="4" w:space="0" w:color="auto"/>
              <w:left w:val="single" w:sz="4" w:space="0" w:color="auto"/>
              <w:bottom w:val="nil"/>
              <w:right w:val="single" w:sz="4" w:space="0" w:color="auto"/>
            </w:tcBorders>
            <w:shd w:val="clear" w:color="auto" w:fill="E2E2E2"/>
          </w:tcPr>
          <w:p w14:paraId="71CBB138" w14:textId="77777777" w:rsidR="00EA7034" w:rsidRPr="00EA7034" w:rsidRDefault="00EA7034" w:rsidP="00EA7034">
            <w:pPr>
              <w:numPr>
                <w:ilvl w:val="0"/>
                <w:numId w:val="4"/>
              </w:numPr>
              <w:spacing w:after="0" w:line="240" w:lineRule="auto"/>
              <w:ind w:left="426"/>
              <w:contextualSpacing/>
              <w:rPr>
                <w:rFonts w:ascii="Book Antiqua" w:eastAsia="Calibri" w:hAnsi="Book Antiqua"/>
                <w:b/>
                <w:sz w:val="20"/>
                <w:szCs w:val="20"/>
              </w:rPr>
            </w:pPr>
            <w:r w:rsidRPr="00EA7034">
              <w:rPr>
                <w:rFonts w:ascii="Book Antiqua" w:eastAsia="Calibri" w:hAnsi="Book Antiqua"/>
                <w:b/>
                <w:sz w:val="20"/>
                <w:szCs w:val="20"/>
              </w:rPr>
              <w:t>Dotknuté subjekty</w:t>
            </w:r>
          </w:p>
        </w:tc>
      </w:tr>
      <w:tr w:rsidR="00EA7034" w:rsidRPr="00EA7034" w14:paraId="716A3DFF" w14:textId="77777777" w:rsidTr="00D72CC1">
        <w:tc>
          <w:tcPr>
            <w:tcW w:w="9180" w:type="dxa"/>
            <w:gridSpan w:val="9"/>
            <w:tcBorders>
              <w:top w:val="nil"/>
              <w:left w:val="single" w:sz="4" w:space="0" w:color="auto"/>
              <w:bottom w:val="single" w:sz="4" w:space="0" w:color="auto"/>
              <w:right w:val="single" w:sz="4" w:space="0" w:color="auto"/>
            </w:tcBorders>
            <w:shd w:val="clear" w:color="auto" w:fill="FFFFFF"/>
          </w:tcPr>
          <w:p w14:paraId="669F6D85" w14:textId="77777777" w:rsidR="00EA7034" w:rsidRPr="00EA7034" w:rsidRDefault="00EA7034" w:rsidP="00D72CC1">
            <w:pPr>
              <w:rPr>
                <w:rFonts w:ascii="Book Antiqua" w:eastAsia="Times New Roman" w:hAnsi="Book Antiqua"/>
                <w:b/>
                <w:sz w:val="20"/>
                <w:szCs w:val="20"/>
              </w:rPr>
            </w:pPr>
            <w:r w:rsidRPr="00EA7034">
              <w:rPr>
                <w:rFonts w:ascii="Book Antiqua" w:eastAsia="Times New Roman" w:hAnsi="Book Antiqua"/>
                <w:i/>
                <w:sz w:val="20"/>
                <w:szCs w:val="20"/>
              </w:rPr>
              <w:t xml:space="preserve">Uveďte subjekty, ktorých sa zmeny predkladaného materiálu dotknú priamo aj nepriamo: </w:t>
            </w:r>
          </w:p>
          <w:p w14:paraId="0D397C82" w14:textId="77777777" w:rsidR="00EA7034" w:rsidRPr="00EA7034" w:rsidRDefault="00EA7034" w:rsidP="00D72CC1">
            <w:pPr>
              <w:rPr>
                <w:rFonts w:ascii="Book Antiqua" w:eastAsia="Times New Roman" w:hAnsi="Book Antiqua"/>
                <w:iCs/>
                <w:sz w:val="20"/>
                <w:szCs w:val="20"/>
              </w:rPr>
            </w:pPr>
            <w:r w:rsidRPr="00EA7034">
              <w:rPr>
                <w:rFonts w:ascii="Book Antiqua" w:eastAsia="Times New Roman" w:hAnsi="Book Antiqua"/>
                <w:iCs/>
                <w:sz w:val="20"/>
                <w:szCs w:val="20"/>
              </w:rPr>
              <w:t>Členovia vlády Slovenskej republiky</w:t>
            </w:r>
          </w:p>
        </w:tc>
      </w:tr>
      <w:tr w:rsidR="00EA7034" w:rsidRPr="00EA7034" w14:paraId="13F9BB8B" w14:textId="77777777" w:rsidTr="00D72CC1">
        <w:tc>
          <w:tcPr>
            <w:tcW w:w="9180" w:type="dxa"/>
            <w:gridSpan w:val="9"/>
            <w:tcBorders>
              <w:top w:val="single" w:sz="4" w:space="0" w:color="auto"/>
              <w:left w:val="single" w:sz="4" w:space="0" w:color="auto"/>
              <w:bottom w:val="nil"/>
              <w:right w:val="single" w:sz="4" w:space="0" w:color="auto"/>
            </w:tcBorders>
            <w:shd w:val="clear" w:color="auto" w:fill="E2E2E2"/>
          </w:tcPr>
          <w:p w14:paraId="13D95760" w14:textId="77777777" w:rsidR="00EA7034" w:rsidRPr="00EA7034" w:rsidRDefault="00EA7034" w:rsidP="00EA7034">
            <w:pPr>
              <w:numPr>
                <w:ilvl w:val="0"/>
                <w:numId w:val="4"/>
              </w:numPr>
              <w:spacing w:after="0" w:line="240" w:lineRule="auto"/>
              <w:ind w:left="426"/>
              <w:contextualSpacing/>
              <w:rPr>
                <w:rFonts w:ascii="Book Antiqua" w:eastAsia="Calibri" w:hAnsi="Book Antiqua"/>
                <w:b/>
                <w:sz w:val="20"/>
                <w:szCs w:val="20"/>
              </w:rPr>
            </w:pPr>
            <w:r w:rsidRPr="00EA7034">
              <w:rPr>
                <w:rFonts w:ascii="Book Antiqua" w:eastAsia="Calibri" w:hAnsi="Book Antiqua"/>
                <w:b/>
                <w:sz w:val="20"/>
                <w:szCs w:val="20"/>
              </w:rPr>
              <w:t>Alternatívne riešenia</w:t>
            </w:r>
          </w:p>
        </w:tc>
      </w:tr>
      <w:tr w:rsidR="00EA7034" w:rsidRPr="00EA7034" w14:paraId="72549E02" w14:textId="77777777" w:rsidTr="00D72CC1">
        <w:trPr>
          <w:trHeight w:val="1524"/>
        </w:trPr>
        <w:tc>
          <w:tcPr>
            <w:tcW w:w="9180" w:type="dxa"/>
            <w:gridSpan w:val="9"/>
            <w:tcBorders>
              <w:top w:val="nil"/>
              <w:left w:val="single" w:sz="4" w:space="0" w:color="auto"/>
              <w:bottom w:val="single" w:sz="4" w:space="0" w:color="auto"/>
              <w:right w:val="single" w:sz="4" w:space="0" w:color="auto"/>
            </w:tcBorders>
            <w:shd w:val="clear" w:color="auto" w:fill="FFFFFF"/>
          </w:tcPr>
          <w:p w14:paraId="6E9C89C7" w14:textId="77777777" w:rsidR="00EA7034" w:rsidRPr="00EA7034" w:rsidRDefault="00EA7034" w:rsidP="00D72CC1">
            <w:pPr>
              <w:jc w:val="both"/>
              <w:rPr>
                <w:rFonts w:ascii="Book Antiqua" w:eastAsia="Times New Roman" w:hAnsi="Book Antiqua"/>
                <w:i/>
                <w:sz w:val="20"/>
                <w:szCs w:val="20"/>
              </w:rPr>
            </w:pPr>
            <w:r w:rsidRPr="00EA7034">
              <w:rPr>
                <w:rFonts w:ascii="Book Antiqua" w:eastAsia="Times New Roman" w:hAnsi="Book Antiqua"/>
                <w:i/>
                <w:sz w:val="20"/>
                <w:szCs w:val="20"/>
              </w:rPr>
              <w:t>Aké alternatívne riešenia vedúce k stanovenému cieľu boli identifikované a posudzované pre riešenie definovaného problému?</w:t>
            </w:r>
          </w:p>
          <w:p w14:paraId="065E7FAC" w14:textId="5EFCB6D9" w:rsidR="00EA7034" w:rsidRPr="00EA7034" w:rsidRDefault="00EA7034" w:rsidP="00310D7A">
            <w:pPr>
              <w:jc w:val="both"/>
              <w:rPr>
                <w:rFonts w:ascii="Book Antiqua" w:eastAsia="Times New Roman" w:hAnsi="Book Antiqua"/>
                <w:iCs/>
                <w:sz w:val="20"/>
                <w:szCs w:val="20"/>
              </w:rPr>
            </w:pPr>
            <w:r w:rsidRPr="00EA7034">
              <w:rPr>
                <w:rFonts w:ascii="Book Antiqua" w:eastAsia="Times New Roman" w:hAnsi="Book Antiqua"/>
                <w:iCs/>
                <w:sz w:val="20"/>
                <w:szCs w:val="20"/>
              </w:rPr>
              <w:t>Alternatívnym riešením je zníženie paušálnych náhrad pre členov vlády Slovenskej republiky na sumu rovnajúcu sa nanajvýš 1,5 násobku</w:t>
            </w:r>
            <w:r w:rsidRPr="00EA7034">
              <w:rPr>
                <w:rFonts w:ascii="Book Antiqua" w:hAnsi="Book Antiqua"/>
                <w:sz w:val="20"/>
                <w:szCs w:val="20"/>
              </w:rPr>
              <w:t xml:space="preserve"> </w:t>
            </w:r>
            <w:r w:rsidRPr="00EA7034">
              <w:rPr>
                <w:rFonts w:ascii="Book Antiqua" w:eastAsia="Times New Roman" w:hAnsi="Book Antiqua"/>
                <w:iCs/>
                <w:sz w:val="20"/>
                <w:szCs w:val="20"/>
              </w:rPr>
              <w:t>priemernej nominálnej mesačnej mzdy zamestnanca v hospodárstve Slovenskej republiky. V opačnom prípade, by bol popretý účel zákona, aby aj člen vlád</w:t>
            </w:r>
            <w:r w:rsidR="00310D7A">
              <w:rPr>
                <w:rFonts w:ascii="Book Antiqua" w:eastAsia="Times New Roman" w:hAnsi="Book Antiqua"/>
                <w:iCs/>
                <w:sz w:val="20"/>
                <w:szCs w:val="20"/>
              </w:rPr>
              <w:t>y Slovenskej republiky</w:t>
            </w:r>
            <w:r w:rsidRPr="00EA7034">
              <w:rPr>
                <w:rFonts w:ascii="Book Antiqua" w:eastAsia="Times New Roman" w:hAnsi="Book Antiqua"/>
                <w:iCs/>
                <w:sz w:val="20"/>
                <w:szCs w:val="20"/>
              </w:rPr>
              <w:t xml:space="preserve"> aktívne participoval na konsolidácii verejných financií.</w:t>
            </w:r>
          </w:p>
        </w:tc>
      </w:tr>
      <w:tr w:rsidR="00EA7034" w:rsidRPr="00EA7034" w14:paraId="0389327F" w14:textId="77777777" w:rsidTr="00D72CC1">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333E993B" w14:textId="77777777" w:rsidR="00EA7034" w:rsidRPr="00EA7034" w:rsidRDefault="00EA7034" w:rsidP="00EA7034">
            <w:pPr>
              <w:numPr>
                <w:ilvl w:val="0"/>
                <w:numId w:val="4"/>
              </w:numPr>
              <w:spacing w:after="0" w:line="240" w:lineRule="auto"/>
              <w:ind w:left="426"/>
              <w:contextualSpacing/>
              <w:rPr>
                <w:rFonts w:ascii="Book Antiqua" w:eastAsia="Calibri" w:hAnsi="Book Antiqua"/>
                <w:b/>
                <w:sz w:val="20"/>
                <w:szCs w:val="20"/>
              </w:rPr>
            </w:pPr>
            <w:r w:rsidRPr="00EA7034">
              <w:rPr>
                <w:rFonts w:ascii="Book Antiqua" w:eastAsia="Calibri" w:hAnsi="Book Antiqua"/>
                <w:b/>
                <w:sz w:val="20"/>
                <w:szCs w:val="20"/>
              </w:rPr>
              <w:t>Vykonávacie predpisy</w:t>
            </w:r>
          </w:p>
        </w:tc>
      </w:tr>
      <w:tr w:rsidR="00EA7034" w:rsidRPr="00EA7034" w14:paraId="648EBE6E" w14:textId="77777777" w:rsidTr="00D72CC1">
        <w:tc>
          <w:tcPr>
            <w:tcW w:w="6203" w:type="dxa"/>
            <w:gridSpan w:val="5"/>
            <w:tcBorders>
              <w:top w:val="single" w:sz="4" w:space="0" w:color="FFFFFF"/>
              <w:left w:val="single" w:sz="4" w:space="0" w:color="auto"/>
              <w:bottom w:val="nil"/>
              <w:right w:val="nil"/>
            </w:tcBorders>
            <w:shd w:val="clear" w:color="auto" w:fill="FFFFFF"/>
          </w:tcPr>
          <w:p w14:paraId="4162DF3E" w14:textId="77777777" w:rsidR="00EA7034" w:rsidRPr="00EA7034" w:rsidRDefault="00EA7034" w:rsidP="00D72CC1">
            <w:pPr>
              <w:rPr>
                <w:rFonts w:ascii="Book Antiqua" w:eastAsia="Times New Roman" w:hAnsi="Book Antiqua"/>
                <w:i/>
                <w:sz w:val="20"/>
                <w:szCs w:val="20"/>
              </w:rPr>
            </w:pPr>
            <w:r w:rsidRPr="00EA7034">
              <w:rPr>
                <w:rFonts w:ascii="Book Antiqua" w:eastAsia="Times New Roman" w:hAnsi="Book Antiqua"/>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091B34B4" w14:textId="77777777" w:rsidR="00EA7034" w:rsidRPr="00EA7034" w:rsidRDefault="00000000" w:rsidP="00D72CC1">
            <w:pPr>
              <w:jc w:val="center"/>
              <w:rPr>
                <w:rFonts w:ascii="Book Antiqua" w:eastAsia="Times New Roman" w:hAnsi="Book Antiqua"/>
                <w:b/>
                <w:sz w:val="20"/>
                <w:szCs w:val="20"/>
              </w:rPr>
            </w:pPr>
            <w:sdt>
              <w:sdtPr>
                <w:rPr>
                  <w:rFonts w:ascii="Book Antiqua" w:hAnsi="Book Antiqua"/>
                  <w:b/>
                  <w:sz w:val="20"/>
                  <w:szCs w:val="20"/>
                </w:rPr>
                <w:id w:val="1929613764"/>
                <w14:checkbox>
                  <w14:checked w14:val="0"/>
                  <w14:checkedState w14:val="2612" w14:font="MS Gothic"/>
                  <w14:uncheckedState w14:val="2610" w14:font="MS Gothic"/>
                </w14:checkbox>
              </w:sdtPr>
              <w:sdtContent>
                <w:r w:rsidR="00EA7034" w:rsidRPr="00EA7034">
                  <w:rPr>
                    <w:rFonts w:ascii="Segoe UI Symbol" w:eastAsia="MS Gothic" w:hAnsi="Segoe UI Symbol" w:cs="Segoe UI Symbol"/>
                    <w:b/>
                    <w:sz w:val="20"/>
                    <w:szCs w:val="20"/>
                  </w:rPr>
                  <w:t>☐</w:t>
                </w:r>
              </w:sdtContent>
            </w:sdt>
            <w:r w:rsidR="00EA7034" w:rsidRPr="00EA7034">
              <w:rPr>
                <w:rFonts w:ascii="Book Antiqua" w:eastAsia="Times New Roman" w:hAnsi="Book Antiqua"/>
                <w:b/>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73C1956F" w14:textId="77777777" w:rsidR="00EA7034" w:rsidRPr="00EA7034" w:rsidRDefault="00000000" w:rsidP="00D72CC1">
            <w:pPr>
              <w:jc w:val="center"/>
              <w:rPr>
                <w:rFonts w:ascii="Book Antiqua" w:eastAsia="Times New Roman" w:hAnsi="Book Antiqua"/>
                <w:b/>
                <w:sz w:val="20"/>
                <w:szCs w:val="20"/>
              </w:rPr>
            </w:pPr>
            <w:sdt>
              <w:sdtPr>
                <w:rPr>
                  <w:rFonts w:ascii="Book Antiqua" w:hAnsi="Book Antiqua"/>
                  <w:b/>
                  <w:sz w:val="20"/>
                  <w:szCs w:val="20"/>
                </w:rPr>
                <w:id w:val="-1594626508"/>
                <w14:checkbox>
                  <w14:checked w14:val="1"/>
                  <w14:checkedState w14:val="2612" w14:font="MS Gothic"/>
                  <w14:uncheckedState w14:val="2610" w14:font="MS Gothic"/>
                </w14:checkbox>
              </w:sdtPr>
              <w:sdtContent>
                <w:r w:rsidR="00EA7034" w:rsidRPr="00EA7034">
                  <w:rPr>
                    <w:rFonts w:ascii="Segoe UI Symbol" w:eastAsia="MS Gothic" w:hAnsi="Segoe UI Symbol" w:cs="Segoe UI Symbol"/>
                    <w:b/>
                    <w:sz w:val="20"/>
                    <w:szCs w:val="20"/>
                  </w:rPr>
                  <w:t>☒</w:t>
                </w:r>
              </w:sdtContent>
            </w:sdt>
            <w:r w:rsidR="00EA7034" w:rsidRPr="00EA7034">
              <w:rPr>
                <w:rFonts w:ascii="Book Antiqua" w:eastAsia="Times New Roman" w:hAnsi="Book Antiqua"/>
                <w:b/>
                <w:sz w:val="20"/>
                <w:szCs w:val="20"/>
              </w:rPr>
              <w:t xml:space="preserve">  Nie</w:t>
            </w:r>
          </w:p>
        </w:tc>
      </w:tr>
      <w:tr w:rsidR="00EA7034" w:rsidRPr="00EA7034" w14:paraId="6A4E7C2C" w14:textId="77777777" w:rsidTr="00D72CC1">
        <w:tc>
          <w:tcPr>
            <w:tcW w:w="9180" w:type="dxa"/>
            <w:gridSpan w:val="9"/>
            <w:tcBorders>
              <w:top w:val="nil"/>
              <w:left w:val="single" w:sz="4" w:space="0" w:color="auto"/>
              <w:bottom w:val="single" w:sz="4" w:space="0" w:color="auto"/>
              <w:right w:val="single" w:sz="4" w:space="0" w:color="auto"/>
            </w:tcBorders>
            <w:shd w:val="clear" w:color="auto" w:fill="FFFFFF"/>
          </w:tcPr>
          <w:p w14:paraId="532C6C95" w14:textId="77777777" w:rsidR="00EA7034" w:rsidRPr="00EA7034" w:rsidRDefault="00EA7034" w:rsidP="00D72CC1">
            <w:pPr>
              <w:rPr>
                <w:rFonts w:ascii="Book Antiqua" w:eastAsia="Times New Roman" w:hAnsi="Book Antiqua"/>
                <w:i/>
                <w:sz w:val="20"/>
                <w:szCs w:val="20"/>
              </w:rPr>
            </w:pPr>
            <w:r w:rsidRPr="00EA7034">
              <w:rPr>
                <w:rFonts w:ascii="Book Antiqua" w:eastAsia="Times New Roman" w:hAnsi="Book Antiqua"/>
                <w:i/>
                <w:sz w:val="20"/>
                <w:szCs w:val="20"/>
              </w:rPr>
              <w:t>Ak áno, uveďte ktoré oblasti budú nimi upravené, resp. ktorých vykonávacích predpisov sa zmena dotkne:</w:t>
            </w:r>
          </w:p>
        </w:tc>
      </w:tr>
      <w:tr w:rsidR="00EA7034" w:rsidRPr="00EA7034" w14:paraId="46805C06" w14:textId="77777777" w:rsidTr="00D72CC1">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5FFEA156" w14:textId="77777777" w:rsidR="00EA7034" w:rsidRPr="00EA7034" w:rsidRDefault="00EA7034" w:rsidP="00EA7034">
            <w:pPr>
              <w:numPr>
                <w:ilvl w:val="0"/>
                <w:numId w:val="4"/>
              </w:numPr>
              <w:spacing w:after="0" w:line="240" w:lineRule="auto"/>
              <w:ind w:left="426"/>
              <w:contextualSpacing/>
              <w:rPr>
                <w:rFonts w:ascii="Book Antiqua" w:eastAsia="Calibri" w:hAnsi="Book Antiqua"/>
                <w:b/>
                <w:sz w:val="20"/>
                <w:szCs w:val="20"/>
              </w:rPr>
            </w:pPr>
            <w:r w:rsidRPr="00EA7034">
              <w:rPr>
                <w:rFonts w:ascii="Book Antiqua" w:eastAsia="Calibri" w:hAnsi="Book Antiqua"/>
                <w:b/>
                <w:sz w:val="20"/>
                <w:szCs w:val="20"/>
              </w:rPr>
              <w:t xml:space="preserve">Transpozícia práva EÚ </w:t>
            </w:r>
          </w:p>
        </w:tc>
      </w:tr>
      <w:tr w:rsidR="00EA7034" w:rsidRPr="00EA7034" w14:paraId="3CA808D5" w14:textId="77777777" w:rsidTr="00D72CC1">
        <w:trPr>
          <w:trHeight w:val="157"/>
        </w:trPr>
        <w:tc>
          <w:tcPr>
            <w:tcW w:w="9180" w:type="dxa"/>
            <w:gridSpan w:val="9"/>
            <w:tcBorders>
              <w:top w:val="nil"/>
              <w:left w:val="single" w:sz="4" w:space="0" w:color="000000"/>
              <w:bottom w:val="nil"/>
              <w:right w:val="single" w:sz="4" w:space="0" w:color="auto"/>
            </w:tcBorders>
            <w:shd w:val="clear" w:color="auto" w:fill="FFFFFF"/>
          </w:tcPr>
          <w:p w14:paraId="45572EB7" w14:textId="77777777" w:rsidR="00EA7034" w:rsidRPr="00EA7034" w:rsidRDefault="00EA7034" w:rsidP="00D72CC1">
            <w:pPr>
              <w:jc w:val="both"/>
              <w:rPr>
                <w:rFonts w:ascii="Book Antiqua" w:eastAsia="Times New Roman" w:hAnsi="Book Antiqua"/>
                <w:i/>
                <w:sz w:val="20"/>
                <w:szCs w:val="20"/>
              </w:rPr>
            </w:pPr>
            <w:r w:rsidRPr="00EA7034">
              <w:rPr>
                <w:rFonts w:ascii="Book Antiqua" w:eastAsia="Times New Roman" w:hAnsi="Book Antiqua"/>
                <w:i/>
                <w:sz w:val="20"/>
                <w:szCs w:val="20"/>
              </w:rPr>
              <w:t>bezpredmetné</w:t>
            </w:r>
          </w:p>
        </w:tc>
      </w:tr>
      <w:tr w:rsidR="00EA7034" w:rsidRPr="00EA7034" w14:paraId="461F46FF" w14:textId="77777777" w:rsidTr="00D72CC1">
        <w:trPr>
          <w:trHeight w:val="248"/>
        </w:trPr>
        <w:tc>
          <w:tcPr>
            <w:tcW w:w="9180" w:type="dxa"/>
            <w:gridSpan w:val="9"/>
            <w:tcBorders>
              <w:top w:val="nil"/>
              <w:left w:val="single" w:sz="4" w:space="0" w:color="000000"/>
              <w:bottom w:val="single" w:sz="4" w:space="0" w:color="000000"/>
              <w:right w:val="single" w:sz="4" w:space="0" w:color="000000"/>
            </w:tcBorders>
            <w:shd w:val="clear" w:color="auto" w:fill="FFFFFF"/>
          </w:tcPr>
          <w:p w14:paraId="1567B1DE" w14:textId="77777777" w:rsidR="00EA7034" w:rsidRPr="00EA7034" w:rsidRDefault="00EA7034" w:rsidP="00D72CC1">
            <w:pPr>
              <w:rPr>
                <w:rFonts w:ascii="Book Antiqua" w:eastAsia="Times New Roman" w:hAnsi="Book Antiqua"/>
                <w:sz w:val="20"/>
                <w:szCs w:val="20"/>
              </w:rPr>
            </w:pPr>
          </w:p>
        </w:tc>
      </w:tr>
      <w:tr w:rsidR="00EA7034" w:rsidRPr="00EA7034" w14:paraId="722ACA43" w14:textId="77777777" w:rsidTr="00D72CC1">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38F38B10" w14:textId="77777777" w:rsidR="00EA7034" w:rsidRPr="00EA7034" w:rsidRDefault="00EA7034" w:rsidP="00EA7034">
            <w:pPr>
              <w:numPr>
                <w:ilvl w:val="0"/>
                <w:numId w:val="4"/>
              </w:numPr>
              <w:spacing w:after="0" w:line="240" w:lineRule="auto"/>
              <w:ind w:left="426"/>
              <w:contextualSpacing/>
              <w:rPr>
                <w:rFonts w:ascii="Book Antiqua" w:eastAsia="Calibri" w:hAnsi="Book Antiqua"/>
                <w:b/>
                <w:sz w:val="20"/>
                <w:szCs w:val="20"/>
              </w:rPr>
            </w:pPr>
            <w:r w:rsidRPr="00EA7034">
              <w:rPr>
                <w:rFonts w:ascii="Book Antiqua" w:eastAsia="Calibri" w:hAnsi="Book Antiqua"/>
                <w:b/>
                <w:sz w:val="20"/>
                <w:szCs w:val="20"/>
              </w:rPr>
              <w:lastRenderedPageBreak/>
              <w:t>Preskúmanie účelnosti</w:t>
            </w:r>
          </w:p>
        </w:tc>
      </w:tr>
      <w:tr w:rsidR="00EA7034" w:rsidRPr="00EA7034" w14:paraId="49FAD5FE" w14:textId="77777777" w:rsidTr="00D72CC1">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14:paraId="6E9E6A4B" w14:textId="77777777" w:rsidR="00EA7034" w:rsidRPr="00EA7034" w:rsidRDefault="00EA7034" w:rsidP="00D72CC1">
            <w:pPr>
              <w:rPr>
                <w:rFonts w:ascii="Book Antiqua" w:eastAsia="Times New Roman" w:hAnsi="Book Antiqua"/>
                <w:i/>
                <w:sz w:val="20"/>
                <w:szCs w:val="20"/>
              </w:rPr>
            </w:pPr>
            <w:r w:rsidRPr="00EA7034">
              <w:rPr>
                <w:rFonts w:ascii="Book Antiqua" w:eastAsia="Times New Roman" w:hAnsi="Book Antiqua"/>
                <w:i/>
                <w:sz w:val="20"/>
                <w:szCs w:val="20"/>
              </w:rPr>
              <w:t xml:space="preserve">Uveďte termín, kedy by malo dôjsť k preskúmaniu účinnosti a účelnosti predkladaného materiálu. </w:t>
            </w:r>
          </w:p>
          <w:p w14:paraId="4E60A61F" w14:textId="77777777" w:rsidR="00EA7034" w:rsidRPr="00EA7034" w:rsidRDefault="00EA7034" w:rsidP="00D72CC1">
            <w:pPr>
              <w:rPr>
                <w:rFonts w:ascii="Book Antiqua" w:eastAsia="Times New Roman" w:hAnsi="Book Antiqua"/>
                <w:i/>
                <w:sz w:val="20"/>
                <w:szCs w:val="20"/>
              </w:rPr>
            </w:pPr>
            <w:r w:rsidRPr="00EA7034">
              <w:rPr>
                <w:rFonts w:ascii="Book Antiqua" w:eastAsia="Times New Roman" w:hAnsi="Book Antiqua"/>
                <w:i/>
                <w:sz w:val="20"/>
                <w:szCs w:val="20"/>
              </w:rPr>
              <w:t>Uveďte kritériá, na základe ktorých bude preskúmanie vykonané.</w:t>
            </w:r>
          </w:p>
          <w:p w14:paraId="6CD1DC3C" w14:textId="65A8692C" w:rsidR="00EA7034" w:rsidRPr="00EA7034" w:rsidRDefault="00EA7034" w:rsidP="00310D7A">
            <w:pPr>
              <w:jc w:val="both"/>
              <w:rPr>
                <w:rFonts w:ascii="Book Antiqua" w:hAnsi="Book Antiqua"/>
                <w:color w:val="000000"/>
                <w:sz w:val="20"/>
                <w:szCs w:val="20"/>
              </w:rPr>
            </w:pPr>
            <w:r w:rsidRPr="00EA7034">
              <w:rPr>
                <w:rStyle w:val="awspan"/>
                <w:rFonts w:ascii="Book Antiqua" w:hAnsi="Book Antiqua"/>
                <w:color w:val="000000"/>
                <w:sz w:val="20"/>
                <w:szCs w:val="20"/>
              </w:rPr>
              <w:t>Preskúmanie</w:t>
            </w:r>
            <w:r w:rsidRPr="00EA7034">
              <w:rPr>
                <w:rStyle w:val="awspan"/>
                <w:rFonts w:ascii="Book Antiqua" w:hAnsi="Book Antiqua"/>
                <w:color w:val="000000"/>
                <w:spacing w:val="60"/>
                <w:sz w:val="20"/>
                <w:szCs w:val="20"/>
              </w:rPr>
              <w:t xml:space="preserve"> </w:t>
            </w:r>
            <w:r w:rsidRPr="00EA7034">
              <w:rPr>
                <w:rStyle w:val="awspan"/>
                <w:rFonts w:ascii="Book Antiqua" w:hAnsi="Book Antiqua"/>
                <w:color w:val="000000"/>
                <w:sz w:val="20"/>
                <w:szCs w:val="20"/>
              </w:rPr>
              <w:t>účelnosti</w:t>
            </w:r>
            <w:r w:rsidRPr="00EA7034">
              <w:rPr>
                <w:rStyle w:val="awspan"/>
                <w:rFonts w:ascii="Book Antiqua" w:hAnsi="Book Antiqua"/>
                <w:color w:val="000000"/>
                <w:spacing w:val="60"/>
                <w:sz w:val="20"/>
                <w:szCs w:val="20"/>
              </w:rPr>
              <w:t xml:space="preserve"> </w:t>
            </w:r>
            <w:r w:rsidRPr="00EA7034">
              <w:rPr>
                <w:rStyle w:val="awspan"/>
                <w:rFonts w:ascii="Book Antiqua" w:hAnsi="Book Antiqua"/>
                <w:color w:val="000000"/>
                <w:sz w:val="20"/>
                <w:szCs w:val="20"/>
              </w:rPr>
              <w:t>navrhovaného</w:t>
            </w:r>
            <w:r w:rsidRPr="00EA7034">
              <w:rPr>
                <w:rStyle w:val="awspan"/>
                <w:rFonts w:ascii="Book Antiqua" w:hAnsi="Book Antiqua"/>
                <w:color w:val="000000"/>
                <w:spacing w:val="60"/>
                <w:sz w:val="20"/>
                <w:szCs w:val="20"/>
              </w:rPr>
              <w:t xml:space="preserve"> </w:t>
            </w:r>
            <w:r w:rsidRPr="00EA7034">
              <w:rPr>
                <w:rStyle w:val="awspan"/>
                <w:rFonts w:ascii="Book Antiqua" w:hAnsi="Book Antiqua"/>
                <w:color w:val="000000"/>
                <w:sz w:val="20"/>
                <w:szCs w:val="20"/>
              </w:rPr>
              <w:t>zákona</w:t>
            </w:r>
            <w:r w:rsidRPr="00EA7034">
              <w:rPr>
                <w:rStyle w:val="awspan"/>
                <w:rFonts w:ascii="Book Antiqua" w:hAnsi="Book Antiqua"/>
                <w:color w:val="000000"/>
                <w:spacing w:val="60"/>
                <w:sz w:val="20"/>
                <w:szCs w:val="20"/>
              </w:rPr>
              <w:t xml:space="preserve"> </w:t>
            </w:r>
            <w:r w:rsidRPr="00EA7034">
              <w:rPr>
                <w:rStyle w:val="awspan"/>
                <w:rFonts w:ascii="Book Antiqua" w:hAnsi="Book Antiqua"/>
                <w:color w:val="000000"/>
                <w:sz w:val="20"/>
                <w:szCs w:val="20"/>
              </w:rPr>
              <w:t>bude</w:t>
            </w:r>
            <w:r w:rsidRPr="00EA7034">
              <w:rPr>
                <w:rStyle w:val="awspan"/>
                <w:rFonts w:ascii="Book Antiqua" w:hAnsi="Book Antiqua"/>
                <w:color w:val="000000"/>
                <w:spacing w:val="60"/>
                <w:sz w:val="20"/>
                <w:szCs w:val="20"/>
              </w:rPr>
              <w:t xml:space="preserve"> </w:t>
            </w:r>
            <w:r w:rsidRPr="00EA7034">
              <w:rPr>
                <w:rStyle w:val="awspan"/>
                <w:rFonts w:ascii="Book Antiqua" w:hAnsi="Book Antiqua"/>
                <w:color w:val="000000"/>
                <w:sz w:val="20"/>
                <w:szCs w:val="20"/>
              </w:rPr>
              <w:t>vykonané po</w:t>
            </w:r>
            <w:r w:rsidRPr="00EA7034">
              <w:rPr>
                <w:rStyle w:val="awspan"/>
                <w:rFonts w:ascii="Book Antiqua" w:hAnsi="Book Antiqua"/>
                <w:color w:val="000000"/>
                <w:spacing w:val="60"/>
                <w:sz w:val="20"/>
                <w:szCs w:val="20"/>
              </w:rPr>
              <w:t xml:space="preserve"> </w:t>
            </w:r>
            <w:r w:rsidR="00310D7A">
              <w:rPr>
                <w:rStyle w:val="awspan"/>
                <w:rFonts w:ascii="Book Antiqua" w:hAnsi="Book Antiqua"/>
                <w:color w:val="000000"/>
                <w:spacing w:val="60"/>
                <w:sz w:val="20"/>
                <w:szCs w:val="20"/>
              </w:rPr>
              <w:t xml:space="preserve">jednom </w:t>
            </w:r>
            <w:r w:rsidR="00310D7A">
              <w:rPr>
                <w:rStyle w:val="awspan"/>
                <w:rFonts w:ascii="Book Antiqua" w:hAnsi="Book Antiqua"/>
                <w:color w:val="000000"/>
                <w:sz w:val="20"/>
                <w:szCs w:val="20"/>
              </w:rPr>
              <w:t>roku</w:t>
            </w:r>
            <w:r w:rsidRPr="00EA7034">
              <w:rPr>
                <w:rStyle w:val="awspan"/>
                <w:rFonts w:ascii="Book Antiqua" w:hAnsi="Book Antiqua"/>
                <w:color w:val="000000"/>
                <w:sz w:val="20"/>
                <w:szCs w:val="20"/>
              </w:rPr>
              <w:t xml:space="preserve"> odo dňa nadobudnutia účinnosti zákona.</w:t>
            </w:r>
          </w:p>
        </w:tc>
      </w:tr>
      <w:tr w:rsidR="00EA7034" w:rsidRPr="00EA7034" w14:paraId="3D27D611" w14:textId="77777777" w:rsidTr="00D72CC1">
        <w:trPr>
          <w:trHeight w:val="283"/>
        </w:trPr>
        <w:tc>
          <w:tcPr>
            <w:tcW w:w="9180" w:type="dxa"/>
            <w:gridSpan w:val="9"/>
            <w:tcBorders>
              <w:top w:val="single" w:sz="4" w:space="0" w:color="auto"/>
              <w:left w:val="single" w:sz="4" w:space="0" w:color="auto"/>
              <w:bottom w:val="single" w:sz="4" w:space="0" w:color="FFFFFF"/>
              <w:right w:val="single" w:sz="4" w:space="0" w:color="auto"/>
            </w:tcBorders>
            <w:shd w:val="clear" w:color="auto" w:fill="E2E2E2"/>
            <w:vAlign w:val="center"/>
          </w:tcPr>
          <w:p w14:paraId="36F05634" w14:textId="77777777" w:rsidR="00EA7034" w:rsidRPr="00EA7034" w:rsidRDefault="00EA7034" w:rsidP="00EA7034">
            <w:pPr>
              <w:numPr>
                <w:ilvl w:val="0"/>
                <w:numId w:val="4"/>
              </w:numPr>
              <w:spacing w:after="0" w:line="240" w:lineRule="auto"/>
              <w:ind w:left="426"/>
              <w:contextualSpacing/>
              <w:rPr>
                <w:rFonts w:ascii="Book Antiqua" w:eastAsia="Calibri" w:hAnsi="Book Antiqua"/>
                <w:b/>
                <w:sz w:val="20"/>
                <w:szCs w:val="20"/>
              </w:rPr>
            </w:pPr>
            <w:r w:rsidRPr="00EA7034">
              <w:rPr>
                <w:rFonts w:ascii="Book Antiqua" w:eastAsia="Calibri" w:hAnsi="Book Antiqua"/>
                <w:b/>
                <w:sz w:val="20"/>
                <w:szCs w:val="20"/>
              </w:rPr>
              <w:t>Vybrané vplyvy materiálu</w:t>
            </w:r>
          </w:p>
        </w:tc>
      </w:tr>
      <w:tr w:rsidR="00EA7034" w:rsidRPr="00EA7034" w14:paraId="5C63DA16" w14:textId="77777777" w:rsidTr="00D72CC1">
        <w:tc>
          <w:tcPr>
            <w:tcW w:w="3812" w:type="dxa"/>
            <w:tcBorders>
              <w:top w:val="single" w:sz="4" w:space="0" w:color="auto"/>
              <w:left w:val="single" w:sz="4" w:space="0" w:color="auto"/>
              <w:bottom w:val="nil"/>
              <w:right w:val="single" w:sz="4" w:space="0" w:color="auto"/>
            </w:tcBorders>
            <w:shd w:val="clear" w:color="auto" w:fill="E2E2E2"/>
          </w:tcPr>
          <w:p w14:paraId="3C4C2776" w14:textId="77777777" w:rsidR="00EA7034" w:rsidRPr="00EA7034" w:rsidRDefault="00EA7034" w:rsidP="00D72CC1">
            <w:pPr>
              <w:rPr>
                <w:rFonts w:ascii="Book Antiqua" w:eastAsia="Times New Roman" w:hAnsi="Book Antiqua"/>
                <w:b/>
                <w:sz w:val="20"/>
                <w:szCs w:val="20"/>
              </w:rPr>
            </w:pPr>
            <w:r w:rsidRPr="00EA7034">
              <w:rPr>
                <w:rFonts w:ascii="Book Antiqua" w:eastAsia="Times New Roman" w:hAnsi="Book Antiqua"/>
                <w:b/>
                <w:sz w:val="20"/>
                <w:szCs w:val="20"/>
              </w:rPr>
              <w:t>Vplyvy na rozpočet verejnej správy</w:t>
            </w:r>
          </w:p>
        </w:tc>
        <w:sdt>
          <w:sdtPr>
            <w:rPr>
              <w:rFonts w:ascii="Book Antiqua" w:hAnsi="Book Antiqua"/>
              <w:b/>
              <w:sz w:val="20"/>
              <w:szCs w:val="20"/>
            </w:rPr>
            <w:id w:val="-1066412587"/>
            <w14:checkbox>
              <w14:checked w14:val="1"/>
              <w14:checkedState w14:val="2612" w14:font="MS Gothic"/>
              <w14:uncheckedState w14:val="2610" w14:font="MS Gothic"/>
            </w14:checkbox>
          </w:sdtPr>
          <w:sdtContent>
            <w:tc>
              <w:tcPr>
                <w:tcW w:w="541" w:type="dxa"/>
                <w:tcBorders>
                  <w:top w:val="single" w:sz="4" w:space="0" w:color="auto"/>
                  <w:left w:val="single" w:sz="4" w:space="0" w:color="auto"/>
                  <w:bottom w:val="dotted" w:sz="4" w:space="0" w:color="auto"/>
                  <w:right w:val="nil"/>
                </w:tcBorders>
              </w:tcPr>
              <w:p w14:paraId="5092B92D" w14:textId="77777777" w:rsidR="00EA7034" w:rsidRPr="00EA7034" w:rsidRDefault="00EA7034" w:rsidP="00D72CC1">
                <w:pPr>
                  <w:jc w:val="center"/>
                  <w:rPr>
                    <w:rFonts w:ascii="Book Antiqua" w:eastAsia="Times New Roman" w:hAnsi="Book Antiqua"/>
                    <w:b/>
                    <w:sz w:val="20"/>
                    <w:szCs w:val="20"/>
                  </w:rPr>
                </w:pPr>
                <w:r w:rsidRPr="00EA7034">
                  <w:rPr>
                    <w:rFonts w:ascii="Segoe UI Symbol" w:eastAsia="MS Gothic" w:hAnsi="Segoe UI Symbol" w:cs="Segoe UI Symbol"/>
                    <w:b/>
                    <w:sz w:val="20"/>
                    <w:szCs w:val="20"/>
                  </w:rPr>
                  <w:t>☒</w:t>
                </w:r>
              </w:p>
            </w:tc>
          </w:sdtContent>
        </w:sdt>
        <w:tc>
          <w:tcPr>
            <w:tcW w:w="1312" w:type="dxa"/>
            <w:tcBorders>
              <w:top w:val="single" w:sz="4" w:space="0" w:color="auto"/>
              <w:left w:val="nil"/>
              <w:bottom w:val="dotted" w:sz="4" w:space="0" w:color="auto"/>
              <w:right w:val="nil"/>
            </w:tcBorders>
          </w:tcPr>
          <w:p w14:paraId="27D6CEFD" w14:textId="77777777" w:rsidR="00EA7034" w:rsidRPr="00EA7034" w:rsidRDefault="00EA7034" w:rsidP="00D72CC1">
            <w:pPr>
              <w:rPr>
                <w:rFonts w:ascii="Book Antiqua" w:eastAsia="Times New Roman" w:hAnsi="Book Antiqua"/>
                <w:b/>
                <w:sz w:val="20"/>
                <w:szCs w:val="20"/>
              </w:rPr>
            </w:pPr>
            <w:r w:rsidRPr="00EA7034">
              <w:rPr>
                <w:rFonts w:ascii="Book Antiqua" w:eastAsia="Times New Roman" w:hAnsi="Book Antiqua"/>
                <w:b/>
                <w:sz w:val="20"/>
                <w:szCs w:val="20"/>
              </w:rPr>
              <w:t>Pozitívne</w:t>
            </w:r>
          </w:p>
        </w:tc>
        <w:sdt>
          <w:sdtPr>
            <w:rPr>
              <w:rFonts w:ascii="Book Antiqua" w:hAnsi="Book Antiqua"/>
              <w:b/>
              <w:sz w:val="20"/>
              <w:szCs w:val="20"/>
            </w:rPr>
            <w:id w:val="-1481296198"/>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tcPr>
              <w:p w14:paraId="76CF7901" w14:textId="77777777" w:rsidR="00EA7034" w:rsidRPr="00EA7034" w:rsidRDefault="00EA7034" w:rsidP="00D72CC1">
                <w:pPr>
                  <w:jc w:val="center"/>
                  <w:rPr>
                    <w:rFonts w:ascii="Book Antiqua" w:eastAsia="Times New Roman" w:hAnsi="Book Antiqua"/>
                    <w:b/>
                    <w:sz w:val="20"/>
                    <w:szCs w:val="20"/>
                  </w:rPr>
                </w:pPr>
                <w:r w:rsidRPr="00EA7034">
                  <w:rPr>
                    <w:rFonts w:ascii="Segoe UI Symbol" w:eastAsia="MS Gothic" w:hAnsi="Segoe UI Symbol" w:cs="Segoe UI Symbol"/>
                    <w:b/>
                    <w:sz w:val="20"/>
                    <w:szCs w:val="20"/>
                  </w:rPr>
                  <w:t>☐</w:t>
                </w:r>
              </w:p>
            </w:tc>
          </w:sdtContent>
        </w:sdt>
        <w:tc>
          <w:tcPr>
            <w:tcW w:w="1133" w:type="dxa"/>
            <w:tcBorders>
              <w:top w:val="single" w:sz="4" w:space="0" w:color="auto"/>
              <w:left w:val="nil"/>
              <w:bottom w:val="dotted" w:sz="4" w:space="0" w:color="auto"/>
              <w:right w:val="nil"/>
            </w:tcBorders>
          </w:tcPr>
          <w:p w14:paraId="106204F1" w14:textId="77777777" w:rsidR="00EA7034" w:rsidRPr="00EA7034" w:rsidRDefault="00EA7034" w:rsidP="00D72CC1">
            <w:pPr>
              <w:rPr>
                <w:rFonts w:ascii="Book Antiqua" w:eastAsia="Times New Roman" w:hAnsi="Book Antiqua"/>
                <w:b/>
                <w:sz w:val="20"/>
                <w:szCs w:val="20"/>
              </w:rPr>
            </w:pPr>
            <w:r w:rsidRPr="00EA7034">
              <w:rPr>
                <w:rFonts w:ascii="Book Antiqua" w:eastAsia="Times New Roman" w:hAnsi="Book Antiqua"/>
                <w:b/>
                <w:sz w:val="20"/>
                <w:szCs w:val="20"/>
              </w:rPr>
              <w:t>Žiadne</w:t>
            </w:r>
          </w:p>
        </w:tc>
        <w:sdt>
          <w:sdtPr>
            <w:rPr>
              <w:rFonts w:ascii="Book Antiqua" w:hAnsi="Book Antiqua"/>
              <w:b/>
              <w:sz w:val="20"/>
              <w:szCs w:val="20"/>
            </w:rPr>
            <w:id w:val="-755052973"/>
            <w14:checkbox>
              <w14:checked w14:val="0"/>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tcPr>
              <w:p w14:paraId="1B64427B" w14:textId="77777777" w:rsidR="00EA7034" w:rsidRPr="00EA7034" w:rsidRDefault="00EA7034" w:rsidP="00D72CC1">
                <w:pPr>
                  <w:ind w:left="-107" w:right="-108"/>
                  <w:jc w:val="center"/>
                  <w:rPr>
                    <w:rFonts w:ascii="Book Antiqua" w:eastAsia="Times New Roman" w:hAnsi="Book Antiqua"/>
                    <w:b/>
                    <w:sz w:val="20"/>
                    <w:szCs w:val="20"/>
                  </w:rPr>
                </w:pPr>
                <w:r w:rsidRPr="00EA7034">
                  <w:rPr>
                    <w:rFonts w:ascii="Segoe UI Symbol" w:eastAsia="MS Gothic" w:hAnsi="Segoe UI Symbol" w:cs="Segoe UI Symbol"/>
                    <w:b/>
                    <w:sz w:val="20"/>
                    <w:szCs w:val="20"/>
                  </w:rPr>
                  <w:t>☐</w:t>
                </w:r>
              </w:p>
            </w:tc>
          </w:sdtContent>
        </w:sdt>
        <w:tc>
          <w:tcPr>
            <w:tcW w:w="1297" w:type="dxa"/>
            <w:tcBorders>
              <w:top w:val="single" w:sz="4" w:space="0" w:color="auto"/>
              <w:left w:val="nil"/>
              <w:bottom w:val="dotted" w:sz="4" w:space="0" w:color="auto"/>
              <w:right w:val="single" w:sz="4" w:space="0" w:color="auto"/>
            </w:tcBorders>
          </w:tcPr>
          <w:p w14:paraId="7057339C" w14:textId="77777777" w:rsidR="00EA7034" w:rsidRPr="00EA7034" w:rsidRDefault="00EA7034" w:rsidP="00D72CC1">
            <w:pPr>
              <w:ind w:left="34"/>
              <w:rPr>
                <w:rFonts w:ascii="Book Antiqua" w:eastAsia="Times New Roman" w:hAnsi="Book Antiqua"/>
                <w:b/>
                <w:sz w:val="20"/>
                <w:szCs w:val="20"/>
              </w:rPr>
            </w:pPr>
            <w:r w:rsidRPr="00EA7034">
              <w:rPr>
                <w:rFonts w:ascii="Book Antiqua" w:eastAsia="Times New Roman" w:hAnsi="Book Antiqua"/>
                <w:b/>
                <w:sz w:val="20"/>
                <w:szCs w:val="20"/>
              </w:rPr>
              <w:t>Negatívne</w:t>
            </w:r>
          </w:p>
        </w:tc>
      </w:tr>
      <w:tr w:rsidR="00EA7034" w:rsidRPr="00EA7034" w14:paraId="58C20A20" w14:textId="77777777" w:rsidTr="00D72CC1">
        <w:tc>
          <w:tcPr>
            <w:tcW w:w="3812" w:type="dxa"/>
            <w:tcBorders>
              <w:top w:val="nil"/>
              <w:left w:val="single" w:sz="4" w:space="0" w:color="auto"/>
              <w:bottom w:val="nil"/>
              <w:right w:val="single" w:sz="4" w:space="0" w:color="auto"/>
            </w:tcBorders>
            <w:shd w:val="clear" w:color="auto" w:fill="E2E2E2"/>
          </w:tcPr>
          <w:p w14:paraId="7DB265EA" w14:textId="77777777" w:rsidR="00EA7034" w:rsidRPr="00EA7034" w:rsidRDefault="00EA7034" w:rsidP="00D72CC1">
            <w:pPr>
              <w:rPr>
                <w:rFonts w:ascii="Book Antiqua" w:eastAsia="Times New Roman" w:hAnsi="Book Antiqua"/>
                <w:sz w:val="20"/>
                <w:szCs w:val="20"/>
              </w:rPr>
            </w:pPr>
            <w:r w:rsidRPr="00EA7034">
              <w:rPr>
                <w:rFonts w:ascii="Book Antiqua" w:eastAsia="Times New Roman" w:hAnsi="Book Antiqua"/>
                <w:sz w:val="20"/>
                <w:szCs w:val="20"/>
              </w:rPr>
              <w:t xml:space="preserve">    z toho rozpočtovo zabezpečené vplyvy, v prípade identifikovaného negatívneho vplyvu</w:t>
            </w:r>
          </w:p>
        </w:tc>
        <w:sdt>
          <w:sdtPr>
            <w:rPr>
              <w:rFonts w:ascii="Book Antiqua" w:hAnsi="Book Antiqua"/>
              <w:sz w:val="20"/>
              <w:szCs w:val="20"/>
            </w:rPr>
            <w:id w:val="-1143340457"/>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vAlign w:val="center"/>
              </w:tcPr>
              <w:p w14:paraId="3FFCBFBD" w14:textId="77777777" w:rsidR="00EA7034" w:rsidRPr="00EA7034" w:rsidRDefault="00EA7034" w:rsidP="00D72CC1">
                <w:pPr>
                  <w:jc w:val="center"/>
                  <w:rPr>
                    <w:rFonts w:ascii="Book Antiqua" w:eastAsia="Times New Roman" w:hAnsi="Book Antiqua"/>
                    <w:sz w:val="20"/>
                    <w:szCs w:val="20"/>
                  </w:rPr>
                </w:pPr>
                <w:r w:rsidRPr="00EA7034">
                  <w:rPr>
                    <w:rFonts w:ascii="Segoe UI Symbol" w:eastAsia="MS Gothic" w:hAnsi="Segoe UI Symbol" w:cs="Segoe UI Symbol"/>
                    <w:sz w:val="20"/>
                    <w:szCs w:val="20"/>
                  </w:rPr>
                  <w:t>☐</w:t>
                </w:r>
              </w:p>
            </w:tc>
          </w:sdtContent>
        </w:sdt>
        <w:tc>
          <w:tcPr>
            <w:tcW w:w="1312" w:type="dxa"/>
            <w:tcBorders>
              <w:top w:val="dotted" w:sz="4" w:space="0" w:color="auto"/>
              <w:left w:val="nil"/>
              <w:bottom w:val="dotted" w:sz="4" w:space="0" w:color="auto"/>
              <w:right w:val="nil"/>
            </w:tcBorders>
            <w:vAlign w:val="center"/>
          </w:tcPr>
          <w:p w14:paraId="5E5487B5" w14:textId="77777777" w:rsidR="00EA7034" w:rsidRPr="00EA7034" w:rsidRDefault="00EA7034" w:rsidP="00D72CC1">
            <w:pPr>
              <w:rPr>
                <w:rFonts w:ascii="Book Antiqua" w:eastAsia="Times New Roman" w:hAnsi="Book Antiqua"/>
                <w:sz w:val="20"/>
                <w:szCs w:val="20"/>
              </w:rPr>
            </w:pPr>
            <w:r w:rsidRPr="00EA7034">
              <w:rPr>
                <w:rFonts w:ascii="Book Antiqua" w:eastAsia="Times New Roman" w:hAnsi="Book Antiqua"/>
                <w:sz w:val="20"/>
                <w:szCs w:val="20"/>
              </w:rPr>
              <w:t>Áno</w:t>
            </w:r>
          </w:p>
        </w:tc>
        <w:sdt>
          <w:sdtPr>
            <w:rPr>
              <w:rFonts w:ascii="Book Antiqua" w:hAnsi="Book Antiqua"/>
              <w:sz w:val="20"/>
              <w:szCs w:val="20"/>
            </w:rPr>
            <w:id w:val="405798427"/>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6BE7009F" w14:textId="77777777" w:rsidR="00EA7034" w:rsidRPr="00EA7034" w:rsidRDefault="00EA7034" w:rsidP="00D72CC1">
                <w:pPr>
                  <w:jc w:val="center"/>
                  <w:rPr>
                    <w:rFonts w:ascii="Book Antiqua" w:eastAsia="Times New Roman" w:hAnsi="Book Antiqua"/>
                    <w:sz w:val="20"/>
                    <w:szCs w:val="20"/>
                  </w:rPr>
                </w:pPr>
                <w:r w:rsidRPr="00EA7034">
                  <w:rPr>
                    <w:rFonts w:ascii="Segoe UI Symbol" w:eastAsia="MS Gothic" w:hAnsi="Segoe UI Symbol" w:cs="Segoe UI Symbol"/>
                    <w:sz w:val="20"/>
                    <w:szCs w:val="20"/>
                  </w:rPr>
                  <w:t>☐</w:t>
                </w:r>
              </w:p>
            </w:tc>
          </w:sdtContent>
        </w:sdt>
        <w:tc>
          <w:tcPr>
            <w:tcW w:w="1133" w:type="dxa"/>
            <w:tcBorders>
              <w:top w:val="dotted" w:sz="4" w:space="0" w:color="auto"/>
              <w:left w:val="nil"/>
              <w:bottom w:val="dotted" w:sz="4" w:space="0" w:color="auto"/>
              <w:right w:val="nil"/>
            </w:tcBorders>
            <w:vAlign w:val="center"/>
          </w:tcPr>
          <w:p w14:paraId="180FB3BF" w14:textId="77777777" w:rsidR="00EA7034" w:rsidRPr="00EA7034" w:rsidRDefault="00EA7034" w:rsidP="00D72CC1">
            <w:pPr>
              <w:rPr>
                <w:rFonts w:ascii="Book Antiqua" w:eastAsia="Times New Roman" w:hAnsi="Book Antiqua"/>
                <w:sz w:val="20"/>
                <w:szCs w:val="20"/>
              </w:rPr>
            </w:pPr>
            <w:r w:rsidRPr="00EA7034">
              <w:rPr>
                <w:rFonts w:ascii="Book Antiqua" w:eastAsia="Times New Roman" w:hAnsi="Book Antiqua"/>
                <w:sz w:val="20"/>
                <w:szCs w:val="20"/>
              </w:rPr>
              <w:t>Nie</w:t>
            </w:r>
          </w:p>
        </w:tc>
        <w:sdt>
          <w:sdtPr>
            <w:rPr>
              <w:rFonts w:ascii="Book Antiqua" w:hAnsi="Book Antiqua"/>
              <w:sz w:val="20"/>
              <w:szCs w:val="20"/>
            </w:rPr>
            <w:id w:val="-1346477702"/>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2D6F7417" w14:textId="77777777" w:rsidR="00EA7034" w:rsidRPr="00EA7034" w:rsidRDefault="00EA7034" w:rsidP="00D72CC1">
                <w:pPr>
                  <w:ind w:left="-107" w:right="-108"/>
                  <w:jc w:val="center"/>
                  <w:rPr>
                    <w:rFonts w:ascii="Book Antiqua" w:eastAsia="Times New Roman" w:hAnsi="Book Antiqua"/>
                    <w:sz w:val="20"/>
                    <w:szCs w:val="20"/>
                  </w:rPr>
                </w:pPr>
                <w:r w:rsidRPr="00EA7034">
                  <w:rPr>
                    <w:rFonts w:ascii="Segoe UI Symbol" w:eastAsia="MS Gothic" w:hAnsi="Segoe UI Symbol" w:cs="Segoe UI Symbol"/>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14:paraId="27C557B2" w14:textId="77777777" w:rsidR="00EA7034" w:rsidRPr="00EA7034" w:rsidRDefault="00EA7034" w:rsidP="00D72CC1">
            <w:pPr>
              <w:ind w:left="34"/>
              <w:rPr>
                <w:rFonts w:ascii="Book Antiqua" w:eastAsia="Times New Roman" w:hAnsi="Book Antiqua"/>
                <w:sz w:val="20"/>
                <w:szCs w:val="20"/>
              </w:rPr>
            </w:pPr>
            <w:r w:rsidRPr="00EA7034">
              <w:rPr>
                <w:rFonts w:ascii="Book Antiqua" w:eastAsia="Times New Roman" w:hAnsi="Book Antiqua"/>
                <w:sz w:val="20"/>
                <w:szCs w:val="20"/>
              </w:rPr>
              <w:t>Čiastočne</w:t>
            </w:r>
          </w:p>
        </w:tc>
      </w:tr>
      <w:tr w:rsidR="00EA7034" w:rsidRPr="00EA7034" w14:paraId="20079DA2" w14:textId="77777777" w:rsidTr="00D72CC1">
        <w:tc>
          <w:tcPr>
            <w:tcW w:w="3812" w:type="dxa"/>
            <w:tcBorders>
              <w:top w:val="nil"/>
              <w:left w:val="single" w:sz="4" w:space="0" w:color="auto"/>
              <w:bottom w:val="nil"/>
              <w:right w:val="single" w:sz="4" w:space="0" w:color="auto"/>
            </w:tcBorders>
            <w:shd w:val="clear" w:color="auto" w:fill="E2E2E2"/>
          </w:tcPr>
          <w:p w14:paraId="270B4BE3" w14:textId="77777777" w:rsidR="00EA7034" w:rsidRPr="00EA7034" w:rsidRDefault="00EA7034" w:rsidP="00D72CC1">
            <w:pPr>
              <w:rPr>
                <w:rFonts w:ascii="Book Antiqua" w:eastAsia="Times New Roman" w:hAnsi="Book Antiqua"/>
                <w:b/>
                <w:sz w:val="20"/>
                <w:szCs w:val="20"/>
              </w:rPr>
            </w:pPr>
            <w:r w:rsidRPr="00EA7034">
              <w:rPr>
                <w:rFonts w:ascii="Book Antiqua" w:eastAsia="Times New Roman" w:hAnsi="Book Antiqua"/>
                <w:b/>
                <w:sz w:val="20"/>
                <w:szCs w:val="20"/>
              </w:rPr>
              <w:t>v tom vplyvy na rozpočty obcí a vyšších územných celkov</w:t>
            </w:r>
          </w:p>
        </w:tc>
        <w:sdt>
          <w:sdtPr>
            <w:rPr>
              <w:rFonts w:ascii="Book Antiqua" w:hAnsi="Book Antiqua"/>
              <w:b/>
              <w:sz w:val="20"/>
              <w:szCs w:val="20"/>
            </w:rPr>
            <w:id w:val="-1577430931"/>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tcPr>
              <w:p w14:paraId="776B0A45" w14:textId="77777777" w:rsidR="00EA7034" w:rsidRPr="00EA7034" w:rsidRDefault="00EA7034" w:rsidP="00D72CC1">
                <w:pPr>
                  <w:jc w:val="center"/>
                  <w:rPr>
                    <w:rFonts w:ascii="Book Antiqua" w:eastAsia="Times New Roman" w:hAnsi="Book Antiqua"/>
                    <w:b/>
                    <w:sz w:val="20"/>
                    <w:szCs w:val="20"/>
                  </w:rPr>
                </w:pPr>
                <w:r w:rsidRPr="00EA7034">
                  <w:rPr>
                    <w:rFonts w:ascii="Segoe UI Symbol" w:eastAsia="MS Gothic" w:hAnsi="Segoe UI Symbol" w:cs="Segoe UI Symbol"/>
                    <w:b/>
                    <w:sz w:val="20"/>
                    <w:szCs w:val="20"/>
                  </w:rPr>
                  <w:t>☐</w:t>
                </w:r>
              </w:p>
            </w:tc>
          </w:sdtContent>
        </w:sdt>
        <w:tc>
          <w:tcPr>
            <w:tcW w:w="1312" w:type="dxa"/>
            <w:tcBorders>
              <w:top w:val="dotted" w:sz="4" w:space="0" w:color="auto"/>
              <w:left w:val="nil"/>
              <w:bottom w:val="dotted" w:sz="4" w:space="0" w:color="auto"/>
              <w:right w:val="nil"/>
            </w:tcBorders>
          </w:tcPr>
          <w:p w14:paraId="6075EBDB" w14:textId="77777777" w:rsidR="00EA7034" w:rsidRPr="00EA7034" w:rsidRDefault="00EA7034" w:rsidP="00D72CC1">
            <w:pPr>
              <w:rPr>
                <w:rFonts w:ascii="Book Antiqua" w:eastAsia="Times New Roman" w:hAnsi="Book Antiqua"/>
                <w:b/>
                <w:sz w:val="20"/>
                <w:szCs w:val="20"/>
              </w:rPr>
            </w:pPr>
            <w:r w:rsidRPr="00EA7034">
              <w:rPr>
                <w:rFonts w:ascii="Book Antiqua" w:eastAsia="Times New Roman" w:hAnsi="Book Antiqua"/>
                <w:b/>
                <w:sz w:val="20"/>
                <w:szCs w:val="20"/>
              </w:rPr>
              <w:t>Pozitívne</w:t>
            </w:r>
          </w:p>
        </w:tc>
        <w:sdt>
          <w:sdtPr>
            <w:rPr>
              <w:rFonts w:ascii="Book Antiqua" w:hAnsi="Book Antiqua"/>
              <w:b/>
              <w:sz w:val="20"/>
              <w:szCs w:val="20"/>
            </w:rPr>
            <w:id w:val="-1035963967"/>
            <w14:checkbox>
              <w14:checked w14:val="1"/>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tcPr>
              <w:p w14:paraId="26E614E4" w14:textId="77777777" w:rsidR="00EA7034" w:rsidRPr="00EA7034" w:rsidRDefault="00EA7034" w:rsidP="00D72CC1">
                <w:pPr>
                  <w:jc w:val="center"/>
                  <w:rPr>
                    <w:rFonts w:ascii="Book Antiqua" w:eastAsia="Times New Roman" w:hAnsi="Book Antiqua"/>
                    <w:b/>
                    <w:sz w:val="20"/>
                    <w:szCs w:val="20"/>
                  </w:rPr>
                </w:pPr>
                <w:r w:rsidRPr="00EA7034">
                  <w:rPr>
                    <w:rFonts w:ascii="Segoe UI Symbol" w:eastAsia="MS Gothic" w:hAnsi="Segoe UI Symbol" w:cs="Segoe UI Symbol"/>
                    <w:b/>
                    <w:sz w:val="20"/>
                    <w:szCs w:val="20"/>
                  </w:rPr>
                  <w:t>☒</w:t>
                </w:r>
              </w:p>
            </w:tc>
          </w:sdtContent>
        </w:sdt>
        <w:tc>
          <w:tcPr>
            <w:tcW w:w="1133" w:type="dxa"/>
            <w:tcBorders>
              <w:top w:val="dotted" w:sz="4" w:space="0" w:color="auto"/>
              <w:left w:val="nil"/>
              <w:bottom w:val="dotted" w:sz="4" w:space="0" w:color="auto"/>
              <w:right w:val="nil"/>
            </w:tcBorders>
          </w:tcPr>
          <w:p w14:paraId="63BC2A9E" w14:textId="77777777" w:rsidR="00EA7034" w:rsidRPr="00EA7034" w:rsidRDefault="00EA7034" w:rsidP="00D72CC1">
            <w:pPr>
              <w:rPr>
                <w:rFonts w:ascii="Book Antiqua" w:eastAsia="Times New Roman" w:hAnsi="Book Antiqua"/>
                <w:b/>
                <w:sz w:val="20"/>
                <w:szCs w:val="20"/>
              </w:rPr>
            </w:pPr>
            <w:r w:rsidRPr="00EA7034">
              <w:rPr>
                <w:rFonts w:ascii="Book Antiqua" w:eastAsia="Times New Roman" w:hAnsi="Book Antiqua"/>
                <w:b/>
                <w:sz w:val="20"/>
                <w:szCs w:val="20"/>
              </w:rPr>
              <w:t>Žiadne</w:t>
            </w:r>
          </w:p>
        </w:tc>
        <w:sdt>
          <w:sdtPr>
            <w:rPr>
              <w:rFonts w:ascii="Book Antiqua" w:hAnsi="Book Antiqua"/>
              <w:b/>
              <w:sz w:val="20"/>
              <w:szCs w:val="20"/>
            </w:rPr>
            <w:id w:val="1094750243"/>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tcPr>
              <w:p w14:paraId="44BBEDA7" w14:textId="77777777" w:rsidR="00EA7034" w:rsidRPr="00EA7034" w:rsidRDefault="00EA7034" w:rsidP="00D72CC1">
                <w:pPr>
                  <w:ind w:left="-107" w:right="-108"/>
                  <w:jc w:val="center"/>
                  <w:rPr>
                    <w:rFonts w:ascii="Book Antiqua" w:eastAsia="Times New Roman" w:hAnsi="Book Antiqua"/>
                    <w:b/>
                    <w:sz w:val="20"/>
                    <w:szCs w:val="20"/>
                  </w:rPr>
                </w:pPr>
                <w:r w:rsidRPr="00EA7034">
                  <w:rPr>
                    <w:rFonts w:ascii="Segoe UI Symbol" w:eastAsia="MS Gothic" w:hAnsi="Segoe UI Symbol" w:cs="Segoe UI Symbol"/>
                    <w:b/>
                    <w:sz w:val="20"/>
                    <w:szCs w:val="20"/>
                  </w:rPr>
                  <w:t>☐</w:t>
                </w:r>
              </w:p>
            </w:tc>
          </w:sdtContent>
        </w:sdt>
        <w:tc>
          <w:tcPr>
            <w:tcW w:w="1297" w:type="dxa"/>
            <w:tcBorders>
              <w:top w:val="dotted" w:sz="4" w:space="0" w:color="auto"/>
              <w:left w:val="nil"/>
              <w:bottom w:val="dotted" w:sz="4" w:space="0" w:color="auto"/>
              <w:right w:val="single" w:sz="4" w:space="0" w:color="auto"/>
            </w:tcBorders>
          </w:tcPr>
          <w:p w14:paraId="7898FBFA" w14:textId="77777777" w:rsidR="00EA7034" w:rsidRPr="00EA7034" w:rsidRDefault="00EA7034" w:rsidP="00D72CC1">
            <w:pPr>
              <w:ind w:left="34"/>
              <w:rPr>
                <w:rFonts w:ascii="Book Antiqua" w:eastAsia="Times New Roman" w:hAnsi="Book Antiqua"/>
                <w:b/>
                <w:sz w:val="20"/>
                <w:szCs w:val="20"/>
              </w:rPr>
            </w:pPr>
            <w:r w:rsidRPr="00EA7034">
              <w:rPr>
                <w:rFonts w:ascii="Book Antiqua" w:eastAsia="Times New Roman" w:hAnsi="Book Antiqua"/>
                <w:b/>
                <w:sz w:val="20"/>
                <w:szCs w:val="20"/>
              </w:rPr>
              <w:t>Negatívne</w:t>
            </w:r>
          </w:p>
        </w:tc>
      </w:tr>
      <w:tr w:rsidR="00EA7034" w:rsidRPr="00EA7034" w14:paraId="1B7061D7" w14:textId="77777777" w:rsidTr="00D72CC1">
        <w:tc>
          <w:tcPr>
            <w:tcW w:w="3812" w:type="dxa"/>
            <w:tcBorders>
              <w:top w:val="nil"/>
              <w:left w:val="single" w:sz="4" w:space="0" w:color="auto"/>
              <w:bottom w:val="single" w:sz="4" w:space="0" w:color="000000"/>
              <w:right w:val="single" w:sz="4" w:space="0" w:color="auto"/>
            </w:tcBorders>
            <w:shd w:val="clear" w:color="auto" w:fill="E2E2E2"/>
          </w:tcPr>
          <w:p w14:paraId="5F371469" w14:textId="77777777" w:rsidR="00EA7034" w:rsidRPr="00EA7034" w:rsidRDefault="00EA7034" w:rsidP="00D72CC1">
            <w:pPr>
              <w:ind w:left="171"/>
              <w:rPr>
                <w:rFonts w:ascii="Book Antiqua" w:eastAsia="Times New Roman" w:hAnsi="Book Antiqua"/>
                <w:sz w:val="20"/>
                <w:szCs w:val="20"/>
              </w:rPr>
            </w:pPr>
            <w:r w:rsidRPr="00EA7034">
              <w:rPr>
                <w:rFonts w:ascii="Book Antiqua" w:eastAsia="Times New Roman" w:hAnsi="Book Antiqua"/>
                <w:sz w:val="20"/>
                <w:szCs w:val="20"/>
              </w:rPr>
              <w:t>z toho rozpočtovo zabezpečené vplyvy, v prípade identifikovaného negatívneho vplyvu</w:t>
            </w:r>
          </w:p>
        </w:tc>
        <w:sdt>
          <w:sdtPr>
            <w:rPr>
              <w:rFonts w:ascii="Book Antiqua" w:hAnsi="Book Antiqua"/>
              <w:sz w:val="20"/>
              <w:szCs w:val="20"/>
            </w:rPr>
            <w:id w:val="64164179"/>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vAlign w:val="center"/>
              </w:tcPr>
              <w:p w14:paraId="5F16E1B3" w14:textId="77777777" w:rsidR="00EA7034" w:rsidRPr="00EA7034" w:rsidRDefault="00EA7034" w:rsidP="00D72CC1">
                <w:pPr>
                  <w:jc w:val="center"/>
                  <w:rPr>
                    <w:rFonts w:ascii="Book Antiqua" w:eastAsia="Times New Roman" w:hAnsi="Book Antiqua"/>
                    <w:sz w:val="20"/>
                    <w:szCs w:val="20"/>
                  </w:rPr>
                </w:pPr>
                <w:r w:rsidRPr="00EA7034">
                  <w:rPr>
                    <w:rFonts w:ascii="Segoe UI Symbol" w:eastAsia="MS Gothic" w:hAnsi="Segoe UI Symbol" w:cs="Segoe UI Symbol"/>
                    <w:sz w:val="20"/>
                    <w:szCs w:val="20"/>
                  </w:rPr>
                  <w:t>☐</w:t>
                </w:r>
              </w:p>
            </w:tc>
          </w:sdtContent>
        </w:sdt>
        <w:tc>
          <w:tcPr>
            <w:tcW w:w="1312" w:type="dxa"/>
            <w:tcBorders>
              <w:top w:val="dotted" w:sz="4" w:space="0" w:color="auto"/>
              <w:left w:val="nil"/>
              <w:bottom w:val="dotted" w:sz="4" w:space="0" w:color="auto"/>
              <w:right w:val="nil"/>
            </w:tcBorders>
            <w:vAlign w:val="center"/>
          </w:tcPr>
          <w:p w14:paraId="0BDD7CE7" w14:textId="77777777" w:rsidR="00EA7034" w:rsidRPr="00EA7034" w:rsidRDefault="00EA7034" w:rsidP="00D72CC1">
            <w:pPr>
              <w:rPr>
                <w:rFonts w:ascii="Book Antiqua" w:eastAsia="Times New Roman" w:hAnsi="Book Antiqua"/>
                <w:sz w:val="20"/>
                <w:szCs w:val="20"/>
              </w:rPr>
            </w:pPr>
            <w:r w:rsidRPr="00EA7034">
              <w:rPr>
                <w:rFonts w:ascii="Book Antiqua" w:eastAsia="Times New Roman" w:hAnsi="Book Antiqua"/>
                <w:sz w:val="20"/>
                <w:szCs w:val="20"/>
              </w:rPr>
              <w:t>Áno</w:t>
            </w:r>
          </w:p>
        </w:tc>
        <w:sdt>
          <w:sdtPr>
            <w:rPr>
              <w:rFonts w:ascii="Book Antiqua" w:hAnsi="Book Antiqua"/>
              <w:sz w:val="20"/>
              <w:szCs w:val="20"/>
            </w:rPr>
            <w:id w:val="-638265537"/>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4B0D5A79" w14:textId="77777777" w:rsidR="00EA7034" w:rsidRPr="00EA7034" w:rsidRDefault="00EA7034" w:rsidP="00D72CC1">
                <w:pPr>
                  <w:jc w:val="center"/>
                  <w:rPr>
                    <w:rFonts w:ascii="Book Antiqua" w:eastAsia="Times New Roman" w:hAnsi="Book Antiqua"/>
                    <w:sz w:val="20"/>
                    <w:szCs w:val="20"/>
                  </w:rPr>
                </w:pPr>
                <w:r w:rsidRPr="00EA7034">
                  <w:rPr>
                    <w:rFonts w:ascii="Segoe UI Symbol" w:eastAsia="MS Gothic" w:hAnsi="Segoe UI Symbol" w:cs="Segoe UI Symbol"/>
                    <w:sz w:val="20"/>
                    <w:szCs w:val="20"/>
                  </w:rPr>
                  <w:t>☐</w:t>
                </w:r>
              </w:p>
            </w:tc>
          </w:sdtContent>
        </w:sdt>
        <w:tc>
          <w:tcPr>
            <w:tcW w:w="1133" w:type="dxa"/>
            <w:tcBorders>
              <w:top w:val="dotted" w:sz="4" w:space="0" w:color="auto"/>
              <w:left w:val="nil"/>
              <w:bottom w:val="dotted" w:sz="4" w:space="0" w:color="auto"/>
              <w:right w:val="nil"/>
            </w:tcBorders>
            <w:vAlign w:val="center"/>
          </w:tcPr>
          <w:p w14:paraId="5A54A268" w14:textId="77777777" w:rsidR="00EA7034" w:rsidRPr="00EA7034" w:rsidRDefault="00EA7034" w:rsidP="00D72CC1">
            <w:pPr>
              <w:rPr>
                <w:rFonts w:ascii="Book Antiqua" w:eastAsia="Times New Roman" w:hAnsi="Book Antiqua"/>
                <w:sz w:val="20"/>
                <w:szCs w:val="20"/>
              </w:rPr>
            </w:pPr>
            <w:r w:rsidRPr="00EA7034">
              <w:rPr>
                <w:rFonts w:ascii="Book Antiqua" w:eastAsia="Times New Roman" w:hAnsi="Book Antiqua"/>
                <w:sz w:val="20"/>
                <w:szCs w:val="20"/>
              </w:rPr>
              <w:t>Nie</w:t>
            </w:r>
          </w:p>
        </w:tc>
        <w:sdt>
          <w:sdtPr>
            <w:rPr>
              <w:rFonts w:ascii="Book Antiqua" w:hAnsi="Book Antiqua"/>
              <w:sz w:val="20"/>
              <w:szCs w:val="20"/>
            </w:rPr>
            <w:id w:val="-302770412"/>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7BE7506F" w14:textId="77777777" w:rsidR="00EA7034" w:rsidRPr="00EA7034" w:rsidRDefault="00EA7034" w:rsidP="00D72CC1">
                <w:pPr>
                  <w:ind w:left="-107" w:right="-108"/>
                  <w:jc w:val="center"/>
                  <w:rPr>
                    <w:rFonts w:ascii="Book Antiqua" w:eastAsia="Times New Roman" w:hAnsi="Book Antiqua"/>
                    <w:sz w:val="20"/>
                    <w:szCs w:val="20"/>
                  </w:rPr>
                </w:pPr>
                <w:r w:rsidRPr="00EA7034">
                  <w:rPr>
                    <w:rFonts w:ascii="Segoe UI Symbol" w:eastAsia="MS Gothic" w:hAnsi="Segoe UI Symbol" w:cs="Segoe UI Symbol"/>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14:paraId="7405BEA9" w14:textId="77777777" w:rsidR="00EA7034" w:rsidRPr="00EA7034" w:rsidRDefault="00EA7034" w:rsidP="00D72CC1">
            <w:pPr>
              <w:ind w:left="34"/>
              <w:rPr>
                <w:rFonts w:ascii="Book Antiqua" w:eastAsia="Times New Roman" w:hAnsi="Book Antiqua"/>
                <w:sz w:val="20"/>
                <w:szCs w:val="20"/>
              </w:rPr>
            </w:pPr>
            <w:r w:rsidRPr="00EA7034">
              <w:rPr>
                <w:rFonts w:ascii="Book Antiqua" w:eastAsia="Times New Roman" w:hAnsi="Book Antiqua"/>
                <w:sz w:val="20"/>
                <w:szCs w:val="20"/>
              </w:rPr>
              <w:t>Čiastočne</w:t>
            </w:r>
          </w:p>
        </w:tc>
      </w:tr>
      <w:tr w:rsidR="00EA7034" w:rsidRPr="00EA7034" w14:paraId="59BE0A38" w14:textId="77777777" w:rsidTr="00D72CC1">
        <w:tc>
          <w:tcPr>
            <w:tcW w:w="3812" w:type="dxa"/>
            <w:tcBorders>
              <w:top w:val="single" w:sz="4" w:space="0" w:color="000000"/>
              <w:left w:val="single" w:sz="4" w:space="0" w:color="auto"/>
              <w:bottom w:val="nil"/>
              <w:right w:val="single" w:sz="4" w:space="0" w:color="auto"/>
            </w:tcBorders>
            <w:shd w:val="clear" w:color="auto" w:fill="E2E2E2"/>
          </w:tcPr>
          <w:p w14:paraId="4166461A" w14:textId="77777777" w:rsidR="00EA7034" w:rsidRPr="00EA7034" w:rsidRDefault="00EA7034" w:rsidP="00D72CC1">
            <w:pPr>
              <w:contextualSpacing/>
              <w:rPr>
                <w:rFonts w:ascii="Book Antiqua" w:eastAsia="Times New Roman" w:hAnsi="Book Antiqua"/>
                <w:b/>
                <w:sz w:val="20"/>
                <w:szCs w:val="20"/>
              </w:rPr>
            </w:pPr>
            <w:r w:rsidRPr="00EA7034">
              <w:rPr>
                <w:rFonts w:ascii="Book Antiqua" w:eastAsia="Times New Roman" w:hAnsi="Book Antiqua"/>
                <w:b/>
                <w:sz w:val="20"/>
                <w:szCs w:val="20"/>
              </w:rPr>
              <w:t>Vplyvy na podnikateľské prostredie</w:t>
            </w:r>
          </w:p>
        </w:tc>
        <w:sdt>
          <w:sdtPr>
            <w:rPr>
              <w:rFonts w:ascii="Book Antiqua" w:hAnsi="Book Antiqua"/>
              <w:b/>
              <w:sz w:val="20"/>
              <w:szCs w:val="20"/>
            </w:rPr>
            <w:id w:val="470941242"/>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dotted" w:sz="4" w:space="0" w:color="auto"/>
                  <w:right w:val="nil"/>
                </w:tcBorders>
                <w:vAlign w:val="center"/>
              </w:tcPr>
              <w:p w14:paraId="0B9C3ADA" w14:textId="77777777" w:rsidR="00EA7034" w:rsidRPr="00EA7034" w:rsidRDefault="00EA7034" w:rsidP="00D72CC1">
                <w:pPr>
                  <w:contextualSpacing/>
                  <w:jc w:val="center"/>
                  <w:rPr>
                    <w:rFonts w:ascii="Book Antiqua" w:eastAsia="Times New Roman" w:hAnsi="Book Antiqua"/>
                    <w:b/>
                    <w:sz w:val="20"/>
                    <w:szCs w:val="20"/>
                  </w:rPr>
                </w:pPr>
                <w:r w:rsidRPr="00EA7034">
                  <w:rPr>
                    <w:rFonts w:ascii="Segoe UI Symbol" w:eastAsia="MS Gothic" w:hAnsi="Segoe UI Symbol" w:cs="Segoe UI Symbol"/>
                    <w:b/>
                    <w:sz w:val="20"/>
                    <w:szCs w:val="20"/>
                  </w:rPr>
                  <w:t>☐</w:t>
                </w:r>
              </w:p>
            </w:tc>
          </w:sdtContent>
        </w:sdt>
        <w:tc>
          <w:tcPr>
            <w:tcW w:w="1312" w:type="dxa"/>
            <w:tcBorders>
              <w:top w:val="single" w:sz="4" w:space="0" w:color="auto"/>
              <w:left w:val="nil"/>
              <w:bottom w:val="dotted" w:sz="4" w:space="0" w:color="auto"/>
              <w:right w:val="nil"/>
            </w:tcBorders>
            <w:vAlign w:val="center"/>
          </w:tcPr>
          <w:p w14:paraId="038A63CA" w14:textId="77777777" w:rsidR="00EA7034" w:rsidRPr="00EA7034" w:rsidRDefault="00EA7034" w:rsidP="00D72CC1">
            <w:pPr>
              <w:ind w:right="-108"/>
              <w:contextualSpacing/>
              <w:rPr>
                <w:rFonts w:ascii="Book Antiqua" w:eastAsia="Times New Roman" w:hAnsi="Book Antiqua"/>
                <w:b/>
                <w:sz w:val="20"/>
                <w:szCs w:val="20"/>
              </w:rPr>
            </w:pPr>
            <w:r w:rsidRPr="00EA7034">
              <w:rPr>
                <w:rFonts w:ascii="Book Antiqua" w:eastAsia="Times New Roman" w:hAnsi="Book Antiqua"/>
                <w:b/>
                <w:sz w:val="20"/>
                <w:szCs w:val="20"/>
              </w:rPr>
              <w:t>Pozitívne</w:t>
            </w:r>
          </w:p>
        </w:tc>
        <w:sdt>
          <w:sdtPr>
            <w:rPr>
              <w:rFonts w:ascii="Book Antiqua" w:hAnsi="Book Antiqua"/>
              <w:b/>
              <w:sz w:val="20"/>
              <w:szCs w:val="20"/>
            </w:rPr>
            <w:id w:val="2038465019"/>
            <w14:checkbox>
              <w14:checked w14:val="1"/>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vAlign w:val="center"/>
              </w:tcPr>
              <w:p w14:paraId="6F22DE66" w14:textId="77777777" w:rsidR="00EA7034" w:rsidRPr="00EA7034" w:rsidRDefault="00EA7034" w:rsidP="00D72CC1">
                <w:pPr>
                  <w:contextualSpacing/>
                  <w:jc w:val="center"/>
                  <w:rPr>
                    <w:rFonts w:ascii="Book Antiqua" w:eastAsia="Times New Roman" w:hAnsi="Book Antiqua"/>
                    <w:b/>
                    <w:sz w:val="20"/>
                    <w:szCs w:val="20"/>
                  </w:rPr>
                </w:pPr>
                <w:r w:rsidRPr="00EA7034">
                  <w:rPr>
                    <w:rFonts w:ascii="Segoe UI Symbol" w:eastAsia="MS Gothic" w:hAnsi="Segoe UI Symbol" w:cs="Segoe UI Symbol"/>
                    <w:b/>
                    <w:sz w:val="20"/>
                    <w:szCs w:val="20"/>
                  </w:rPr>
                  <w:t>☒</w:t>
                </w:r>
              </w:p>
            </w:tc>
          </w:sdtContent>
        </w:sdt>
        <w:tc>
          <w:tcPr>
            <w:tcW w:w="1133" w:type="dxa"/>
            <w:tcBorders>
              <w:top w:val="single" w:sz="4" w:space="0" w:color="auto"/>
              <w:left w:val="nil"/>
              <w:bottom w:val="dotted" w:sz="4" w:space="0" w:color="auto"/>
              <w:right w:val="nil"/>
            </w:tcBorders>
            <w:vAlign w:val="center"/>
          </w:tcPr>
          <w:p w14:paraId="27BADABA" w14:textId="77777777" w:rsidR="00EA7034" w:rsidRPr="00EA7034" w:rsidRDefault="00EA7034" w:rsidP="00D72CC1">
            <w:pPr>
              <w:contextualSpacing/>
              <w:rPr>
                <w:rFonts w:ascii="Book Antiqua" w:eastAsia="Times New Roman" w:hAnsi="Book Antiqua"/>
                <w:b/>
                <w:sz w:val="20"/>
                <w:szCs w:val="20"/>
              </w:rPr>
            </w:pPr>
            <w:r w:rsidRPr="00EA7034">
              <w:rPr>
                <w:rFonts w:ascii="Book Antiqua" w:eastAsia="Times New Roman" w:hAnsi="Book Antiqua"/>
                <w:b/>
                <w:sz w:val="20"/>
                <w:szCs w:val="20"/>
              </w:rPr>
              <w:t>Žiadne</w:t>
            </w:r>
          </w:p>
        </w:tc>
        <w:sdt>
          <w:sdtPr>
            <w:rPr>
              <w:rFonts w:ascii="Book Antiqua" w:hAnsi="Book Antiqua"/>
              <w:b/>
              <w:sz w:val="20"/>
              <w:szCs w:val="20"/>
            </w:rPr>
            <w:id w:val="-558398718"/>
            <w14:checkbox>
              <w14:checked w14:val="0"/>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vAlign w:val="center"/>
              </w:tcPr>
              <w:p w14:paraId="4665EC29" w14:textId="77777777" w:rsidR="00EA7034" w:rsidRPr="00EA7034" w:rsidRDefault="00EA7034" w:rsidP="00D72CC1">
                <w:pPr>
                  <w:contextualSpacing/>
                  <w:jc w:val="center"/>
                  <w:rPr>
                    <w:rFonts w:ascii="Book Antiqua" w:eastAsia="Times New Roman" w:hAnsi="Book Antiqua"/>
                    <w:b/>
                    <w:sz w:val="20"/>
                    <w:szCs w:val="20"/>
                  </w:rPr>
                </w:pPr>
                <w:r w:rsidRPr="00EA7034">
                  <w:rPr>
                    <w:rFonts w:ascii="Segoe UI Symbol" w:eastAsia="MS Gothic" w:hAnsi="Segoe UI Symbol" w:cs="Segoe UI Symbol"/>
                    <w:b/>
                    <w:sz w:val="20"/>
                    <w:szCs w:val="20"/>
                  </w:rPr>
                  <w:t>☐</w:t>
                </w:r>
              </w:p>
            </w:tc>
          </w:sdtContent>
        </w:sdt>
        <w:tc>
          <w:tcPr>
            <w:tcW w:w="1297" w:type="dxa"/>
            <w:tcBorders>
              <w:top w:val="single" w:sz="4" w:space="0" w:color="auto"/>
              <w:left w:val="nil"/>
              <w:bottom w:val="dotted" w:sz="4" w:space="0" w:color="auto"/>
              <w:right w:val="single" w:sz="4" w:space="0" w:color="auto"/>
            </w:tcBorders>
            <w:vAlign w:val="center"/>
          </w:tcPr>
          <w:p w14:paraId="4F21AB86" w14:textId="77777777" w:rsidR="00EA7034" w:rsidRPr="00EA7034" w:rsidRDefault="00EA7034" w:rsidP="00D72CC1">
            <w:pPr>
              <w:ind w:left="54"/>
              <w:contextualSpacing/>
              <w:rPr>
                <w:rFonts w:ascii="Book Antiqua" w:eastAsia="Times New Roman" w:hAnsi="Book Antiqua"/>
                <w:b/>
                <w:sz w:val="20"/>
                <w:szCs w:val="20"/>
              </w:rPr>
            </w:pPr>
            <w:r w:rsidRPr="00EA7034">
              <w:rPr>
                <w:rFonts w:ascii="Book Antiqua" w:eastAsia="Times New Roman" w:hAnsi="Book Antiqua"/>
                <w:b/>
                <w:sz w:val="20"/>
                <w:szCs w:val="20"/>
              </w:rPr>
              <w:t>Negatívne</w:t>
            </w:r>
          </w:p>
        </w:tc>
      </w:tr>
      <w:tr w:rsidR="00EA7034" w:rsidRPr="00EA7034" w14:paraId="583EFDF7" w14:textId="77777777" w:rsidTr="00D72CC1">
        <w:tc>
          <w:tcPr>
            <w:tcW w:w="3812" w:type="dxa"/>
            <w:tcBorders>
              <w:top w:val="nil"/>
              <w:left w:val="single" w:sz="4" w:space="0" w:color="auto"/>
              <w:bottom w:val="single" w:sz="4" w:space="0" w:color="auto"/>
              <w:right w:val="single" w:sz="4" w:space="0" w:color="auto"/>
            </w:tcBorders>
            <w:shd w:val="clear" w:color="auto" w:fill="E2E2E2"/>
          </w:tcPr>
          <w:p w14:paraId="6A9AFEAD" w14:textId="77777777" w:rsidR="00EA7034" w:rsidRPr="00EA7034" w:rsidRDefault="00EA7034" w:rsidP="00D72CC1">
            <w:pPr>
              <w:contextualSpacing/>
              <w:rPr>
                <w:rFonts w:ascii="Book Antiqua" w:eastAsia="Times New Roman" w:hAnsi="Book Antiqua"/>
                <w:b/>
                <w:sz w:val="20"/>
                <w:szCs w:val="20"/>
              </w:rPr>
            </w:pPr>
            <w:r w:rsidRPr="00EA7034">
              <w:rPr>
                <w:rFonts w:ascii="Book Antiqua" w:eastAsia="Times New Roman" w:hAnsi="Book Antiqua"/>
                <w:sz w:val="20"/>
                <w:szCs w:val="20"/>
              </w:rPr>
              <w:t xml:space="preserve">   predpokladané vyčíslenie:</w:t>
            </w:r>
          </w:p>
        </w:tc>
        <w:tc>
          <w:tcPr>
            <w:tcW w:w="541" w:type="dxa"/>
            <w:tcBorders>
              <w:top w:val="dotted" w:sz="4" w:space="0" w:color="auto"/>
              <w:left w:val="single" w:sz="4" w:space="0" w:color="auto"/>
              <w:bottom w:val="single" w:sz="4" w:space="0" w:color="auto"/>
              <w:right w:val="nil"/>
            </w:tcBorders>
            <w:vAlign w:val="center"/>
          </w:tcPr>
          <w:p w14:paraId="5729281C" w14:textId="77777777" w:rsidR="00EA7034" w:rsidRPr="00EA7034" w:rsidRDefault="00EA7034" w:rsidP="00D72CC1">
            <w:pPr>
              <w:contextualSpacing/>
              <w:jc w:val="center"/>
              <w:rPr>
                <w:rFonts w:ascii="Book Antiqua" w:eastAsia="Times New Roman" w:hAnsi="Book Antiqua"/>
                <w:b/>
                <w:sz w:val="20"/>
                <w:szCs w:val="20"/>
              </w:rPr>
            </w:pPr>
          </w:p>
        </w:tc>
        <w:tc>
          <w:tcPr>
            <w:tcW w:w="1596" w:type="dxa"/>
            <w:gridSpan w:val="2"/>
            <w:tcBorders>
              <w:top w:val="dotted" w:sz="4" w:space="0" w:color="auto"/>
              <w:left w:val="nil"/>
              <w:bottom w:val="single" w:sz="4" w:space="0" w:color="auto"/>
              <w:right w:val="nil"/>
            </w:tcBorders>
            <w:vAlign w:val="center"/>
          </w:tcPr>
          <w:p w14:paraId="60F49E46" w14:textId="77777777" w:rsidR="00EA7034" w:rsidRPr="00EA7034" w:rsidRDefault="00EA7034" w:rsidP="00D72CC1">
            <w:pPr>
              <w:ind w:right="-108"/>
              <w:contextualSpacing/>
              <w:rPr>
                <w:rFonts w:ascii="Book Antiqua" w:eastAsia="Times New Roman" w:hAnsi="Book Antiqua"/>
                <w:b/>
                <w:sz w:val="20"/>
                <w:szCs w:val="20"/>
              </w:rPr>
            </w:pPr>
          </w:p>
        </w:tc>
        <w:tc>
          <w:tcPr>
            <w:tcW w:w="254" w:type="dxa"/>
            <w:tcBorders>
              <w:top w:val="dotted" w:sz="4" w:space="0" w:color="auto"/>
              <w:left w:val="nil"/>
              <w:bottom w:val="single" w:sz="4" w:space="0" w:color="auto"/>
              <w:right w:val="nil"/>
            </w:tcBorders>
            <w:vAlign w:val="center"/>
          </w:tcPr>
          <w:p w14:paraId="2368D70C" w14:textId="77777777" w:rsidR="00EA7034" w:rsidRPr="00EA7034" w:rsidRDefault="00EA7034" w:rsidP="00D72CC1">
            <w:pPr>
              <w:contextualSpacing/>
              <w:jc w:val="center"/>
              <w:rPr>
                <w:rFonts w:ascii="Book Antiqua" w:eastAsia="Times New Roman" w:hAnsi="Book Antiqua"/>
                <w:b/>
                <w:sz w:val="20"/>
                <w:szCs w:val="20"/>
              </w:rPr>
            </w:pPr>
          </w:p>
        </w:tc>
        <w:tc>
          <w:tcPr>
            <w:tcW w:w="1133" w:type="dxa"/>
            <w:tcBorders>
              <w:top w:val="dotted" w:sz="4" w:space="0" w:color="auto"/>
              <w:left w:val="nil"/>
              <w:bottom w:val="single" w:sz="4" w:space="0" w:color="auto"/>
              <w:right w:val="nil"/>
            </w:tcBorders>
            <w:vAlign w:val="center"/>
          </w:tcPr>
          <w:p w14:paraId="080EA541" w14:textId="77777777" w:rsidR="00EA7034" w:rsidRPr="00EA7034" w:rsidRDefault="00EA7034" w:rsidP="00D72CC1">
            <w:pPr>
              <w:contextualSpacing/>
              <w:rPr>
                <w:rFonts w:ascii="Book Antiqua" w:eastAsia="Times New Roman" w:hAnsi="Book Antiqua"/>
                <w:b/>
                <w:sz w:val="20"/>
                <w:szCs w:val="20"/>
              </w:rPr>
            </w:pPr>
          </w:p>
        </w:tc>
        <w:tc>
          <w:tcPr>
            <w:tcW w:w="547" w:type="dxa"/>
            <w:gridSpan w:val="2"/>
            <w:tcBorders>
              <w:top w:val="dotted" w:sz="4" w:space="0" w:color="auto"/>
              <w:left w:val="nil"/>
              <w:bottom w:val="single" w:sz="4" w:space="0" w:color="auto"/>
              <w:right w:val="nil"/>
            </w:tcBorders>
            <w:vAlign w:val="center"/>
          </w:tcPr>
          <w:p w14:paraId="34E66370" w14:textId="77777777" w:rsidR="00EA7034" w:rsidRPr="00EA7034" w:rsidRDefault="00EA7034" w:rsidP="00D72CC1">
            <w:pPr>
              <w:contextualSpacing/>
              <w:jc w:val="center"/>
              <w:rPr>
                <w:rFonts w:ascii="Book Antiqua" w:eastAsia="Times New Roman" w:hAnsi="Book Antiqua"/>
                <w:b/>
                <w:sz w:val="20"/>
                <w:szCs w:val="20"/>
              </w:rPr>
            </w:pPr>
          </w:p>
        </w:tc>
        <w:tc>
          <w:tcPr>
            <w:tcW w:w="1297" w:type="dxa"/>
            <w:tcBorders>
              <w:top w:val="dotted" w:sz="4" w:space="0" w:color="auto"/>
              <w:left w:val="nil"/>
              <w:bottom w:val="single" w:sz="4" w:space="0" w:color="auto"/>
              <w:right w:val="single" w:sz="4" w:space="0" w:color="auto"/>
            </w:tcBorders>
            <w:vAlign w:val="center"/>
          </w:tcPr>
          <w:p w14:paraId="05819BB4" w14:textId="77777777" w:rsidR="00EA7034" w:rsidRPr="00EA7034" w:rsidRDefault="00EA7034" w:rsidP="00D72CC1">
            <w:pPr>
              <w:contextualSpacing/>
              <w:rPr>
                <w:rFonts w:ascii="Book Antiqua" w:eastAsia="Times New Roman" w:hAnsi="Book Antiqua"/>
                <w:b/>
                <w:sz w:val="20"/>
                <w:szCs w:val="20"/>
              </w:rPr>
            </w:pPr>
          </w:p>
        </w:tc>
      </w:tr>
      <w:tr w:rsidR="00EA7034" w:rsidRPr="00EA7034" w14:paraId="0B0E712A" w14:textId="77777777" w:rsidTr="00D72CC1">
        <w:tc>
          <w:tcPr>
            <w:tcW w:w="3812" w:type="dxa"/>
            <w:tcBorders>
              <w:top w:val="single" w:sz="4" w:space="0" w:color="000000"/>
              <w:left w:val="single" w:sz="4" w:space="0" w:color="auto"/>
              <w:bottom w:val="single" w:sz="4" w:space="0" w:color="auto"/>
              <w:right w:val="single" w:sz="4" w:space="0" w:color="auto"/>
            </w:tcBorders>
            <w:shd w:val="clear" w:color="auto" w:fill="E2E2E2"/>
          </w:tcPr>
          <w:p w14:paraId="03A1C1B4" w14:textId="77777777" w:rsidR="00EA7034" w:rsidRPr="00EA7034" w:rsidRDefault="00EA7034" w:rsidP="00D72CC1">
            <w:pPr>
              <w:contextualSpacing/>
              <w:rPr>
                <w:rFonts w:ascii="Book Antiqua" w:eastAsia="Times New Roman" w:hAnsi="Book Antiqua"/>
                <w:b/>
                <w:sz w:val="20"/>
                <w:szCs w:val="20"/>
              </w:rPr>
            </w:pPr>
            <w:r w:rsidRPr="00EA7034">
              <w:rPr>
                <w:rFonts w:ascii="Book Antiqua" w:eastAsia="Times New Roman" w:hAnsi="Book Antiqua"/>
                <w:b/>
                <w:sz w:val="20"/>
                <w:szCs w:val="20"/>
              </w:rPr>
              <w:t>Sociálne vplyvy</w:t>
            </w:r>
          </w:p>
        </w:tc>
        <w:sdt>
          <w:sdtPr>
            <w:rPr>
              <w:rFonts w:ascii="Book Antiqua" w:hAnsi="Book Antiqua"/>
              <w:b/>
              <w:sz w:val="20"/>
              <w:szCs w:val="20"/>
            </w:rPr>
            <w:id w:val="-1958945844"/>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tcPr>
              <w:p w14:paraId="6F90C91D" w14:textId="77777777" w:rsidR="00EA7034" w:rsidRPr="00EA7034" w:rsidRDefault="00EA7034" w:rsidP="00D72CC1">
                <w:pPr>
                  <w:contextualSpacing/>
                  <w:jc w:val="center"/>
                  <w:rPr>
                    <w:rFonts w:ascii="Book Antiqua" w:eastAsia="Times New Roman" w:hAnsi="Book Antiqua"/>
                    <w:b/>
                    <w:sz w:val="20"/>
                    <w:szCs w:val="20"/>
                  </w:rPr>
                </w:pPr>
                <w:r w:rsidRPr="00EA7034">
                  <w:rPr>
                    <w:rFonts w:ascii="Segoe UI Symbol" w:eastAsia="MS Gothic" w:hAnsi="Segoe UI Symbol" w:cs="Segoe UI Symbol"/>
                    <w:b/>
                    <w:sz w:val="20"/>
                    <w:szCs w:val="20"/>
                  </w:rPr>
                  <w:t>☐</w:t>
                </w:r>
              </w:p>
            </w:tc>
          </w:sdtContent>
        </w:sdt>
        <w:tc>
          <w:tcPr>
            <w:tcW w:w="1312" w:type="dxa"/>
            <w:tcBorders>
              <w:top w:val="single" w:sz="4" w:space="0" w:color="auto"/>
              <w:left w:val="nil"/>
              <w:bottom w:val="single" w:sz="4" w:space="0" w:color="auto"/>
              <w:right w:val="nil"/>
            </w:tcBorders>
          </w:tcPr>
          <w:p w14:paraId="20805C9E" w14:textId="77777777" w:rsidR="00EA7034" w:rsidRPr="00EA7034" w:rsidRDefault="00EA7034" w:rsidP="00D72CC1">
            <w:pPr>
              <w:ind w:right="-108"/>
              <w:contextualSpacing/>
              <w:rPr>
                <w:rFonts w:ascii="Book Antiqua" w:eastAsia="Times New Roman" w:hAnsi="Book Antiqua"/>
                <w:b/>
                <w:sz w:val="20"/>
                <w:szCs w:val="20"/>
              </w:rPr>
            </w:pPr>
            <w:r w:rsidRPr="00EA7034">
              <w:rPr>
                <w:rFonts w:ascii="Book Antiqua" w:eastAsia="Times New Roman" w:hAnsi="Book Antiqua"/>
                <w:b/>
                <w:sz w:val="20"/>
                <w:szCs w:val="20"/>
              </w:rPr>
              <w:t>Pozitívne</w:t>
            </w:r>
          </w:p>
        </w:tc>
        <w:sdt>
          <w:sdtPr>
            <w:rPr>
              <w:rFonts w:ascii="Book Antiqua" w:hAnsi="Book Antiqua"/>
              <w:b/>
              <w:sz w:val="20"/>
              <w:szCs w:val="20"/>
            </w:rPr>
            <w:id w:val="-1872293991"/>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776DCF45" w14:textId="77777777" w:rsidR="00EA7034" w:rsidRPr="00EA7034" w:rsidRDefault="00EA7034" w:rsidP="00D72CC1">
                <w:pPr>
                  <w:contextualSpacing/>
                  <w:jc w:val="center"/>
                  <w:rPr>
                    <w:rFonts w:ascii="Book Antiqua" w:eastAsia="Times New Roman" w:hAnsi="Book Antiqua"/>
                    <w:b/>
                    <w:sz w:val="20"/>
                    <w:szCs w:val="20"/>
                  </w:rPr>
                </w:pPr>
                <w:r w:rsidRPr="00EA7034">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14:paraId="4AB57AE8" w14:textId="77777777" w:rsidR="00EA7034" w:rsidRPr="00EA7034" w:rsidRDefault="00EA7034" w:rsidP="00D72CC1">
            <w:pPr>
              <w:contextualSpacing/>
              <w:rPr>
                <w:rFonts w:ascii="Book Antiqua" w:eastAsia="Times New Roman" w:hAnsi="Book Antiqua"/>
                <w:b/>
                <w:sz w:val="20"/>
                <w:szCs w:val="20"/>
              </w:rPr>
            </w:pPr>
            <w:r w:rsidRPr="00EA7034">
              <w:rPr>
                <w:rFonts w:ascii="Book Antiqua" w:eastAsia="Times New Roman" w:hAnsi="Book Antiqua"/>
                <w:b/>
                <w:sz w:val="20"/>
                <w:szCs w:val="20"/>
              </w:rPr>
              <w:t>Žiadne</w:t>
            </w:r>
          </w:p>
        </w:tc>
        <w:sdt>
          <w:sdtPr>
            <w:rPr>
              <w:rFonts w:ascii="Book Antiqua" w:hAnsi="Book Antiqua"/>
              <w:b/>
              <w:sz w:val="20"/>
              <w:szCs w:val="20"/>
            </w:rPr>
            <w:id w:val="-1692835279"/>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2F390567" w14:textId="77777777" w:rsidR="00EA7034" w:rsidRPr="00EA7034" w:rsidRDefault="00EA7034" w:rsidP="00D72CC1">
                <w:pPr>
                  <w:contextualSpacing/>
                  <w:jc w:val="center"/>
                  <w:rPr>
                    <w:rFonts w:ascii="Book Antiqua" w:eastAsia="Times New Roman" w:hAnsi="Book Antiqua"/>
                    <w:b/>
                    <w:sz w:val="20"/>
                    <w:szCs w:val="20"/>
                  </w:rPr>
                </w:pPr>
                <w:r w:rsidRPr="00EA7034">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14:paraId="39910235" w14:textId="77777777" w:rsidR="00EA7034" w:rsidRPr="00EA7034" w:rsidRDefault="00EA7034" w:rsidP="00D72CC1">
            <w:pPr>
              <w:ind w:left="54"/>
              <w:contextualSpacing/>
              <w:rPr>
                <w:rFonts w:ascii="Book Antiqua" w:eastAsia="Times New Roman" w:hAnsi="Book Antiqua"/>
                <w:b/>
                <w:sz w:val="20"/>
                <w:szCs w:val="20"/>
              </w:rPr>
            </w:pPr>
            <w:r w:rsidRPr="00EA7034">
              <w:rPr>
                <w:rFonts w:ascii="Book Antiqua" w:eastAsia="Times New Roman" w:hAnsi="Book Antiqua"/>
                <w:b/>
                <w:sz w:val="20"/>
                <w:szCs w:val="20"/>
              </w:rPr>
              <w:t>Negatívne</w:t>
            </w:r>
          </w:p>
        </w:tc>
      </w:tr>
      <w:tr w:rsidR="00EA7034" w:rsidRPr="00EA7034" w14:paraId="0C8BA109" w14:textId="77777777" w:rsidTr="00D72CC1">
        <w:tc>
          <w:tcPr>
            <w:tcW w:w="3812" w:type="dxa"/>
            <w:tcBorders>
              <w:top w:val="single" w:sz="4" w:space="0" w:color="auto"/>
              <w:left w:val="single" w:sz="4" w:space="0" w:color="auto"/>
              <w:bottom w:val="single" w:sz="4" w:space="0" w:color="auto"/>
              <w:right w:val="single" w:sz="4" w:space="0" w:color="auto"/>
            </w:tcBorders>
            <w:shd w:val="clear" w:color="auto" w:fill="E2E2E2"/>
          </w:tcPr>
          <w:p w14:paraId="44181DCB" w14:textId="77777777" w:rsidR="00EA7034" w:rsidRPr="00EA7034" w:rsidRDefault="00EA7034" w:rsidP="00D72CC1">
            <w:pPr>
              <w:contextualSpacing/>
              <w:rPr>
                <w:rFonts w:ascii="Book Antiqua" w:eastAsia="Times New Roman" w:hAnsi="Book Antiqua"/>
                <w:b/>
                <w:sz w:val="20"/>
                <w:szCs w:val="20"/>
              </w:rPr>
            </w:pPr>
            <w:r w:rsidRPr="00EA7034">
              <w:rPr>
                <w:rFonts w:ascii="Book Antiqua" w:eastAsia="Times New Roman" w:hAnsi="Book Antiqua"/>
                <w:b/>
                <w:sz w:val="20"/>
                <w:szCs w:val="20"/>
              </w:rPr>
              <w:t>Vplyvy na životné prostredie</w:t>
            </w:r>
          </w:p>
        </w:tc>
        <w:sdt>
          <w:sdtPr>
            <w:rPr>
              <w:rFonts w:ascii="Book Antiqua" w:hAnsi="Book Antiqua"/>
              <w:b/>
              <w:sz w:val="20"/>
              <w:szCs w:val="20"/>
            </w:rPr>
            <w:id w:val="1474483314"/>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tcPr>
              <w:p w14:paraId="6C3BBDCC" w14:textId="77777777" w:rsidR="00EA7034" w:rsidRPr="00EA7034" w:rsidRDefault="00EA7034" w:rsidP="00D72CC1">
                <w:pPr>
                  <w:contextualSpacing/>
                  <w:jc w:val="center"/>
                  <w:rPr>
                    <w:rFonts w:ascii="Book Antiqua" w:eastAsia="Times New Roman" w:hAnsi="Book Antiqua"/>
                    <w:b/>
                    <w:sz w:val="20"/>
                    <w:szCs w:val="20"/>
                  </w:rPr>
                </w:pPr>
                <w:r w:rsidRPr="00EA7034">
                  <w:rPr>
                    <w:rFonts w:ascii="Segoe UI Symbol" w:eastAsia="MS Gothic" w:hAnsi="Segoe UI Symbol" w:cs="Segoe UI Symbol"/>
                    <w:b/>
                    <w:sz w:val="20"/>
                    <w:szCs w:val="20"/>
                  </w:rPr>
                  <w:t>☐</w:t>
                </w:r>
              </w:p>
            </w:tc>
          </w:sdtContent>
        </w:sdt>
        <w:tc>
          <w:tcPr>
            <w:tcW w:w="1312" w:type="dxa"/>
            <w:tcBorders>
              <w:top w:val="single" w:sz="4" w:space="0" w:color="auto"/>
              <w:left w:val="nil"/>
              <w:bottom w:val="single" w:sz="4" w:space="0" w:color="auto"/>
              <w:right w:val="nil"/>
            </w:tcBorders>
          </w:tcPr>
          <w:p w14:paraId="4AED3F22" w14:textId="77777777" w:rsidR="00EA7034" w:rsidRPr="00EA7034" w:rsidRDefault="00EA7034" w:rsidP="00D72CC1">
            <w:pPr>
              <w:ind w:right="-108"/>
              <w:contextualSpacing/>
              <w:rPr>
                <w:rFonts w:ascii="Book Antiqua" w:eastAsia="Times New Roman" w:hAnsi="Book Antiqua"/>
                <w:b/>
                <w:sz w:val="20"/>
                <w:szCs w:val="20"/>
              </w:rPr>
            </w:pPr>
            <w:r w:rsidRPr="00EA7034">
              <w:rPr>
                <w:rFonts w:ascii="Book Antiqua" w:eastAsia="Times New Roman" w:hAnsi="Book Antiqua"/>
                <w:b/>
                <w:sz w:val="20"/>
                <w:szCs w:val="20"/>
              </w:rPr>
              <w:t>Pozitívne</w:t>
            </w:r>
          </w:p>
        </w:tc>
        <w:sdt>
          <w:sdtPr>
            <w:rPr>
              <w:rFonts w:ascii="Book Antiqua" w:hAnsi="Book Antiqua"/>
              <w:b/>
              <w:sz w:val="20"/>
              <w:szCs w:val="20"/>
            </w:rPr>
            <w:id w:val="-2060162118"/>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0A9BD74B" w14:textId="77777777" w:rsidR="00EA7034" w:rsidRPr="00EA7034" w:rsidRDefault="00EA7034" w:rsidP="00D72CC1">
                <w:pPr>
                  <w:contextualSpacing/>
                  <w:jc w:val="center"/>
                  <w:rPr>
                    <w:rFonts w:ascii="Book Antiqua" w:eastAsia="Times New Roman" w:hAnsi="Book Antiqua"/>
                    <w:b/>
                    <w:sz w:val="20"/>
                    <w:szCs w:val="20"/>
                  </w:rPr>
                </w:pPr>
                <w:r w:rsidRPr="00EA7034">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14:paraId="179F06DB" w14:textId="77777777" w:rsidR="00EA7034" w:rsidRPr="00EA7034" w:rsidRDefault="00EA7034" w:rsidP="00D72CC1">
            <w:pPr>
              <w:contextualSpacing/>
              <w:rPr>
                <w:rFonts w:ascii="Book Antiqua" w:eastAsia="Times New Roman" w:hAnsi="Book Antiqua"/>
                <w:b/>
                <w:sz w:val="20"/>
                <w:szCs w:val="20"/>
              </w:rPr>
            </w:pPr>
            <w:r w:rsidRPr="00EA7034">
              <w:rPr>
                <w:rFonts w:ascii="Book Antiqua" w:eastAsia="Times New Roman" w:hAnsi="Book Antiqua"/>
                <w:b/>
                <w:sz w:val="20"/>
                <w:szCs w:val="20"/>
              </w:rPr>
              <w:t>Žiadne</w:t>
            </w:r>
          </w:p>
        </w:tc>
        <w:sdt>
          <w:sdtPr>
            <w:rPr>
              <w:rFonts w:ascii="Book Antiqua" w:hAnsi="Book Antiqua"/>
              <w:b/>
              <w:sz w:val="20"/>
              <w:szCs w:val="20"/>
            </w:rPr>
            <w:id w:val="28508825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4AD6B249" w14:textId="77777777" w:rsidR="00EA7034" w:rsidRPr="00EA7034" w:rsidRDefault="00EA7034" w:rsidP="00D72CC1">
                <w:pPr>
                  <w:contextualSpacing/>
                  <w:jc w:val="center"/>
                  <w:rPr>
                    <w:rFonts w:ascii="Book Antiqua" w:eastAsia="Times New Roman" w:hAnsi="Book Antiqua"/>
                    <w:b/>
                    <w:sz w:val="20"/>
                    <w:szCs w:val="20"/>
                  </w:rPr>
                </w:pPr>
                <w:r w:rsidRPr="00EA7034">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14:paraId="2982733C" w14:textId="77777777" w:rsidR="00EA7034" w:rsidRPr="00EA7034" w:rsidRDefault="00EA7034" w:rsidP="00D72CC1">
            <w:pPr>
              <w:ind w:left="54"/>
              <w:contextualSpacing/>
              <w:rPr>
                <w:rFonts w:ascii="Book Antiqua" w:eastAsia="Times New Roman" w:hAnsi="Book Antiqua"/>
                <w:b/>
                <w:sz w:val="20"/>
                <w:szCs w:val="20"/>
              </w:rPr>
            </w:pPr>
            <w:r w:rsidRPr="00EA7034">
              <w:rPr>
                <w:rFonts w:ascii="Book Antiqua" w:eastAsia="Times New Roman" w:hAnsi="Book Antiqua"/>
                <w:b/>
                <w:sz w:val="20"/>
                <w:szCs w:val="20"/>
              </w:rPr>
              <w:t>Negatívne</w:t>
            </w:r>
          </w:p>
        </w:tc>
      </w:tr>
      <w:tr w:rsidR="00EA7034" w:rsidRPr="00EA7034" w14:paraId="12471AAC" w14:textId="77777777" w:rsidTr="00D72CC1">
        <w:tc>
          <w:tcPr>
            <w:tcW w:w="3812" w:type="dxa"/>
            <w:tcBorders>
              <w:top w:val="single" w:sz="4" w:space="0" w:color="auto"/>
              <w:left w:val="single" w:sz="4" w:space="0" w:color="auto"/>
              <w:bottom w:val="single" w:sz="4" w:space="0" w:color="auto"/>
              <w:right w:val="single" w:sz="4" w:space="0" w:color="auto"/>
            </w:tcBorders>
            <w:shd w:val="clear" w:color="auto" w:fill="E2E2E2"/>
          </w:tcPr>
          <w:p w14:paraId="63ADA0BF" w14:textId="77777777" w:rsidR="00EA7034" w:rsidRPr="00EA7034" w:rsidRDefault="00EA7034" w:rsidP="00D72CC1">
            <w:pPr>
              <w:contextualSpacing/>
              <w:rPr>
                <w:rFonts w:ascii="Book Antiqua" w:eastAsia="Times New Roman" w:hAnsi="Book Antiqua"/>
                <w:b/>
                <w:sz w:val="20"/>
                <w:szCs w:val="20"/>
              </w:rPr>
            </w:pPr>
            <w:r w:rsidRPr="00EA7034">
              <w:rPr>
                <w:rFonts w:ascii="Book Antiqua" w:eastAsia="Times New Roman" w:hAnsi="Book Antiqua"/>
                <w:b/>
                <w:sz w:val="20"/>
                <w:szCs w:val="20"/>
              </w:rPr>
              <w:t>Vplyvy na informatizáciu spoločnosti</w:t>
            </w:r>
          </w:p>
        </w:tc>
        <w:sdt>
          <w:sdtPr>
            <w:rPr>
              <w:rFonts w:ascii="Book Antiqua" w:hAnsi="Book Antiqua"/>
              <w:b/>
              <w:sz w:val="20"/>
              <w:szCs w:val="20"/>
            </w:rPr>
            <w:id w:val="-1573421395"/>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tcPr>
              <w:p w14:paraId="16FCAE5C" w14:textId="77777777" w:rsidR="00EA7034" w:rsidRPr="00EA7034" w:rsidRDefault="00EA7034" w:rsidP="00D72CC1">
                <w:pPr>
                  <w:contextualSpacing/>
                  <w:jc w:val="center"/>
                  <w:rPr>
                    <w:rFonts w:ascii="Book Antiqua" w:eastAsia="Times New Roman" w:hAnsi="Book Antiqua"/>
                    <w:b/>
                    <w:sz w:val="20"/>
                    <w:szCs w:val="20"/>
                  </w:rPr>
                </w:pPr>
                <w:r w:rsidRPr="00EA7034">
                  <w:rPr>
                    <w:rFonts w:ascii="Segoe UI Symbol" w:eastAsia="MS Gothic" w:hAnsi="Segoe UI Symbol" w:cs="Segoe UI Symbol"/>
                    <w:b/>
                    <w:sz w:val="20"/>
                    <w:szCs w:val="20"/>
                  </w:rPr>
                  <w:t>☐</w:t>
                </w:r>
              </w:p>
            </w:tc>
          </w:sdtContent>
        </w:sdt>
        <w:tc>
          <w:tcPr>
            <w:tcW w:w="1312" w:type="dxa"/>
            <w:tcBorders>
              <w:top w:val="single" w:sz="4" w:space="0" w:color="auto"/>
              <w:left w:val="nil"/>
              <w:bottom w:val="single" w:sz="4" w:space="0" w:color="auto"/>
              <w:right w:val="nil"/>
            </w:tcBorders>
          </w:tcPr>
          <w:p w14:paraId="76B9B345" w14:textId="77777777" w:rsidR="00EA7034" w:rsidRPr="00EA7034" w:rsidRDefault="00EA7034" w:rsidP="00D72CC1">
            <w:pPr>
              <w:ind w:right="-108"/>
              <w:contextualSpacing/>
              <w:rPr>
                <w:rFonts w:ascii="Book Antiqua" w:eastAsia="Times New Roman" w:hAnsi="Book Antiqua"/>
                <w:b/>
                <w:sz w:val="20"/>
                <w:szCs w:val="20"/>
              </w:rPr>
            </w:pPr>
            <w:r w:rsidRPr="00EA7034">
              <w:rPr>
                <w:rFonts w:ascii="Book Antiqua" w:eastAsia="Times New Roman" w:hAnsi="Book Antiqua"/>
                <w:b/>
                <w:sz w:val="20"/>
                <w:szCs w:val="20"/>
              </w:rPr>
              <w:t>Pozitívne</w:t>
            </w:r>
          </w:p>
        </w:tc>
        <w:sdt>
          <w:sdtPr>
            <w:rPr>
              <w:rFonts w:ascii="Book Antiqua" w:hAnsi="Book Antiqua"/>
              <w:b/>
              <w:sz w:val="20"/>
              <w:szCs w:val="20"/>
            </w:rPr>
            <w:id w:val="169603435"/>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4D1F5294" w14:textId="77777777" w:rsidR="00EA7034" w:rsidRPr="00EA7034" w:rsidRDefault="00EA7034" w:rsidP="00D72CC1">
                <w:pPr>
                  <w:contextualSpacing/>
                  <w:jc w:val="center"/>
                  <w:rPr>
                    <w:rFonts w:ascii="Book Antiqua" w:eastAsia="Times New Roman" w:hAnsi="Book Antiqua"/>
                    <w:b/>
                    <w:sz w:val="20"/>
                    <w:szCs w:val="20"/>
                  </w:rPr>
                </w:pPr>
                <w:r w:rsidRPr="00EA7034">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14:paraId="45AFE2FD" w14:textId="77777777" w:rsidR="00EA7034" w:rsidRPr="00EA7034" w:rsidRDefault="00EA7034" w:rsidP="00D72CC1">
            <w:pPr>
              <w:contextualSpacing/>
              <w:rPr>
                <w:rFonts w:ascii="Book Antiqua" w:eastAsia="Times New Roman" w:hAnsi="Book Antiqua"/>
                <w:b/>
                <w:sz w:val="20"/>
                <w:szCs w:val="20"/>
              </w:rPr>
            </w:pPr>
            <w:r w:rsidRPr="00EA7034">
              <w:rPr>
                <w:rFonts w:ascii="Book Antiqua" w:eastAsia="Times New Roman" w:hAnsi="Book Antiqua"/>
                <w:b/>
                <w:sz w:val="20"/>
                <w:szCs w:val="20"/>
              </w:rPr>
              <w:t>Žiadne</w:t>
            </w:r>
          </w:p>
        </w:tc>
        <w:sdt>
          <w:sdtPr>
            <w:rPr>
              <w:rFonts w:ascii="Book Antiqua" w:hAnsi="Book Antiqua"/>
              <w:b/>
              <w:sz w:val="20"/>
              <w:szCs w:val="20"/>
            </w:rPr>
            <w:id w:val="16952892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07A3DAFB" w14:textId="77777777" w:rsidR="00EA7034" w:rsidRPr="00EA7034" w:rsidRDefault="00EA7034" w:rsidP="00D72CC1">
                <w:pPr>
                  <w:contextualSpacing/>
                  <w:jc w:val="center"/>
                  <w:rPr>
                    <w:rFonts w:ascii="Book Antiqua" w:eastAsia="Times New Roman" w:hAnsi="Book Antiqua"/>
                    <w:b/>
                    <w:sz w:val="20"/>
                    <w:szCs w:val="20"/>
                  </w:rPr>
                </w:pPr>
                <w:r w:rsidRPr="00EA7034">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14:paraId="34148535" w14:textId="77777777" w:rsidR="00EA7034" w:rsidRPr="00EA7034" w:rsidRDefault="00EA7034" w:rsidP="00D72CC1">
            <w:pPr>
              <w:ind w:left="54"/>
              <w:contextualSpacing/>
              <w:rPr>
                <w:rFonts w:ascii="Book Antiqua" w:eastAsia="Times New Roman" w:hAnsi="Book Antiqua"/>
                <w:b/>
                <w:sz w:val="20"/>
                <w:szCs w:val="20"/>
              </w:rPr>
            </w:pPr>
            <w:r w:rsidRPr="00EA7034">
              <w:rPr>
                <w:rFonts w:ascii="Book Antiqua" w:eastAsia="Times New Roman" w:hAnsi="Book Antiqua"/>
                <w:b/>
                <w:sz w:val="20"/>
                <w:szCs w:val="20"/>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EA7034" w:rsidRPr="00EA7034" w14:paraId="508B78BA" w14:textId="77777777" w:rsidTr="00D72CC1">
        <w:tc>
          <w:tcPr>
            <w:tcW w:w="3812" w:type="dxa"/>
            <w:tcBorders>
              <w:top w:val="single" w:sz="4" w:space="0" w:color="auto"/>
              <w:left w:val="single" w:sz="4" w:space="0" w:color="auto"/>
              <w:bottom w:val="nil"/>
              <w:right w:val="single" w:sz="4" w:space="0" w:color="auto"/>
            </w:tcBorders>
            <w:shd w:val="clear" w:color="auto" w:fill="E2E2E2"/>
          </w:tcPr>
          <w:p w14:paraId="4CD6F8D9" w14:textId="77777777" w:rsidR="00EA7034" w:rsidRPr="00EA7034" w:rsidRDefault="00EA7034" w:rsidP="00D72CC1">
            <w:pPr>
              <w:contextualSpacing/>
              <w:rPr>
                <w:rFonts w:ascii="Book Antiqua" w:hAnsi="Book Antiqua"/>
                <w:b/>
                <w:sz w:val="20"/>
                <w:szCs w:val="20"/>
              </w:rPr>
            </w:pPr>
            <w:r w:rsidRPr="00EA7034">
              <w:rPr>
                <w:rFonts w:ascii="Book Antiqua" w:eastAsia="Calibri" w:hAnsi="Book Antiqua"/>
                <w:b/>
                <w:sz w:val="20"/>
                <w:szCs w:val="20"/>
              </w:rPr>
              <w:t>Vplyvy na služby verejnej správy pre občana</w:t>
            </w:r>
          </w:p>
        </w:tc>
        <w:tc>
          <w:tcPr>
            <w:tcW w:w="541" w:type="dxa"/>
            <w:tcBorders>
              <w:top w:val="single" w:sz="4" w:space="0" w:color="auto"/>
              <w:left w:val="single" w:sz="4" w:space="0" w:color="auto"/>
              <w:bottom w:val="nil"/>
              <w:right w:val="nil"/>
            </w:tcBorders>
            <w:shd w:val="clear" w:color="auto" w:fill="auto"/>
          </w:tcPr>
          <w:p w14:paraId="6E1577CB" w14:textId="77777777" w:rsidR="00EA7034" w:rsidRPr="00EA7034" w:rsidRDefault="00EA7034" w:rsidP="00D72CC1">
            <w:pPr>
              <w:contextualSpacing/>
              <w:rPr>
                <w:rFonts w:ascii="Book Antiqua" w:eastAsia="MS Mincho" w:hAnsi="Book Antiqua"/>
                <w:b/>
                <w:sz w:val="20"/>
                <w:szCs w:val="20"/>
              </w:rPr>
            </w:pPr>
          </w:p>
        </w:tc>
        <w:tc>
          <w:tcPr>
            <w:tcW w:w="1281" w:type="dxa"/>
            <w:tcBorders>
              <w:top w:val="single" w:sz="4" w:space="0" w:color="auto"/>
              <w:left w:val="nil"/>
              <w:bottom w:val="nil"/>
              <w:right w:val="nil"/>
            </w:tcBorders>
            <w:shd w:val="clear" w:color="auto" w:fill="auto"/>
          </w:tcPr>
          <w:p w14:paraId="48A19437" w14:textId="77777777" w:rsidR="00EA7034" w:rsidRPr="00EA7034" w:rsidRDefault="00EA7034" w:rsidP="00D72CC1">
            <w:pPr>
              <w:ind w:right="-108"/>
              <w:contextualSpacing/>
              <w:rPr>
                <w:rFonts w:ascii="Book Antiqua" w:hAnsi="Book Antiqua"/>
                <w:b/>
                <w:sz w:val="20"/>
                <w:szCs w:val="20"/>
              </w:rPr>
            </w:pPr>
          </w:p>
        </w:tc>
        <w:tc>
          <w:tcPr>
            <w:tcW w:w="569" w:type="dxa"/>
            <w:gridSpan w:val="2"/>
            <w:tcBorders>
              <w:top w:val="single" w:sz="4" w:space="0" w:color="auto"/>
              <w:left w:val="nil"/>
              <w:bottom w:val="nil"/>
              <w:right w:val="nil"/>
            </w:tcBorders>
            <w:shd w:val="clear" w:color="auto" w:fill="auto"/>
          </w:tcPr>
          <w:p w14:paraId="79BFEA5A" w14:textId="77777777" w:rsidR="00EA7034" w:rsidRPr="00EA7034" w:rsidRDefault="00EA7034" w:rsidP="00D72CC1">
            <w:pPr>
              <w:contextualSpacing/>
              <w:jc w:val="center"/>
              <w:rPr>
                <w:rFonts w:ascii="Book Antiqua" w:eastAsia="MS Mincho" w:hAnsi="Book Antiqua"/>
                <w:b/>
                <w:sz w:val="20"/>
                <w:szCs w:val="20"/>
              </w:rPr>
            </w:pPr>
          </w:p>
        </w:tc>
        <w:tc>
          <w:tcPr>
            <w:tcW w:w="1133" w:type="dxa"/>
            <w:tcBorders>
              <w:top w:val="single" w:sz="4" w:space="0" w:color="auto"/>
              <w:left w:val="nil"/>
              <w:bottom w:val="nil"/>
              <w:right w:val="nil"/>
            </w:tcBorders>
            <w:shd w:val="clear" w:color="auto" w:fill="auto"/>
          </w:tcPr>
          <w:p w14:paraId="528E7FDF" w14:textId="77777777" w:rsidR="00EA7034" w:rsidRPr="00EA7034" w:rsidRDefault="00EA7034" w:rsidP="00D72CC1">
            <w:pPr>
              <w:contextualSpacing/>
              <w:rPr>
                <w:rFonts w:ascii="Book Antiqua" w:hAnsi="Book Antiqua"/>
                <w:b/>
                <w:sz w:val="20"/>
                <w:szCs w:val="20"/>
              </w:rPr>
            </w:pPr>
          </w:p>
        </w:tc>
        <w:tc>
          <w:tcPr>
            <w:tcW w:w="547" w:type="dxa"/>
            <w:tcBorders>
              <w:top w:val="single" w:sz="4" w:space="0" w:color="auto"/>
              <w:left w:val="nil"/>
              <w:bottom w:val="nil"/>
              <w:right w:val="nil"/>
            </w:tcBorders>
            <w:shd w:val="clear" w:color="auto" w:fill="auto"/>
          </w:tcPr>
          <w:p w14:paraId="3FCC6D8C" w14:textId="77777777" w:rsidR="00EA7034" w:rsidRPr="00EA7034" w:rsidRDefault="00EA7034" w:rsidP="00D72CC1">
            <w:pPr>
              <w:contextualSpacing/>
              <w:jc w:val="center"/>
              <w:rPr>
                <w:rFonts w:ascii="Book Antiqua" w:eastAsia="MS Mincho" w:hAnsi="Book Antiqua"/>
                <w:b/>
                <w:sz w:val="20"/>
                <w:szCs w:val="20"/>
              </w:rPr>
            </w:pPr>
          </w:p>
        </w:tc>
        <w:tc>
          <w:tcPr>
            <w:tcW w:w="1297" w:type="dxa"/>
            <w:tcBorders>
              <w:top w:val="single" w:sz="4" w:space="0" w:color="auto"/>
              <w:left w:val="nil"/>
              <w:bottom w:val="nil"/>
              <w:right w:val="single" w:sz="4" w:space="0" w:color="auto"/>
            </w:tcBorders>
            <w:shd w:val="clear" w:color="auto" w:fill="auto"/>
          </w:tcPr>
          <w:p w14:paraId="20935E0A" w14:textId="77777777" w:rsidR="00EA7034" w:rsidRPr="00EA7034" w:rsidRDefault="00EA7034" w:rsidP="00D72CC1">
            <w:pPr>
              <w:ind w:left="54"/>
              <w:contextualSpacing/>
              <w:rPr>
                <w:rFonts w:ascii="Book Antiqua" w:hAnsi="Book Antiqua"/>
                <w:b/>
                <w:sz w:val="20"/>
                <w:szCs w:val="20"/>
              </w:rPr>
            </w:pPr>
          </w:p>
        </w:tc>
      </w:tr>
      <w:tr w:rsidR="00EA7034" w:rsidRPr="00EA7034" w14:paraId="34088DEC" w14:textId="77777777" w:rsidTr="00D72CC1">
        <w:tc>
          <w:tcPr>
            <w:tcW w:w="3812" w:type="dxa"/>
            <w:tcBorders>
              <w:top w:val="nil"/>
              <w:left w:val="single" w:sz="4" w:space="0" w:color="auto"/>
              <w:bottom w:val="nil"/>
              <w:right w:val="single" w:sz="4" w:space="0" w:color="auto"/>
            </w:tcBorders>
            <w:shd w:val="clear" w:color="auto" w:fill="E2E2E2"/>
          </w:tcPr>
          <w:p w14:paraId="11A36245" w14:textId="77777777" w:rsidR="00EA7034" w:rsidRPr="00EA7034" w:rsidRDefault="00EA7034" w:rsidP="00D72CC1">
            <w:pPr>
              <w:contextualSpacing/>
              <w:rPr>
                <w:rFonts w:ascii="Book Antiqua" w:eastAsia="Calibri" w:hAnsi="Book Antiqua"/>
                <w:b/>
                <w:sz w:val="20"/>
                <w:szCs w:val="20"/>
              </w:rPr>
            </w:pPr>
          </w:p>
        </w:tc>
        <w:sdt>
          <w:sdtPr>
            <w:rPr>
              <w:rFonts w:ascii="Book Antiqua" w:hAnsi="Book Antiqua"/>
              <w:b/>
              <w:sz w:val="20"/>
              <w:szCs w:val="20"/>
            </w:rPr>
            <w:id w:val="2031215792"/>
            <w14:checkbox>
              <w14:checked w14:val="0"/>
              <w14:checkedState w14:val="2612" w14:font="MS Gothic"/>
              <w14:uncheckedState w14:val="2610" w14:font="MS Gothic"/>
            </w14:checkbox>
          </w:sdtPr>
          <w:sdtContent>
            <w:tc>
              <w:tcPr>
                <w:tcW w:w="541" w:type="dxa"/>
                <w:tcBorders>
                  <w:top w:val="nil"/>
                  <w:left w:val="single" w:sz="4" w:space="0" w:color="auto"/>
                  <w:bottom w:val="dotted" w:sz="4" w:space="0" w:color="auto"/>
                  <w:right w:val="nil"/>
                </w:tcBorders>
                <w:shd w:val="clear" w:color="auto" w:fill="auto"/>
              </w:tcPr>
              <w:p w14:paraId="43FDBDB8" w14:textId="77777777" w:rsidR="00EA7034" w:rsidRPr="00EA7034" w:rsidRDefault="00EA7034" w:rsidP="00D72CC1">
                <w:pPr>
                  <w:contextualSpacing/>
                  <w:jc w:val="center"/>
                  <w:rPr>
                    <w:rFonts w:ascii="Book Antiqua" w:hAnsi="Book Antiqua"/>
                    <w:b/>
                    <w:sz w:val="20"/>
                    <w:szCs w:val="20"/>
                  </w:rPr>
                </w:pPr>
                <w:r w:rsidRPr="00EA7034">
                  <w:rPr>
                    <w:rFonts w:ascii="Segoe UI Symbol" w:eastAsia="MS Gothic" w:hAnsi="Segoe UI Symbol" w:cs="Segoe UI Symbol"/>
                    <w:b/>
                    <w:sz w:val="20"/>
                    <w:szCs w:val="20"/>
                  </w:rPr>
                  <w:t>☐</w:t>
                </w:r>
              </w:p>
            </w:tc>
          </w:sdtContent>
        </w:sdt>
        <w:tc>
          <w:tcPr>
            <w:tcW w:w="1312" w:type="dxa"/>
            <w:gridSpan w:val="2"/>
            <w:tcBorders>
              <w:top w:val="nil"/>
              <w:left w:val="nil"/>
              <w:bottom w:val="dotted" w:sz="4" w:space="0" w:color="auto"/>
              <w:right w:val="nil"/>
            </w:tcBorders>
            <w:shd w:val="clear" w:color="auto" w:fill="auto"/>
          </w:tcPr>
          <w:p w14:paraId="78640EB6" w14:textId="77777777" w:rsidR="00EA7034" w:rsidRPr="00EA7034" w:rsidRDefault="00EA7034" w:rsidP="00D72CC1">
            <w:pPr>
              <w:ind w:right="-108"/>
              <w:contextualSpacing/>
              <w:rPr>
                <w:rFonts w:ascii="Book Antiqua" w:hAnsi="Book Antiqua"/>
                <w:b/>
                <w:sz w:val="20"/>
                <w:szCs w:val="20"/>
              </w:rPr>
            </w:pPr>
            <w:r w:rsidRPr="00EA7034">
              <w:rPr>
                <w:rFonts w:ascii="Book Antiqua" w:hAnsi="Book Antiqua"/>
                <w:b/>
                <w:sz w:val="20"/>
                <w:szCs w:val="20"/>
              </w:rPr>
              <w:t>Pozitívne</w:t>
            </w:r>
          </w:p>
        </w:tc>
        <w:sdt>
          <w:sdtPr>
            <w:rPr>
              <w:rFonts w:ascii="Book Antiqua" w:hAnsi="Book Antiqua"/>
              <w:b/>
              <w:sz w:val="20"/>
              <w:szCs w:val="20"/>
            </w:rPr>
            <w:id w:val="-1752193863"/>
            <w14:checkbox>
              <w14:checked w14:val="1"/>
              <w14:checkedState w14:val="2612" w14:font="MS Gothic"/>
              <w14:uncheckedState w14:val="2610" w14:font="MS Gothic"/>
            </w14:checkbox>
          </w:sdtPr>
          <w:sdtContent>
            <w:tc>
              <w:tcPr>
                <w:tcW w:w="538" w:type="dxa"/>
                <w:tcBorders>
                  <w:top w:val="nil"/>
                  <w:left w:val="nil"/>
                  <w:bottom w:val="dotted" w:sz="4" w:space="0" w:color="auto"/>
                  <w:right w:val="nil"/>
                </w:tcBorders>
                <w:shd w:val="clear" w:color="auto" w:fill="auto"/>
              </w:tcPr>
              <w:p w14:paraId="31955846" w14:textId="77777777" w:rsidR="00EA7034" w:rsidRPr="00EA7034" w:rsidRDefault="00EA7034" w:rsidP="00D72CC1">
                <w:pPr>
                  <w:contextualSpacing/>
                  <w:jc w:val="center"/>
                  <w:rPr>
                    <w:rFonts w:ascii="Book Antiqua" w:hAnsi="Book Antiqua"/>
                    <w:b/>
                    <w:sz w:val="20"/>
                    <w:szCs w:val="20"/>
                  </w:rPr>
                </w:pPr>
                <w:r w:rsidRPr="00EA7034">
                  <w:rPr>
                    <w:rFonts w:ascii="Segoe UI Symbol" w:eastAsia="MS Gothic" w:hAnsi="Segoe UI Symbol" w:cs="Segoe UI Symbol"/>
                    <w:b/>
                    <w:sz w:val="20"/>
                    <w:szCs w:val="20"/>
                  </w:rPr>
                  <w:t>☒</w:t>
                </w:r>
              </w:p>
            </w:tc>
          </w:sdtContent>
        </w:sdt>
        <w:tc>
          <w:tcPr>
            <w:tcW w:w="1133" w:type="dxa"/>
            <w:tcBorders>
              <w:top w:val="nil"/>
              <w:left w:val="nil"/>
              <w:bottom w:val="dotted" w:sz="4" w:space="0" w:color="auto"/>
              <w:right w:val="nil"/>
            </w:tcBorders>
            <w:shd w:val="clear" w:color="auto" w:fill="auto"/>
          </w:tcPr>
          <w:p w14:paraId="49684E85" w14:textId="77777777" w:rsidR="00EA7034" w:rsidRPr="00EA7034" w:rsidRDefault="00EA7034" w:rsidP="00D72CC1">
            <w:pPr>
              <w:contextualSpacing/>
              <w:rPr>
                <w:rFonts w:ascii="Book Antiqua" w:hAnsi="Book Antiqua"/>
                <w:b/>
                <w:sz w:val="20"/>
                <w:szCs w:val="20"/>
              </w:rPr>
            </w:pPr>
            <w:r w:rsidRPr="00EA7034">
              <w:rPr>
                <w:rFonts w:ascii="Book Antiqua" w:hAnsi="Book Antiqua"/>
                <w:b/>
                <w:sz w:val="20"/>
                <w:szCs w:val="20"/>
              </w:rPr>
              <w:t>Žiadne</w:t>
            </w:r>
          </w:p>
        </w:tc>
        <w:sdt>
          <w:sdtPr>
            <w:rPr>
              <w:rFonts w:ascii="Book Antiqua" w:hAnsi="Book Antiqua"/>
              <w:b/>
              <w:sz w:val="20"/>
              <w:szCs w:val="20"/>
            </w:rPr>
            <w:id w:val="-1282867047"/>
            <w14:checkbox>
              <w14:checked w14:val="0"/>
              <w14:checkedState w14:val="2612" w14:font="MS Gothic"/>
              <w14:uncheckedState w14:val="2610" w14:font="MS Gothic"/>
            </w14:checkbox>
          </w:sdtPr>
          <w:sdtContent>
            <w:tc>
              <w:tcPr>
                <w:tcW w:w="547" w:type="dxa"/>
                <w:tcBorders>
                  <w:top w:val="nil"/>
                  <w:left w:val="nil"/>
                  <w:bottom w:val="dotted" w:sz="4" w:space="0" w:color="auto"/>
                  <w:right w:val="nil"/>
                </w:tcBorders>
                <w:shd w:val="clear" w:color="auto" w:fill="auto"/>
              </w:tcPr>
              <w:p w14:paraId="41991D08" w14:textId="77777777" w:rsidR="00EA7034" w:rsidRPr="00EA7034" w:rsidRDefault="00EA7034" w:rsidP="00D72CC1">
                <w:pPr>
                  <w:contextualSpacing/>
                  <w:jc w:val="center"/>
                  <w:rPr>
                    <w:rFonts w:ascii="Book Antiqua" w:hAnsi="Book Antiqua"/>
                    <w:b/>
                    <w:sz w:val="20"/>
                    <w:szCs w:val="20"/>
                  </w:rPr>
                </w:pPr>
                <w:r w:rsidRPr="00EA7034">
                  <w:rPr>
                    <w:rFonts w:ascii="Segoe UI Symbol" w:eastAsia="MS Gothic" w:hAnsi="Segoe UI Symbol" w:cs="Segoe UI Symbol"/>
                    <w:b/>
                    <w:sz w:val="20"/>
                    <w:szCs w:val="20"/>
                  </w:rPr>
                  <w:t>☐</w:t>
                </w:r>
              </w:p>
            </w:tc>
          </w:sdtContent>
        </w:sdt>
        <w:tc>
          <w:tcPr>
            <w:tcW w:w="1297" w:type="dxa"/>
            <w:tcBorders>
              <w:top w:val="nil"/>
              <w:left w:val="nil"/>
              <w:bottom w:val="dotted" w:sz="4" w:space="0" w:color="auto"/>
              <w:right w:val="single" w:sz="4" w:space="0" w:color="auto"/>
            </w:tcBorders>
            <w:shd w:val="clear" w:color="auto" w:fill="auto"/>
          </w:tcPr>
          <w:p w14:paraId="29FB9825" w14:textId="77777777" w:rsidR="00EA7034" w:rsidRPr="00EA7034" w:rsidRDefault="00EA7034" w:rsidP="00D72CC1">
            <w:pPr>
              <w:ind w:left="54"/>
              <w:contextualSpacing/>
              <w:rPr>
                <w:rFonts w:ascii="Book Antiqua" w:hAnsi="Book Antiqua"/>
                <w:b/>
                <w:sz w:val="20"/>
                <w:szCs w:val="20"/>
              </w:rPr>
            </w:pPr>
            <w:r w:rsidRPr="00EA7034">
              <w:rPr>
                <w:rFonts w:ascii="Book Antiqua" w:hAnsi="Book Antiqua"/>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EA7034" w:rsidRPr="00EA7034" w14:paraId="59BB91B9" w14:textId="77777777" w:rsidTr="00EA7034">
        <w:tc>
          <w:tcPr>
            <w:tcW w:w="3812" w:type="dxa"/>
            <w:tcBorders>
              <w:top w:val="single" w:sz="4" w:space="0" w:color="000000"/>
              <w:left w:val="single" w:sz="4" w:space="0" w:color="auto"/>
              <w:bottom w:val="single" w:sz="4" w:space="0" w:color="auto"/>
              <w:right w:val="single" w:sz="4" w:space="0" w:color="auto"/>
            </w:tcBorders>
            <w:shd w:val="clear" w:color="auto" w:fill="E2E2E2"/>
          </w:tcPr>
          <w:p w14:paraId="47395F57" w14:textId="77777777" w:rsidR="00EA7034" w:rsidRPr="00EA7034" w:rsidRDefault="00EA7034" w:rsidP="00D72CC1">
            <w:pPr>
              <w:contextualSpacing/>
              <w:rPr>
                <w:rFonts w:ascii="Book Antiqua" w:eastAsia="Times New Roman" w:hAnsi="Book Antiqua"/>
                <w:b/>
                <w:sz w:val="20"/>
                <w:szCs w:val="20"/>
              </w:rPr>
            </w:pPr>
            <w:r w:rsidRPr="00EA7034">
              <w:rPr>
                <w:rFonts w:ascii="Book Antiqua" w:eastAsia="Times New Roman" w:hAnsi="Book Antiqua"/>
                <w:b/>
                <w:sz w:val="20"/>
                <w:szCs w:val="20"/>
              </w:rPr>
              <w:t>Vplyvy na manželstvo, rodičovstvo, rodinu a deti</w:t>
            </w:r>
          </w:p>
        </w:tc>
        <w:sdt>
          <w:sdtPr>
            <w:rPr>
              <w:rFonts w:ascii="Book Antiqua" w:hAnsi="Book Antiqua"/>
              <w:b/>
              <w:sz w:val="20"/>
              <w:szCs w:val="20"/>
            </w:rPr>
            <w:id w:val="1977256156"/>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tcPr>
              <w:p w14:paraId="7F0B66D1" w14:textId="77777777" w:rsidR="00EA7034" w:rsidRPr="00EA7034" w:rsidRDefault="00EA7034" w:rsidP="00D72CC1">
                <w:pPr>
                  <w:contextualSpacing/>
                  <w:jc w:val="center"/>
                  <w:rPr>
                    <w:rFonts w:ascii="Book Antiqua" w:eastAsia="Times New Roman" w:hAnsi="Book Antiqua"/>
                    <w:b/>
                    <w:sz w:val="20"/>
                    <w:szCs w:val="20"/>
                  </w:rPr>
                </w:pPr>
                <w:r w:rsidRPr="00EA7034">
                  <w:rPr>
                    <w:rFonts w:ascii="Segoe UI Symbol" w:eastAsia="MS Gothic" w:hAnsi="Segoe UI Symbol" w:cs="Segoe UI Symbol"/>
                    <w:b/>
                    <w:sz w:val="20"/>
                    <w:szCs w:val="20"/>
                  </w:rPr>
                  <w:t>☐</w:t>
                </w:r>
              </w:p>
            </w:tc>
          </w:sdtContent>
        </w:sdt>
        <w:tc>
          <w:tcPr>
            <w:tcW w:w="1312" w:type="dxa"/>
            <w:tcBorders>
              <w:top w:val="single" w:sz="4" w:space="0" w:color="auto"/>
              <w:left w:val="nil"/>
              <w:bottom w:val="single" w:sz="4" w:space="0" w:color="auto"/>
              <w:right w:val="nil"/>
            </w:tcBorders>
            <w:vAlign w:val="center"/>
          </w:tcPr>
          <w:p w14:paraId="73745470" w14:textId="77777777" w:rsidR="00EA7034" w:rsidRPr="00EA7034" w:rsidRDefault="00EA7034" w:rsidP="00D72CC1">
            <w:pPr>
              <w:ind w:right="-108"/>
              <w:contextualSpacing/>
              <w:rPr>
                <w:rFonts w:ascii="Book Antiqua" w:eastAsia="Times New Roman" w:hAnsi="Book Antiqua"/>
                <w:b/>
                <w:sz w:val="20"/>
                <w:szCs w:val="20"/>
              </w:rPr>
            </w:pPr>
            <w:r w:rsidRPr="00EA7034">
              <w:rPr>
                <w:rFonts w:ascii="Book Antiqua" w:eastAsia="Times New Roman" w:hAnsi="Book Antiqua"/>
                <w:b/>
                <w:sz w:val="20"/>
                <w:szCs w:val="20"/>
              </w:rPr>
              <w:t>Pozitívne</w:t>
            </w:r>
          </w:p>
        </w:tc>
        <w:sdt>
          <w:sdtPr>
            <w:rPr>
              <w:rFonts w:ascii="Book Antiqua" w:hAnsi="Book Antiqua"/>
              <w:b/>
              <w:sz w:val="20"/>
              <w:szCs w:val="20"/>
            </w:rPr>
            <w:id w:val="-1025549405"/>
            <w14:checkbox>
              <w14:checked w14:val="1"/>
              <w14:checkedState w14:val="2612" w14:font="MS Gothic"/>
              <w14:uncheckedState w14:val="2610" w14:font="MS Gothic"/>
            </w14:checkbox>
          </w:sdtPr>
          <w:sdtContent>
            <w:tc>
              <w:tcPr>
                <w:tcW w:w="538" w:type="dxa"/>
                <w:tcBorders>
                  <w:top w:val="single" w:sz="4" w:space="0" w:color="auto"/>
                  <w:left w:val="nil"/>
                  <w:bottom w:val="single" w:sz="4" w:space="0" w:color="auto"/>
                  <w:right w:val="nil"/>
                </w:tcBorders>
                <w:vAlign w:val="center"/>
              </w:tcPr>
              <w:p w14:paraId="50D837E9" w14:textId="77777777" w:rsidR="00EA7034" w:rsidRPr="00EA7034" w:rsidRDefault="00EA7034" w:rsidP="00D72CC1">
                <w:pPr>
                  <w:contextualSpacing/>
                  <w:jc w:val="center"/>
                  <w:rPr>
                    <w:rFonts w:ascii="Book Antiqua" w:eastAsia="Times New Roman" w:hAnsi="Book Antiqua"/>
                    <w:b/>
                    <w:sz w:val="20"/>
                    <w:szCs w:val="20"/>
                  </w:rPr>
                </w:pPr>
                <w:r w:rsidRPr="00EA7034">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vAlign w:val="center"/>
          </w:tcPr>
          <w:p w14:paraId="11E5BCCA" w14:textId="77777777" w:rsidR="00EA7034" w:rsidRPr="00EA7034" w:rsidRDefault="00EA7034" w:rsidP="00D72CC1">
            <w:pPr>
              <w:contextualSpacing/>
              <w:rPr>
                <w:rFonts w:ascii="Book Antiqua" w:eastAsia="Times New Roman" w:hAnsi="Book Antiqua"/>
                <w:b/>
                <w:sz w:val="20"/>
                <w:szCs w:val="20"/>
              </w:rPr>
            </w:pPr>
            <w:r w:rsidRPr="00EA7034">
              <w:rPr>
                <w:rFonts w:ascii="Book Antiqua" w:eastAsia="Times New Roman" w:hAnsi="Book Antiqua"/>
                <w:b/>
                <w:sz w:val="20"/>
                <w:szCs w:val="20"/>
              </w:rPr>
              <w:t>Žiadne</w:t>
            </w:r>
          </w:p>
        </w:tc>
        <w:sdt>
          <w:sdtPr>
            <w:rPr>
              <w:rFonts w:ascii="Book Antiqua" w:hAnsi="Book Antiqua"/>
              <w:b/>
              <w:sz w:val="20"/>
              <w:szCs w:val="20"/>
            </w:rPr>
            <w:id w:val="-710956538"/>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tcPr>
              <w:p w14:paraId="35884E60" w14:textId="77777777" w:rsidR="00EA7034" w:rsidRPr="00EA7034" w:rsidRDefault="00EA7034" w:rsidP="00D72CC1">
                <w:pPr>
                  <w:contextualSpacing/>
                  <w:jc w:val="center"/>
                  <w:rPr>
                    <w:rFonts w:ascii="Book Antiqua" w:eastAsia="Times New Roman" w:hAnsi="Book Antiqua"/>
                    <w:b/>
                    <w:sz w:val="20"/>
                    <w:szCs w:val="20"/>
                  </w:rPr>
                </w:pPr>
                <w:r w:rsidRPr="00EA7034">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49338D2B" w14:textId="77777777" w:rsidR="00EA7034" w:rsidRPr="00EA7034" w:rsidRDefault="00EA7034" w:rsidP="00D72CC1">
            <w:pPr>
              <w:ind w:left="54"/>
              <w:contextualSpacing/>
              <w:rPr>
                <w:rFonts w:ascii="Book Antiqua" w:eastAsia="Times New Roman" w:hAnsi="Book Antiqua"/>
                <w:b/>
                <w:sz w:val="20"/>
                <w:szCs w:val="20"/>
              </w:rPr>
            </w:pPr>
            <w:r w:rsidRPr="00EA7034">
              <w:rPr>
                <w:rFonts w:ascii="Book Antiqua" w:eastAsia="Times New Roman" w:hAnsi="Book Antiqua"/>
                <w:b/>
                <w:sz w:val="20"/>
                <w:szCs w:val="20"/>
              </w:rPr>
              <w:t>Negatívne</w:t>
            </w:r>
          </w:p>
        </w:tc>
      </w:tr>
      <w:tr w:rsidR="00EA7034" w:rsidRPr="00EA7034" w14:paraId="135875CC" w14:textId="77777777" w:rsidTr="00EA7034">
        <w:tc>
          <w:tcPr>
            <w:tcW w:w="9176" w:type="dxa"/>
            <w:gridSpan w:val="7"/>
            <w:tcBorders>
              <w:top w:val="single" w:sz="4" w:space="0" w:color="auto"/>
              <w:left w:val="single" w:sz="4" w:space="0" w:color="auto"/>
              <w:bottom w:val="nil"/>
              <w:right w:val="single" w:sz="4" w:space="0" w:color="auto"/>
            </w:tcBorders>
            <w:shd w:val="clear" w:color="auto" w:fill="E2E2E2"/>
          </w:tcPr>
          <w:p w14:paraId="1B93E22C" w14:textId="77777777" w:rsidR="00EA7034" w:rsidRPr="00EA7034" w:rsidRDefault="00EA7034" w:rsidP="00EA7034">
            <w:pPr>
              <w:numPr>
                <w:ilvl w:val="0"/>
                <w:numId w:val="4"/>
              </w:numPr>
              <w:spacing w:after="0" w:line="240" w:lineRule="auto"/>
              <w:ind w:left="426"/>
              <w:contextualSpacing/>
              <w:rPr>
                <w:rFonts w:ascii="Book Antiqua" w:eastAsia="Calibri" w:hAnsi="Book Antiqua"/>
                <w:b/>
                <w:sz w:val="20"/>
                <w:szCs w:val="20"/>
              </w:rPr>
            </w:pPr>
            <w:r w:rsidRPr="00EA7034">
              <w:rPr>
                <w:rFonts w:ascii="Book Antiqua" w:eastAsia="Calibri" w:hAnsi="Book Antiqua"/>
                <w:b/>
                <w:sz w:val="20"/>
                <w:szCs w:val="20"/>
              </w:rPr>
              <w:t>Poznámky</w:t>
            </w:r>
          </w:p>
        </w:tc>
      </w:tr>
      <w:tr w:rsidR="00EA7034" w:rsidRPr="00EA7034" w14:paraId="3D69B31C" w14:textId="77777777" w:rsidTr="00EA7034">
        <w:trPr>
          <w:trHeight w:val="713"/>
        </w:trPr>
        <w:tc>
          <w:tcPr>
            <w:tcW w:w="9176" w:type="dxa"/>
            <w:gridSpan w:val="7"/>
            <w:tcBorders>
              <w:top w:val="nil"/>
              <w:left w:val="single" w:sz="4" w:space="0" w:color="auto"/>
              <w:bottom w:val="single" w:sz="4" w:space="0" w:color="auto"/>
              <w:right w:val="single" w:sz="4" w:space="0" w:color="auto"/>
            </w:tcBorders>
            <w:shd w:val="clear" w:color="auto" w:fill="auto"/>
          </w:tcPr>
          <w:p w14:paraId="43ABD559" w14:textId="77777777" w:rsidR="00EA7034" w:rsidRPr="00EA7034" w:rsidRDefault="00EA7034" w:rsidP="00D72CC1">
            <w:pPr>
              <w:spacing w:before="120"/>
              <w:jc w:val="both"/>
              <w:rPr>
                <w:rFonts w:ascii="Book Antiqua" w:hAnsi="Book Antiqua" w:cstheme="minorBidi"/>
                <w:i/>
                <w:iCs/>
                <w:sz w:val="20"/>
                <w:szCs w:val="20"/>
              </w:rPr>
            </w:pPr>
            <w:r w:rsidRPr="00EA7034">
              <w:rPr>
                <w:rFonts w:ascii="Book Antiqua" w:hAnsi="Book Antiqua" w:cstheme="minorBidi"/>
                <w:i/>
                <w:iCs/>
                <w:sz w:val="20"/>
                <w:szCs w:val="20"/>
              </w:rPr>
              <w:t>*viď nižšie vyčíslenie dopadov na rozpočet verejnej správy (štátny rozpočet).</w:t>
            </w:r>
          </w:p>
          <w:p w14:paraId="322480B0" w14:textId="5632D172" w:rsidR="00EA7034" w:rsidRPr="00EA7034" w:rsidRDefault="00EA7034" w:rsidP="00D72CC1">
            <w:pPr>
              <w:spacing w:before="120"/>
              <w:jc w:val="both"/>
              <w:rPr>
                <w:rFonts w:ascii="Book Antiqua" w:hAnsi="Book Antiqua"/>
                <w:iCs/>
                <w:sz w:val="20"/>
                <w:szCs w:val="20"/>
              </w:rPr>
            </w:pPr>
            <w:r w:rsidRPr="00EA7034">
              <w:rPr>
                <w:rFonts w:ascii="Book Antiqua" w:hAnsi="Book Antiqua" w:cstheme="minorBidi"/>
                <w:iCs/>
                <w:sz w:val="20"/>
                <w:szCs w:val="20"/>
              </w:rPr>
              <w:t xml:space="preserve">Pozitívny vplyv na rozpočet verejnej správy sa ročne odhaduje na </w:t>
            </w:r>
            <w:r w:rsidR="004975C6">
              <w:rPr>
                <w:rFonts w:ascii="Book Antiqua" w:hAnsi="Book Antiqua" w:cstheme="minorBidi"/>
                <w:iCs/>
                <w:sz w:val="20"/>
                <w:szCs w:val="20"/>
              </w:rPr>
              <w:t>približne</w:t>
            </w:r>
            <w:r w:rsidRPr="00EA7034">
              <w:rPr>
                <w:rFonts w:ascii="Book Antiqua" w:hAnsi="Book Antiqua" w:cstheme="minorBidi"/>
                <w:iCs/>
                <w:sz w:val="20"/>
                <w:szCs w:val="20"/>
              </w:rPr>
              <w:t xml:space="preserve"> </w:t>
            </w:r>
            <w:r w:rsidR="004975C6">
              <w:rPr>
                <w:rFonts w:ascii="Book Antiqua" w:hAnsi="Book Antiqua" w:cstheme="minorBidi"/>
                <w:iCs/>
                <w:sz w:val="20"/>
                <w:szCs w:val="20"/>
              </w:rPr>
              <w:t>800 000</w:t>
            </w:r>
            <w:r w:rsidRPr="00EA7034">
              <w:rPr>
                <w:rFonts w:ascii="Book Antiqua" w:hAnsi="Book Antiqua" w:cstheme="minorBidi"/>
                <w:iCs/>
                <w:sz w:val="20"/>
                <w:szCs w:val="20"/>
              </w:rPr>
              <w:t xml:space="preserve"> € ročne. Vzhľadom na to, že podľa doposiaľ dostupných údajov </w:t>
            </w:r>
            <w:r w:rsidR="00310D7A">
              <w:rPr>
                <w:rFonts w:ascii="Book Antiqua" w:hAnsi="Book Antiqua" w:cstheme="minorBidi"/>
                <w:iCs/>
                <w:sz w:val="20"/>
                <w:szCs w:val="20"/>
              </w:rPr>
              <w:t xml:space="preserve">sa </w:t>
            </w:r>
            <w:r w:rsidRPr="00EA7034">
              <w:rPr>
                <w:rFonts w:ascii="Book Antiqua" w:hAnsi="Book Antiqua" w:cstheme="minorBidi"/>
                <w:iCs/>
                <w:sz w:val="20"/>
                <w:szCs w:val="20"/>
              </w:rPr>
              <w:t xml:space="preserve">výška </w:t>
            </w:r>
            <w:r w:rsidRPr="00EA7034">
              <w:rPr>
                <w:rFonts w:ascii="Book Antiqua" w:eastAsia="Times New Roman" w:hAnsi="Book Antiqua"/>
                <w:iCs/>
                <w:sz w:val="20"/>
                <w:szCs w:val="20"/>
              </w:rPr>
              <w:t xml:space="preserve">priemernej nominálnej mesačnej mzdy zamestnanca v hospodárstve Slovenskej republiky určite zvýši, je dôvodné očakávať ešte pozitívnejší vplyv. </w:t>
            </w:r>
          </w:p>
        </w:tc>
      </w:tr>
      <w:tr w:rsidR="00EA7034" w:rsidRPr="00EA7034" w14:paraId="43FD84DA" w14:textId="77777777" w:rsidTr="00EA7034">
        <w:tc>
          <w:tcPr>
            <w:tcW w:w="9176" w:type="dxa"/>
            <w:gridSpan w:val="7"/>
          </w:tcPr>
          <w:p w14:paraId="1B09047A" w14:textId="77777777" w:rsidR="00EA7034" w:rsidRPr="00EA7034" w:rsidRDefault="00EA7034" w:rsidP="00EA7034">
            <w:pPr>
              <w:numPr>
                <w:ilvl w:val="0"/>
                <w:numId w:val="4"/>
              </w:numPr>
              <w:spacing w:after="0" w:line="240" w:lineRule="auto"/>
              <w:ind w:left="426"/>
              <w:contextualSpacing/>
              <w:rPr>
                <w:rFonts w:ascii="Book Antiqua" w:eastAsia="Calibri" w:hAnsi="Book Antiqua"/>
                <w:b/>
                <w:sz w:val="20"/>
                <w:szCs w:val="20"/>
              </w:rPr>
            </w:pPr>
            <w:r w:rsidRPr="00EA7034">
              <w:rPr>
                <w:rFonts w:ascii="Book Antiqua" w:eastAsia="Calibri" w:hAnsi="Book Antiqua"/>
                <w:b/>
                <w:sz w:val="20"/>
                <w:szCs w:val="20"/>
              </w:rPr>
              <w:t xml:space="preserve">Kontakt na spracovateľa/súčinnosť </w:t>
            </w:r>
          </w:p>
        </w:tc>
      </w:tr>
      <w:tr w:rsidR="00EA7034" w:rsidRPr="00EA7034" w14:paraId="7D5FD3B5" w14:textId="77777777" w:rsidTr="00EA7034">
        <w:trPr>
          <w:trHeight w:val="586"/>
        </w:trPr>
        <w:tc>
          <w:tcPr>
            <w:tcW w:w="9176" w:type="dxa"/>
            <w:gridSpan w:val="7"/>
          </w:tcPr>
          <w:p w14:paraId="6FDE7270" w14:textId="77777777" w:rsidR="00EA7034" w:rsidRPr="00EA7034" w:rsidRDefault="00EA7034" w:rsidP="00D72CC1">
            <w:pPr>
              <w:rPr>
                <w:rFonts w:ascii="Book Antiqua" w:eastAsia="Times New Roman" w:hAnsi="Book Antiqua"/>
                <w:i/>
                <w:sz w:val="20"/>
                <w:szCs w:val="20"/>
              </w:rPr>
            </w:pPr>
            <w:r w:rsidRPr="00EA7034">
              <w:rPr>
                <w:rFonts w:ascii="Book Antiqua" w:eastAsia="Times New Roman" w:hAnsi="Book Antiqua"/>
                <w:i/>
                <w:sz w:val="20"/>
                <w:szCs w:val="20"/>
              </w:rPr>
              <w:t>Vypracovali ste návrh zákona v súčinnosti s príslušným ministerstvom?</w:t>
            </w:r>
            <w:r w:rsidRPr="00EA7034">
              <w:rPr>
                <w:rFonts w:ascii="Book Antiqua" w:eastAsia="Times New Roman" w:hAnsi="Book Antiqua"/>
                <w:b/>
                <w:sz w:val="20"/>
                <w:szCs w:val="20"/>
              </w:rPr>
              <w:t xml:space="preserve">                </w:t>
            </w:r>
            <w:sdt>
              <w:sdtPr>
                <w:rPr>
                  <w:rFonts w:ascii="Book Antiqua" w:hAnsi="Book Antiqua"/>
                  <w:b/>
                  <w:sz w:val="20"/>
                  <w:szCs w:val="20"/>
                </w:rPr>
                <w:id w:val="1123817605"/>
                <w14:checkbox>
                  <w14:checked w14:val="0"/>
                  <w14:checkedState w14:val="2612" w14:font="MS Gothic"/>
                  <w14:uncheckedState w14:val="2610" w14:font="MS Gothic"/>
                </w14:checkbox>
              </w:sdtPr>
              <w:sdtContent>
                <w:r w:rsidRPr="00EA7034">
                  <w:rPr>
                    <w:rFonts w:ascii="Segoe UI Symbol" w:eastAsia="MS Gothic" w:hAnsi="Segoe UI Symbol" w:cs="Segoe UI Symbol"/>
                    <w:b/>
                    <w:sz w:val="20"/>
                    <w:szCs w:val="20"/>
                  </w:rPr>
                  <w:t>☐</w:t>
                </w:r>
              </w:sdtContent>
            </w:sdt>
            <w:r w:rsidRPr="00EA7034">
              <w:rPr>
                <w:rFonts w:ascii="Book Antiqua" w:eastAsia="Times New Roman" w:hAnsi="Book Antiqua"/>
                <w:b/>
                <w:sz w:val="20"/>
                <w:szCs w:val="20"/>
              </w:rPr>
              <w:t xml:space="preserve">     Áno              </w:t>
            </w:r>
            <w:sdt>
              <w:sdtPr>
                <w:rPr>
                  <w:rFonts w:ascii="Book Antiqua" w:hAnsi="Book Antiqua"/>
                  <w:b/>
                  <w:sz w:val="20"/>
                  <w:szCs w:val="20"/>
                </w:rPr>
                <w:id w:val="-1065016647"/>
                <w14:checkbox>
                  <w14:checked w14:val="1"/>
                  <w14:checkedState w14:val="2612" w14:font="MS Gothic"/>
                  <w14:uncheckedState w14:val="2610" w14:font="MS Gothic"/>
                </w14:checkbox>
              </w:sdtPr>
              <w:sdtContent>
                <w:r w:rsidRPr="00EA7034">
                  <w:rPr>
                    <w:rFonts w:ascii="Segoe UI Symbol" w:eastAsia="MS Gothic" w:hAnsi="Segoe UI Symbol" w:cs="Segoe UI Symbol"/>
                    <w:b/>
                    <w:sz w:val="20"/>
                    <w:szCs w:val="20"/>
                  </w:rPr>
                  <w:t>☒</w:t>
                </w:r>
              </w:sdtContent>
            </w:sdt>
            <w:r w:rsidRPr="00EA7034">
              <w:rPr>
                <w:rFonts w:ascii="Book Antiqua" w:eastAsia="Times New Roman" w:hAnsi="Book Antiqua"/>
                <w:b/>
                <w:sz w:val="20"/>
                <w:szCs w:val="20"/>
              </w:rPr>
              <w:t xml:space="preserve">  Nie</w:t>
            </w:r>
          </w:p>
          <w:p w14:paraId="43D92B52" w14:textId="77777777" w:rsidR="00EA7034" w:rsidRPr="00EA7034" w:rsidRDefault="00EA7034" w:rsidP="00D72CC1">
            <w:pPr>
              <w:rPr>
                <w:rFonts w:ascii="Book Antiqua" w:eastAsia="Times New Roman" w:hAnsi="Book Antiqua"/>
                <w:i/>
                <w:sz w:val="20"/>
                <w:szCs w:val="20"/>
              </w:rPr>
            </w:pPr>
            <w:r w:rsidRPr="00EA7034">
              <w:rPr>
                <w:rFonts w:ascii="Book Antiqua" w:eastAsia="Times New Roman" w:hAnsi="Book Antiqua"/>
                <w:i/>
                <w:sz w:val="20"/>
                <w:szCs w:val="20"/>
              </w:rPr>
              <w:t>Uveďte údaje na kontaktnú osobu, ktorú je možné kontaktovať v súvislosti s posúdením vybraných vplyvov.</w:t>
            </w:r>
          </w:p>
        </w:tc>
      </w:tr>
      <w:tr w:rsidR="00EA7034" w:rsidRPr="00EA7034" w14:paraId="0A8A8982" w14:textId="77777777" w:rsidTr="00EA7034">
        <w:tc>
          <w:tcPr>
            <w:tcW w:w="9176" w:type="dxa"/>
            <w:gridSpan w:val="7"/>
          </w:tcPr>
          <w:p w14:paraId="6049CEAC" w14:textId="77777777" w:rsidR="00EA7034" w:rsidRPr="00EA7034" w:rsidRDefault="00EA7034" w:rsidP="00EA7034">
            <w:pPr>
              <w:numPr>
                <w:ilvl w:val="0"/>
                <w:numId w:val="4"/>
              </w:numPr>
              <w:spacing w:after="0" w:line="240" w:lineRule="auto"/>
              <w:ind w:left="426"/>
              <w:contextualSpacing/>
              <w:rPr>
                <w:rFonts w:ascii="Book Antiqua" w:eastAsia="Calibri" w:hAnsi="Book Antiqua"/>
                <w:b/>
                <w:sz w:val="20"/>
                <w:szCs w:val="20"/>
              </w:rPr>
            </w:pPr>
            <w:r w:rsidRPr="00EA7034">
              <w:rPr>
                <w:rFonts w:ascii="Book Antiqua" w:eastAsia="Calibri" w:hAnsi="Book Antiqua"/>
                <w:b/>
                <w:sz w:val="20"/>
                <w:szCs w:val="20"/>
              </w:rPr>
              <w:t>Stanovisko gestorov</w:t>
            </w:r>
          </w:p>
        </w:tc>
      </w:tr>
      <w:tr w:rsidR="00EA7034" w:rsidRPr="00EA7034" w14:paraId="4DB48BCC" w14:textId="77777777" w:rsidTr="00EA7034">
        <w:trPr>
          <w:trHeight w:val="401"/>
        </w:trPr>
        <w:tc>
          <w:tcPr>
            <w:tcW w:w="9176" w:type="dxa"/>
            <w:gridSpan w:val="7"/>
          </w:tcPr>
          <w:p w14:paraId="7FC9FEB7" w14:textId="2BE4CE61" w:rsidR="00EA7034" w:rsidRPr="00EA7034" w:rsidRDefault="00EA7034" w:rsidP="00D72CC1">
            <w:pPr>
              <w:rPr>
                <w:rFonts w:ascii="Book Antiqua" w:eastAsia="Times New Roman" w:hAnsi="Book Antiqua"/>
                <w:i/>
                <w:sz w:val="20"/>
                <w:szCs w:val="20"/>
              </w:rPr>
            </w:pPr>
            <w:r w:rsidRPr="00EA7034">
              <w:rPr>
                <w:rFonts w:ascii="Book Antiqua" w:eastAsia="Times New Roman" w:hAnsi="Book Antiqua"/>
                <w:i/>
                <w:sz w:val="20"/>
                <w:szCs w:val="20"/>
              </w:rPr>
              <w:t>Stanovisko Ministerstva financií SR</w:t>
            </w:r>
            <w:r w:rsidRPr="00EA7034">
              <w:rPr>
                <w:rFonts w:ascii="Book Antiqua" w:eastAsia="Times New Roman" w:hAnsi="Book Antiqua"/>
                <w:b/>
                <w:sz w:val="20"/>
                <w:szCs w:val="20"/>
              </w:rPr>
              <w:t xml:space="preserve">                                                         </w:t>
            </w:r>
            <w:sdt>
              <w:sdtPr>
                <w:rPr>
                  <w:rFonts w:ascii="Book Antiqua" w:hAnsi="Book Antiqua"/>
                  <w:b/>
                  <w:sz w:val="20"/>
                  <w:szCs w:val="20"/>
                </w:rPr>
                <w:id w:val="-1682038990"/>
                <w14:checkbox>
                  <w14:checked w14:val="1"/>
                  <w14:checkedState w14:val="2612" w14:font="MS Gothic"/>
                  <w14:uncheckedState w14:val="2610" w14:font="MS Gothic"/>
                </w14:checkbox>
              </w:sdtPr>
              <w:sdtContent>
                <w:r w:rsidRPr="00EA7034">
                  <w:rPr>
                    <w:rFonts w:ascii="Segoe UI Symbol" w:eastAsia="MS Gothic" w:hAnsi="Segoe UI Symbol" w:cs="Segoe UI Symbol"/>
                    <w:b/>
                    <w:sz w:val="20"/>
                    <w:szCs w:val="20"/>
                  </w:rPr>
                  <w:t>☒</w:t>
                </w:r>
              </w:sdtContent>
            </w:sdt>
            <w:r>
              <w:rPr>
                <w:rFonts w:ascii="Book Antiqua" w:eastAsia="Times New Roman" w:hAnsi="Book Antiqua"/>
                <w:b/>
                <w:sz w:val="20"/>
                <w:szCs w:val="20"/>
              </w:rPr>
              <w:t xml:space="preserve">     vyžiadané        </w:t>
            </w:r>
            <w:r w:rsidRPr="00EA7034">
              <w:rPr>
                <w:rFonts w:ascii="Book Antiqua" w:eastAsia="Times New Roman" w:hAnsi="Book Antiqua"/>
                <w:b/>
                <w:sz w:val="20"/>
                <w:szCs w:val="20"/>
              </w:rPr>
              <w:t xml:space="preserve">    </w:t>
            </w:r>
            <w:sdt>
              <w:sdtPr>
                <w:rPr>
                  <w:rFonts w:ascii="Book Antiqua" w:hAnsi="Book Antiqua"/>
                  <w:b/>
                  <w:sz w:val="20"/>
                  <w:szCs w:val="20"/>
                </w:rPr>
                <w:id w:val="284241648"/>
                <w14:checkbox>
                  <w14:checked w14:val="0"/>
                  <w14:checkedState w14:val="2612" w14:font="MS Gothic"/>
                  <w14:uncheckedState w14:val="2610" w14:font="MS Gothic"/>
                </w14:checkbox>
              </w:sdtPr>
              <w:sdtContent>
                <w:r w:rsidRPr="00EA7034">
                  <w:rPr>
                    <w:rFonts w:ascii="Segoe UI Symbol" w:eastAsia="MS Gothic" w:hAnsi="Segoe UI Symbol" w:cs="Segoe UI Symbol"/>
                    <w:b/>
                    <w:sz w:val="20"/>
                    <w:szCs w:val="20"/>
                  </w:rPr>
                  <w:t>☐</w:t>
                </w:r>
              </w:sdtContent>
            </w:sdt>
            <w:r w:rsidRPr="00EA7034">
              <w:rPr>
                <w:rFonts w:ascii="Book Antiqua" w:eastAsia="Times New Roman" w:hAnsi="Book Antiqua"/>
                <w:b/>
                <w:sz w:val="20"/>
                <w:szCs w:val="20"/>
              </w:rPr>
              <w:t xml:space="preserve">  priložené</w:t>
            </w:r>
          </w:p>
          <w:p w14:paraId="033D9F0E" w14:textId="77777777" w:rsidR="00EA7034" w:rsidRPr="00EA7034" w:rsidRDefault="00EA7034" w:rsidP="00D72CC1">
            <w:pPr>
              <w:jc w:val="both"/>
              <w:rPr>
                <w:rFonts w:ascii="Book Antiqua" w:eastAsia="Times New Roman" w:hAnsi="Book Antiqua"/>
                <w:i/>
                <w:sz w:val="20"/>
                <w:szCs w:val="20"/>
              </w:rPr>
            </w:pPr>
            <w:r w:rsidRPr="00EA7034">
              <w:rPr>
                <w:rFonts w:ascii="Book Antiqua" w:eastAsia="Times New Roman" w:hAnsi="Book Antiqua"/>
                <w:i/>
                <w:sz w:val="20"/>
                <w:szCs w:val="20"/>
              </w:rPr>
              <w:t xml:space="preserve">Stanovisko Ministerstva hospodárstva SR                                         </w:t>
            </w:r>
            <w:r w:rsidRPr="00EA7034">
              <w:rPr>
                <w:rFonts w:ascii="Book Antiqua" w:eastAsia="Times New Roman" w:hAnsi="Book Antiqua"/>
                <w:b/>
                <w:sz w:val="20"/>
                <w:szCs w:val="20"/>
              </w:rPr>
              <w:t xml:space="preserve">       </w:t>
            </w:r>
            <w:sdt>
              <w:sdtPr>
                <w:rPr>
                  <w:rFonts w:ascii="Book Antiqua" w:hAnsi="Book Antiqua"/>
                  <w:b/>
                  <w:sz w:val="20"/>
                  <w:szCs w:val="20"/>
                </w:rPr>
                <w:id w:val="135926083"/>
                <w14:checkbox>
                  <w14:checked w14:val="1"/>
                  <w14:checkedState w14:val="2612" w14:font="MS Gothic"/>
                  <w14:uncheckedState w14:val="2610" w14:font="MS Gothic"/>
                </w14:checkbox>
              </w:sdtPr>
              <w:sdtContent>
                <w:r w:rsidRPr="00EA7034">
                  <w:rPr>
                    <w:rFonts w:ascii="Segoe UI Symbol" w:eastAsia="MS Gothic" w:hAnsi="Segoe UI Symbol" w:cs="Segoe UI Symbol"/>
                    <w:b/>
                    <w:sz w:val="20"/>
                    <w:szCs w:val="20"/>
                  </w:rPr>
                  <w:t>☒</w:t>
                </w:r>
              </w:sdtContent>
            </w:sdt>
            <w:r w:rsidRPr="00EA7034">
              <w:rPr>
                <w:rFonts w:ascii="Book Antiqua" w:eastAsia="Times New Roman" w:hAnsi="Book Antiqua"/>
                <w:b/>
                <w:sz w:val="20"/>
                <w:szCs w:val="20"/>
              </w:rPr>
              <w:t xml:space="preserve">     vyžiadané              </w:t>
            </w:r>
            <w:sdt>
              <w:sdtPr>
                <w:rPr>
                  <w:rFonts w:ascii="Book Antiqua" w:hAnsi="Book Antiqua"/>
                  <w:b/>
                  <w:sz w:val="20"/>
                  <w:szCs w:val="20"/>
                </w:rPr>
                <w:id w:val="-2076191806"/>
                <w14:checkbox>
                  <w14:checked w14:val="0"/>
                  <w14:checkedState w14:val="2612" w14:font="MS Gothic"/>
                  <w14:uncheckedState w14:val="2610" w14:font="MS Gothic"/>
                </w14:checkbox>
              </w:sdtPr>
              <w:sdtContent>
                <w:r w:rsidRPr="00EA7034">
                  <w:rPr>
                    <w:rFonts w:ascii="Segoe UI Symbol" w:eastAsia="MS Gothic" w:hAnsi="Segoe UI Symbol" w:cs="Segoe UI Symbol"/>
                    <w:b/>
                    <w:sz w:val="20"/>
                    <w:szCs w:val="20"/>
                  </w:rPr>
                  <w:t>☐</w:t>
                </w:r>
              </w:sdtContent>
            </w:sdt>
            <w:r w:rsidRPr="00EA7034">
              <w:rPr>
                <w:rFonts w:ascii="Book Antiqua" w:eastAsia="Times New Roman" w:hAnsi="Book Antiqua"/>
                <w:b/>
                <w:sz w:val="20"/>
                <w:szCs w:val="20"/>
              </w:rPr>
              <w:t xml:space="preserve">  priložené</w:t>
            </w:r>
          </w:p>
          <w:p w14:paraId="6E0B9734" w14:textId="77777777" w:rsidR="00EA7034" w:rsidRPr="00EA7034" w:rsidRDefault="00EA7034" w:rsidP="00D72CC1">
            <w:pPr>
              <w:rPr>
                <w:rFonts w:ascii="Book Antiqua" w:eastAsia="Times New Roman" w:hAnsi="Book Antiqua"/>
                <w:bCs/>
                <w:i/>
                <w:iCs/>
                <w:sz w:val="20"/>
                <w:szCs w:val="20"/>
              </w:rPr>
            </w:pPr>
            <w:r w:rsidRPr="00EA7034">
              <w:rPr>
                <w:rFonts w:ascii="Book Antiqua" w:eastAsia="Times New Roman" w:hAnsi="Book Antiqua"/>
                <w:bCs/>
                <w:i/>
                <w:iCs/>
                <w:sz w:val="20"/>
                <w:szCs w:val="20"/>
              </w:rPr>
              <w:lastRenderedPageBreak/>
              <w:t>V prípade potreby uveďte doplňujúce informácie alebo poznámky k stanovisku.</w:t>
            </w:r>
          </w:p>
        </w:tc>
      </w:tr>
    </w:tbl>
    <w:p w14:paraId="2263DCDD" w14:textId="77777777" w:rsidR="00EA7034" w:rsidRPr="00EA7034" w:rsidRDefault="00EA7034" w:rsidP="00EA7034">
      <w:pPr>
        <w:rPr>
          <w:rFonts w:ascii="Book Antiqua" w:hAnsi="Book Antiqua"/>
          <w:sz w:val="20"/>
          <w:szCs w:val="20"/>
        </w:rPr>
      </w:pPr>
    </w:p>
    <w:p w14:paraId="6C1CD643" w14:textId="77777777" w:rsidR="00EA7034" w:rsidRPr="00EA7034" w:rsidRDefault="00EA7034" w:rsidP="00EA7034">
      <w:pPr>
        <w:suppressAutoHyphens/>
        <w:jc w:val="both"/>
        <w:rPr>
          <w:rFonts w:ascii="Book Antiqua" w:hAnsi="Book Antiqua"/>
          <w:bCs/>
          <w:i/>
          <w:sz w:val="20"/>
          <w:szCs w:val="20"/>
          <w:lang w:eastAsia="ar-SA"/>
        </w:rPr>
      </w:pPr>
      <w:r w:rsidRPr="00EA7034">
        <w:rPr>
          <w:rFonts w:ascii="Book Antiqua" w:hAnsi="Book Antiqua"/>
          <w:bCs/>
          <w:i/>
          <w:sz w:val="20"/>
          <w:szCs w:val="20"/>
          <w:lang w:eastAsia="ar-SA"/>
        </w:rPr>
        <w:t>*Vyčíslenie dopadov na rozpočet verejnej správy (štátnej správy) v roku 2025. Vplyv na rozpočet verejnej správy (štátnej správy) na nasledujúce roky nie je možné určiť, keďže závisí od výšky priemernej mesačnej mzdy.</w:t>
      </w:r>
    </w:p>
    <w:tbl>
      <w:tblPr>
        <w:tblW w:w="8779" w:type="dxa"/>
        <w:tblCellMar>
          <w:left w:w="70" w:type="dxa"/>
          <w:right w:w="70" w:type="dxa"/>
        </w:tblCellMar>
        <w:tblLook w:val="04A0" w:firstRow="1" w:lastRow="0" w:firstColumn="1" w:lastColumn="0" w:noHBand="0" w:noVBand="1"/>
      </w:tblPr>
      <w:tblGrid>
        <w:gridCol w:w="1425"/>
        <w:gridCol w:w="1117"/>
        <w:gridCol w:w="1304"/>
        <w:gridCol w:w="709"/>
        <w:gridCol w:w="1290"/>
        <w:gridCol w:w="1801"/>
        <w:gridCol w:w="1133"/>
      </w:tblGrid>
      <w:tr w:rsidR="00EA7034" w:rsidRPr="00EA7034" w14:paraId="5BC3EC1B" w14:textId="77777777" w:rsidTr="00D72CC1">
        <w:trPr>
          <w:trHeight w:val="930"/>
        </w:trPr>
        <w:tc>
          <w:tcPr>
            <w:tcW w:w="1425"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2954A939" w14:textId="77777777" w:rsidR="00EA7034" w:rsidRPr="00EA7034" w:rsidRDefault="00EA7034" w:rsidP="00D72CC1">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funkcia</w:t>
            </w:r>
          </w:p>
        </w:tc>
        <w:tc>
          <w:tcPr>
            <w:tcW w:w="1117" w:type="dxa"/>
            <w:tcBorders>
              <w:top w:val="single" w:sz="8" w:space="0" w:color="auto"/>
              <w:left w:val="nil"/>
              <w:bottom w:val="single" w:sz="4" w:space="0" w:color="auto"/>
              <w:right w:val="single" w:sz="4" w:space="0" w:color="auto"/>
            </w:tcBorders>
            <w:shd w:val="clear" w:color="auto" w:fill="auto"/>
            <w:vAlign w:val="bottom"/>
            <w:hideMark/>
          </w:tcPr>
          <w:p w14:paraId="2FECC44D" w14:textId="77777777" w:rsidR="00EA7034" w:rsidRPr="00EA7034" w:rsidRDefault="00EA7034" w:rsidP="00D72CC1">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počet</w:t>
            </w:r>
          </w:p>
        </w:tc>
        <w:tc>
          <w:tcPr>
            <w:tcW w:w="1304" w:type="dxa"/>
            <w:tcBorders>
              <w:top w:val="single" w:sz="8" w:space="0" w:color="auto"/>
              <w:left w:val="nil"/>
              <w:bottom w:val="single" w:sz="4" w:space="0" w:color="auto"/>
              <w:right w:val="single" w:sz="4" w:space="0" w:color="auto"/>
            </w:tcBorders>
            <w:shd w:val="clear" w:color="auto" w:fill="auto"/>
            <w:vAlign w:val="bottom"/>
            <w:hideMark/>
          </w:tcPr>
          <w:p w14:paraId="29339A96" w14:textId="77777777" w:rsidR="00EA7034" w:rsidRPr="00EA7034" w:rsidRDefault="00EA7034" w:rsidP="00D72CC1">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súčasná výška paušálnych náhrad</w:t>
            </w:r>
          </w:p>
        </w:tc>
        <w:tc>
          <w:tcPr>
            <w:tcW w:w="709" w:type="dxa"/>
            <w:tcBorders>
              <w:top w:val="single" w:sz="8" w:space="0" w:color="auto"/>
              <w:left w:val="nil"/>
              <w:bottom w:val="single" w:sz="4" w:space="0" w:color="auto"/>
              <w:right w:val="nil"/>
            </w:tcBorders>
          </w:tcPr>
          <w:p w14:paraId="3BBE3373" w14:textId="77777777" w:rsidR="00EA7034" w:rsidRPr="00EA7034" w:rsidRDefault="00EA7034" w:rsidP="00D72CC1">
            <w:pPr>
              <w:spacing w:after="0" w:line="240" w:lineRule="auto"/>
              <w:rPr>
                <w:rFonts w:ascii="Book Antiqua" w:hAnsi="Book Antiqua"/>
                <w:color w:val="000000"/>
                <w:sz w:val="20"/>
                <w:szCs w:val="20"/>
                <w:lang w:eastAsia="sk-SK"/>
              </w:rPr>
            </w:pPr>
          </w:p>
        </w:tc>
        <w:tc>
          <w:tcPr>
            <w:tcW w:w="1290" w:type="dxa"/>
            <w:tcBorders>
              <w:top w:val="single" w:sz="8" w:space="0" w:color="auto"/>
              <w:left w:val="nil"/>
              <w:bottom w:val="single" w:sz="4" w:space="0" w:color="auto"/>
              <w:right w:val="single" w:sz="4" w:space="0" w:color="auto"/>
            </w:tcBorders>
            <w:shd w:val="clear" w:color="auto" w:fill="auto"/>
            <w:vAlign w:val="bottom"/>
            <w:hideMark/>
          </w:tcPr>
          <w:p w14:paraId="0AC89D25" w14:textId="77777777" w:rsidR="00EA7034" w:rsidRPr="00EA7034" w:rsidRDefault="00EA7034" w:rsidP="00D72CC1">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navrhovaná výška paušálnych náhrad</w:t>
            </w:r>
          </w:p>
        </w:tc>
        <w:tc>
          <w:tcPr>
            <w:tcW w:w="1801" w:type="dxa"/>
            <w:tcBorders>
              <w:top w:val="single" w:sz="8" w:space="0" w:color="auto"/>
              <w:left w:val="nil"/>
              <w:bottom w:val="single" w:sz="4" w:space="0" w:color="auto"/>
              <w:right w:val="single" w:sz="4" w:space="0" w:color="auto"/>
            </w:tcBorders>
            <w:shd w:val="clear" w:color="auto" w:fill="auto"/>
            <w:vAlign w:val="bottom"/>
            <w:hideMark/>
          </w:tcPr>
          <w:p w14:paraId="4D414A2A" w14:textId="77777777" w:rsidR="00EA7034" w:rsidRPr="00EA7034" w:rsidRDefault="00EA7034" w:rsidP="00D72CC1">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rozdiel / osoba / mesiac</w:t>
            </w:r>
          </w:p>
        </w:tc>
        <w:tc>
          <w:tcPr>
            <w:tcW w:w="1133" w:type="dxa"/>
            <w:tcBorders>
              <w:top w:val="single" w:sz="8" w:space="0" w:color="auto"/>
              <w:left w:val="nil"/>
              <w:bottom w:val="single" w:sz="4" w:space="0" w:color="auto"/>
              <w:right w:val="single" w:sz="8" w:space="0" w:color="auto"/>
            </w:tcBorders>
            <w:shd w:val="clear" w:color="auto" w:fill="auto"/>
            <w:vAlign w:val="bottom"/>
            <w:hideMark/>
          </w:tcPr>
          <w:p w14:paraId="5CC71029" w14:textId="77777777" w:rsidR="00EA7034" w:rsidRPr="00EA7034" w:rsidRDefault="00EA7034" w:rsidP="00D72CC1">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rozdiel / spolu / mesiac</w:t>
            </w:r>
          </w:p>
        </w:tc>
      </w:tr>
      <w:tr w:rsidR="00EA7034" w:rsidRPr="00EA7034" w14:paraId="4C3A4968" w14:textId="77777777" w:rsidTr="00D72CC1">
        <w:trPr>
          <w:trHeight w:val="290"/>
        </w:trPr>
        <w:tc>
          <w:tcPr>
            <w:tcW w:w="1425" w:type="dxa"/>
            <w:tcBorders>
              <w:top w:val="nil"/>
              <w:left w:val="single" w:sz="8" w:space="0" w:color="auto"/>
              <w:bottom w:val="single" w:sz="4" w:space="0" w:color="auto"/>
              <w:right w:val="single" w:sz="4" w:space="0" w:color="auto"/>
            </w:tcBorders>
            <w:shd w:val="clear" w:color="auto" w:fill="auto"/>
            <w:vAlign w:val="bottom"/>
            <w:hideMark/>
          </w:tcPr>
          <w:p w14:paraId="0645A147" w14:textId="77777777" w:rsidR="00EA7034" w:rsidRPr="00EA7034" w:rsidRDefault="00EA7034" w:rsidP="00D72CC1">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člen vlády</w:t>
            </w:r>
          </w:p>
        </w:tc>
        <w:tc>
          <w:tcPr>
            <w:tcW w:w="1117" w:type="dxa"/>
            <w:tcBorders>
              <w:top w:val="nil"/>
              <w:left w:val="nil"/>
              <w:bottom w:val="single" w:sz="4" w:space="0" w:color="auto"/>
              <w:right w:val="single" w:sz="4" w:space="0" w:color="auto"/>
            </w:tcBorders>
            <w:shd w:val="clear" w:color="auto" w:fill="auto"/>
            <w:vAlign w:val="bottom"/>
            <w:hideMark/>
          </w:tcPr>
          <w:p w14:paraId="3848CFA0" w14:textId="77777777" w:rsidR="00EA7034" w:rsidRPr="00EA7034" w:rsidRDefault="00EA7034" w:rsidP="00D72CC1">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12</w:t>
            </w:r>
          </w:p>
        </w:tc>
        <w:tc>
          <w:tcPr>
            <w:tcW w:w="1304" w:type="dxa"/>
            <w:tcBorders>
              <w:top w:val="nil"/>
              <w:left w:val="nil"/>
              <w:bottom w:val="single" w:sz="4" w:space="0" w:color="auto"/>
              <w:right w:val="single" w:sz="4" w:space="0" w:color="auto"/>
            </w:tcBorders>
            <w:shd w:val="clear" w:color="auto" w:fill="auto"/>
            <w:vAlign w:val="bottom"/>
            <w:hideMark/>
          </w:tcPr>
          <w:p w14:paraId="5C51F4C1" w14:textId="77777777" w:rsidR="00EA7034" w:rsidRPr="00EA7034" w:rsidRDefault="00EA7034" w:rsidP="00D72CC1">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 xml:space="preserve">4 433 € </w:t>
            </w:r>
          </w:p>
        </w:tc>
        <w:tc>
          <w:tcPr>
            <w:tcW w:w="709" w:type="dxa"/>
            <w:tcBorders>
              <w:top w:val="nil"/>
              <w:left w:val="nil"/>
              <w:bottom w:val="single" w:sz="4" w:space="0" w:color="auto"/>
              <w:right w:val="nil"/>
            </w:tcBorders>
          </w:tcPr>
          <w:p w14:paraId="4F2782D4" w14:textId="77777777" w:rsidR="00EA7034" w:rsidRPr="00EA7034" w:rsidRDefault="00EA7034" w:rsidP="00D72CC1">
            <w:pPr>
              <w:spacing w:after="0" w:line="240" w:lineRule="auto"/>
              <w:rPr>
                <w:rFonts w:ascii="Book Antiqua" w:hAnsi="Book Antiqua"/>
                <w:color w:val="000000"/>
                <w:sz w:val="20"/>
                <w:szCs w:val="20"/>
                <w:lang w:eastAsia="sk-SK"/>
              </w:rPr>
            </w:pPr>
          </w:p>
        </w:tc>
        <w:tc>
          <w:tcPr>
            <w:tcW w:w="1290" w:type="dxa"/>
            <w:tcBorders>
              <w:top w:val="nil"/>
              <w:left w:val="nil"/>
              <w:bottom w:val="single" w:sz="4" w:space="0" w:color="auto"/>
              <w:right w:val="single" w:sz="4" w:space="0" w:color="auto"/>
            </w:tcBorders>
            <w:shd w:val="clear" w:color="auto" w:fill="auto"/>
            <w:vAlign w:val="bottom"/>
            <w:hideMark/>
          </w:tcPr>
          <w:p w14:paraId="39D2DC61" w14:textId="77777777" w:rsidR="00EA7034" w:rsidRPr="00EA7034" w:rsidRDefault="00EA7034" w:rsidP="00D72CC1">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 xml:space="preserve">971 € </w:t>
            </w:r>
          </w:p>
        </w:tc>
        <w:tc>
          <w:tcPr>
            <w:tcW w:w="1801" w:type="dxa"/>
            <w:tcBorders>
              <w:top w:val="nil"/>
              <w:left w:val="nil"/>
              <w:bottom w:val="single" w:sz="4" w:space="0" w:color="auto"/>
              <w:right w:val="single" w:sz="4" w:space="0" w:color="auto"/>
            </w:tcBorders>
            <w:shd w:val="clear" w:color="auto" w:fill="auto"/>
            <w:vAlign w:val="bottom"/>
            <w:hideMark/>
          </w:tcPr>
          <w:p w14:paraId="695D3526" w14:textId="77777777" w:rsidR="00EA7034" w:rsidRPr="00EA7034" w:rsidRDefault="00EA7034" w:rsidP="00D72CC1">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 xml:space="preserve">- 3 462 € </w:t>
            </w:r>
          </w:p>
        </w:tc>
        <w:tc>
          <w:tcPr>
            <w:tcW w:w="1133" w:type="dxa"/>
            <w:tcBorders>
              <w:top w:val="nil"/>
              <w:left w:val="nil"/>
              <w:bottom w:val="single" w:sz="4" w:space="0" w:color="auto"/>
              <w:right w:val="single" w:sz="8" w:space="0" w:color="auto"/>
            </w:tcBorders>
            <w:shd w:val="clear" w:color="auto" w:fill="auto"/>
            <w:vAlign w:val="bottom"/>
            <w:hideMark/>
          </w:tcPr>
          <w:p w14:paraId="37CCF0AF" w14:textId="77777777" w:rsidR="00EA7034" w:rsidRPr="00EA7034" w:rsidRDefault="00EA7034" w:rsidP="00D72CC1">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 xml:space="preserve">- 41 544 € </w:t>
            </w:r>
          </w:p>
        </w:tc>
      </w:tr>
      <w:tr w:rsidR="00EA7034" w:rsidRPr="00EA7034" w14:paraId="211F2DCB" w14:textId="77777777" w:rsidTr="00D72CC1">
        <w:trPr>
          <w:trHeight w:val="290"/>
        </w:trPr>
        <w:tc>
          <w:tcPr>
            <w:tcW w:w="1425" w:type="dxa"/>
            <w:tcBorders>
              <w:top w:val="nil"/>
              <w:left w:val="single" w:sz="8" w:space="0" w:color="auto"/>
              <w:bottom w:val="single" w:sz="4" w:space="0" w:color="auto"/>
              <w:right w:val="single" w:sz="4" w:space="0" w:color="auto"/>
            </w:tcBorders>
            <w:shd w:val="clear" w:color="auto" w:fill="auto"/>
            <w:vAlign w:val="bottom"/>
            <w:hideMark/>
          </w:tcPr>
          <w:p w14:paraId="731F00D5" w14:textId="77777777" w:rsidR="00EA7034" w:rsidRPr="00EA7034" w:rsidRDefault="00EA7034" w:rsidP="00D72CC1">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podpredseda vlády</w:t>
            </w:r>
          </w:p>
        </w:tc>
        <w:tc>
          <w:tcPr>
            <w:tcW w:w="1117" w:type="dxa"/>
            <w:tcBorders>
              <w:top w:val="nil"/>
              <w:left w:val="nil"/>
              <w:bottom w:val="single" w:sz="4" w:space="0" w:color="auto"/>
              <w:right w:val="single" w:sz="4" w:space="0" w:color="auto"/>
            </w:tcBorders>
            <w:shd w:val="clear" w:color="auto" w:fill="auto"/>
            <w:vAlign w:val="bottom"/>
            <w:hideMark/>
          </w:tcPr>
          <w:p w14:paraId="076FD45B" w14:textId="77777777" w:rsidR="00EA7034" w:rsidRPr="00EA7034" w:rsidRDefault="00EA7034" w:rsidP="00D72CC1">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4</w:t>
            </w:r>
          </w:p>
        </w:tc>
        <w:tc>
          <w:tcPr>
            <w:tcW w:w="1304" w:type="dxa"/>
            <w:tcBorders>
              <w:top w:val="nil"/>
              <w:left w:val="nil"/>
              <w:bottom w:val="single" w:sz="4" w:space="0" w:color="auto"/>
              <w:right w:val="single" w:sz="4" w:space="0" w:color="auto"/>
            </w:tcBorders>
            <w:shd w:val="clear" w:color="auto" w:fill="auto"/>
            <w:vAlign w:val="bottom"/>
            <w:hideMark/>
          </w:tcPr>
          <w:p w14:paraId="68326CF7" w14:textId="77777777" w:rsidR="00EA7034" w:rsidRPr="00EA7034" w:rsidRDefault="00EA7034" w:rsidP="00D72CC1">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 xml:space="preserve">5 005 € </w:t>
            </w:r>
          </w:p>
        </w:tc>
        <w:tc>
          <w:tcPr>
            <w:tcW w:w="709" w:type="dxa"/>
            <w:tcBorders>
              <w:top w:val="nil"/>
              <w:left w:val="nil"/>
              <w:bottom w:val="single" w:sz="4" w:space="0" w:color="auto"/>
              <w:right w:val="nil"/>
            </w:tcBorders>
          </w:tcPr>
          <w:p w14:paraId="718B2BA0" w14:textId="77777777" w:rsidR="00EA7034" w:rsidRPr="00EA7034" w:rsidRDefault="00EA7034" w:rsidP="00D72CC1">
            <w:pPr>
              <w:spacing w:after="0" w:line="240" w:lineRule="auto"/>
              <w:rPr>
                <w:rFonts w:ascii="Book Antiqua" w:hAnsi="Book Antiqua"/>
                <w:color w:val="000000"/>
                <w:sz w:val="20"/>
                <w:szCs w:val="20"/>
                <w:lang w:eastAsia="sk-SK"/>
              </w:rPr>
            </w:pPr>
          </w:p>
        </w:tc>
        <w:tc>
          <w:tcPr>
            <w:tcW w:w="1290" w:type="dxa"/>
            <w:tcBorders>
              <w:top w:val="nil"/>
              <w:left w:val="nil"/>
              <w:bottom w:val="single" w:sz="4" w:space="0" w:color="auto"/>
              <w:right w:val="single" w:sz="4" w:space="0" w:color="auto"/>
            </w:tcBorders>
            <w:shd w:val="clear" w:color="auto" w:fill="auto"/>
            <w:vAlign w:val="bottom"/>
            <w:hideMark/>
          </w:tcPr>
          <w:p w14:paraId="0315888C" w14:textId="77777777" w:rsidR="00EA7034" w:rsidRPr="00EA7034" w:rsidRDefault="00EA7034" w:rsidP="00D72CC1">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 xml:space="preserve">1 081 € </w:t>
            </w:r>
          </w:p>
        </w:tc>
        <w:tc>
          <w:tcPr>
            <w:tcW w:w="1801" w:type="dxa"/>
            <w:tcBorders>
              <w:top w:val="nil"/>
              <w:left w:val="nil"/>
              <w:bottom w:val="single" w:sz="4" w:space="0" w:color="auto"/>
              <w:right w:val="single" w:sz="4" w:space="0" w:color="auto"/>
            </w:tcBorders>
            <w:shd w:val="clear" w:color="auto" w:fill="auto"/>
            <w:vAlign w:val="bottom"/>
            <w:hideMark/>
          </w:tcPr>
          <w:p w14:paraId="6C241A3B" w14:textId="77777777" w:rsidR="00EA7034" w:rsidRPr="00EA7034" w:rsidRDefault="00EA7034" w:rsidP="00D72CC1">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 xml:space="preserve">- 3 924 € </w:t>
            </w:r>
          </w:p>
        </w:tc>
        <w:tc>
          <w:tcPr>
            <w:tcW w:w="1133" w:type="dxa"/>
            <w:tcBorders>
              <w:top w:val="nil"/>
              <w:left w:val="nil"/>
              <w:bottom w:val="single" w:sz="4" w:space="0" w:color="auto"/>
              <w:right w:val="single" w:sz="8" w:space="0" w:color="auto"/>
            </w:tcBorders>
            <w:shd w:val="clear" w:color="auto" w:fill="auto"/>
            <w:vAlign w:val="bottom"/>
            <w:hideMark/>
          </w:tcPr>
          <w:p w14:paraId="400F2C31" w14:textId="77777777" w:rsidR="00EA7034" w:rsidRPr="00EA7034" w:rsidRDefault="00EA7034" w:rsidP="00D72CC1">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 xml:space="preserve">- 15 696 € </w:t>
            </w:r>
          </w:p>
        </w:tc>
      </w:tr>
      <w:tr w:rsidR="00EA7034" w:rsidRPr="00EA7034" w14:paraId="092852E7" w14:textId="77777777" w:rsidTr="00D72CC1">
        <w:trPr>
          <w:trHeight w:val="300"/>
        </w:trPr>
        <w:tc>
          <w:tcPr>
            <w:tcW w:w="1425" w:type="dxa"/>
            <w:tcBorders>
              <w:top w:val="nil"/>
              <w:left w:val="single" w:sz="8" w:space="0" w:color="auto"/>
              <w:bottom w:val="single" w:sz="8" w:space="0" w:color="auto"/>
              <w:right w:val="single" w:sz="4" w:space="0" w:color="auto"/>
            </w:tcBorders>
            <w:shd w:val="clear" w:color="auto" w:fill="auto"/>
            <w:vAlign w:val="bottom"/>
            <w:hideMark/>
          </w:tcPr>
          <w:p w14:paraId="442C7DFE" w14:textId="77777777" w:rsidR="00EA7034" w:rsidRPr="00EA7034" w:rsidRDefault="00EA7034" w:rsidP="00D72CC1">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predseda vlády</w:t>
            </w:r>
          </w:p>
        </w:tc>
        <w:tc>
          <w:tcPr>
            <w:tcW w:w="1117" w:type="dxa"/>
            <w:tcBorders>
              <w:top w:val="nil"/>
              <w:left w:val="nil"/>
              <w:bottom w:val="single" w:sz="8" w:space="0" w:color="auto"/>
              <w:right w:val="single" w:sz="4" w:space="0" w:color="auto"/>
            </w:tcBorders>
            <w:shd w:val="clear" w:color="auto" w:fill="auto"/>
            <w:vAlign w:val="bottom"/>
            <w:hideMark/>
          </w:tcPr>
          <w:p w14:paraId="79EA4A6B" w14:textId="77777777" w:rsidR="00EA7034" w:rsidRPr="00EA7034" w:rsidRDefault="00EA7034" w:rsidP="00D72CC1">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1</w:t>
            </w:r>
          </w:p>
        </w:tc>
        <w:tc>
          <w:tcPr>
            <w:tcW w:w="1304" w:type="dxa"/>
            <w:tcBorders>
              <w:top w:val="nil"/>
              <w:left w:val="nil"/>
              <w:bottom w:val="single" w:sz="8" w:space="0" w:color="auto"/>
              <w:right w:val="single" w:sz="4" w:space="0" w:color="auto"/>
            </w:tcBorders>
            <w:shd w:val="clear" w:color="auto" w:fill="auto"/>
            <w:vAlign w:val="bottom"/>
            <w:hideMark/>
          </w:tcPr>
          <w:p w14:paraId="2C35E036" w14:textId="77777777" w:rsidR="00EA7034" w:rsidRPr="00EA7034" w:rsidRDefault="00EA7034" w:rsidP="00D72CC1">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 xml:space="preserve">6 435 € </w:t>
            </w:r>
          </w:p>
        </w:tc>
        <w:tc>
          <w:tcPr>
            <w:tcW w:w="709" w:type="dxa"/>
            <w:tcBorders>
              <w:top w:val="nil"/>
              <w:left w:val="nil"/>
              <w:bottom w:val="single" w:sz="8" w:space="0" w:color="auto"/>
              <w:right w:val="nil"/>
            </w:tcBorders>
          </w:tcPr>
          <w:p w14:paraId="29E73C7A" w14:textId="77777777" w:rsidR="00EA7034" w:rsidRPr="00EA7034" w:rsidRDefault="00EA7034" w:rsidP="00D72CC1">
            <w:pPr>
              <w:spacing w:after="0" w:line="240" w:lineRule="auto"/>
              <w:rPr>
                <w:rFonts w:ascii="Book Antiqua" w:hAnsi="Book Antiqua"/>
                <w:color w:val="000000"/>
                <w:sz w:val="20"/>
                <w:szCs w:val="20"/>
                <w:lang w:eastAsia="sk-SK"/>
              </w:rPr>
            </w:pPr>
          </w:p>
        </w:tc>
        <w:tc>
          <w:tcPr>
            <w:tcW w:w="1290" w:type="dxa"/>
            <w:tcBorders>
              <w:top w:val="nil"/>
              <w:left w:val="nil"/>
              <w:bottom w:val="single" w:sz="8" w:space="0" w:color="auto"/>
              <w:right w:val="single" w:sz="4" w:space="0" w:color="auto"/>
            </w:tcBorders>
            <w:shd w:val="clear" w:color="auto" w:fill="auto"/>
            <w:vAlign w:val="bottom"/>
            <w:hideMark/>
          </w:tcPr>
          <w:p w14:paraId="2707EB64" w14:textId="77777777" w:rsidR="00EA7034" w:rsidRPr="00EA7034" w:rsidRDefault="00EA7034" w:rsidP="00D72CC1">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 xml:space="preserve">1 191 € </w:t>
            </w:r>
          </w:p>
        </w:tc>
        <w:tc>
          <w:tcPr>
            <w:tcW w:w="1801" w:type="dxa"/>
            <w:tcBorders>
              <w:top w:val="nil"/>
              <w:left w:val="nil"/>
              <w:bottom w:val="single" w:sz="8" w:space="0" w:color="auto"/>
              <w:right w:val="single" w:sz="4" w:space="0" w:color="auto"/>
            </w:tcBorders>
            <w:shd w:val="clear" w:color="auto" w:fill="auto"/>
            <w:vAlign w:val="bottom"/>
            <w:hideMark/>
          </w:tcPr>
          <w:p w14:paraId="75DE1159" w14:textId="77777777" w:rsidR="00EA7034" w:rsidRPr="00EA7034" w:rsidRDefault="00EA7034" w:rsidP="00D72CC1">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 xml:space="preserve">- 5 244 € </w:t>
            </w:r>
          </w:p>
        </w:tc>
        <w:tc>
          <w:tcPr>
            <w:tcW w:w="1133" w:type="dxa"/>
            <w:tcBorders>
              <w:top w:val="nil"/>
              <w:left w:val="nil"/>
              <w:bottom w:val="single" w:sz="8" w:space="0" w:color="auto"/>
              <w:right w:val="single" w:sz="8" w:space="0" w:color="auto"/>
            </w:tcBorders>
            <w:shd w:val="clear" w:color="auto" w:fill="auto"/>
            <w:vAlign w:val="bottom"/>
            <w:hideMark/>
          </w:tcPr>
          <w:p w14:paraId="634C821C" w14:textId="77777777" w:rsidR="00EA7034" w:rsidRPr="00EA7034" w:rsidRDefault="00EA7034" w:rsidP="00D72CC1">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 xml:space="preserve">- 5 244 € </w:t>
            </w:r>
          </w:p>
        </w:tc>
      </w:tr>
      <w:tr w:rsidR="00EA7034" w:rsidRPr="00EA7034" w14:paraId="064CFC73" w14:textId="77777777" w:rsidTr="00D72CC1">
        <w:trPr>
          <w:trHeight w:val="300"/>
        </w:trPr>
        <w:tc>
          <w:tcPr>
            <w:tcW w:w="1425" w:type="dxa"/>
            <w:tcBorders>
              <w:top w:val="nil"/>
              <w:left w:val="nil"/>
              <w:bottom w:val="nil"/>
              <w:right w:val="nil"/>
            </w:tcBorders>
            <w:shd w:val="clear" w:color="auto" w:fill="auto"/>
            <w:vAlign w:val="bottom"/>
            <w:hideMark/>
          </w:tcPr>
          <w:p w14:paraId="6B011C84" w14:textId="77777777" w:rsidR="00EA7034" w:rsidRPr="00EA7034" w:rsidRDefault="00EA7034" w:rsidP="00D72CC1">
            <w:pPr>
              <w:spacing w:after="0" w:line="240" w:lineRule="auto"/>
              <w:rPr>
                <w:rFonts w:ascii="Book Antiqua" w:hAnsi="Book Antiqua"/>
                <w:color w:val="000000"/>
                <w:sz w:val="20"/>
                <w:szCs w:val="20"/>
                <w:lang w:eastAsia="sk-SK"/>
              </w:rPr>
            </w:pPr>
          </w:p>
        </w:tc>
        <w:tc>
          <w:tcPr>
            <w:tcW w:w="1117" w:type="dxa"/>
            <w:tcBorders>
              <w:top w:val="nil"/>
              <w:left w:val="nil"/>
              <w:bottom w:val="nil"/>
              <w:right w:val="nil"/>
            </w:tcBorders>
            <w:shd w:val="clear" w:color="auto" w:fill="auto"/>
            <w:vAlign w:val="bottom"/>
            <w:hideMark/>
          </w:tcPr>
          <w:p w14:paraId="24AFE16D" w14:textId="77777777" w:rsidR="00EA7034" w:rsidRPr="00EA7034" w:rsidRDefault="00EA7034" w:rsidP="00D72CC1">
            <w:pPr>
              <w:spacing w:after="0" w:line="240" w:lineRule="auto"/>
              <w:rPr>
                <w:rFonts w:ascii="Book Antiqua" w:hAnsi="Book Antiqua"/>
                <w:sz w:val="20"/>
                <w:szCs w:val="20"/>
                <w:lang w:eastAsia="sk-SK"/>
              </w:rPr>
            </w:pPr>
          </w:p>
        </w:tc>
        <w:tc>
          <w:tcPr>
            <w:tcW w:w="1304" w:type="dxa"/>
            <w:tcBorders>
              <w:top w:val="nil"/>
              <w:left w:val="nil"/>
              <w:bottom w:val="nil"/>
              <w:right w:val="nil"/>
            </w:tcBorders>
            <w:shd w:val="clear" w:color="auto" w:fill="auto"/>
            <w:vAlign w:val="bottom"/>
            <w:hideMark/>
          </w:tcPr>
          <w:p w14:paraId="0A67D49D" w14:textId="77777777" w:rsidR="00EA7034" w:rsidRPr="00EA7034" w:rsidRDefault="00EA7034" w:rsidP="00D72CC1">
            <w:pPr>
              <w:spacing w:after="0" w:line="240" w:lineRule="auto"/>
              <w:rPr>
                <w:rFonts w:ascii="Book Antiqua" w:hAnsi="Book Antiqua"/>
                <w:sz w:val="20"/>
                <w:szCs w:val="20"/>
                <w:lang w:eastAsia="sk-SK"/>
              </w:rPr>
            </w:pPr>
          </w:p>
        </w:tc>
        <w:tc>
          <w:tcPr>
            <w:tcW w:w="709" w:type="dxa"/>
            <w:tcBorders>
              <w:top w:val="nil"/>
              <w:left w:val="nil"/>
              <w:bottom w:val="nil"/>
              <w:right w:val="nil"/>
            </w:tcBorders>
          </w:tcPr>
          <w:p w14:paraId="4C543F7C" w14:textId="77777777" w:rsidR="00EA7034" w:rsidRPr="00EA7034" w:rsidRDefault="00EA7034" w:rsidP="00D72CC1">
            <w:pPr>
              <w:spacing w:after="0" w:line="240" w:lineRule="auto"/>
              <w:rPr>
                <w:rFonts w:ascii="Book Antiqua" w:hAnsi="Book Antiqua"/>
                <w:sz w:val="20"/>
                <w:szCs w:val="20"/>
                <w:lang w:eastAsia="sk-SK"/>
              </w:rPr>
            </w:pPr>
          </w:p>
        </w:tc>
        <w:tc>
          <w:tcPr>
            <w:tcW w:w="1290" w:type="dxa"/>
            <w:tcBorders>
              <w:top w:val="nil"/>
              <w:left w:val="nil"/>
              <w:bottom w:val="nil"/>
              <w:right w:val="nil"/>
            </w:tcBorders>
            <w:shd w:val="clear" w:color="auto" w:fill="auto"/>
            <w:vAlign w:val="bottom"/>
            <w:hideMark/>
          </w:tcPr>
          <w:p w14:paraId="57145794" w14:textId="77777777" w:rsidR="00EA7034" w:rsidRPr="00EA7034" w:rsidRDefault="00EA7034" w:rsidP="00D72CC1">
            <w:pPr>
              <w:spacing w:after="0" w:line="240" w:lineRule="auto"/>
              <w:rPr>
                <w:rFonts w:ascii="Book Antiqua" w:hAnsi="Book Antiqua"/>
                <w:sz w:val="20"/>
                <w:szCs w:val="20"/>
                <w:lang w:eastAsia="sk-SK"/>
              </w:rPr>
            </w:pPr>
          </w:p>
        </w:tc>
        <w:tc>
          <w:tcPr>
            <w:tcW w:w="1801" w:type="dxa"/>
            <w:tcBorders>
              <w:top w:val="nil"/>
              <w:left w:val="nil"/>
              <w:bottom w:val="nil"/>
              <w:right w:val="nil"/>
            </w:tcBorders>
            <w:shd w:val="clear" w:color="auto" w:fill="auto"/>
            <w:vAlign w:val="bottom"/>
            <w:hideMark/>
          </w:tcPr>
          <w:p w14:paraId="4270B94F" w14:textId="77777777" w:rsidR="00EA7034" w:rsidRPr="00EA7034" w:rsidRDefault="00EA7034" w:rsidP="00D72CC1">
            <w:pPr>
              <w:spacing w:after="0" w:line="240" w:lineRule="auto"/>
              <w:rPr>
                <w:rFonts w:ascii="Book Antiqua" w:hAnsi="Book Antiqua"/>
                <w:sz w:val="20"/>
                <w:szCs w:val="20"/>
                <w:lang w:eastAsia="sk-SK"/>
              </w:rPr>
            </w:pPr>
          </w:p>
        </w:tc>
        <w:tc>
          <w:tcPr>
            <w:tcW w:w="1133" w:type="dxa"/>
            <w:tcBorders>
              <w:top w:val="nil"/>
              <w:left w:val="nil"/>
              <w:bottom w:val="nil"/>
              <w:right w:val="nil"/>
            </w:tcBorders>
            <w:shd w:val="clear" w:color="auto" w:fill="auto"/>
            <w:vAlign w:val="bottom"/>
            <w:hideMark/>
          </w:tcPr>
          <w:p w14:paraId="7981DECB" w14:textId="77777777" w:rsidR="00EA7034" w:rsidRPr="00EA7034" w:rsidRDefault="00EA7034" w:rsidP="00D72CC1">
            <w:pPr>
              <w:spacing w:after="0" w:line="240" w:lineRule="auto"/>
              <w:rPr>
                <w:rFonts w:ascii="Book Antiqua" w:hAnsi="Book Antiqua"/>
                <w:sz w:val="20"/>
                <w:szCs w:val="20"/>
                <w:lang w:eastAsia="sk-SK"/>
              </w:rPr>
            </w:pPr>
          </w:p>
        </w:tc>
      </w:tr>
    </w:tbl>
    <w:p w14:paraId="452B3FDC" w14:textId="08701407" w:rsidR="00CC7676" w:rsidRPr="00EA7034" w:rsidRDefault="00CC7676" w:rsidP="00CC7676">
      <w:pPr>
        <w:suppressAutoHyphens/>
        <w:jc w:val="both"/>
        <w:rPr>
          <w:rFonts w:ascii="Book Antiqua" w:hAnsi="Book Antiqua"/>
          <w:bCs/>
          <w:i/>
          <w:sz w:val="20"/>
          <w:szCs w:val="20"/>
          <w:lang w:eastAsia="ar-SA"/>
        </w:rPr>
      </w:pPr>
    </w:p>
    <w:tbl>
      <w:tblPr>
        <w:tblW w:w="8779" w:type="dxa"/>
        <w:tblCellMar>
          <w:left w:w="70" w:type="dxa"/>
          <w:right w:w="70" w:type="dxa"/>
        </w:tblCellMar>
        <w:tblLook w:val="04A0" w:firstRow="1" w:lastRow="0" w:firstColumn="1" w:lastColumn="0" w:noHBand="0" w:noVBand="1"/>
      </w:tblPr>
      <w:tblGrid>
        <w:gridCol w:w="1425"/>
        <w:gridCol w:w="1117"/>
        <w:gridCol w:w="1304"/>
        <w:gridCol w:w="709"/>
        <w:gridCol w:w="1290"/>
        <w:gridCol w:w="1801"/>
        <w:gridCol w:w="1133"/>
      </w:tblGrid>
      <w:tr w:rsidR="00CC7676" w:rsidRPr="00EA7034" w14:paraId="4B60515B" w14:textId="77777777" w:rsidTr="005C15E9">
        <w:trPr>
          <w:trHeight w:val="930"/>
        </w:trPr>
        <w:tc>
          <w:tcPr>
            <w:tcW w:w="1425"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273DC253" w14:textId="77777777" w:rsidR="00CC7676" w:rsidRPr="00EA7034" w:rsidRDefault="00CC7676" w:rsidP="005C15E9">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funkcia</w:t>
            </w:r>
          </w:p>
        </w:tc>
        <w:tc>
          <w:tcPr>
            <w:tcW w:w="1117" w:type="dxa"/>
            <w:tcBorders>
              <w:top w:val="single" w:sz="8" w:space="0" w:color="auto"/>
              <w:left w:val="nil"/>
              <w:bottom w:val="single" w:sz="4" w:space="0" w:color="auto"/>
              <w:right w:val="single" w:sz="4" w:space="0" w:color="auto"/>
            </w:tcBorders>
            <w:shd w:val="clear" w:color="auto" w:fill="auto"/>
            <w:vAlign w:val="bottom"/>
            <w:hideMark/>
          </w:tcPr>
          <w:p w14:paraId="0754B71C" w14:textId="77777777" w:rsidR="00CC7676" w:rsidRPr="00EA7034" w:rsidRDefault="00CC7676" w:rsidP="005C15E9">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počet</w:t>
            </w:r>
          </w:p>
        </w:tc>
        <w:tc>
          <w:tcPr>
            <w:tcW w:w="1304" w:type="dxa"/>
            <w:tcBorders>
              <w:top w:val="single" w:sz="8" w:space="0" w:color="auto"/>
              <w:left w:val="nil"/>
              <w:bottom w:val="single" w:sz="4" w:space="0" w:color="auto"/>
              <w:right w:val="single" w:sz="4" w:space="0" w:color="auto"/>
            </w:tcBorders>
            <w:shd w:val="clear" w:color="auto" w:fill="auto"/>
            <w:vAlign w:val="bottom"/>
            <w:hideMark/>
          </w:tcPr>
          <w:p w14:paraId="58014F30" w14:textId="77777777" w:rsidR="00CC7676" w:rsidRPr="00EA7034" w:rsidRDefault="00CC7676" w:rsidP="005C15E9">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súčasná výška paušálnych náhrad</w:t>
            </w:r>
          </w:p>
        </w:tc>
        <w:tc>
          <w:tcPr>
            <w:tcW w:w="709" w:type="dxa"/>
            <w:tcBorders>
              <w:top w:val="single" w:sz="8" w:space="0" w:color="auto"/>
              <w:left w:val="nil"/>
              <w:bottom w:val="single" w:sz="4" w:space="0" w:color="auto"/>
              <w:right w:val="nil"/>
            </w:tcBorders>
          </w:tcPr>
          <w:p w14:paraId="4547D01C" w14:textId="77777777" w:rsidR="00CC7676" w:rsidRPr="00EA7034" w:rsidRDefault="00CC7676" w:rsidP="005C15E9">
            <w:pPr>
              <w:spacing w:after="0" w:line="240" w:lineRule="auto"/>
              <w:rPr>
                <w:rFonts w:ascii="Book Antiqua" w:hAnsi="Book Antiqua"/>
                <w:color w:val="000000"/>
                <w:sz w:val="20"/>
                <w:szCs w:val="20"/>
                <w:lang w:eastAsia="sk-SK"/>
              </w:rPr>
            </w:pPr>
          </w:p>
        </w:tc>
        <w:tc>
          <w:tcPr>
            <w:tcW w:w="1290" w:type="dxa"/>
            <w:tcBorders>
              <w:top w:val="single" w:sz="8" w:space="0" w:color="auto"/>
              <w:left w:val="nil"/>
              <w:bottom w:val="single" w:sz="4" w:space="0" w:color="auto"/>
              <w:right w:val="single" w:sz="4" w:space="0" w:color="auto"/>
            </w:tcBorders>
            <w:shd w:val="clear" w:color="auto" w:fill="auto"/>
            <w:vAlign w:val="bottom"/>
            <w:hideMark/>
          </w:tcPr>
          <w:p w14:paraId="6F079CAF" w14:textId="77777777" w:rsidR="00CC7676" w:rsidRPr="00EA7034" w:rsidRDefault="00CC7676" w:rsidP="005C15E9">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navrhovaná výška paušálnych náhrad</w:t>
            </w:r>
          </w:p>
        </w:tc>
        <w:tc>
          <w:tcPr>
            <w:tcW w:w="1801" w:type="dxa"/>
            <w:tcBorders>
              <w:top w:val="single" w:sz="8" w:space="0" w:color="auto"/>
              <w:left w:val="nil"/>
              <w:bottom w:val="single" w:sz="4" w:space="0" w:color="auto"/>
              <w:right w:val="single" w:sz="4" w:space="0" w:color="auto"/>
            </w:tcBorders>
            <w:shd w:val="clear" w:color="auto" w:fill="auto"/>
            <w:vAlign w:val="bottom"/>
            <w:hideMark/>
          </w:tcPr>
          <w:p w14:paraId="1212CF9A" w14:textId="77777777" w:rsidR="00CC7676" w:rsidRPr="00EA7034" w:rsidRDefault="00CC7676" w:rsidP="005C15E9">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rozdiel / osoba / mesiac</w:t>
            </w:r>
          </w:p>
        </w:tc>
        <w:tc>
          <w:tcPr>
            <w:tcW w:w="1133" w:type="dxa"/>
            <w:tcBorders>
              <w:top w:val="single" w:sz="8" w:space="0" w:color="auto"/>
              <w:left w:val="nil"/>
              <w:bottom w:val="single" w:sz="4" w:space="0" w:color="auto"/>
              <w:right w:val="single" w:sz="8" w:space="0" w:color="auto"/>
            </w:tcBorders>
            <w:shd w:val="clear" w:color="auto" w:fill="auto"/>
            <w:vAlign w:val="bottom"/>
            <w:hideMark/>
          </w:tcPr>
          <w:p w14:paraId="76B2FB51" w14:textId="77777777" w:rsidR="00CC7676" w:rsidRPr="00EA7034" w:rsidRDefault="00CC7676" w:rsidP="005C15E9">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rozdiel / spolu / mesiac</w:t>
            </w:r>
          </w:p>
        </w:tc>
      </w:tr>
      <w:tr w:rsidR="00CC7676" w:rsidRPr="00EA7034" w14:paraId="4C43AAF6" w14:textId="77777777" w:rsidTr="005C15E9">
        <w:trPr>
          <w:trHeight w:val="290"/>
        </w:trPr>
        <w:tc>
          <w:tcPr>
            <w:tcW w:w="1425" w:type="dxa"/>
            <w:tcBorders>
              <w:top w:val="nil"/>
              <w:left w:val="single" w:sz="8" w:space="0" w:color="auto"/>
              <w:bottom w:val="single" w:sz="4" w:space="0" w:color="auto"/>
              <w:right w:val="single" w:sz="4" w:space="0" w:color="auto"/>
            </w:tcBorders>
            <w:shd w:val="clear" w:color="auto" w:fill="auto"/>
            <w:vAlign w:val="bottom"/>
            <w:hideMark/>
          </w:tcPr>
          <w:p w14:paraId="491DDE82" w14:textId="77777777" w:rsidR="00CC7676" w:rsidRPr="00EA7034" w:rsidRDefault="00CC7676" w:rsidP="005C15E9">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člen vlády</w:t>
            </w:r>
          </w:p>
        </w:tc>
        <w:tc>
          <w:tcPr>
            <w:tcW w:w="1117" w:type="dxa"/>
            <w:tcBorders>
              <w:top w:val="nil"/>
              <w:left w:val="nil"/>
              <w:bottom w:val="single" w:sz="4" w:space="0" w:color="auto"/>
              <w:right w:val="single" w:sz="4" w:space="0" w:color="auto"/>
            </w:tcBorders>
            <w:shd w:val="clear" w:color="auto" w:fill="auto"/>
            <w:vAlign w:val="bottom"/>
            <w:hideMark/>
          </w:tcPr>
          <w:p w14:paraId="19EE01E3" w14:textId="77777777" w:rsidR="00CC7676" w:rsidRPr="00EA7034" w:rsidRDefault="00CC7676" w:rsidP="005C15E9">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12</w:t>
            </w:r>
          </w:p>
        </w:tc>
        <w:tc>
          <w:tcPr>
            <w:tcW w:w="1304" w:type="dxa"/>
            <w:tcBorders>
              <w:top w:val="nil"/>
              <w:left w:val="nil"/>
              <w:bottom w:val="single" w:sz="4" w:space="0" w:color="auto"/>
              <w:right w:val="single" w:sz="4" w:space="0" w:color="auto"/>
            </w:tcBorders>
            <w:shd w:val="clear" w:color="auto" w:fill="auto"/>
            <w:vAlign w:val="bottom"/>
            <w:hideMark/>
          </w:tcPr>
          <w:p w14:paraId="5ACB2114" w14:textId="5A16E145" w:rsidR="00CC7676" w:rsidRPr="00EA7034" w:rsidRDefault="00CC7676" w:rsidP="005C15E9">
            <w:pPr>
              <w:spacing w:after="0" w:line="240" w:lineRule="auto"/>
              <w:rPr>
                <w:rFonts w:ascii="Book Antiqua" w:hAnsi="Book Antiqua"/>
                <w:color w:val="000000"/>
                <w:sz w:val="20"/>
                <w:szCs w:val="20"/>
                <w:lang w:eastAsia="sk-SK"/>
              </w:rPr>
            </w:pPr>
            <w:r>
              <w:rPr>
                <w:rFonts w:ascii="Book Antiqua" w:hAnsi="Book Antiqua"/>
                <w:color w:val="000000"/>
                <w:sz w:val="20"/>
                <w:szCs w:val="20"/>
                <w:lang w:eastAsia="sk-SK"/>
              </w:rPr>
              <w:t>4 74</w:t>
            </w:r>
            <w:r w:rsidRPr="00EA7034">
              <w:rPr>
                <w:rFonts w:ascii="Book Antiqua" w:hAnsi="Book Antiqua"/>
                <w:color w:val="000000"/>
                <w:sz w:val="20"/>
                <w:szCs w:val="20"/>
                <w:lang w:eastAsia="sk-SK"/>
              </w:rPr>
              <w:t xml:space="preserve">3 € </w:t>
            </w:r>
          </w:p>
        </w:tc>
        <w:tc>
          <w:tcPr>
            <w:tcW w:w="709" w:type="dxa"/>
            <w:tcBorders>
              <w:top w:val="nil"/>
              <w:left w:val="nil"/>
              <w:bottom w:val="single" w:sz="4" w:space="0" w:color="auto"/>
              <w:right w:val="nil"/>
            </w:tcBorders>
          </w:tcPr>
          <w:p w14:paraId="3DC0DE46" w14:textId="77777777" w:rsidR="00CC7676" w:rsidRPr="00EA7034" w:rsidRDefault="00CC7676" w:rsidP="005C15E9">
            <w:pPr>
              <w:spacing w:after="0" w:line="240" w:lineRule="auto"/>
              <w:rPr>
                <w:rFonts w:ascii="Book Antiqua" w:hAnsi="Book Antiqua"/>
                <w:color w:val="000000"/>
                <w:sz w:val="20"/>
                <w:szCs w:val="20"/>
                <w:lang w:eastAsia="sk-SK"/>
              </w:rPr>
            </w:pPr>
          </w:p>
        </w:tc>
        <w:tc>
          <w:tcPr>
            <w:tcW w:w="1290" w:type="dxa"/>
            <w:tcBorders>
              <w:top w:val="nil"/>
              <w:left w:val="nil"/>
              <w:bottom w:val="single" w:sz="4" w:space="0" w:color="auto"/>
              <w:right w:val="single" w:sz="4" w:space="0" w:color="auto"/>
            </w:tcBorders>
            <w:shd w:val="clear" w:color="auto" w:fill="auto"/>
            <w:vAlign w:val="bottom"/>
            <w:hideMark/>
          </w:tcPr>
          <w:p w14:paraId="2B1BED63" w14:textId="77777777" w:rsidR="00CC7676" w:rsidRPr="00EA7034" w:rsidRDefault="00CC7676" w:rsidP="005C15E9">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 xml:space="preserve">971 € </w:t>
            </w:r>
          </w:p>
        </w:tc>
        <w:tc>
          <w:tcPr>
            <w:tcW w:w="1801" w:type="dxa"/>
            <w:tcBorders>
              <w:top w:val="nil"/>
              <w:left w:val="nil"/>
              <w:bottom w:val="single" w:sz="4" w:space="0" w:color="auto"/>
              <w:right w:val="single" w:sz="4" w:space="0" w:color="auto"/>
            </w:tcBorders>
            <w:shd w:val="clear" w:color="auto" w:fill="auto"/>
            <w:vAlign w:val="bottom"/>
            <w:hideMark/>
          </w:tcPr>
          <w:p w14:paraId="696EAD27" w14:textId="684C3C12" w:rsidR="00CC7676" w:rsidRPr="00EA7034" w:rsidRDefault="00CC7676" w:rsidP="005C15E9">
            <w:pPr>
              <w:spacing w:after="0" w:line="240" w:lineRule="auto"/>
              <w:rPr>
                <w:rFonts w:ascii="Book Antiqua" w:hAnsi="Book Antiqua"/>
                <w:color w:val="000000"/>
                <w:sz w:val="20"/>
                <w:szCs w:val="20"/>
                <w:lang w:eastAsia="sk-SK"/>
              </w:rPr>
            </w:pPr>
            <w:r>
              <w:rPr>
                <w:rFonts w:ascii="Book Antiqua" w:hAnsi="Book Antiqua"/>
                <w:color w:val="000000"/>
                <w:sz w:val="20"/>
                <w:szCs w:val="20"/>
                <w:lang w:eastAsia="sk-SK"/>
              </w:rPr>
              <w:t>- 3 77</w:t>
            </w:r>
            <w:r w:rsidRPr="00EA7034">
              <w:rPr>
                <w:rFonts w:ascii="Book Antiqua" w:hAnsi="Book Antiqua"/>
                <w:color w:val="000000"/>
                <w:sz w:val="20"/>
                <w:szCs w:val="20"/>
                <w:lang w:eastAsia="sk-SK"/>
              </w:rPr>
              <w:t xml:space="preserve">2 € </w:t>
            </w:r>
          </w:p>
        </w:tc>
        <w:tc>
          <w:tcPr>
            <w:tcW w:w="1133" w:type="dxa"/>
            <w:tcBorders>
              <w:top w:val="nil"/>
              <w:left w:val="nil"/>
              <w:bottom w:val="single" w:sz="4" w:space="0" w:color="auto"/>
              <w:right w:val="single" w:sz="8" w:space="0" w:color="auto"/>
            </w:tcBorders>
            <w:shd w:val="clear" w:color="auto" w:fill="auto"/>
            <w:vAlign w:val="bottom"/>
            <w:hideMark/>
          </w:tcPr>
          <w:p w14:paraId="55F5A83A" w14:textId="105AA1E9" w:rsidR="00CC7676" w:rsidRPr="00EA7034" w:rsidRDefault="00C12A47" w:rsidP="005C15E9">
            <w:pPr>
              <w:spacing w:after="0" w:line="240" w:lineRule="auto"/>
              <w:rPr>
                <w:rFonts w:ascii="Book Antiqua" w:hAnsi="Book Antiqua"/>
                <w:color w:val="000000"/>
                <w:sz w:val="20"/>
                <w:szCs w:val="20"/>
                <w:lang w:eastAsia="sk-SK"/>
              </w:rPr>
            </w:pPr>
            <w:r>
              <w:rPr>
                <w:rFonts w:ascii="Book Antiqua" w:hAnsi="Book Antiqua"/>
                <w:color w:val="000000"/>
                <w:sz w:val="20"/>
                <w:szCs w:val="20"/>
                <w:lang w:eastAsia="sk-SK"/>
              </w:rPr>
              <w:t>- 45 26</w:t>
            </w:r>
            <w:r w:rsidR="00CC7676" w:rsidRPr="00EA7034">
              <w:rPr>
                <w:rFonts w:ascii="Book Antiqua" w:hAnsi="Book Antiqua"/>
                <w:color w:val="000000"/>
                <w:sz w:val="20"/>
                <w:szCs w:val="20"/>
                <w:lang w:eastAsia="sk-SK"/>
              </w:rPr>
              <w:t xml:space="preserve">4 € </w:t>
            </w:r>
          </w:p>
        </w:tc>
      </w:tr>
      <w:tr w:rsidR="00CC7676" w:rsidRPr="00EA7034" w14:paraId="3EFBE610" w14:textId="77777777" w:rsidTr="005C15E9">
        <w:trPr>
          <w:trHeight w:val="290"/>
        </w:trPr>
        <w:tc>
          <w:tcPr>
            <w:tcW w:w="1425" w:type="dxa"/>
            <w:tcBorders>
              <w:top w:val="nil"/>
              <w:left w:val="single" w:sz="8" w:space="0" w:color="auto"/>
              <w:bottom w:val="single" w:sz="4" w:space="0" w:color="auto"/>
              <w:right w:val="single" w:sz="4" w:space="0" w:color="auto"/>
            </w:tcBorders>
            <w:shd w:val="clear" w:color="auto" w:fill="auto"/>
            <w:vAlign w:val="bottom"/>
            <w:hideMark/>
          </w:tcPr>
          <w:p w14:paraId="5B027CCD" w14:textId="77777777" w:rsidR="00CC7676" w:rsidRPr="00EA7034" w:rsidRDefault="00CC7676" w:rsidP="005C15E9">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podpredseda vlády</w:t>
            </w:r>
          </w:p>
        </w:tc>
        <w:tc>
          <w:tcPr>
            <w:tcW w:w="1117" w:type="dxa"/>
            <w:tcBorders>
              <w:top w:val="nil"/>
              <w:left w:val="nil"/>
              <w:bottom w:val="single" w:sz="4" w:space="0" w:color="auto"/>
              <w:right w:val="single" w:sz="4" w:space="0" w:color="auto"/>
            </w:tcBorders>
            <w:shd w:val="clear" w:color="auto" w:fill="auto"/>
            <w:vAlign w:val="bottom"/>
            <w:hideMark/>
          </w:tcPr>
          <w:p w14:paraId="097AB1B9" w14:textId="77777777" w:rsidR="00CC7676" w:rsidRPr="00EA7034" w:rsidRDefault="00CC7676" w:rsidP="005C15E9">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4</w:t>
            </w:r>
          </w:p>
        </w:tc>
        <w:tc>
          <w:tcPr>
            <w:tcW w:w="1304" w:type="dxa"/>
            <w:tcBorders>
              <w:top w:val="nil"/>
              <w:left w:val="nil"/>
              <w:bottom w:val="single" w:sz="4" w:space="0" w:color="auto"/>
              <w:right w:val="single" w:sz="4" w:space="0" w:color="auto"/>
            </w:tcBorders>
            <w:shd w:val="clear" w:color="auto" w:fill="auto"/>
            <w:vAlign w:val="bottom"/>
            <w:hideMark/>
          </w:tcPr>
          <w:p w14:paraId="4300B33D" w14:textId="437A50DD" w:rsidR="00CC7676" w:rsidRPr="00EA7034" w:rsidRDefault="00CC7676" w:rsidP="005C15E9">
            <w:pPr>
              <w:spacing w:after="0" w:line="240" w:lineRule="auto"/>
              <w:rPr>
                <w:rFonts w:ascii="Book Antiqua" w:hAnsi="Book Antiqua"/>
                <w:color w:val="000000"/>
                <w:sz w:val="20"/>
                <w:szCs w:val="20"/>
                <w:lang w:eastAsia="sk-SK"/>
              </w:rPr>
            </w:pPr>
            <w:r>
              <w:rPr>
                <w:rFonts w:ascii="Book Antiqua" w:hAnsi="Book Antiqua"/>
                <w:color w:val="000000"/>
                <w:sz w:val="20"/>
                <w:szCs w:val="20"/>
                <w:lang w:eastAsia="sk-SK"/>
              </w:rPr>
              <w:t>5 35</w:t>
            </w:r>
            <w:r w:rsidRPr="00EA7034">
              <w:rPr>
                <w:rFonts w:ascii="Book Antiqua" w:hAnsi="Book Antiqua"/>
                <w:color w:val="000000"/>
                <w:sz w:val="20"/>
                <w:szCs w:val="20"/>
                <w:lang w:eastAsia="sk-SK"/>
              </w:rPr>
              <w:t xml:space="preserve">5 € </w:t>
            </w:r>
          </w:p>
        </w:tc>
        <w:tc>
          <w:tcPr>
            <w:tcW w:w="709" w:type="dxa"/>
            <w:tcBorders>
              <w:top w:val="nil"/>
              <w:left w:val="nil"/>
              <w:bottom w:val="single" w:sz="4" w:space="0" w:color="auto"/>
              <w:right w:val="nil"/>
            </w:tcBorders>
          </w:tcPr>
          <w:p w14:paraId="0CE90B5F" w14:textId="77777777" w:rsidR="00CC7676" w:rsidRPr="00EA7034" w:rsidRDefault="00CC7676" w:rsidP="005C15E9">
            <w:pPr>
              <w:spacing w:after="0" w:line="240" w:lineRule="auto"/>
              <w:rPr>
                <w:rFonts w:ascii="Book Antiqua" w:hAnsi="Book Antiqua"/>
                <w:color w:val="000000"/>
                <w:sz w:val="20"/>
                <w:szCs w:val="20"/>
                <w:lang w:eastAsia="sk-SK"/>
              </w:rPr>
            </w:pPr>
          </w:p>
        </w:tc>
        <w:tc>
          <w:tcPr>
            <w:tcW w:w="1290" w:type="dxa"/>
            <w:tcBorders>
              <w:top w:val="nil"/>
              <w:left w:val="nil"/>
              <w:bottom w:val="single" w:sz="4" w:space="0" w:color="auto"/>
              <w:right w:val="single" w:sz="4" w:space="0" w:color="auto"/>
            </w:tcBorders>
            <w:shd w:val="clear" w:color="auto" w:fill="auto"/>
            <w:vAlign w:val="bottom"/>
            <w:hideMark/>
          </w:tcPr>
          <w:p w14:paraId="6365F7AD" w14:textId="77777777" w:rsidR="00CC7676" w:rsidRPr="00EA7034" w:rsidRDefault="00CC7676" w:rsidP="005C15E9">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 xml:space="preserve">1 081 € </w:t>
            </w:r>
          </w:p>
        </w:tc>
        <w:tc>
          <w:tcPr>
            <w:tcW w:w="1801" w:type="dxa"/>
            <w:tcBorders>
              <w:top w:val="nil"/>
              <w:left w:val="nil"/>
              <w:bottom w:val="single" w:sz="4" w:space="0" w:color="auto"/>
              <w:right w:val="single" w:sz="4" w:space="0" w:color="auto"/>
            </w:tcBorders>
            <w:shd w:val="clear" w:color="auto" w:fill="auto"/>
            <w:vAlign w:val="bottom"/>
            <w:hideMark/>
          </w:tcPr>
          <w:p w14:paraId="59DBA294" w14:textId="72BCC5BE" w:rsidR="00CC7676" w:rsidRPr="00EA7034" w:rsidRDefault="00CC7676" w:rsidP="005C15E9">
            <w:pPr>
              <w:spacing w:after="0" w:line="240" w:lineRule="auto"/>
              <w:rPr>
                <w:rFonts w:ascii="Book Antiqua" w:hAnsi="Book Antiqua"/>
                <w:color w:val="000000"/>
                <w:sz w:val="20"/>
                <w:szCs w:val="20"/>
                <w:lang w:eastAsia="sk-SK"/>
              </w:rPr>
            </w:pPr>
            <w:r>
              <w:rPr>
                <w:rFonts w:ascii="Book Antiqua" w:hAnsi="Book Antiqua"/>
                <w:color w:val="000000"/>
                <w:sz w:val="20"/>
                <w:szCs w:val="20"/>
                <w:lang w:eastAsia="sk-SK"/>
              </w:rPr>
              <w:t>- 4 27</w:t>
            </w:r>
            <w:r w:rsidRPr="00EA7034">
              <w:rPr>
                <w:rFonts w:ascii="Book Antiqua" w:hAnsi="Book Antiqua"/>
                <w:color w:val="000000"/>
                <w:sz w:val="20"/>
                <w:szCs w:val="20"/>
                <w:lang w:eastAsia="sk-SK"/>
              </w:rPr>
              <w:t xml:space="preserve">4 € </w:t>
            </w:r>
          </w:p>
        </w:tc>
        <w:tc>
          <w:tcPr>
            <w:tcW w:w="1133" w:type="dxa"/>
            <w:tcBorders>
              <w:top w:val="nil"/>
              <w:left w:val="nil"/>
              <w:bottom w:val="single" w:sz="4" w:space="0" w:color="auto"/>
              <w:right w:val="single" w:sz="8" w:space="0" w:color="auto"/>
            </w:tcBorders>
            <w:shd w:val="clear" w:color="auto" w:fill="auto"/>
            <w:vAlign w:val="bottom"/>
            <w:hideMark/>
          </w:tcPr>
          <w:p w14:paraId="59F8F5D6" w14:textId="67B7AA46" w:rsidR="00CC7676" w:rsidRPr="00EA7034" w:rsidRDefault="00C12A47" w:rsidP="005C15E9">
            <w:pPr>
              <w:spacing w:after="0" w:line="240" w:lineRule="auto"/>
              <w:rPr>
                <w:rFonts w:ascii="Book Antiqua" w:hAnsi="Book Antiqua"/>
                <w:color w:val="000000"/>
                <w:sz w:val="20"/>
                <w:szCs w:val="20"/>
                <w:lang w:eastAsia="sk-SK"/>
              </w:rPr>
            </w:pPr>
            <w:r>
              <w:rPr>
                <w:rFonts w:ascii="Book Antiqua" w:hAnsi="Book Antiqua"/>
                <w:color w:val="000000"/>
                <w:sz w:val="20"/>
                <w:szCs w:val="20"/>
                <w:lang w:eastAsia="sk-SK"/>
              </w:rPr>
              <w:t>- 17 0</w:t>
            </w:r>
            <w:r w:rsidR="00CC7676" w:rsidRPr="00EA7034">
              <w:rPr>
                <w:rFonts w:ascii="Book Antiqua" w:hAnsi="Book Antiqua"/>
                <w:color w:val="000000"/>
                <w:sz w:val="20"/>
                <w:szCs w:val="20"/>
                <w:lang w:eastAsia="sk-SK"/>
              </w:rPr>
              <w:t xml:space="preserve">96 € </w:t>
            </w:r>
          </w:p>
        </w:tc>
      </w:tr>
      <w:tr w:rsidR="00CC7676" w:rsidRPr="00EA7034" w14:paraId="0B99979D" w14:textId="77777777" w:rsidTr="005C15E9">
        <w:trPr>
          <w:trHeight w:val="300"/>
        </w:trPr>
        <w:tc>
          <w:tcPr>
            <w:tcW w:w="1425" w:type="dxa"/>
            <w:tcBorders>
              <w:top w:val="nil"/>
              <w:left w:val="single" w:sz="8" w:space="0" w:color="auto"/>
              <w:bottom w:val="single" w:sz="8" w:space="0" w:color="auto"/>
              <w:right w:val="single" w:sz="4" w:space="0" w:color="auto"/>
            </w:tcBorders>
            <w:shd w:val="clear" w:color="auto" w:fill="auto"/>
            <w:vAlign w:val="bottom"/>
            <w:hideMark/>
          </w:tcPr>
          <w:p w14:paraId="60B5CD0D" w14:textId="77777777" w:rsidR="00CC7676" w:rsidRPr="00EA7034" w:rsidRDefault="00CC7676" w:rsidP="005C15E9">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predseda vlády</w:t>
            </w:r>
          </w:p>
        </w:tc>
        <w:tc>
          <w:tcPr>
            <w:tcW w:w="1117" w:type="dxa"/>
            <w:tcBorders>
              <w:top w:val="nil"/>
              <w:left w:val="nil"/>
              <w:bottom w:val="single" w:sz="8" w:space="0" w:color="auto"/>
              <w:right w:val="single" w:sz="4" w:space="0" w:color="auto"/>
            </w:tcBorders>
            <w:shd w:val="clear" w:color="auto" w:fill="auto"/>
            <w:vAlign w:val="bottom"/>
            <w:hideMark/>
          </w:tcPr>
          <w:p w14:paraId="39885260" w14:textId="77777777" w:rsidR="00CC7676" w:rsidRPr="00EA7034" w:rsidRDefault="00CC7676" w:rsidP="005C15E9">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1</w:t>
            </w:r>
          </w:p>
        </w:tc>
        <w:tc>
          <w:tcPr>
            <w:tcW w:w="1304" w:type="dxa"/>
            <w:tcBorders>
              <w:top w:val="nil"/>
              <w:left w:val="nil"/>
              <w:bottom w:val="single" w:sz="8" w:space="0" w:color="auto"/>
              <w:right w:val="single" w:sz="4" w:space="0" w:color="auto"/>
            </w:tcBorders>
            <w:shd w:val="clear" w:color="auto" w:fill="auto"/>
            <w:vAlign w:val="bottom"/>
            <w:hideMark/>
          </w:tcPr>
          <w:p w14:paraId="3DCD00DF" w14:textId="5174DDB8" w:rsidR="00CC7676" w:rsidRPr="00EA7034" w:rsidRDefault="00CC7676" w:rsidP="005C15E9">
            <w:pPr>
              <w:spacing w:after="0" w:line="240" w:lineRule="auto"/>
              <w:rPr>
                <w:rFonts w:ascii="Book Antiqua" w:hAnsi="Book Antiqua"/>
                <w:color w:val="000000"/>
                <w:sz w:val="20"/>
                <w:szCs w:val="20"/>
                <w:lang w:eastAsia="sk-SK"/>
              </w:rPr>
            </w:pPr>
            <w:r>
              <w:rPr>
                <w:rFonts w:ascii="Book Antiqua" w:hAnsi="Book Antiqua"/>
                <w:color w:val="000000"/>
                <w:sz w:val="20"/>
                <w:szCs w:val="20"/>
                <w:lang w:eastAsia="sk-SK"/>
              </w:rPr>
              <w:t>6 885</w:t>
            </w:r>
            <w:r w:rsidRPr="00EA7034">
              <w:rPr>
                <w:rFonts w:ascii="Book Antiqua" w:hAnsi="Book Antiqua"/>
                <w:color w:val="000000"/>
                <w:sz w:val="20"/>
                <w:szCs w:val="20"/>
                <w:lang w:eastAsia="sk-SK"/>
              </w:rPr>
              <w:t xml:space="preserve"> € </w:t>
            </w:r>
          </w:p>
        </w:tc>
        <w:tc>
          <w:tcPr>
            <w:tcW w:w="709" w:type="dxa"/>
            <w:tcBorders>
              <w:top w:val="nil"/>
              <w:left w:val="nil"/>
              <w:bottom w:val="single" w:sz="8" w:space="0" w:color="auto"/>
              <w:right w:val="nil"/>
            </w:tcBorders>
          </w:tcPr>
          <w:p w14:paraId="7CA7363D" w14:textId="77777777" w:rsidR="00CC7676" w:rsidRPr="00EA7034" w:rsidRDefault="00CC7676" w:rsidP="005C15E9">
            <w:pPr>
              <w:spacing w:after="0" w:line="240" w:lineRule="auto"/>
              <w:rPr>
                <w:rFonts w:ascii="Book Antiqua" w:hAnsi="Book Antiqua"/>
                <w:color w:val="000000"/>
                <w:sz w:val="20"/>
                <w:szCs w:val="20"/>
                <w:lang w:eastAsia="sk-SK"/>
              </w:rPr>
            </w:pPr>
          </w:p>
        </w:tc>
        <w:tc>
          <w:tcPr>
            <w:tcW w:w="1290" w:type="dxa"/>
            <w:tcBorders>
              <w:top w:val="nil"/>
              <w:left w:val="nil"/>
              <w:bottom w:val="single" w:sz="8" w:space="0" w:color="auto"/>
              <w:right w:val="single" w:sz="4" w:space="0" w:color="auto"/>
            </w:tcBorders>
            <w:shd w:val="clear" w:color="auto" w:fill="auto"/>
            <w:vAlign w:val="bottom"/>
            <w:hideMark/>
          </w:tcPr>
          <w:p w14:paraId="35D8AA16" w14:textId="77777777" w:rsidR="00CC7676" w:rsidRPr="00EA7034" w:rsidRDefault="00CC7676" w:rsidP="005C15E9">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 xml:space="preserve">1 191 € </w:t>
            </w:r>
          </w:p>
        </w:tc>
        <w:tc>
          <w:tcPr>
            <w:tcW w:w="1801" w:type="dxa"/>
            <w:tcBorders>
              <w:top w:val="nil"/>
              <w:left w:val="nil"/>
              <w:bottom w:val="single" w:sz="8" w:space="0" w:color="auto"/>
              <w:right w:val="single" w:sz="4" w:space="0" w:color="auto"/>
            </w:tcBorders>
            <w:shd w:val="clear" w:color="auto" w:fill="auto"/>
            <w:vAlign w:val="bottom"/>
            <w:hideMark/>
          </w:tcPr>
          <w:p w14:paraId="5401E56F" w14:textId="39075DCA" w:rsidR="00CC7676" w:rsidRPr="00EA7034" w:rsidRDefault="00CC7676" w:rsidP="005C15E9">
            <w:pPr>
              <w:spacing w:after="0" w:line="240" w:lineRule="auto"/>
              <w:rPr>
                <w:rFonts w:ascii="Book Antiqua" w:hAnsi="Book Antiqua"/>
                <w:color w:val="000000"/>
                <w:sz w:val="20"/>
                <w:szCs w:val="20"/>
                <w:lang w:eastAsia="sk-SK"/>
              </w:rPr>
            </w:pPr>
            <w:r>
              <w:rPr>
                <w:rFonts w:ascii="Book Antiqua" w:hAnsi="Book Antiqua"/>
                <w:color w:val="000000"/>
                <w:sz w:val="20"/>
                <w:szCs w:val="20"/>
                <w:lang w:eastAsia="sk-SK"/>
              </w:rPr>
              <w:t>- 5 69</w:t>
            </w:r>
            <w:r w:rsidRPr="00EA7034">
              <w:rPr>
                <w:rFonts w:ascii="Book Antiqua" w:hAnsi="Book Antiqua"/>
                <w:color w:val="000000"/>
                <w:sz w:val="20"/>
                <w:szCs w:val="20"/>
                <w:lang w:eastAsia="sk-SK"/>
              </w:rPr>
              <w:t xml:space="preserve">4 € </w:t>
            </w:r>
          </w:p>
        </w:tc>
        <w:tc>
          <w:tcPr>
            <w:tcW w:w="1133" w:type="dxa"/>
            <w:tcBorders>
              <w:top w:val="nil"/>
              <w:left w:val="nil"/>
              <w:bottom w:val="single" w:sz="8" w:space="0" w:color="auto"/>
              <w:right w:val="single" w:sz="8" w:space="0" w:color="auto"/>
            </w:tcBorders>
            <w:shd w:val="clear" w:color="auto" w:fill="auto"/>
            <w:vAlign w:val="bottom"/>
            <w:hideMark/>
          </w:tcPr>
          <w:p w14:paraId="67CBAC30" w14:textId="6EBA4AE8" w:rsidR="00CC7676" w:rsidRPr="00EA7034" w:rsidRDefault="00CC7676" w:rsidP="005C15E9">
            <w:pPr>
              <w:spacing w:after="0" w:line="240" w:lineRule="auto"/>
              <w:rPr>
                <w:rFonts w:ascii="Book Antiqua" w:hAnsi="Book Antiqua"/>
                <w:color w:val="000000"/>
                <w:sz w:val="20"/>
                <w:szCs w:val="20"/>
                <w:lang w:eastAsia="sk-SK"/>
              </w:rPr>
            </w:pPr>
            <w:r>
              <w:rPr>
                <w:rFonts w:ascii="Book Antiqua" w:hAnsi="Book Antiqua"/>
                <w:color w:val="000000"/>
                <w:sz w:val="20"/>
                <w:szCs w:val="20"/>
                <w:lang w:eastAsia="sk-SK"/>
              </w:rPr>
              <w:t>- 5 69</w:t>
            </w:r>
            <w:r w:rsidRPr="00EA7034">
              <w:rPr>
                <w:rFonts w:ascii="Book Antiqua" w:hAnsi="Book Antiqua"/>
                <w:color w:val="000000"/>
                <w:sz w:val="20"/>
                <w:szCs w:val="20"/>
                <w:lang w:eastAsia="sk-SK"/>
              </w:rPr>
              <w:t xml:space="preserve">4 € </w:t>
            </w:r>
          </w:p>
        </w:tc>
      </w:tr>
      <w:tr w:rsidR="00CC7676" w:rsidRPr="00EA7034" w14:paraId="18115DFF" w14:textId="77777777" w:rsidTr="005C15E9">
        <w:trPr>
          <w:trHeight w:val="300"/>
        </w:trPr>
        <w:tc>
          <w:tcPr>
            <w:tcW w:w="1425" w:type="dxa"/>
            <w:tcBorders>
              <w:top w:val="nil"/>
              <w:left w:val="nil"/>
              <w:bottom w:val="nil"/>
              <w:right w:val="nil"/>
            </w:tcBorders>
            <w:shd w:val="clear" w:color="auto" w:fill="auto"/>
            <w:vAlign w:val="bottom"/>
            <w:hideMark/>
          </w:tcPr>
          <w:p w14:paraId="1E5A2446" w14:textId="77777777" w:rsidR="00CC7676" w:rsidRPr="00EA7034" w:rsidRDefault="00CC7676" w:rsidP="005C15E9">
            <w:pPr>
              <w:spacing w:after="0" w:line="240" w:lineRule="auto"/>
              <w:rPr>
                <w:rFonts w:ascii="Book Antiqua" w:hAnsi="Book Antiqua"/>
                <w:color w:val="000000"/>
                <w:sz w:val="20"/>
                <w:szCs w:val="20"/>
                <w:lang w:eastAsia="sk-SK"/>
              </w:rPr>
            </w:pPr>
          </w:p>
        </w:tc>
        <w:tc>
          <w:tcPr>
            <w:tcW w:w="1117" w:type="dxa"/>
            <w:tcBorders>
              <w:top w:val="nil"/>
              <w:left w:val="nil"/>
              <w:bottom w:val="nil"/>
              <w:right w:val="nil"/>
            </w:tcBorders>
            <w:shd w:val="clear" w:color="auto" w:fill="auto"/>
            <w:vAlign w:val="bottom"/>
            <w:hideMark/>
          </w:tcPr>
          <w:p w14:paraId="032E5ACA" w14:textId="77777777" w:rsidR="00CC7676" w:rsidRPr="00EA7034" w:rsidRDefault="00CC7676" w:rsidP="005C15E9">
            <w:pPr>
              <w:spacing w:after="0" w:line="240" w:lineRule="auto"/>
              <w:rPr>
                <w:rFonts w:ascii="Book Antiqua" w:hAnsi="Book Antiqua"/>
                <w:sz w:val="20"/>
                <w:szCs w:val="20"/>
                <w:lang w:eastAsia="sk-SK"/>
              </w:rPr>
            </w:pPr>
          </w:p>
        </w:tc>
        <w:tc>
          <w:tcPr>
            <w:tcW w:w="1304" w:type="dxa"/>
            <w:tcBorders>
              <w:top w:val="nil"/>
              <w:left w:val="nil"/>
              <w:bottom w:val="nil"/>
              <w:right w:val="nil"/>
            </w:tcBorders>
            <w:shd w:val="clear" w:color="auto" w:fill="auto"/>
            <w:vAlign w:val="bottom"/>
            <w:hideMark/>
          </w:tcPr>
          <w:p w14:paraId="245DA431" w14:textId="77777777" w:rsidR="00CC7676" w:rsidRPr="00EA7034" w:rsidRDefault="00CC7676" w:rsidP="005C15E9">
            <w:pPr>
              <w:spacing w:after="0" w:line="240" w:lineRule="auto"/>
              <w:rPr>
                <w:rFonts w:ascii="Book Antiqua" w:hAnsi="Book Antiqua"/>
                <w:sz w:val="20"/>
                <w:szCs w:val="20"/>
                <w:lang w:eastAsia="sk-SK"/>
              </w:rPr>
            </w:pPr>
          </w:p>
        </w:tc>
        <w:tc>
          <w:tcPr>
            <w:tcW w:w="709" w:type="dxa"/>
            <w:tcBorders>
              <w:top w:val="nil"/>
              <w:left w:val="nil"/>
              <w:bottom w:val="nil"/>
              <w:right w:val="nil"/>
            </w:tcBorders>
          </w:tcPr>
          <w:p w14:paraId="3770B71B" w14:textId="77777777" w:rsidR="00CC7676" w:rsidRPr="00EA7034" w:rsidRDefault="00CC7676" w:rsidP="005C15E9">
            <w:pPr>
              <w:spacing w:after="0" w:line="240" w:lineRule="auto"/>
              <w:rPr>
                <w:rFonts w:ascii="Book Antiqua" w:hAnsi="Book Antiqua"/>
                <w:sz w:val="20"/>
                <w:szCs w:val="20"/>
                <w:lang w:eastAsia="sk-SK"/>
              </w:rPr>
            </w:pPr>
          </w:p>
        </w:tc>
        <w:tc>
          <w:tcPr>
            <w:tcW w:w="1290" w:type="dxa"/>
            <w:tcBorders>
              <w:top w:val="nil"/>
              <w:left w:val="nil"/>
              <w:bottom w:val="nil"/>
              <w:right w:val="nil"/>
            </w:tcBorders>
            <w:shd w:val="clear" w:color="auto" w:fill="auto"/>
            <w:vAlign w:val="bottom"/>
            <w:hideMark/>
          </w:tcPr>
          <w:p w14:paraId="7A2D6657" w14:textId="77777777" w:rsidR="00CC7676" w:rsidRPr="00EA7034" w:rsidRDefault="00CC7676" w:rsidP="005C15E9">
            <w:pPr>
              <w:spacing w:after="0" w:line="240" w:lineRule="auto"/>
              <w:rPr>
                <w:rFonts w:ascii="Book Antiqua" w:hAnsi="Book Antiqua"/>
                <w:sz w:val="20"/>
                <w:szCs w:val="20"/>
                <w:lang w:eastAsia="sk-SK"/>
              </w:rPr>
            </w:pPr>
          </w:p>
        </w:tc>
        <w:tc>
          <w:tcPr>
            <w:tcW w:w="1801" w:type="dxa"/>
            <w:tcBorders>
              <w:top w:val="nil"/>
              <w:left w:val="nil"/>
              <w:bottom w:val="nil"/>
              <w:right w:val="nil"/>
            </w:tcBorders>
            <w:shd w:val="clear" w:color="auto" w:fill="auto"/>
            <w:vAlign w:val="bottom"/>
            <w:hideMark/>
          </w:tcPr>
          <w:p w14:paraId="3ABC0826" w14:textId="77777777" w:rsidR="00CC7676" w:rsidRPr="00EA7034" w:rsidRDefault="00CC7676" w:rsidP="005C15E9">
            <w:pPr>
              <w:spacing w:after="0" w:line="240" w:lineRule="auto"/>
              <w:rPr>
                <w:rFonts w:ascii="Book Antiqua" w:hAnsi="Book Antiqua"/>
                <w:sz w:val="20"/>
                <w:szCs w:val="20"/>
                <w:lang w:eastAsia="sk-SK"/>
              </w:rPr>
            </w:pPr>
          </w:p>
        </w:tc>
        <w:tc>
          <w:tcPr>
            <w:tcW w:w="1133" w:type="dxa"/>
            <w:tcBorders>
              <w:top w:val="nil"/>
              <w:left w:val="nil"/>
              <w:bottom w:val="nil"/>
              <w:right w:val="nil"/>
            </w:tcBorders>
            <w:shd w:val="clear" w:color="auto" w:fill="auto"/>
            <w:vAlign w:val="bottom"/>
            <w:hideMark/>
          </w:tcPr>
          <w:p w14:paraId="5A916D0C" w14:textId="77777777" w:rsidR="00CC7676" w:rsidRPr="00EA7034" w:rsidRDefault="00CC7676" w:rsidP="005C15E9">
            <w:pPr>
              <w:spacing w:after="0" w:line="240" w:lineRule="auto"/>
              <w:rPr>
                <w:rFonts w:ascii="Book Antiqua" w:hAnsi="Book Antiqua"/>
                <w:sz w:val="20"/>
                <w:szCs w:val="20"/>
                <w:lang w:eastAsia="sk-SK"/>
              </w:rPr>
            </w:pPr>
          </w:p>
        </w:tc>
      </w:tr>
      <w:tr w:rsidR="00CC7676" w:rsidRPr="00EA7034" w14:paraId="61167A68" w14:textId="77777777" w:rsidTr="005C15E9">
        <w:trPr>
          <w:trHeight w:val="620"/>
        </w:trPr>
        <w:tc>
          <w:tcPr>
            <w:tcW w:w="1425"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6D4FC40B" w14:textId="7D845AE5" w:rsidR="00CC7676" w:rsidRPr="00EA7034" w:rsidRDefault="00CC7676" w:rsidP="005C15E9">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pozi</w:t>
            </w:r>
            <w:r>
              <w:rPr>
                <w:rFonts w:ascii="Book Antiqua" w:hAnsi="Book Antiqua"/>
                <w:color w:val="000000"/>
                <w:sz w:val="20"/>
                <w:szCs w:val="20"/>
                <w:lang w:eastAsia="sk-SK"/>
              </w:rPr>
              <w:t>tívny vplyv na štátny rozpočet za prvé 3</w:t>
            </w:r>
            <w:r w:rsidRPr="00EA7034">
              <w:rPr>
                <w:rFonts w:ascii="Book Antiqua" w:hAnsi="Book Antiqua"/>
                <w:color w:val="000000"/>
                <w:sz w:val="20"/>
                <w:szCs w:val="20"/>
                <w:lang w:eastAsia="sk-SK"/>
              </w:rPr>
              <w:t xml:space="preserve"> mesiac</w:t>
            </w:r>
            <w:r>
              <w:rPr>
                <w:rFonts w:ascii="Book Antiqua" w:hAnsi="Book Antiqua"/>
                <w:color w:val="000000"/>
                <w:sz w:val="20"/>
                <w:szCs w:val="20"/>
                <w:lang w:eastAsia="sk-SK"/>
              </w:rPr>
              <w:t>e</w:t>
            </w:r>
          </w:p>
        </w:tc>
        <w:tc>
          <w:tcPr>
            <w:tcW w:w="1117" w:type="dxa"/>
            <w:tcBorders>
              <w:top w:val="single" w:sz="8" w:space="0" w:color="auto"/>
              <w:left w:val="nil"/>
              <w:bottom w:val="single" w:sz="4" w:space="0" w:color="auto"/>
              <w:right w:val="single" w:sz="8" w:space="0" w:color="auto"/>
            </w:tcBorders>
            <w:shd w:val="clear" w:color="auto" w:fill="auto"/>
            <w:vAlign w:val="bottom"/>
            <w:hideMark/>
          </w:tcPr>
          <w:p w14:paraId="2820D3FB" w14:textId="56BDE102" w:rsidR="00CC7676" w:rsidRPr="00EA7034" w:rsidRDefault="00C12A47" w:rsidP="005C15E9">
            <w:pPr>
              <w:spacing w:after="0" w:line="240" w:lineRule="auto"/>
              <w:rPr>
                <w:rFonts w:ascii="Book Antiqua" w:hAnsi="Book Antiqua"/>
                <w:color w:val="000000"/>
                <w:sz w:val="20"/>
                <w:szCs w:val="20"/>
                <w:lang w:eastAsia="sk-SK"/>
              </w:rPr>
            </w:pPr>
            <w:r>
              <w:rPr>
                <w:rFonts w:ascii="Book Antiqua" w:hAnsi="Book Antiqua"/>
                <w:color w:val="000000"/>
                <w:sz w:val="20"/>
                <w:szCs w:val="20"/>
                <w:lang w:eastAsia="sk-SK"/>
              </w:rPr>
              <w:t>187 452</w:t>
            </w:r>
            <w:r w:rsidR="00CC7676" w:rsidRPr="00EA7034">
              <w:rPr>
                <w:rFonts w:ascii="Book Antiqua" w:hAnsi="Book Antiqua"/>
                <w:color w:val="000000"/>
                <w:sz w:val="20"/>
                <w:szCs w:val="20"/>
                <w:lang w:eastAsia="sk-SK"/>
              </w:rPr>
              <w:t xml:space="preserve"> € </w:t>
            </w:r>
          </w:p>
        </w:tc>
        <w:tc>
          <w:tcPr>
            <w:tcW w:w="1304" w:type="dxa"/>
            <w:tcBorders>
              <w:top w:val="nil"/>
              <w:left w:val="nil"/>
              <w:bottom w:val="nil"/>
              <w:right w:val="nil"/>
            </w:tcBorders>
            <w:shd w:val="clear" w:color="auto" w:fill="auto"/>
            <w:vAlign w:val="bottom"/>
            <w:hideMark/>
          </w:tcPr>
          <w:p w14:paraId="0E7112F0" w14:textId="77777777" w:rsidR="00CC7676" w:rsidRPr="00EA7034" w:rsidRDefault="00CC7676" w:rsidP="005C15E9">
            <w:pPr>
              <w:spacing w:after="0" w:line="240" w:lineRule="auto"/>
              <w:rPr>
                <w:rFonts w:ascii="Book Antiqua" w:hAnsi="Book Antiqua"/>
                <w:color w:val="000000"/>
                <w:sz w:val="20"/>
                <w:szCs w:val="20"/>
                <w:lang w:eastAsia="sk-SK"/>
              </w:rPr>
            </w:pPr>
          </w:p>
        </w:tc>
        <w:tc>
          <w:tcPr>
            <w:tcW w:w="709" w:type="dxa"/>
            <w:tcBorders>
              <w:top w:val="nil"/>
              <w:left w:val="nil"/>
              <w:bottom w:val="nil"/>
              <w:right w:val="nil"/>
            </w:tcBorders>
          </w:tcPr>
          <w:p w14:paraId="22F030FE" w14:textId="77777777" w:rsidR="00CC7676" w:rsidRPr="00EA7034" w:rsidRDefault="00CC7676" w:rsidP="005C15E9">
            <w:pPr>
              <w:spacing w:after="0" w:line="240" w:lineRule="auto"/>
              <w:rPr>
                <w:rFonts w:ascii="Book Antiqua" w:hAnsi="Book Antiqua"/>
                <w:sz w:val="20"/>
                <w:szCs w:val="20"/>
                <w:lang w:eastAsia="sk-SK"/>
              </w:rPr>
            </w:pPr>
          </w:p>
        </w:tc>
        <w:tc>
          <w:tcPr>
            <w:tcW w:w="1290" w:type="dxa"/>
            <w:tcBorders>
              <w:top w:val="nil"/>
              <w:left w:val="nil"/>
              <w:bottom w:val="nil"/>
              <w:right w:val="nil"/>
            </w:tcBorders>
            <w:shd w:val="clear" w:color="auto" w:fill="auto"/>
            <w:vAlign w:val="bottom"/>
            <w:hideMark/>
          </w:tcPr>
          <w:p w14:paraId="739455C4" w14:textId="77777777" w:rsidR="00CC7676" w:rsidRPr="00EA7034" w:rsidRDefault="00CC7676" w:rsidP="005C15E9">
            <w:pPr>
              <w:spacing w:after="0" w:line="240" w:lineRule="auto"/>
              <w:rPr>
                <w:rFonts w:ascii="Book Antiqua" w:hAnsi="Book Antiqua"/>
                <w:sz w:val="20"/>
                <w:szCs w:val="20"/>
                <w:lang w:eastAsia="sk-SK"/>
              </w:rPr>
            </w:pPr>
          </w:p>
        </w:tc>
        <w:tc>
          <w:tcPr>
            <w:tcW w:w="1801" w:type="dxa"/>
            <w:tcBorders>
              <w:top w:val="nil"/>
              <w:left w:val="nil"/>
              <w:bottom w:val="nil"/>
              <w:right w:val="nil"/>
            </w:tcBorders>
            <w:shd w:val="clear" w:color="auto" w:fill="auto"/>
            <w:vAlign w:val="bottom"/>
            <w:hideMark/>
          </w:tcPr>
          <w:p w14:paraId="1CAB23B6" w14:textId="77777777" w:rsidR="00CC7676" w:rsidRPr="00EA7034" w:rsidRDefault="00CC7676" w:rsidP="005C15E9">
            <w:pPr>
              <w:spacing w:after="0" w:line="240" w:lineRule="auto"/>
              <w:rPr>
                <w:rFonts w:ascii="Book Antiqua" w:hAnsi="Book Antiqua"/>
                <w:sz w:val="20"/>
                <w:szCs w:val="20"/>
                <w:lang w:eastAsia="sk-SK"/>
              </w:rPr>
            </w:pPr>
          </w:p>
        </w:tc>
        <w:tc>
          <w:tcPr>
            <w:tcW w:w="1133" w:type="dxa"/>
            <w:tcBorders>
              <w:top w:val="nil"/>
              <w:left w:val="nil"/>
              <w:bottom w:val="nil"/>
              <w:right w:val="nil"/>
            </w:tcBorders>
            <w:shd w:val="clear" w:color="auto" w:fill="auto"/>
            <w:vAlign w:val="bottom"/>
            <w:hideMark/>
          </w:tcPr>
          <w:p w14:paraId="6C85B8FC" w14:textId="77777777" w:rsidR="00CC7676" w:rsidRPr="00EA7034" w:rsidRDefault="00CC7676" w:rsidP="005C15E9">
            <w:pPr>
              <w:spacing w:after="0" w:line="240" w:lineRule="auto"/>
              <w:rPr>
                <w:rFonts w:ascii="Book Antiqua" w:hAnsi="Book Antiqua"/>
                <w:sz w:val="20"/>
                <w:szCs w:val="20"/>
                <w:lang w:eastAsia="sk-SK"/>
              </w:rPr>
            </w:pPr>
          </w:p>
        </w:tc>
      </w:tr>
      <w:tr w:rsidR="00CC7676" w:rsidRPr="00EA7034" w14:paraId="33109DFD" w14:textId="77777777" w:rsidTr="005C15E9">
        <w:trPr>
          <w:trHeight w:val="940"/>
        </w:trPr>
        <w:tc>
          <w:tcPr>
            <w:tcW w:w="1425" w:type="dxa"/>
            <w:tcBorders>
              <w:top w:val="nil"/>
              <w:left w:val="single" w:sz="8" w:space="0" w:color="auto"/>
              <w:bottom w:val="single" w:sz="8" w:space="0" w:color="auto"/>
              <w:right w:val="single" w:sz="4" w:space="0" w:color="auto"/>
            </w:tcBorders>
            <w:shd w:val="clear" w:color="auto" w:fill="auto"/>
            <w:vAlign w:val="bottom"/>
            <w:hideMark/>
          </w:tcPr>
          <w:p w14:paraId="3662C01F" w14:textId="7960B76E" w:rsidR="00CC7676" w:rsidRPr="00EA7034" w:rsidRDefault="00CC7676" w:rsidP="00CC7676">
            <w:pPr>
              <w:spacing w:after="0" w:line="240" w:lineRule="auto"/>
              <w:rPr>
                <w:rFonts w:ascii="Book Antiqua" w:hAnsi="Book Antiqua"/>
                <w:color w:val="000000"/>
                <w:sz w:val="20"/>
                <w:szCs w:val="20"/>
                <w:lang w:eastAsia="sk-SK"/>
              </w:rPr>
            </w:pPr>
            <w:r w:rsidRPr="00EA7034">
              <w:rPr>
                <w:rFonts w:ascii="Book Antiqua" w:hAnsi="Book Antiqua"/>
                <w:color w:val="000000"/>
                <w:sz w:val="20"/>
                <w:szCs w:val="20"/>
                <w:lang w:eastAsia="sk-SK"/>
              </w:rPr>
              <w:t xml:space="preserve">pozitívny vplyv na štátny rozpočet za </w:t>
            </w:r>
            <w:r>
              <w:rPr>
                <w:rFonts w:ascii="Book Antiqua" w:hAnsi="Book Antiqua"/>
                <w:color w:val="000000"/>
                <w:sz w:val="20"/>
                <w:szCs w:val="20"/>
                <w:lang w:eastAsia="sk-SK"/>
              </w:rPr>
              <w:t>nasledujúcich 9 mesiacov</w:t>
            </w:r>
          </w:p>
        </w:tc>
        <w:tc>
          <w:tcPr>
            <w:tcW w:w="1117" w:type="dxa"/>
            <w:tcBorders>
              <w:top w:val="nil"/>
              <w:left w:val="nil"/>
              <w:bottom w:val="single" w:sz="8" w:space="0" w:color="auto"/>
              <w:right w:val="single" w:sz="8" w:space="0" w:color="auto"/>
            </w:tcBorders>
            <w:shd w:val="clear" w:color="auto" w:fill="auto"/>
            <w:vAlign w:val="bottom"/>
            <w:hideMark/>
          </w:tcPr>
          <w:p w14:paraId="05714506" w14:textId="2FCADC7B" w:rsidR="00CC7676" w:rsidRPr="00EA7034" w:rsidRDefault="00C12A47" w:rsidP="00CC7676">
            <w:pPr>
              <w:spacing w:after="0" w:line="240" w:lineRule="auto"/>
              <w:rPr>
                <w:rFonts w:ascii="Book Antiqua" w:hAnsi="Book Antiqua"/>
                <w:color w:val="000000"/>
                <w:sz w:val="20"/>
                <w:szCs w:val="20"/>
                <w:lang w:eastAsia="sk-SK"/>
              </w:rPr>
            </w:pPr>
            <w:r>
              <w:rPr>
                <w:rFonts w:ascii="Book Antiqua" w:hAnsi="Book Antiqua"/>
                <w:color w:val="000000"/>
                <w:sz w:val="20"/>
                <w:szCs w:val="20"/>
                <w:lang w:eastAsia="sk-SK"/>
              </w:rPr>
              <w:t>612 486</w:t>
            </w:r>
            <w:r w:rsidR="00CC7676" w:rsidRPr="00EA7034">
              <w:rPr>
                <w:rFonts w:ascii="Book Antiqua" w:hAnsi="Book Antiqua"/>
                <w:color w:val="000000"/>
                <w:sz w:val="20"/>
                <w:szCs w:val="20"/>
                <w:lang w:eastAsia="sk-SK"/>
              </w:rPr>
              <w:t xml:space="preserve"> € </w:t>
            </w:r>
          </w:p>
        </w:tc>
        <w:tc>
          <w:tcPr>
            <w:tcW w:w="1304" w:type="dxa"/>
            <w:tcBorders>
              <w:top w:val="nil"/>
              <w:left w:val="nil"/>
              <w:bottom w:val="nil"/>
              <w:right w:val="nil"/>
            </w:tcBorders>
            <w:shd w:val="clear" w:color="auto" w:fill="auto"/>
            <w:vAlign w:val="bottom"/>
            <w:hideMark/>
          </w:tcPr>
          <w:p w14:paraId="6571AFE6" w14:textId="77777777" w:rsidR="00CC7676" w:rsidRPr="00EA7034" w:rsidRDefault="00CC7676" w:rsidP="00CC7676">
            <w:pPr>
              <w:spacing w:after="0" w:line="240" w:lineRule="auto"/>
              <w:rPr>
                <w:rFonts w:ascii="Book Antiqua" w:hAnsi="Book Antiqua"/>
                <w:color w:val="000000"/>
                <w:sz w:val="20"/>
                <w:szCs w:val="20"/>
                <w:lang w:eastAsia="sk-SK"/>
              </w:rPr>
            </w:pPr>
          </w:p>
        </w:tc>
        <w:tc>
          <w:tcPr>
            <w:tcW w:w="709" w:type="dxa"/>
            <w:tcBorders>
              <w:top w:val="nil"/>
              <w:left w:val="nil"/>
              <w:bottom w:val="nil"/>
              <w:right w:val="nil"/>
            </w:tcBorders>
          </w:tcPr>
          <w:p w14:paraId="5575F7A6" w14:textId="77777777" w:rsidR="00CC7676" w:rsidRPr="00EA7034" w:rsidRDefault="00CC7676" w:rsidP="00CC7676">
            <w:pPr>
              <w:spacing w:after="0" w:line="240" w:lineRule="auto"/>
              <w:rPr>
                <w:rFonts w:ascii="Book Antiqua" w:hAnsi="Book Antiqua"/>
                <w:sz w:val="20"/>
                <w:szCs w:val="20"/>
                <w:lang w:eastAsia="sk-SK"/>
              </w:rPr>
            </w:pPr>
          </w:p>
        </w:tc>
        <w:tc>
          <w:tcPr>
            <w:tcW w:w="1290" w:type="dxa"/>
            <w:tcBorders>
              <w:top w:val="nil"/>
              <w:left w:val="nil"/>
              <w:bottom w:val="nil"/>
              <w:right w:val="nil"/>
            </w:tcBorders>
            <w:shd w:val="clear" w:color="auto" w:fill="auto"/>
            <w:vAlign w:val="bottom"/>
            <w:hideMark/>
          </w:tcPr>
          <w:p w14:paraId="29AA8721" w14:textId="77777777" w:rsidR="00CC7676" w:rsidRPr="00EA7034" w:rsidRDefault="00CC7676" w:rsidP="00CC7676">
            <w:pPr>
              <w:spacing w:after="0" w:line="240" w:lineRule="auto"/>
              <w:rPr>
                <w:rFonts w:ascii="Book Antiqua" w:hAnsi="Book Antiqua"/>
                <w:sz w:val="20"/>
                <w:szCs w:val="20"/>
                <w:lang w:eastAsia="sk-SK"/>
              </w:rPr>
            </w:pPr>
          </w:p>
        </w:tc>
        <w:tc>
          <w:tcPr>
            <w:tcW w:w="1801" w:type="dxa"/>
            <w:tcBorders>
              <w:top w:val="nil"/>
              <w:left w:val="nil"/>
              <w:bottom w:val="nil"/>
              <w:right w:val="nil"/>
            </w:tcBorders>
            <w:shd w:val="clear" w:color="auto" w:fill="auto"/>
            <w:vAlign w:val="bottom"/>
            <w:hideMark/>
          </w:tcPr>
          <w:p w14:paraId="0E0EBF14" w14:textId="77777777" w:rsidR="00CC7676" w:rsidRPr="00EA7034" w:rsidRDefault="00CC7676" w:rsidP="00CC7676">
            <w:pPr>
              <w:spacing w:after="0" w:line="240" w:lineRule="auto"/>
              <w:rPr>
                <w:rFonts w:ascii="Book Antiqua" w:hAnsi="Book Antiqua"/>
                <w:sz w:val="20"/>
                <w:szCs w:val="20"/>
                <w:lang w:eastAsia="sk-SK"/>
              </w:rPr>
            </w:pPr>
          </w:p>
        </w:tc>
        <w:tc>
          <w:tcPr>
            <w:tcW w:w="1133" w:type="dxa"/>
            <w:tcBorders>
              <w:top w:val="nil"/>
              <w:left w:val="nil"/>
              <w:bottom w:val="nil"/>
              <w:right w:val="nil"/>
            </w:tcBorders>
            <w:shd w:val="clear" w:color="auto" w:fill="auto"/>
            <w:vAlign w:val="bottom"/>
            <w:hideMark/>
          </w:tcPr>
          <w:p w14:paraId="66C51DAF" w14:textId="77777777" w:rsidR="00CC7676" w:rsidRPr="00EA7034" w:rsidRDefault="00CC7676" w:rsidP="00CC7676">
            <w:pPr>
              <w:spacing w:after="0" w:line="240" w:lineRule="auto"/>
              <w:rPr>
                <w:rFonts w:ascii="Book Antiqua" w:hAnsi="Book Antiqua"/>
                <w:sz w:val="20"/>
                <w:szCs w:val="20"/>
                <w:lang w:eastAsia="sk-SK"/>
              </w:rPr>
            </w:pPr>
          </w:p>
        </w:tc>
      </w:tr>
      <w:tr w:rsidR="00CC7676" w:rsidRPr="00EA7034" w14:paraId="7EC38A01" w14:textId="77777777" w:rsidTr="005C15E9">
        <w:trPr>
          <w:trHeight w:val="290"/>
        </w:trPr>
        <w:tc>
          <w:tcPr>
            <w:tcW w:w="3846" w:type="dxa"/>
            <w:gridSpan w:val="3"/>
            <w:tcBorders>
              <w:top w:val="nil"/>
              <w:left w:val="nil"/>
              <w:bottom w:val="nil"/>
              <w:right w:val="nil"/>
            </w:tcBorders>
            <w:shd w:val="clear" w:color="auto" w:fill="auto"/>
            <w:vAlign w:val="bottom"/>
            <w:hideMark/>
          </w:tcPr>
          <w:p w14:paraId="1F89BD77" w14:textId="17099B86" w:rsidR="00CC7676" w:rsidRPr="00EA7034" w:rsidRDefault="00CC7676" w:rsidP="005C15E9">
            <w:pPr>
              <w:spacing w:after="0" w:line="240" w:lineRule="auto"/>
              <w:rPr>
                <w:rFonts w:ascii="Book Antiqua" w:hAnsi="Book Antiqua"/>
                <w:color w:val="000000"/>
                <w:sz w:val="20"/>
                <w:szCs w:val="20"/>
                <w:lang w:eastAsia="sk-SK"/>
              </w:rPr>
            </w:pPr>
            <w:r>
              <w:rPr>
                <w:rFonts w:ascii="Book Antiqua" w:hAnsi="Book Antiqua"/>
                <w:color w:val="000000"/>
                <w:sz w:val="20"/>
                <w:szCs w:val="20"/>
                <w:lang w:eastAsia="sk-SK"/>
              </w:rPr>
              <w:t xml:space="preserve">*  priemerná mzda za rok 2023 = 1 430 €, </w:t>
            </w:r>
            <w:r w:rsidR="000B7E89">
              <w:rPr>
                <w:rFonts w:ascii="Book Antiqua" w:hAnsi="Book Antiqua"/>
                <w:color w:val="000000"/>
                <w:sz w:val="20"/>
                <w:szCs w:val="20"/>
                <w:lang w:eastAsia="sk-SK"/>
              </w:rPr>
              <w:t>*</w:t>
            </w:r>
            <w:r>
              <w:rPr>
                <w:rFonts w:ascii="Book Antiqua" w:hAnsi="Book Antiqua"/>
                <w:color w:val="000000"/>
                <w:sz w:val="20"/>
                <w:szCs w:val="20"/>
                <w:lang w:eastAsia="sk-SK"/>
              </w:rPr>
              <w:t>predpokladaná priemerná mzda za rok 2024 = 15</w:t>
            </w:r>
            <w:r w:rsidRPr="00EA7034">
              <w:rPr>
                <w:rFonts w:ascii="Book Antiqua" w:hAnsi="Book Antiqua"/>
                <w:color w:val="000000"/>
                <w:sz w:val="20"/>
                <w:szCs w:val="20"/>
                <w:lang w:eastAsia="sk-SK"/>
              </w:rPr>
              <w:t>30€</w:t>
            </w:r>
          </w:p>
        </w:tc>
        <w:tc>
          <w:tcPr>
            <w:tcW w:w="709" w:type="dxa"/>
            <w:tcBorders>
              <w:top w:val="nil"/>
              <w:left w:val="nil"/>
              <w:bottom w:val="nil"/>
              <w:right w:val="nil"/>
            </w:tcBorders>
          </w:tcPr>
          <w:p w14:paraId="02364DCF" w14:textId="77777777" w:rsidR="00CC7676" w:rsidRPr="00EA7034" w:rsidRDefault="00CC7676" w:rsidP="005C15E9">
            <w:pPr>
              <w:spacing w:after="0" w:line="240" w:lineRule="auto"/>
              <w:rPr>
                <w:rFonts w:ascii="Book Antiqua" w:hAnsi="Book Antiqua"/>
                <w:color w:val="000000"/>
                <w:sz w:val="20"/>
                <w:szCs w:val="20"/>
                <w:lang w:eastAsia="sk-SK"/>
              </w:rPr>
            </w:pPr>
          </w:p>
        </w:tc>
        <w:tc>
          <w:tcPr>
            <w:tcW w:w="1290" w:type="dxa"/>
            <w:tcBorders>
              <w:top w:val="nil"/>
              <w:left w:val="nil"/>
              <w:bottom w:val="nil"/>
              <w:right w:val="nil"/>
            </w:tcBorders>
            <w:shd w:val="clear" w:color="auto" w:fill="auto"/>
            <w:vAlign w:val="bottom"/>
            <w:hideMark/>
          </w:tcPr>
          <w:p w14:paraId="7853ADED" w14:textId="77777777" w:rsidR="00CC7676" w:rsidRPr="00EA7034" w:rsidRDefault="00CC7676" w:rsidP="005C15E9">
            <w:pPr>
              <w:spacing w:after="0" w:line="240" w:lineRule="auto"/>
              <w:rPr>
                <w:rFonts w:ascii="Book Antiqua" w:hAnsi="Book Antiqua"/>
                <w:color w:val="000000"/>
                <w:sz w:val="20"/>
                <w:szCs w:val="20"/>
                <w:lang w:eastAsia="sk-SK"/>
              </w:rPr>
            </w:pPr>
          </w:p>
        </w:tc>
        <w:tc>
          <w:tcPr>
            <w:tcW w:w="1801" w:type="dxa"/>
            <w:tcBorders>
              <w:top w:val="nil"/>
              <w:left w:val="nil"/>
              <w:bottom w:val="nil"/>
              <w:right w:val="nil"/>
            </w:tcBorders>
            <w:shd w:val="clear" w:color="auto" w:fill="auto"/>
            <w:vAlign w:val="bottom"/>
            <w:hideMark/>
          </w:tcPr>
          <w:p w14:paraId="3D4451FD" w14:textId="77777777" w:rsidR="00CC7676" w:rsidRPr="00EA7034" w:rsidRDefault="00CC7676" w:rsidP="005C15E9">
            <w:pPr>
              <w:spacing w:after="0" w:line="240" w:lineRule="auto"/>
              <w:rPr>
                <w:rFonts w:ascii="Book Antiqua" w:hAnsi="Book Antiqua"/>
                <w:sz w:val="20"/>
                <w:szCs w:val="20"/>
                <w:lang w:eastAsia="sk-SK"/>
              </w:rPr>
            </w:pPr>
          </w:p>
        </w:tc>
        <w:tc>
          <w:tcPr>
            <w:tcW w:w="1133" w:type="dxa"/>
            <w:tcBorders>
              <w:top w:val="nil"/>
              <w:left w:val="nil"/>
              <w:bottom w:val="nil"/>
              <w:right w:val="nil"/>
            </w:tcBorders>
            <w:shd w:val="clear" w:color="auto" w:fill="auto"/>
            <w:vAlign w:val="bottom"/>
            <w:hideMark/>
          </w:tcPr>
          <w:p w14:paraId="010A2F41" w14:textId="77777777" w:rsidR="00CC7676" w:rsidRPr="00EA7034" w:rsidRDefault="00CC7676" w:rsidP="005C15E9">
            <w:pPr>
              <w:spacing w:after="0" w:line="240" w:lineRule="auto"/>
              <w:rPr>
                <w:rFonts w:ascii="Book Antiqua" w:hAnsi="Book Antiqua"/>
                <w:sz w:val="20"/>
                <w:szCs w:val="20"/>
                <w:lang w:eastAsia="sk-SK"/>
              </w:rPr>
            </w:pPr>
          </w:p>
        </w:tc>
      </w:tr>
    </w:tbl>
    <w:p w14:paraId="2C11E281" w14:textId="4D6DE0CB" w:rsidR="00CC7676" w:rsidRDefault="00CC7676" w:rsidP="00EA7034">
      <w:pPr>
        <w:suppressAutoHyphens/>
        <w:jc w:val="both"/>
        <w:rPr>
          <w:rFonts w:ascii="Book Antiqua" w:hAnsi="Book Antiqua"/>
          <w:bCs/>
          <w:i/>
          <w:sz w:val="20"/>
          <w:szCs w:val="20"/>
          <w:lang w:eastAsia="ar-SA"/>
        </w:rPr>
      </w:pPr>
    </w:p>
    <w:p w14:paraId="0B55A823" w14:textId="63186BEA" w:rsidR="00C12A47" w:rsidRPr="00C12A47" w:rsidRDefault="00C12A47" w:rsidP="00EA7034">
      <w:pPr>
        <w:suppressAutoHyphens/>
        <w:jc w:val="both"/>
        <w:rPr>
          <w:rFonts w:ascii="Book Antiqua" w:hAnsi="Book Antiqua"/>
          <w:bCs/>
          <w:lang w:eastAsia="ar-SA"/>
        </w:rPr>
      </w:pPr>
      <w:r w:rsidRPr="00C12A47">
        <w:rPr>
          <w:rFonts w:ascii="Book Antiqua" w:hAnsi="Book Antiqua"/>
          <w:bCs/>
          <w:lang w:eastAsia="ar-SA"/>
        </w:rPr>
        <w:t xml:space="preserve">Dopad na rozpočet verejnej správy v roku 2025 sa odhaduje na sumu </w:t>
      </w:r>
      <w:r w:rsidRPr="00C12A47">
        <w:rPr>
          <w:rFonts w:ascii="Book Antiqua" w:hAnsi="Book Antiqua"/>
          <w:b/>
          <w:bCs/>
          <w:lang w:eastAsia="ar-SA"/>
        </w:rPr>
        <w:t>799 938 eur</w:t>
      </w:r>
      <w:r w:rsidRPr="00C12A47">
        <w:rPr>
          <w:rFonts w:ascii="Book Antiqua" w:hAnsi="Book Antiqua"/>
          <w:bCs/>
          <w:lang w:eastAsia="ar-SA"/>
        </w:rPr>
        <w:t>.</w:t>
      </w:r>
    </w:p>
    <w:bookmarkEnd w:id="1"/>
    <w:p w14:paraId="09B89151" w14:textId="1E9593A3" w:rsidR="008B2FFF" w:rsidRPr="00526006" w:rsidRDefault="008B2FFF" w:rsidP="00EA7034">
      <w:pPr>
        <w:pageBreakBefore/>
        <w:jc w:val="center"/>
        <w:rPr>
          <w:rFonts w:ascii="Book Antiqua" w:hAnsi="Book Antiqua"/>
        </w:rPr>
      </w:pPr>
    </w:p>
    <w:sectPr w:rsidR="008B2FFF" w:rsidRPr="0052600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48253" w14:textId="77777777" w:rsidR="00EF30A7" w:rsidRDefault="00EF30A7">
      <w:pPr>
        <w:spacing w:after="0" w:line="240" w:lineRule="auto"/>
      </w:pPr>
      <w:r>
        <w:separator/>
      </w:r>
    </w:p>
  </w:endnote>
  <w:endnote w:type="continuationSeparator" w:id="0">
    <w:p w14:paraId="18A71661" w14:textId="77777777" w:rsidR="00EF30A7" w:rsidRDefault="00EF3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default"/>
    <w:sig w:usb0="00000000" w:usb1="00000000" w:usb2="00000000" w:usb3="00000000" w:csb0="00000001" w:csb1="00000000"/>
  </w:font>
  <w:font w:name="FreeSans">
    <w:altName w:val="Arial"/>
    <w:charset w:val="00"/>
    <w:family w:val="swiss"/>
    <w:pitch w:val="default"/>
    <w:sig w:usb0="00000000"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E7FC1" w14:textId="77777777" w:rsidR="00EF30A7" w:rsidRDefault="00EF30A7">
      <w:pPr>
        <w:spacing w:after="0" w:line="240" w:lineRule="auto"/>
      </w:pPr>
      <w:r>
        <w:separator/>
      </w:r>
    </w:p>
  </w:footnote>
  <w:footnote w:type="continuationSeparator" w:id="0">
    <w:p w14:paraId="7A44429F" w14:textId="77777777" w:rsidR="00EF30A7" w:rsidRDefault="00EF3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8A74A" w14:textId="77777777" w:rsidR="00835248" w:rsidRDefault="00835248">
    <w:pPr>
      <w:pStyle w:val="Hlavika"/>
    </w:pPr>
  </w:p>
  <w:p w14:paraId="2936ACCF" w14:textId="77777777" w:rsidR="00835248" w:rsidRDefault="00835248">
    <w:pPr>
      <w:pStyle w:val="Hlavika"/>
    </w:pPr>
  </w:p>
  <w:p w14:paraId="31903C65" w14:textId="77777777" w:rsidR="00835248" w:rsidRDefault="0083524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1BE6077D"/>
    <w:multiLevelType w:val="hybridMultilevel"/>
    <w:tmpl w:val="D3CA74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ACC7BFD"/>
    <w:multiLevelType w:val="hybridMultilevel"/>
    <w:tmpl w:val="2090BB38"/>
    <w:lvl w:ilvl="0" w:tplc="04090017">
      <w:start w:val="1"/>
      <w:numFmt w:val="lowerLetter"/>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456C0209"/>
    <w:multiLevelType w:val="hybridMultilevel"/>
    <w:tmpl w:val="EF985B2A"/>
    <w:lvl w:ilvl="0" w:tplc="03BEE3FC">
      <w:start w:val="1"/>
      <w:numFmt w:val="upperLetter"/>
      <w:lvlText w:val="%1."/>
      <w:lvlJc w:val="left"/>
      <w:pPr>
        <w:ind w:left="1068" w:hanging="360"/>
      </w:pPr>
      <w:rPr>
        <w:rFonts w:cs="Times New Roman" w:hint="default"/>
        <w:rtl w:val="0"/>
        <w:cs w:val="0"/>
      </w:rPr>
    </w:lvl>
    <w:lvl w:ilvl="1" w:tplc="F238E00A">
      <w:start w:val="1"/>
      <w:numFmt w:val="lowerLetter"/>
      <w:lvlText w:val="%2."/>
      <w:lvlJc w:val="left"/>
      <w:pPr>
        <w:ind w:left="1788" w:hanging="360"/>
      </w:pPr>
      <w:rPr>
        <w:rFonts w:cs="Times New Roman"/>
        <w:rtl w:val="0"/>
        <w:cs w:val="0"/>
      </w:rPr>
    </w:lvl>
    <w:lvl w:ilvl="2" w:tplc="59A46CA8">
      <w:start w:val="1"/>
      <w:numFmt w:val="lowerRoman"/>
      <w:lvlText w:val="%3."/>
      <w:lvlJc w:val="right"/>
      <w:pPr>
        <w:ind w:left="2508" w:hanging="180"/>
      </w:pPr>
      <w:rPr>
        <w:rFonts w:cs="Times New Roman"/>
        <w:rtl w:val="0"/>
        <w:cs w:val="0"/>
      </w:rPr>
    </w:lvl>
    <w:lvl w:ilvl="3" w:tplc="C6147606">
      <w:start w:val="1"/>
      <w:numFmt w:val="decimal"/>
      <w:lvlText w:val="%4."/>
      <w:lvlJc w:val="left"/>
      <w:pPr>
        <w:ind w:left="3228" w:hanging="360"/>
      </w:pPr>
      <w:rPr>
        <w:rFonts w:cs="Times New Roman"/>
        <w:rtl w:val="0"/>
        <w:cs w:val="0"/>
      </w:rPr>
    </w:lvl>
    <w:lvl w:ilvl="4" w:tplc="37063B06">
      <w:start w:val="1"/>
      <w:numFmt w:val="lowerLetter"/>
      <w:lvlText w:val="%5."/>
      <w:lvlJc w:val="left"/>
      <w:pPr>
        <w:ind w:left="3948" w:hanging="360"/>
      </w:pPr>
      <w:rPr>
        <w:rFonts w:cs="Times New Roman"/>
        <w:rtl w:val="0"/>
        <w:cs w:val="0"/>
      </w:rPr>
    </w:lvl>
    <w:lvl w:ilvl="5" w:tplc="DD604894">
      <w:start w:val="1"/>
      <w:numFmt w:val="lowerRoman"/>
      <w:lvlText w:val="%6."/>
      <w:lvlJc w:val="right"/>
      <w:pPr>
        <w:ind w:left="4668" w:hanging="180"/>
      </w:pPr>
      <w:rPr>
        <w:rFonts w:cs="Times New Roman"/>
        <w:rtl w:val="0"/>
        <w:cs w:val="0"/>
      </w:rPr>
    </w:lvl>
    <w:lvl w:ilvl="6" w:tplc="E5B054A8">
      <w:start w:val="1"/>
      <w:numFmt w:val="decimal"/>
      <w:lvlText w:val="%7."/>
      <w:lvlJc w:val="left"/>
      <w:pPr>
        <w:ind w:left="5388" w:hanging="360"/>
      </w:pPr>
      <w:rPr>
        <w:rFonts w:cs="Times New Roman"/>
        <w:rtl w:val="0"/>
        <w:cs w:val="0"/>
      </w:rPr>
    </w:lvl>
    <w:lvl w:ilvl="7" w:tplc="2CDC6790">
      <w:start w:val="1"/>
      <w:numFmt w:val="lowerLetter"/>
      <w:lvlText w:val="%8."/>
      <w:lvlJc w:val="left"/>
      <w:pPr>
        <w:ind w:left="6108" w:hanging="360"/>
      </w:pPr>
      <w:rPr>
        <w:rFonts w:cs="Times New Roman"/>
        <w:rtl w:val="0"/>
        <w:cs w:val="0"/>
      </w:rPr>
    </w:lvl>
    <w:lvl w:ilvl="8" w:tplc="6CAA51E0">
      <w:start w:val="1"/>
      <w:numFmt w:val="lowerRoman"/>
      <w:lvlText w:val="%9."/>
      <w:lvlJc w:val="right"/>
      <w:pPr>
        <w:ind w:left="6828" w:hanging="180"/>
      </w:pPr>
      <w:rPr>
        <w:rFonts w:cs="Times New Roman"/>
        <w:rtl w:val="0"/>
        <w:cs w:val="0"/>
      </w:rPr>
    </w:lvl>
  </w:abstractNum>
  <w:abstractNum w:abstractNumId="4" w15:restartNumberingAfterBreak="0">
    <w:nsid w:val="5DE03434"/>
    <w:multiLevelType w:val="hybridMultilevel"/>
    <w:tmpl w:val="19E82A5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 w15:restartNumberingAfterBreak="0">
    <w:nsid w:val="7FBD5939"/>
    <w:multiLevelType w:val="hybridMultilevel"/>
    <w:tmpl w:val="93C47502"/>
    <w:lvl w:ilvl="0" w:tplc="5128BE7E">
      <w:start w:val="1"/>
      <w:numFmt w:val="decimal"/>
      <w:suff w:val="space"/>
      <w:lvlText w:val="%1."/>
      <w:lvlJc w:val="left"/>
      <w:pPr>
        <w:ind w:left="1068" w:hanging="360"/>
      </w:pPr>
      <w:rPr>
        <w:rFonts w:ascii="Book Antiqua" w:hAnsi="Book Antiqua" w:hint="default"/>
        <w:b w:val="0"/>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41416474">
    <w:abstractNumId w:val="3"/>
  </w:num>
  <w:num w:numId="2" w16cid:durableId="1039890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787119">
    <w:abstractNumId w:val="6"/>
  </w:num>
  <w:num w:numId="4" w16cid:durableId="696734821">
    <w:abstractNumId w:val="5"/>
  </w:num>
  <w:num w:numId="5" w16cid:durableId="1645117343">
    <w:abstractNumId w:val="2"/>
  </w:num>
  <w:num w:numId="6" w16cid:durableId="6758668">
    <w:abstractNumId w:val="4"/>
  </w:num>
  <w:num w:numId="7" w16cid:durableId="101916136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C3"/>
    <w:rsid w:val="0000010C"/>
    <w:rsid w:val="00000294"/>
    <w:rsid w:val="000039E8"/>
    <w:rsid w:val="00013721"/>
    <w:rsid w:val="00014CF2"/>
    <w:rsid w:val="0001502D"/>
    <w:rsid w:val="000163E2"/>
    <w:rsid w:val="00016980"/>
    <w:rsid w:val="00017B7A"/>
    <w:rsid w:val="00020030"/>
    <w:rsid w:val="00026DB2"/>
    <w:rsid w:val="00031079"/>
    <w:rsid w:val="00033919"/>
    <w:rsid w:val="00037A5C"/>
    <w:rsid w:val="00050008"/>
    <w:rsid w:val="00051060"/>
    <w:rsid w:val="00057810"/>
    <w:rsid w:val="00061ACA"/>
    <w:rsid w:val="00062D48"/>
    <w:rsid w:val="000643DE"/>
    <w:rsid w:val="00064E91"/>
    <w:rsid w:val="000659D6"/>
    <w:rsid w:val="000676E0"/>
    <w:rsid w:val="00072E45"/>
    <w:rsid w:val="000770BF"/>
    <w:rsid w:val="00077B13"/>
    <w:rsid w:val="00080B9D"/>
    <w:rsid w:val="00081585"/>
    <w:rsid w:val="00083C18"/>
    <w:rsid w:val="000857C6"/>
    <w:rsid w:val="0008692F"/>
    <w:rsid w:val="0009031E"/>
    <w:rsid w:val="00091C12"/>
    <w:rsid w:val="000974FB"/>
    <w:rsid w:val="000A398D"/>
    <w:rsid w:val="000A3BFD"/>
    <w:rsid w:val="000A4116"/>
    <w:rsid w:val="000A44A4"/>
    <w:rsid w:val="000B1F42"/>
    <w:rsid w:val="000B5896"/>
    <w:rsid w:val="000B7E89"/>
    <w:rsid w:val="000C10CE"/>
    <w:rsid w:val="000C58A7"/>
    <w:rsid w:val="000C5B6A"/>
    <w:rsid w:val="000D0172"/>
    <w:rsid w:val="000D1ED8"/>
    <w:rsid w:val="000D2947"/>
    <w:rsid w:val="000D49E1"/>
    <w:rsid w:val="000E2DDA"/>
    <w:rsid w:val="000E575D"/>
    <w:rsid w:val="000E5807"/>
    <w:rsid w:val="000E58A2"/>
    <w:rsid w:val="000E71E5"/>
    <w:rsid w:val="000F7062"/>
    <w:rsid w:val="001025B6"/>
    <w:rsid w:val="00104BDF"/>
    <w:rsid w:val="001161AE"/>
    <w:rsid w:val="00116B7E"/>
    <w:rsid w:val="00117910"/>
    <w:rsid w:val="00122EAD"/>
    <w:rsid w:val="00123C18"/>
    <w:rsid w:val="00133EB9"/>
    <w:rsid w:val="0013733B"/>
    <w:rsid w:val="00142C37"/>
    <w:rsid w:val="001477F4"/>
    <w:rsid w:val="001610AD"/>
    <w:rsid w:val="00162C42"/>
    <w:rsid w:val="001631F7"/>
    <w:rsid w:val="00163F06"/>
    <w:rsid w:val="001674B0"/>
    <w:rsid w:val="0017216F"/>
    <w:rsid w:val="0017381A"/>
    <w:rsid w:val="001763CF"/>
    <w:rsid w:val="00181F56"/>
    <w:rsid w:val="00182107"/>
    <w:rsid w:val="00184FCA"/>
    <w:rsid w:val="0018740A"/>
    <w:rsid w:val="00194060"/>
    <w:rsid w:val="00194639"/>
    <w:rsid w:val="001A37B1"/>
    <w:rsid w:val="001A650D"/>
    <w:rsid w:val="001B06B5"/>
    <w:rsid w:val="001B3408"/>
    <w:rsid w:val="001B37AF"/>
    <w:rsid w:val="001B41A9"/>
    <w:rsid w:val="001B6607"/>
    <w:rsid w:val="001B662C"/>
    <w:rsid w:val="001B796A"/>
    <w:rsid w:val="001C2FC2"/>
    <w:rsid w:val="001D5215"/>
    <w:rsid w:val="001E07A0"/>
    <w:rsid w:val="001F072D"/>
    <w:rsid w:val="001F68A2"/>
    <w:rsid w:val="0020549E"/>
    <w:rsid w:val="00206C4F"/>
    <w:rsid w:val="002120E9"/>
    <w:rsid w:val="002157C9"/>
    <w:rsid w:val="002164E8"/>
    <w:rsid w:val="00227932"/>
    <w:rsid w:val="002302DF"/>
    <w:rsid w:val="00237FD5"/>
    <w:rsid w:val="00241A27"/>
    <w:rsid w:val="00242F77"/>
    <w:rsid w:val="002446BA"/>
    <w:rsid w:val="00244EDC"/>
    <w:rsid w:val="00245D79"/>
    <w:rsid w:val="002506FF"/>
    <w:rsid w:val="002539D7"/>
    <w:rsid w:val="0025679C"/>
    <w:rsid w:val="002635A0"/>
    <w:rsid w:val="00264A4F"/>
    <w:rsid w:val="00264D24"/>
    <w:rsid w:val="00267B24"/>
    <w:rsid w:val="0027076F"/>
    <w:rsid w:val="00272E7B"/>
    <w:rsid w:val="0027413A"/>
    <w:rsid w:val="0028328C"/>
    <w:rsid w:val="00290896"/>
    <w:rsid w:val="00294F53"/>
    <w:rsid w:val="0029580B"/>
    <w:rsid w:val="00295C55"/>
    <w:rsid w:val="002974A0"/>
    <w:rsid w:val="002A0EB3"/>
    <w:rsid w:val="002A36D9"/>
    <w:rsid w:val="002A4837"/>
    <w:rsid w:val="002A5FFF"/>
    <w:rsid w:val="002B0999"/>
    <w:rsid w:val="002B38D6"/>
    <w:rsid w:val="002B7550"/>
    <w:rsid w:val="002C7F91"/>
    <w:rsid w:val="002D3B9B"/>
    <w:rsid w:val="002D58BD"/>
    <w:rsid w:val="002D6F3E"/>
    <w:rsid w:val="002D72AE"/>
    <w:rsid w:val="002F34B4"/>
    <w:rsid w:val="002F525B"/>
    <w:rsid w:val="002F627A"/>
    <w:rsid w:val="002F713E"/>
    <w:rsid w:val="002F7C72"/>
    <w:rsid w:val="00300BB4"/>
    <w:rsid w:val="00302A8A"/>
    <w:rsid w:val="00302EF2"/>
    <w:rsid w:val="003038DE"/>
    <w:rsid w:val="00305C9F"/>
    <w:rsid w:val="00310D7A"/>
    <w:rsid w:val="00320181"/>
    <w:rsid w:val="00322800"/>
    <w:rsid w:val="00322E83"/>
    <w:rsid w:val="00326108"/>
    <w:rsid w:val="003268F7"/>
    <w:rsid w:val="0032740E"/>
    <w:rsid w:val="00327C21"/>
    <w:rsid w:val="0034202C"/>
    <w:rsid w:val="003438F4"/>
    <w:rsid w:val="003459AE"/>
    <w:rsid w:val="00346CCA"/>
    <w:rsid w:val="003471F7"/>
    <w:rsid w:val="00347E15"/>
    <w:rsid w:val="00352057"/>
    <w:rsid w:val="00362AC5"/>
    <w:rsid w:val="00364A6B"/>
    <w:rsid w:val="00364AD6"/>
    <w:rsid w:val="00365291"/>
    <w:rsid w:val="003661D9"/>
    <w:rsid w:val="003675C1"/>
    <w:rsid w:val="00373B58"/>
    <w:rsid w:val="00375ECE"/>
    <w:rsid w:val="00376B71"/>
    <w:rsid w:val="00383144"/>
    <w:rsid w:val="00384E35"/>
    <w:rsid w:val="00386A66"/>
    <w:rsid w:val="00387151"/>
    <w:rsid w:val="00393731"/>
    <w:rsid w:val="003A581D"/>
    <w:rsid w:val="003A76F2"/>
    <w:rsid w:val="003B04D5"/>
    <w:rsid w:val="003B16FC"/>
    <w:rsid w:val="003B72BE"/>
    <w:rsid w:val="003C3087"/>
    <w:rsid w:val="003C33E3"/>
    <w:rsid w:val="003C4E41"/>
    <w:rsid w:val="003C7AE0"/>
    <w:rsid w:val="003D4212"/>
    <w:rsid w:val="003D48FA"/>
    <w:rsid w:val="003D5E5C"/>
    <w:rsid w:val="003D6D7F"/>
    <w:rsid w:val="003D6D93"/>
    <w:rsid w:val="003D7ED9"/>
    <w:rsid w:val="003F5970"/>
    <w:rsid w:val="00402806"/>
    <w:rsid w:val="004034E0"/>
    <w:rsid w:val="00421DE2"/>
    <w:rsid w:val="00423C66"/>
    <w:rsid w:val="004242D4"/>
    <w:rsid w:val="0042485C"/>
    <w:rsid w:val="00437642"/>
    <w:rsid w:val="00445296"/>
    <w:rsid w:val="00450685"/>
    <w:rsid w:val="00454A01"/>
    <w:rsid w:val="004576ED"/>
    <w:rsid w:val="00462F78"/>
    <w:rsid w:val="0047002D"/>
    <w:rsid w:val="004778DE"/>
    <w:rsid w:val="00482B84"/>
    <w:rsid w:val="0049467C"/>
    <w:rsid w:val="004975C6"/>
    <w:rsid w:val="00497830"/>
    <w:rsid w:val="004A1470"/>
    <w:rsid w:val="004A1A10"/>
    <w:rsid w:val="004A1CEC"/>
    <w:rsid w:val="004A2FAC"/>
    <w:rsid w:val="004A314E"/>
    <w:rsid w:val="004B0BC8"/>
    <w:rsid w:val="004B1FB8"/>
    <w:rsid w:val="004C334E"/>
    <w:rsid w:val="004C3B45"/>
    <w:rsid w:val="004C579F"/>
    <w:rsid w:val="004C71F9"/>
    <w:rsid w:val="004C7918"/>
    <w:rsid w:val="004D026A"/>
    <w:rsid w:val="004D25DA"/>
    <w:rsid w:val="004D2A4F"/>
    <w:rsid w:val="004D7F9F"/>
    <w:rsid w:val="004E28A9"/>
    <w:rsid w:val="004E3749"/>
    <w:rsid w:val="004E633B"/>
    <w:rsid w:val="004F5E6A"/>
    <w:rsid w:val="004F7271"/>
    <w:rsid w:val="00500B14"/>
    <w:rsid w:val="00503AAA"/>
    <w:rsid w:val="005069DE"/>
    <w:rsid w:val="00511757"/>
    <w:rsid w:val="00512C8C"/>
    <w:rsid w:val="00513411"/>
    <w:rsid w:val="00513559"/>
    <w:rsid w:val="00513C83"/>
    <w:rsid w:val="00526006"/>
    <w:rsid w:val="00526A02"/>
    <w:rsid w:val="00527FBD"/>
    <w:rsid w:val="005319E3"/>
    <w:rsid w:val="00533957"/>
    <w:rsid w:val="00533BDC"/>
    <w:rsid w:val="005348C1"/>
    <w:rsid w:val="00534A20"/>
    <w:rsid w:val="00535F8F"/>
    <w:rsid w:val="0053761B"/>
    <w:rsid w:val="00542800"/>
    <w:rsid w:val="00543708"/>
    <w:rsid w:val="005440CE"/>
    <w:rsid w:val="00544778"/>
    <w:rsid w:val="00550EB3"/>
    <w:rsid w:val="00552B5C"/>
    <w:rsid w:val="00556626"/>
    <w:rsid w:val="00556997"/>
    <w:rsid w:val="0055749D"/>
    <w:rsid w:val="0055766C"/>
    <w:rsid w:val="00562F99"/>
    <w:rsid w:val="005678F4"/>
    <w:rsid w:val="00570B93"/>
    <w:rsid w:val="005734A0"/>
    <w:rsid w:val="00581AA6"/>
    <w:rsid w:val="005842E4"/>
    <w:rsid w:val="005844CE"/>
    <w:rsid w:val="00594E0B"/>
    <w:rsid w:val="005A06B0"/>
    <w:rsid w:val="005A23D7"/>
    <w:rsid w:val="005A7B0E"/>
    <w:rsid w:val="005B07C8"/>
    <w:rsid w:val="005B6571"/>
    <w:rsid w:val="005B77F9"/>
    <w:rsid w:val="005B7A3E"/>
    <w:rsid w:val="005C17C6"/>
    <w:rsid w:val="005C2C01"/>
    <w:rsid w:val="005C70E8"/>
    <w:rsid w:val="005D1837"/>
    <w:rsid w:val="005D1C1A"/>
    <w:rsid w:val="005D29DF"/>
    <w:rsid w:val="005D3F90"/>
    <w:rsid w:val="005E0AEF"/>
    <w:rsid w:val="005E3069"/>
    <w:rsid w:val="005E598F"/>
    <w:rsid w:val="005F1B83"/>
    <w:rsid w:val="005F4E3A"/>
    <w:rsid w:val="005F6CFC"/>
    <w:rsid w:val="00602E03"/>
    <w:rsid w:val="00604245"/>
    <w:rsid w:val="00606610"/>
    <w:rsid w:val="00610520"/>
    <w:rsid w:val="0061094A"/>
    <w:rsid w:val="00610993"/>
    <w:rsid w:val="0061346C"/>
    <w:rsid w:val="006146D7"/>
    <w:rsid w:val="00615B60"/>
    <w:rsid w:val="00620FA3"/>
    <w:rsid w:val="00621A7A"/>
    <w:rsid w:val="00622F95"/>
    <w:rsid w:val="0062495E"/>
    <w:rsid w:val="00626AA4"/>
    <w:rsid w:val="00626CE7"/>
    <w:rsid w:val="00630DDF"/>
    <w:rsid w:val="006315B4"/>
    <w:rsid w:val="00635E61"/>
    <w:rsid w:val="00635EF6"/>
    <w:rsid w:val="006518A0"/>
    <w:rsid w:val="0065207F"/>
    <w:rsid w:val="006526CB"/>
    <w:rsid w:val="006551D1"/>
    <w:rsid w:val="0065612B"/>
    <w:rsid w:val="0065741D"/>
    <w:rsid w:val="0066330B"/>
    <w:rsid w:val="00663B38"/>
    <w:rsid w:val="0068196D"/>
    <w:rsid w:val="00683E7E"/>
    <w:rsid w:val="006876D3"/>
    <w:rsid w:val="00693726"/>
    <w:rsid w:val="006939E2"/>
    <w:rsid w:val="00693C99"/>
    <w:rsid w:val="00695081"/>
    <w:rsid w:val="00696C57"/>
    <w:rsid w:val="006A38B1"/>
    <w:rsid w:val="006A664B"/>
    <w:rsid w:val="006B4ACD"/>
    <w:rsid w:val="006B7FC6"/>
    <w:rsid w:val="006C1E9D"/>
    <w:rsid w:val="006C2093"/>
    <w:rsid w:val="006C2AEA"/>
    <w:rsid w:val="006C66E9"/>
    <w:rsid w:val="006D0A47"/>
    <w:rsid w:val="006D3CC9"/>
    <w:rsid w:val="006D7A5C"/>
    <w:rsid w:val="006D7F81"/>
    <w:rsid w:val="006E0742"/>
    <w:rsid w:val="006E1239"/>
    <w:rsid w:val="006E25AA"/>
    <w:rsid w:val="006E5228"/>
    <w:rsid w:val="006F0537"/>
    <w:rsid w:val="006F1DCA"/>
    <w:rsid w:val="006F40F0"/>
    <w:rsid w:val="007030FF"/>
    <w:rsid w:val="00705540"/>
    <w:rsid w:val="007056D8"/>
    <w:rsid w:val="00706008"/>
    <w:rsid w:val="00706F1B"/>
    <w:rsid w:val="00714988"/>
    <w:rsid w:val="007150C7"/>
    <w:rsid w:val="007163DC"/>
    <w:rsid w:val="0071717D"/>
    <w:rsid w:val="00722119"/>
    <w:rsid w:val="00722BFE"/>
    <w:rsid w:val="00723803"/>
    <w:rsid w:val="007239F1"/>
    <w:rsid w:val="00727C73"/>
    <w:rsid w:val="007300E8"/>
    <w:rsid w:val="007315B7"/>
    <w:rsid w:val="00732A18"/>
    <w:rsid w:val="00735A18"/>
    <w:rsid w:val="0073790F"/>
    <w:rsid w:val="007519BD"/>
    <w:rsid w:val="00756A92"/>
    <w:rsid w:val="00772D23"/>
    <w:rsid w:val="00773C7A"/>
    <w:rsid w:val="00777FD1"/>
    <w:rsid w:val="007812F7"/>
    <w:rsid w:val="0078166E"/>
    <w:rsid w:val="00781D21"/>
    <w:rsid w:val="00783161"/>
    <w:rsid w:val="00787F51"/>
    <w:rsid w:val="007972E9"/>
    <w:rsid w:val="007A0902"/>
    <w:rsid w:val="007A1D12"/>
    <w:rsid w:val="007A4337"/>
    <w:rsid w:val="007A548A"/>
    <w:rsid w:val="007A7088"/>
    <w:rsid w:val="007A70AC"/>
    <w:rsid w:val="007B20F6"/>
    <w:rsid w:val="007B3A4D"/>
    <w:rsid w:val="007B47BF"/>
    <w:rsid w:val="007B73B8"/>
    <w:rsid w:val="007C1940"/>
    <w:rsid w:val="007C525A"/>
    <w:rsid w:val="007C71BF"/>
    <w:rsid w:val="007D0E10"/>
    <w:rsid w:val="007E101B"/>
    <w:rsid w:val="007F048E"/>
    <w:rsid w:val="008004B5"/>
    <w:rsid w:val="0080521A"/>
    <w:rsid w:val="008100CA"/>
    <w:rsid w:val="00810F55"/>
    <w:rsid w:val="00821163"/>
    <w:rsid w:val="00821656"/>
    <w:rsid w:val="00822B9E"/>
    <w:rsid w:val="00824B31"/>
    <w:rsid w:val="00825354"/>
    <w:rsid w:val="00831C9F"/>
    <w:rsid w:val="00835248"/>
    <w:rsid w:val="008360D3"/>
    <w:rsid w:val="00845671"/>
    <w:rsid w:val="00851634"/>
    <w:rsid w:val="00855DDA"/>
    <w:rsid w:val="00856E31"/>
    <w:rsid w:val="00860814"/>
    <w:rsid w:val="00861578"/>
    <w:rsid w:val="0086183D"/>
    <w:rsid w:val="00862834"/>
    <w:rsid w:val="00864861"/>
    <w:rsid w:val="00880237"/>
    <w:rsid w:val="008807E1"/>
    <w:rsid w:val="0088237C"/>
    <w:rsid w:val="00882C76"/>
    <w:rsid w:val="00884209"/>
    <w:rsid w:val="00885E3B"/>
    <w:rsid w:val="008870D4"/>
    <w:rsid w:val="008922FC"/>
    <w:rsid w:val="00892739"/>
    <w:rsid w:val="00894089"/>
    <w:rsid w:val="00894553"/>
    <w:rsid w:val="00895A52"/>
    <w:rsid w:val="00896A13"/>
    <w:rsid w:val="00896AFD"/>
    <w:rsid w:val="00897B21"/>
    <w:rsid w:val="008A1097"/>
    <w:rsid w:val="008A323F"/>
    <w:rsid w:val="008A7F20"/>
    <w:rsid w:val="008B064C"/>
    <w:rsid w:val="008B2FFF"/>
    <w:rsid w:val="008C6E6B"/>
    <w:rsid w:val="008D106A"/>
    <w:rsid w:val="008D1AC8"/>
    <w:rsid w:val="008D41B1"/>
    <w:rsid w:val="008D4B95"/>
    <w:rsid w:val="008E56CC"/>
    <w:rsid w:val="008F0BB2"/>
    <w:rsid w:val="008F3B43"/>
    <w:rsid w:val="008F4698"/>
    <w:rsid w:val="008F6B93"/>
    <w:rsid w:val="00900AD7"/>
    <w:rsid w:val="00905922"/>
    <w:rsid w:val="009073FE"/>
    <w:rsid w:val="009148C6"/>
    <w:rsid w:val="0092481E"/>
    <w:rsid w:val="00924F7C"/>
    <w:rsid w:val="0092791A"/>
    <w:rsid w:val="009347CF"/>
    <w:rsid w:val="00936E87"/>
    <w:rsid w:val="00937A67"/>
    <w:rsid w:val="00944A52"/>
    <w:rsid w:val="00945F83"/>
    <w:rsid w:val="009507D6"/>
    <w:rsid w:val="009544AD"/>
    <w:rsid w:val="00954829"/>
    <w:rsid w:val="00954BC4"/>
    <w:rsid w:val="00954BF4"/>
    <w:rsid w:val="009557A5"/>
    <w:rsid w:val="00962E1B"/>
    <w:rsid w:val="00963E2E"/>
    <w:rsid w:val="009706DC"/>
    <w:rsid w:val="00970818"/>
    <w:rsid w:val="00982C22"/>
    <w:rsid w:val="00994DE5"/>
    <w:rsid w:val="00996B66"/>
    <w:rsid w:val="009B13D7"/>
    <w:rsid w:val="009B2FB9"/>
    <w:rsid w:val="009B3DF3"/>
    <w:rsid w:val="009B5156"/>
    <w:rsid w:val="009C31B0"/>
    <w:rsid w:val="009C6026"/>
    <w:rsid w:val="009C7D07"/>
    <w:rsid w:val="009D1803"/>
    <w:rsid w:val="009D2116"/>
    <w:rsid w:val="009D25FA"/>
    <w:rsid w:val="009D4228"/>
    <w:rsid w:val="009E2579"/>
    <w:rsid w:val="009E6779"/>
    <w:rsid w:val="009F06C3"/>
    <w:rsid w:val="009F0A47"/>
    <w:rsid w:val="009F4826"/>
    <w:rsid w:val="009F5025"/>
    <w:rsid w:val="009F6AFD"/>
    <w:rsid w:val="009F7FD6"/>
    <w:rsid w:val="00A0143E"/>
    <w:rsid w:val="00A023AE"/>
    <w:rsid w:val="00A05D4F"/>
    <w:rsid w:val="00A06727"/>
    <w:rsid w:val="00A111A1"/>
    <w:rsid w:val="00A11728"/>
    <w:rsid w:val="00A14D28"/>
    <w:rsid w:val="00A1641D"/>
    <w:rsid w:val="00A20657"/>
    <w:rsid w:val="00A2227D"/>
    <w:rsid w:val="00A22B03"/>
    <w:rsid w:val="00A23059"/>
    <w:rsid w:val="00A2700A"/>
    <w:rsid w:val="00A3176A"/>
    <w:rsid w:val="00A36233"/>
    <w:rsid w:val="00A374DD"/>
    <w:rsid w:val="00A37645"/>
    <w:rsid w:val="00A40D93"/>
    <w:rsid w:val="00A422BE"/>
    <w:rsid w:val="00A46B75"/>
    <w:rsid w:val="00A54DC7"/>
    <w:rsid w:val="00A556F1"/>
    <w:rsid w:val="00A56DD8"/>
    <w:rsid w:val="00A62F49"/>
    <w:rsid w:val="00A679A3"/>
    <w:rsid w:val="00A70BC0"/>
    <w:rsid w:val="00A71996"/>
    <w:rsid w:val="00A74CDD"/>
    <w:rsid w:val="00A76599"/>
    <w:rsid w:val="00A82CA9"/>
    <w:rsid w:val="00A82ED2"/>
    <w:rsid w:val="00A8384D"/>
    <w:rsid w:val="00A86C3E"/>
    <w:rsid w:val="00A91C6D"/>
    <w:rsid w:val="00A96688"/>
    <w:rsid w:val="00AA677A"/>
    <w:rsid w:val="00AA7A00"/>
    <w:rsid w:val="00AB466D"/>
    <w:rsid w:val="00AB5412"/>
    <w:rsid w:val="00AB55AA"/>
    <w:rsid w:val="00AC0292"/>
    <w:rsid w:val="00AE47B3"/>
    <w:rsid w:val="00AE71AF"/>
    <w:rsid w:val="00AE7FA7"/>
    <w:rsid w:val="00AF2838"/>
    <w:rsid w:val="00B0051D"/>
    <w:rsid w:val="00B00611"/>
    <w:rsid w:val="00B05268"/>
    <w:rsid w:val="00B128CD"/>
    <w:rsid w:val="00B14F99"/>
    <w:rsid w:val="00B15A4C"/>
    <w:rsid w:val="00B165D0"/>
    <w:rsid w:val="00B1695D"/>
    <w:rsid w:val="00B208D0"/>
    <w:rsid w:val="00B20F14"/>
    <w:rsid w:val="00B22748"/>
    <w:rsid w:val="00B27CFE"/>
    <w:rsid w:val="00B30535"/>
    <w:rsid w:val="00B31D24"/>
    <w:rsid w:val="00B327D1"/>
    <w:rsid w:val="00B41EDD"/>
    <w:rsid w:val="00B42608"/>
    <w:rsid w:val="00B46142"/>
    <w:rsid w:val="00B50CCE"/>
    <w:rsid w:val="00B565F4"/>
    <w:rsid w:val="00B56BBA"/>
    <w:rsid w:val="00B63C3C"/>
    <w:rsid w:val="00B654A6"/>
    <w:rsid w:val="00B67CDE"/>
    <w:rsid w:val="00B71DC8"/>
    <w:rsid w:val="00B7490D"/>
    <w:rsid w:val="00B75A23"/>
    <w:rsid w:val="00B76536"/>
    <w:rsid w:val="00B81114"/>
    <w:rsid w:val="00B83DB6"/>
    <w:rsid w:val="00B87479"/>
    <w:rsid w:val="00B878FC"/>
    <w:rsid w:val="00B923F9"/>
    <w:rsid w:val="00B92BF5"/>
    <w:rsid w:val="00B92C44"/>
    <w:rsid w:val="00B96CB2"/>
    <w:rsid w:val="00BA45EF"/>
    <w:rsid w:val="00BA503C"/>
    <w:rsid w:val="00BA5835"/>
    <w:rsid w:val="00BB3CE0"/>
    <w:rsid w:val="00BB64C8"/>
    <w:rsid w:val="00BB7ABF"/>
    <w:rsid w:val="00BC0D31"/>
    <w:rsid w:val="00BC4CDF"/>
    <w:rsid w:val="00BC4E6A"/>
    <w:rsid w:val="00BD112F"/>
    <w:rsid w:val="00BD5FFB"/>
    <w:rsid w:val="00BE2F6E"/>
    <w:rsid w:val="00BE5009"/>
    <w:rsid w:val="00BE71B3"/>
    <w:rsid w:val="00BF3487"/>
    <w:rsid w:val="00BF3ED2"/>
    <w:rsid w:val="00BF4948"/>
    <w:rsid w:val="00BF5B2C"/>
    <w:rsid w:val="00C02C05"/>
    <w:rsid w:val="00C05414"/>
    <w:rsid w:val="00C069C7"/>
    <w:rsid w:val="00C12A47"/>
    <w:rsid w:val="00C12A92"/>
    <w:rsid w:val="00C25F9C"/>
    <w:rsid w:val="00C303EB"/>
    <w:rsid w:val="00C31601"/>
    <w:rsid w:val="00C321B4"/>
    <w:rsid w:val="00C33164"/>
    <w:rsid w:val="00C33447"/>
    <w:rsid w:val="00C33C2B"/>
    <w:rsid w:val="00C37E73"/>
    <w:rsid w:val="00C41B81"/>
    <w:rsid w:val="00C45D9A"/>
    <w:rsid w:val="00C47123"/>
    <w:rsid w:val="00C47EB4"/>
    <w:rsid w:val="00C522C1"/>
    <w:rsid w:val="00C570BF"/>
    <w:rsid w:val="00C64A29"/>
    <w:rsid w:val="00C65493"/>
    <w:rsid w:val="00C70283"/>
    <w:rsid w:val="00C71C15"/>
    <w:rsid w:val="00C745DA"/>
    <w:rsid w:val="00C755CF"/>
    <w:rsid w:val="00C7631F"/>
    <w:rsid w:val="00C8280C"/>
    <w:rsid w:val="00C85ED1"/>
    <w:rsid w:val="00C9193A"/>
    <w:rsid w:val="00C92A23"/>
    <w:rsid w:val="00C97100"/>
    <w:rsid w:val="00C978DA"/>
    <w:rsid w:val="00CB2293"/>
    <w:rsid w:val="00CB23E0"/>
    <w:rsid w:val="00CC4C24"/>
    <w:rsid w:val="00CC5A83"/>
    <w:rsid w:val="00CC7310"/>
    <w:rsid w:val="00CC7676"/>
    <w:rsid w:val="00CD1340"/>
    <w:rsid w:val="00CD1722"/>
    <w:rsid w:val="00CD5951"/>
    <w:rsid w:val="00CE003A"/>
    <w:rsid w:val="00CE4CFF"/>
    <w:rsid w:val="00CE7236"/>
    <w:rsid w:val="00CF0F6C"/>
    <w:rsid w:val="00CF33D8"/>
    <w:rsid w:val="00CF3D24"/>
    <w:rsid w:val="00D10281"/>
    <w:rsid w:val="00D12E36"/>
    <w:rsid w:val="00D15F6F"/>
    <w:rsid w:val="00D17744"/>
    <w:rsid w:val="00D23A25"/>
    <w:rsid w:val="00D30E92"/>
    <w:rsid w:val="00D36A21"/>
    <w:rsid w:val="00D37FFA"/>
    <w:rsid w:val="00D41D9E"/>
    <w:rsid w:val="00D42986"/>
    <w:rsid w:val="00D43369"/>
    <w:rsid w:val="00D43655"/>
    <w:rsid w:val="00D43E53"/>
    <w:rsid w:val="00D43EE9"/>
    <w:rsid w:val="00D44BF9"/>
    <w:rsid w:val="00D477F1"/>
    <w:rsid w:val="00D5000B"/>
    <w:rsid w:val="00D50A5E"/>
    <w:rsid w:val="00D50E7B"/>
    <w:rsid w:val="00D52C93"/>
    <w:rsid w:val="00D52FFE"/>
    <w:rsid w:val="00D620C4"/>
    <w:rsid w:val="00D64CE6"/>
    <w:rsid w:val="00D65418"/>
    <w:rsid w:val="00D66B6C"/>
    <w:rsid w:val="00D70ED0"/>
    <w:rsid w:val="00D77B1F"/>
    <w:rsid w:val="00D77C84"/>
    <w:rsid w:val="00DA07F7"/>
    <w:rsid w:val="00DA41BD"/>
    <w:rsid w:val="00DA5243"/>
    <w:rsid w:val="00DB271B"/>
    <w:rsid w:val="00DC3A2D"/>
    <w:rsid w:val="00DC3BB1"/>
    <w:rsid w:val="00DC3DF4"/>
    <w:rsid w:val="00DC4BF0"/>
    <w:rsid w:val="00DC4DC8"/>
    <w:rsid w:val="00DD79C3"/>
    <w:rsid w:val="00DE5F7A"/>
    <w:rsid w:val="00E0070B"/>
    <w:rsid w:val="00E02905"/>
    <w:rsid w:val="00E116E4"/>
    <w:rsid w:val="00E11BAF"/>
    <w:rsid w:val="00E2196F"/>
    <w:rsid w:val="00E22F5A"/>
    <w:rsid w:val="00E2717D"/>
    <w:rsid w:val="00E346FB"/>
    <w:rsid w:val="00E3740C"/>
    <w:rsid w:val="00E408B2"/>
    <w:rsid w:val="00E443A7"/>
    <w:rsid w:val="00E5134E"/>
    <w:rsid w:val="00E51B1E"/>
    <w:rsid w:val="00E52BED"/>
    <w:rsid w:val="00E52FC1"/>
    <w:rsid w:val="00E61ACA"/>
    <w:rsid w:val="00E61D46"/>
    <w:rsid w:val="00E62EEE"/>
    <w:rsid w:val="00E63086"/>
    <w:rsid w:val="00E672E5"/>
    <w:rsid w:val="00E704CA"/>
    <w:rsid w:val="00E7268D"/>
    <w:rsid w:val="00E77FA0"/>
    <w:rsid w:val="00E81ECF"/>
    <w:rsid w:val="00E84139"/>
    <w:rsid w:val="00E87FF7"/>
    <w:rsid w:val="00E9158C"/>
    <w:rsid w:val="00EA7034"/>
    <w:rsid w:val="00EB11D4"/>
    <w:rsid w:val="00EB1401"/>
    <w:rsid w:val="00EB4533"/>
    <w:rsid w:val="00EB5CF3"/>
    <w:rsid w:val="00EB7219"/>
    <w:rsid w:val="00EC12DC"/>
    <w:rsid w:val="00EC1701"/>
    <w:rsid w:val="00EC4964"/>
    <w:rsid w:val="00ED1FA6"/>
    <w:rsid w:val="00ED3E30"/>
    <w:rsid w:val="00ED52DB"/>
    <w:rsid w:val="00ED54B1"/>
    <w:rsid w:val="00ED6EF2"/>
    <w:rsid w:val="00EE28C5"/>
    <w:rsid w:val="00EE3676"/>
    <w:rsid w:val="00EE3CB1"/>
    <w:rsid w:val="00EE45DB"/>
    <w:rsid w:val="00EF30A7"/>
    <w:rsid w:val="00EF3E98"/>
    <w:rsid w:val="00EF5805"/>
    <w:rsid w:val="00F06B5E"/>
    <w:rsid w:val="00F1012A"/>
    <w:rsid w:val="00F14C33"/>
    <w:rsid w:val="00F15A12"/>
    <w:rsid w:val="00F15E9B"/>
    <w:rsid w:val="00F161B8"/>
    <w:rsid w:val="00F301D6"/>
    <w:rsid w:val="00F310AC"/>
    <w:rsid w:val="00F319EF"/>
    <w:rsid w:val="00F406DA"/>
    <w:rsid w:val="00F45D81"/>
    <w:rsid w:val="00F478B2"/>
    <w:rsid w:val="00F50D8A"/>
    <w:rsid w:val="00F51344"/>
    <w:rsid w:val="00F51449"/>
    <w:rsid w:val="00F526C5"/>
    <w:rsid w:val="00F60E59"/>
    <w:rsid w:val="00F640D8"/>
    <w:rsid w:val="00F64504"/>
    <w:rsid w:val="00F710D4"/>
    <w:rsid w:val="00F71B4D"/>
    <w:rsid w:val="00F73776"/>
    <w:rsid w:val="00F75573"/>
    <w:rsid w:val="00F759A3"/>
    <w:rsid w:val="00F75CCB"/>
    <w:rsid w:val="00F8674A"/>
    <w:rsid w:val="00F872C1"/>
    <w:rsid w:val="00F87AE8"/>
    <w:rsid w:val="00F900DD"/>
    <w:rsid w:val="00F911EC"/>
    <w:rsid w:val="00F9328E"/>
    <w:rsid w:val="00F932C3"/>
    <w:rsid w:val="00F95D98"/>
    <w:rsid w:val="00FA10F2"/>
    <w:rsid w:val="00FA387E"/>
    <w:rsid w:val="00FA64E1"/>
    <w:rsid w:val="00FB26EA"/>
    <w:rsid w:val="00FC5EB3"/>
    <w:rsid w:val="00FC7F2C"/>
    <w:rsid w:val="00FD1F08"/>
    <w:rsid w:val="00FD3A17"/>
    <w:rsid w:val="00FD5480"/>
    <w:rsid w:val="00FE0A22"/>
    <w:rsid w:val="00FE2E0B"/>
    <w:rsid w:val="00FE4D09"/>
    <w:rsid w:val="00FE5C9A"/>
    <w:rsid w:val="00FE77E1"/>
    <w:rsid w:val="00FF1EAE"/>
    <w:rsid w:val="00FF2ED8"/>
    <w:rsid w:val="00FF4BFA"/>
    <w:rsid w:val="00FF565F"/>
    <w:rsid w:val="00FF59EB"/>
    <w:rsid w:val="00FF77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791F1"/>
  <w15:docId w15:val="{D01D6BF5-43D0-4AD1-BF14-7E27A803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Web)" w:uiPriority="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12"/>
    <w:pPr>
      <w:spacing w:after="200" w:line="276" w:lineRule="auto"/>
    </w:pPr>
    <w:rPr>
      <w:rFonts w:ascii="Calibri" w:hAnsi="Calibri" w:cs="Times New Roman"/>
      <w:szCs w:val="22"/>
    </w:rPr>
  </w:style>
  <w:style w:type="paragraph" w:styleId="Nadpis1">
    <w:name w:val="heading 1"/>
    <w:basedOn w:val="Normlny"/>
    <w:link w:val="Nadpis1Char"/>
    <w:uiPriority w:val="9"/>
    <w:qFormat/>
    <w:rsid w:val="006A664B"/>
    <w:pPr>
      <w:spacing w:before="100" w:beforeAutospacing="1" w:after="100" w:afterAutospacing="1" w:line="240" w:lineRule="auto"/>
      <w:outlineLvl w:val="0"/>
    </w:pPr>
    <w:rPr>
      <w:rFonts w:ascii="Times New Roman" w:hAnsi="Times New Roman"/>
      <w:b/>
      <w:bCs/>
      <w:kern w:val="36"/>
      <w:sz w:val="48"/>
      <w:szCs w:val="48"/>
      <w:lang w:eastAsia="sk-SK"/>
    </w:rPr>
  </w:style>
  <w:style w:type="paragraph" w:styleId="Nadpis2">
    <w:name w:val="heading 2"/>
    <w:basedOn w:val="Normlny"/>
    <w:link w:val="Nadpis2Char"/>
    <w:uiPriority w:val="9"/>
    <w:qFormat/>
    <w:rsid w:val="006A664B"/>
    <w:pPr>
      <w:spacing w:before="100" w:beforeAutospacing="1" w:after="100" w:afterAutospacing="1" w:line="240" w:lineRule="auto"/>
      <w:outlineLvl w:val="1"/>
    </w:pPr>
    <w:rPr>
      <w:rFonts w:ascii="Times New Roman" w:hAnsi="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Predvolenpsmoodseku"/>
    <w:link w:val="Nadpis2"/>
    <w:uiPriority w:val="9"/>
    <w:locked/>
    <w:rsid w:val="006A664B"/>
    <w:rPr>
      <w:rFonts w:ascii="Times New Roman" w:hAnsi="Times New Roman" w:cs="Times New Roman"/>
      <w:b/>
      <w:bCs/>
      <w:sz w:val="36"/>
      <w:szCs w:val="36"/>
      <w:rtl w:val="0"/>
      <w:cs w:val="0"/>
      <w:lang w:val="x-none" w:eastAsia="sk-SK"/>
    </w:rPr>
  </w:style>
  <w:style w:type="paragraph" w:customStyle="1" w:styleId="Default">
    <w:name w:val="Default"/>
    <w:uiPriority w:val="99"/>
    <w:rsid w:val="00091C12"/>
    <w:pPr>
      <w:widowControl w:val="0"/>
      <w:autoSpaceDE w:val="0"/>
      <w:autoSpaceDN w:val="0"/>
      <w:adjustRightInd w:val="0"/>
    </w:pPr>
    <w:rPr>
      <w:rFonts w:ascii="Calibri" w:hAnsi="Liberation Serif" w:cs="Calibri"/>
      <w:color w:val="000000"/>
      <w:kern w:val="1"/>
      <w:sz w:val="24"/>
      <w:szCs w:val="24"/>
      <w:lang w:eastAsia="sk-SK" w:bidi="hi-IN"/>
    </w:rPr>
  </w:style>
  <w:style w:type="character" w:styleId="PouitHypertextovPrepojenie">
    <w:name w:val="FollowedHyperlink"/>
    <w:basedOn w:val="Predvolenpsmoodseku"/>
    <w:uiPriority w:val="99"/>
    <w:semiHidden/>
    <w:unhideWhenUsed/>
    <w:rsid w:val="0066330B"/>
    <w:rPr>
      <w:rFonts w:cs="Times New Roman"/>
      <w:color w:val="954F72"/>
      <w:u w:val="single"/>
      <w:rtl w:val="0"/>
      <w:cs w:val="0"/>
    </w:rPr>
  </w:style>
  <w:style w:type="paragraph" w:styleId="Hlavika">
    <w:name w:val="header"/>
    <w:basedOn w:val="Normlny"/>
    <w:link w:val="HlavikaChar"/>
    <w:uiPriority w:val="99"/>
    <w:unhideWhenUsed/>
    <w:rsid w:val="009B5156"/>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9B5156"/>
    <w:rPr>
      <w:rFonts w:ascii="Calibri" w:hAnsi="Calibri" w:cs="Times New Roman"/>
      <w:rtl w:val="0"/>
      <w:cs w:val="0"/>
    </w:rPr>
  </w:style>
  <w:style w:type="paragraph" w:styleId="Odsekzoznamu">
    <w:name w:val="List Paragraph"/>
    <w:aliases w:val="Odsek,Odsek zoznamu1,Odsek zoznamu2,body"/>
    <w:basedOn w:val="Normlny"/>
    <w:link w:val="OdsekzoznamuChar"/>
    <w:uiPriority w:val="34"/>
    <w:qFormat/>
    <w:rsid w:val="00300BB4"/>
    <w:pPr>
      <w:ind w:left="720"/>
      <w:contextualSpacing/>
    </w:pPr>
  </w:style>
  <w:style w:type="paragraph" w:styleId="Pta">
    <w:name w:val="footer"/>
    <w:basedOn w:val="Normlny"/>
    <w:link w:val="PtaChar"/>
    <w:uiPriority w:val="99"/>
    <w:unhideWhenUsed/>
    <w:rsid w:val="009B5156"/>
    <w:pPr>
      <w:tabs>
        <w:tab w:val="center" w:pos="4536"/>
        <w:tab w:val="right" w:pos="9072"/>
      </w:tabs>
      <w:spacing w:after="0" w:line="240" w:lineRule="auto"/>
    </w:pPr>
  </w:style>
  <w:style w:type="character" w:customStyle="1" w:styleId="PtaChar">
    <w:name w:val="Päta Char"/>
    <w:basedOn w:val="Predvolenpsmoodseku"/>
    <w:link w:val="Pta"/>
    <w:uiPriority w:val="99"/>
    <w:locked/>
    <w:rsid w:val="009B5156"/>
    <w:rPr>
      <w:rFonts w:ascii="Calibri" w:hAnsi="Calibri" w:cs="Times New Roman"/>
      <w:rtl w:val="0"/>
      <w:cs w:val="0"/>
    </w:rPr>
  </w:style>
  <w:style w:type="character" w:styleId="Hypertextovprepojenie">
    <w:name w:val="Hyperlink"/>
    <w:basedOn w:val="Predvolenpsmoodseku"/>
    <w:uiPriority w:val="99"/>
    <w:unhideWhenUsed/>
    <w:rsid w:val="00E5134E"/>
    <w:rPr>
      <w:rFonts w:cs="Times New Roman"/>
      <w:color w:val="0000FF"/>
      <w:u w:val="single"/>
      <w:rtl w:val="0"/>
      <w:cs w:val="0"/>
    </w:rPr>
  </w:style>
  <w:style w:type="character" w:customStyle="1" w:styleId="apple-converted-space">
    <w:name w:val="apple-converted-space"/>
    <w:basedOn w:val="Predvolenpsmoodseku"/>
    <w:rsid w:val="00E5134E"/>
    <w:rPr>
      <w:rFonts w:cs="Times New Roman"/>
      <w:rtl w:val="0"/>
      <w:cs w:val="0"/>
    </w:rPr>
  </w:style>
  <w:style w:type="paragraph" w:styleId="Normlnywebov">
    <w:name w:val="Normal (Web)"/>
    <w:aliases w:val="webb"/>
    <w:basedOn w:val="Normlny"/>
    <w:unhideWhenUsed/>
    <w:qFormat/>
    <w:rsid w:val="002D3B9B"/>
    <w:pPr>
      <w:spacing w:before="100" w:beforeAutospacing="1" w:after="100" w:afterAutospacing="1" w:line="240" w:lineRule="auto"/>
    </w:pPr>
    <w:rPr>
      <w:rFonts w:ascii="Times New Roman" w:hAnsi="Times New Roman"/>
      <w:sz w:val="24"/>
      <w:szCs w:val="24"/>
      <w:lang w:eastAsia="sk-SK"/>
    </w:rPr>
  </w:style>
  <w:style w:type="character" w:customStyle="1" w:styleId="il">
    <w:name w:val="il"/>
    <w:basedOn w:val="Predvolenpsmoodseku"/>
    <w:rsid w:val="002D3B9B"/>
    <w:rPr>
      <w:rFonts w:cs="Times New Roman"/>
      <w:rtl w:val="0"/>
      <w:cs w:val="0"/>
    </w:rPr>
  </w:style>
  <w:style w:type="character" w:styleId="Vrazn">
    <w:name w:val="Strong"/>
    <w:basedOn w:val="Predvolenpsmoodseku"/>
    <w:uiPriority w:val="22"/>
    <w:qFormat/>
    <w:rsid w:val="00D36A21"/>
    <w:rPr>
      <w:rFonts w:cs="Times New Roman"/>
      <w:b/>
      <w:bCs/>
      <w:rtl w:val="0"/>
      <w:cs w:val="0"/>
    </w:rPr>
  </w:style>
  <w:style w:type="paragraph" w:customStyle="1" w:styleId="Textbody">
    <w:name w:val="Text body"/>
    <w:basedOn w:val="Normlny"/>
    <w:rsid w:val="008D1AC8"/>
    <w:pPr>
      <w:widowControl w:val="0"/>
      <w:suppressAutoHyphens/>
      <w:autoSpaceDN w:val="0"/>
      <w:spacing w:after="140" w:line="288" w:lineRule="auto"/>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
    <w:basedOn w:val="Predvolenpsmoodseku"/>
    <w:link w:val="Odsekzoznamu"/>
    <w:uiPriority w:val="34"/>
    <w:locked/>
    <w:rsid w:val="00982C22"/>
    <w:rPr>
      <w:rFonts w:ascii="Calibri" w:hAnsi="Calibri" w:cs="Times New Roman"/>
      <w:rtl w:val="0"/>
      <w:cs w:val="0"/>
    </w:rPr>
  </w:style>
  <w:style w:type="character" w:styleId="PremennHTML">
    <w:name w:val="HTML Variable"/>
    <w:basedOn w:val="Predvolenpsmoodseku"/>
    <w:uiPriority w:val="99"/>
    <w:semiHidden/>
    <w:unhideWhenUsed/>
    <w:rsid w:val="00F319EF"/>
    <w:rPr>
      <w:rFonts w:cs="Times New Roman"/>
      <w:i/>
      <w:iCs/>
      <w:rtl w:val="0"/>
      <w:cs w:val="0"/>
    </w:rPr>
  </w:style>
  <w:style w:type="paragraph" w:styleId="PredformtovanHTML">
    <w:name w:val="HTML Preformatted"/>
    <w:basedOn w:val="Normlny"/>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locked/>
    <w:rsid w:val="0061094A"/>
    <w:rPr>
      <w:rFonts w:ascii="Courier New" w:hAnsi="Courier New" w:cs="Courier New"/>
      <w:sz w:val="20"/>
      <w:szCs w:val="20"/>
      <w:rtl w:val="0"/>
      <w:cs w:val="0"/>
      <w:lang w:val="x-none" w:eastAsia="sk-SK"/>
    </w:rPr>
  </w:style>
  <w:style w:type="paragraph" w:styleId="Zkladntext">
    <w:name w:val="Body Text"/>
    <w:basedOn w:val="Normlny"/>
    <w:link w:val="ZkladntextChar"/>
    <w:uiPriority w:val="99"/>
    <w:rsid w:val="00B22748"/>
    <w:pPr>
      <w:spacing w:after="0" w:line="240" w:lineRule="auto"/>
      <w:jc w:val="center"/>
    </w:pPr>
    <w:rPr>
      <w:rFonts w:ascii="Times New Roman" w:hAnsi="Times New Roman"/>
      <w:b/>
      <w:bCs/>
      <w:sz w:val="24"/>
      <w:szCs w:val="24"/>
      <w:lang w:eastAsia="sk-SK"/>
    </w:rPr>
  </w:style>
  <w:style w:type="character" w:customStyle="1" w:styleId="ZkladntextChar">
    <w:name w:val="Základný text Char"/>
    <w:basedOn w:val="Predvolenpsmoodseku"/>
    <w:link w:val="Zkladntext"/>
    <w:uiPriority w:val="99"/>
    <w:locked/>
    <w:rsid w:val="00B22748"/>
    <w:rPr>
      <w:rFonts w:ascii="Times New Roman" w:hAnsi="Times New Roman" w:cs="Times New Roman"/>
      <w:b/>
      <w:bCs/>
      <w:sz w:val="24"/>
      <w:szCs w:val="24"/>
      <w:rtl w:val="0"/>
      <w:cs w:val="0"/>
      <w:lang w:val="x-none" w:eastAsia="sk-SK"/>
    </w:rPr>
  </w:style>
  <w:style w:type="paragraph" w:customStyle="1" w:styleId="titulok">
    <w:name w:val="titulok"/>
    <w:basedOn w:val="Normlny"/>
    <w:rsid w:val="00DA5243"/>
    <w:pPr>
      <w:spacing w:before="100" w:beforeAutospacing="1" w:after="100" w:afterAutospacing="1" w:line="240" w:lineRule="auto"/>
      <w:jc w:val="center"/>
    </w:pPr>
    <w:rPr>
      <w:rFonts w:ascii="Arial" w:hAnsi="Arial" w:cs="Arial"/>
      <w:b/>
      <w:bCs/>
      <w:color w:val="007060"/>
      <w:sz w:val="24"/>
      <w:szCs w:val="24"/>
      <w:lang w:eastAsia="sk-SK"/>
    </w:rPr>
  </w:style>
  <w:style w:type="paragraph" w:styleId="Textbubliny">
    <w:name w:val="Balloon Text"/>
    <w:basedOn w:val="Normlny"/>
    <w:link w:val="TextbublinyChar"/>
    <w:uiPriority w:val="99"/>
    <w:semiHidden/>
    <w:unhideWhenUsed/>
    <w:rsid w:val="0088023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880237"/>
    <w:rPr>
      <w:rFonts w:ascii="Segoe UI" w:hAnsi="Segoe UI" w:cs="Segoe UI"/>
      <w:sz w:val="18"/>
      <w:szCs w:val="18"/>
      <w:rtl w:val="0"/>
      <w:cs w:val="0"/>
    </w:rPr>
  </w:style>
  <w:style w:type="character" w:styleId="Zvraznenie">
    <w:name w:val="Emphasis"/>
    <w:basedOn w:val="Predvolenpsmoodseku"/>
    <w:uiPriority w:val="20"/>
    <w:qFormat/>
    <w:rsid w:val="00543708"/>
    <w:rPr>
      <w:rFonts w:cs="Times New Roman"/>
      <w:i/>
      <w:iCs/>
      <w:rtl w:val="0"/>
      <w:cs w:val="0"/>
    </w:rPr>
  </w:style>
  <w:style w:type="paragraph" w:styleId="Textpoznmkypodiarou">
    <w:name w:val="footnote text"/>
    <w:basedOn w:val="Normlny"/>
    <w:link w:val="TextpoznmkypodiarouChar"/>
    <w:uiPriority w:val="99"/>
    <w:rsid w:val="00781D2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locked/>
    <w:rsid w:val="00781D21"/>
    <w:rPr>
      <w:rFonts w:ascii="Calibri" w:hAnsi="Calibri" w:cs="Times New Roman"/>
      <w:sz w:val="20"/>
      <w:szCs w:val="20"/>
      <w:rtl w:val="0"/>
      <w:cs w:val="0"/>
    </w:rPr>
  </w:style>
  <w:style w:type="character" w:styleId="Odkaznapoznmkupodiarou">
    <w:name w:val="footnote reference"/>
    <w:basedOn w:val="Predvolenpsmoodseku"/>
    <w:uiPriority w:val="99"/>
    <w:rsid w:val="00781D21"/>
    <w:rPr>
      <w:rFonts w:cs="Times New Roman"/>
      <w:vertAlign w:val="superscript"/>
      <w:rtl w:val="0"/>
      <w:cs w:val="0"/>
    </w:rPr>
  </w:style>
  <w:style w:type="paragraph" w:styleId="Revzia">
    <w:name w:val="Revision"/>
    <w:hidden/>
    <w:uiPriority w:val="99"/>
    <w:semiHidden/>
    <w:rsid w:val="008B2FFF"/>
    <w:rPr>
      <w:rFonts w:ascii="Calibri" w:hAnsi="Calibri" w:cs="Times New Roman"/>
      <w:szCs w:val="22"/>
    </w:rPr>
  </w:style>
  <w:style w:type="character" w:customStyle="1" w:styleId="awspan">
    <w:name w:val="awspan"/>
    <w:basedOn w:val="Predvolenpsmoodseku"/>
    <w:rsid w:val="008B2FFF"/>
  </w:style>
  <w:style w:type="paragraph" w:customStyle="1" w:styleId="Normlnywebov1">
    <w:name w:val="Normálny (webový)1"/>
    <w:basedOn w:val="Normlny"/>
    <w:qFormat/>
    <w:rsid w:val="008B2FFF"/>
    <w:pPr>
      <w:suppressAutoHyphens/>
      <w:spacing w:before="280" w:after="280" w:line="240" w:lineRule="auto"/>
    </w:pPr>
    <w:rPr>
      <w:rFonts w:ascii="Times New Roman" w:hAnsi="Times New Roman"/>
      <w:sz w:val="24"/>
      <w:szCs w:val="24"/>
      <w:lang w:eastAsia="ar-SA"/>
    </w:rPr>
  </w:style>
  <w:style w:type="paragraph" w:customStyle="1" w:styleId="Vchodzie">
    <w:name w:val="Vchodzie"/>
    <w:qFormat/>
    <w:rsid w:val="008B2FFF"/>
    <w:pPr>
      <w:widowControl w:val="0"/>
    </w:pPr>
    <w:rPr>
      <w:rFonts w:ascii="Times New Roman" w:hAnsi="Times New Roman" w:cs="Times New Roman"/>
      <w:kern w:val="2"/>
      <w:sz w:val="24"/>
      <w:szCs w:val="24"/>
      <w:lang w:eastAsia="sk-SK"/>
    </w:rPr>
  </w:style>
  <w:style w:type="table" w:styleId="Mriekatabuky">
    <w:name w:val="Table Grid"/>
    <w:basedOn w:val="Normlnatabuka"/>
    <w:uiPriority w:val="39"/>
    <w:rsid w:val="00CC5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ED52DB"/>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775886">
      <w:bodyDiv w:val="1"/>
      <w:marLeft w:val="0"/>
      <w:marRight w:val="0"/>
      <w:marTop w:val="0"/>
      <w:marBottom w:val="0"/>
      <w:divBdr>
        <w:top w:val="none" w:sz="0" w:space="0" w:color="auto"/>
        <w:left w:val="none" w:sz="0" w:space="0" w:color="auto"/>
        <w:bottom w:val="none" w:sz="0" w:space="0" w:color="auto"/>
        <w:right w:val="none" w:sz="0" w:space="0" w:color="auto"/>
      </w:divBdr>
    </w:div>
    <w:div w:id="270822561">
      <w:bodyDiv w:val="1"/>
      <w:marLeft w:val="0"/>
      <w:marRight w:val="0"/>
      <w:marTop w:val="0"/>
      <w:marBottom w:val="0"/>
      <w:divBdr>
        <w:top w:val="none" w:sz="0" w:space="0" w:color="auto"/>
        <w:left w:val="none" w:sz="0" w:space="0" w:color="auto"/>
        <w:bottom w:val="none" w:sz="0" w:space="0" w:color="auto"/>
        <w:right w:val="none" w:sz="0" w:space="0" w:color="auto"/>
      </w:divBdr>
      <w:divsChild>
        <w:div w:id="1492483743">
          <w:marLeft w:val="0"/>
          <w:marRight w:val="0"/>
          <w:marTop w:val="0"/>
          <w:marBottom w:val="0"/>
          <w:divBdr>
            <w:top w:val="none" w:sz="0" w:space="0" w:color="auto"/>
            <w:left w:val="none" w:sz="0" w:space="0" w:color="auto"/>
            <w:bottom w:val="none" w:sz="0" w:space="0" w:color="auto"/>
            <w:right w:val="none" w:sz="0" w:space="0" w:color="auto"/>
          </w:divBdr>
        </w:div>
        <w:div w:id="1119884540">
          <w:marLeft w:val="0"/>
          <w:marRight w:val="0"/>
          <w:marTop w:val="0"/>
          <w:marBottom w:val="0"/>
          <w:divBdr>
            <w:top w:val="none" w:sz="0" w:space="0" w:color="auto"/>
            <w:left w:val="none" w:sz="0" w:space="0" w:color="auto"/>
            <w:bottom w:val="none" w:sz="0" w:space="0" w:color="auto"/>
            <w:right w:val="none" w:sz="0" w:space="0" w:color="auto"/>
          </w:divBdr>
        </w:div>
      </w:divsChild>
    </w:div>
    <w:div w:id="555624945">
      <w:bodyDiv w:val="1"/>
      <w:marLeft w:val="0"/>
      <w:marRight w:val="0"/>
      <w:marTop w:val="0"/>
      <w:marBottom w:val="0"/>
      <w:divBdr>
        <w:top w:val="none" w:sz="0" w:space="0" w:color="auto"/>
        <w:left w:val="none" w:sz="0" w:space="0" w:color="auto"/>
        <w:bottom w:val="none" w:sz="0" w:space="0" w:color="auto"/>
        <w:right w:val="none" w:sz="0" w:space="0" w:color="auto"/>
      </w:divBdr>
    </w:div>
    <w:div w:id="626157670">
      <w:bodyDiv w:val="1"/>
      <w:marLeft w:val="0"/>
      <w:marRight w:val="0"/>
      <w:marTop w:val="0"/>
      <w:marBottom w:val="0"/>
      <w:divBdr>
        <w:top w:val="none" w:sz="0" w:space="0" w:color="auto"/>
        <w:left w:val="none" w:sz="0" w:space="0" w:color="auto"/>
        <w:bottom w:val="none" w:sz="0" w:space="0" w:color="auto"/>
        <w:right w:val="none" w:sz="0" w:space="0" w:color="auto"/>
      </w:divBdr>
    </w:div>
    <w:div w:id="653218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1924</Words>
  <Characters>10972</Characters>
  <Application>Microsoft Office Word</Application>
  <DocSecurity>0</DocSecurity>
  <Lines>91</Lines>
  <Paragraphs>25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Tomasek Serina</cp:lastModifiedBy>
  <cp:revision>4</cp:revision>
  <cp:lastPrinted>2024-09-26T11:39:00Z</cp:lastPrinted>
  <dcterms:created xsi:type="dcterms:W3CDTF">2024-09-26T11:20:00Z</dcterms:created>
  <dcterms:modified xsi:type="dcterms:W3CDTF">2024-09-26T11:39:00Z</dcterms:modified>
</cp:coreProperties>
</file>